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36" w:rsidRDefault="00896B3C" w:rsidP="00F6200E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Additional file</w:t>
      </w:r>
      <w:r w:rsidR="0089183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Data</w:t>
      </w:r>
    </w:p>
    <w:p w:rsidR="00891836" w:rsidRDefault="00891836" w:rsidP="00F6200E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E5360" w:rsidRPr="00AE5360" w:rsidRDefault="00F6200E" w:rsidP="00F6200E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E5360">
        <w:rPr>
          <w:rFonts w:ascii="Times New Roman" w:hAnsi="Times New Roman"/>
          <w:b/>
          <w:bCs/>
          <w:color w:val="000000" w:themeColor="text1"/>
          <w:sz w:val="24"/>
          <w:szCs w:val="24"/>
        </w:rPr>
        <w:t>Cherry fruits anthocyanins, cyanidin 3</w:t>
      </w:r>
      <w:r w:rsidR="00D72520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="00D72520" w:rsidRPr="007B3BFD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O</w:t>
      </w:r>
      <w:r w:rsidRPr="00AE5360">
        <w:rPr>
          <w:rFonts w:ascii="Times New Roman" w:hAnsi="Times New Roman"/>
          <w:b/>
          <w:bCs/>
          <w:color w:val="000000" w:themeColor="text1"/>
          <w:sz w:val="24"/>
          <w:szCs w:val="24"/>
        </w:rPr>
        <w:t>-glucoside and cyanidin 3</w:t>
      </w:r>
      <w:r w:rsidR="007B3BFD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="007B3BFD" w:rsidRPr="007B3BFD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O</w:t>
      </w:r>
      <w:r w:rsidR="007B3BFD" w:rsidRPr="00AE536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E536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-rutinoside protects </w:t>
      </w:r>
      <w:r w:rsidR="00AE5360" w:rsidRPr="00AE536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against blue light-induced </w:t>
      </w:r>
      <w:r w:rsidR="0079391B">
        <w:rPr>
          <w:rFonts w:ascii="Times New Roman" w:hAnsi="Times New Roman"/>
          <w:b/>
          <w:bCs/>
          <w:color w:val="000000" w:themeColor="text1"/>
          <w:sz w:val="24"/>
          <w:szCs w:val="24"/>
        </w:rPr>
        <w:t>cytotoxicity</w:t>
      </w:r>
    </w:p>
    <w:p w:rsidR="00F23B6A" w:rsidRPr="007B3BFD" w:rsidRDefault="00F23B6A" w:rsidP="00F23B6A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C4287" w:rsidRPr="00CD5B97" w:rsidRDefault="000C7000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b/>
          <w:color w:val="231F20"/>
          <w:kern w:val="0"/>
          <w:sz w:val="24"/>
          <w:szCs w:val="24"/>
        </w:rPr>
      </w:pPr>
      <w:r w:rsidRPr="00CD5B97">
        <w:rPr>
          <w:rFonts w:ascii="Times New Roman" w:hAnsi="Times New Roman"/>
          <w:b/>
          <w:bCs/>
          <w:color w:val="000000" w:themeColor="text1"/>
          <w:sz w:val="24"/>
          <w:szCs w:val="24"/>
        </w:rPr>
        <w:t>Effects of cherry fruit extract (CFE) on the viability of HaCaT cells exposed to blue light.</w:t>
      </w: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9463A" w:rsidRDefault="0079463A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C4287" w:rsidRDefault="007C4287" w:rsidP="007C4287">
      <w:pPr>
        <w:ind w:firstLineChars="50" w:firstLine="120"/>
        <w:jc w:val="center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noProof/>
          <w:kern w:val="0"/>
          <w:sz w:val="24"/>
          <w:szCs w:val="24"/>
          <w:lang w:eastAsia="en-US"/>
        </w:rPr>
        <w:drawing>
          <wp:inline distT="0" distB="0" distL="0" distR="0" wp14:anchorId="7189C0DC" wp14:editId="4CB8A2C5">
            <wp:extent cx="2414776" cy="2028825"/>
            <wp:effectExtent l="0" t="0" r="508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 4a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85"/>
                    <a:stretch/>
                  </pic:blipFill>
                  <pic:spPr bwMode="auto">
                    <a:xfrm>
                      <a:off x="0" y="0"/>
                      <a:ext cx="2434486" cy="20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kern w:val="0"/>
          <w:sz w:val="24"/>
          <w:szCs w:val="24"/>
          <w:lang w:eastAsia="en-US"/>
        </w:rPr>
        <w:drawing>
          <wp:inline distT="0" distB="0" distL="0" distR="0" wp14:anchorId="62493A4E" wp14:editId="2E4E9AE7">
            <wp:extent cx="2470417" cy="2018869"/>
            <wp:effectExtent l="0" t="0" r="6350" b="63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 4b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91"/>
                    <a:stretch/>
                  </pic:blipFill>
                  <pic:spPr bwMode="auto">
                    <a:xfrm>
                      <a:off x="0" y="0"/>
                      <a:ext cx="2496097" cy="203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287" w:rsidRDefault="007C4287" w:rsidP="007C4287">
      <w:pPr>
        <w:ind w:firstLineChars="50" w:firstLine="120"/>
        <w:rPr>
          <w:rFonts w:ascii="Times New Roman" w:hAnsi="Times New Roman"/>
          <w:b/>
          <w:kern w:val="0"/>
          <w:sz w:val="24"/>
          <w:szCs w:val="24"/>
        </w:rPr>
      </w:pPr>
    </w:p>
    <w:p w:rsidR="007C4287" w:rsidRDefault="007C4287" w:rsidP="007C4287">
      <w:pPr>
        <w:ind w:firstLineChars="50" w:firstLine="120"/>
        <w:rPr>
          <w:rFonts w:ascii="Times New Roman" w:hAnsi="Times New Roman"/>
          <w:color w:val="000000" w:themeColor="text1"/>
          <w:sz w:val="24"/>
          <w:szCs w:val="24"/>
        </w:rPr>
      </w:pPr>
      <w:r w:rsidRPr="00F1602D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>
        <w:rPr>
          <w:rFonts w:ascii="Times New Roman" w:hAnsi="Times New Roman"/>
          <w:b/>
          <w:kern w:val="0"/>
          <w:sz w:val="24"/>
          <w:szCs w:val="24"/>
        </w:rPr>
        <w:t>S</w:t>
      </w:r>
      <w:r w:rsidR="00BE72C8">
        <w:rPr>
          <w:rFonts w:ascii="Times New Roman" w:hAnsi="Times New Roman"/>
          <w:b/>
          <w:kern w:val="0"/>
          <w:sz w:val="24"/>
          <w:szCs w:val="24"/>
        </w:rPr>
        <w:t>1</w:t>
      </w:r>
      <w:r w:rsidRPr="00F1602D">
        <w:rPr>
          <w:rFonts w:ascii="Times New Roman" w:hAnsi="Times New Roman"/>
          <w:b/>
          <w:kern w:val="0"/>
          <w:sz w:val="24"/>
          <w:szCs w:val="24"/>
        </w:rPr>
        <w:t xml:space="preserve">. 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Effects of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cherry fruit extract (CFE)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on the viability of HaCaT cells exposed to blue light. (</w:t>
      </w:r>
      <w:r w:rsidRPr="003A6845"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HaCaT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c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ells were treated with or without the indicated concentrations of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CFE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for 24 h, and then cell viability was quantified using an MTT assay (</w:t>
      </w:r>
      <w:r w:rsidRPr="003A6845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= 3, ±SD). (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>) Cells were pre-treated with or without the indicated concentrations of C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FE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for 24 h prior to blue light exposure for 1 h. After 24 h, cell viability was quantified using an MTT assay (</w:t>
      </w:r>
      <w:r w:rsidRPr="003A6845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= 3, ±SD). * </w:t>
      </w:r>
      <w:r w:rsidRPr="003A6845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p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&lt; 0.05, ** </w:t>
      </w:r>
      <w:r w:rsidRPr="003A6845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p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&lt; 0.01, and *** </w:t>
      </w:r>
      <w:r w:rsidRPr="003A6845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p</w:t>
      </w:r>
      <w:r w:rsidRPr="003A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&lt; 0.001 vs. blue light (20,000 Lux).</w:t>
      </w: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C4287" w:rsidRDefault="007C4287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BE72C8" w:rsidRDefault="00BE72C8">
      <w:pPr>
        <w:widowControl/>
        <w:wordWrap/>
        <w:autoSpaceDE/>
        <w:autoSpaceDN/>
        <w:jc w:val="left"/>
        <w:rPr>
          <w:rFonts w:ascii="Times New Roman" w:hAnsi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kern w:val="0"/>
          <w:sz w:val="24"/>
          <w:szCs w:val="24"/>
        </w:rPr>
        <w:br w:type="page"/>
      </w:r>
    </w:p>
    <w:p w:rsidR="007013EC" w:rsidRPr="00F1602D" w:rsidRDefault="007013EC" w:rsidP="007013EC">
      <w:pPr>
        <w:wordWrap/>
        <w:adjustRightInd w:val="0"/>
        <w:spacing w:line="360" w:lineRule="auto"/>
        <w:rPr>
          <w:rFonts w:ascii="Times New Roman" w:hAnsi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kern w:val="0"/>
          <w:sz w:val="24"/>
          <w:szCs w:val="24"/>
        </w:rPr>
        <w:t>Analysis of total anthocyanin contents</w:t>
      </w:r>
    </w:p>
    <w:p w:rsidR="0079463A" w:rsidRDefault="0033666D" w:rsidP="007013EC">
      <w:pPr>
        <w:wordWrap/>
        <w:adjustRightInd w:val="0"/>
        <w:spacing w:line="276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C3OG and C3OR were two of the major anthocyanin components. </w:t>
      </w:r>
      <w:r w:rsidR="0096642C">
        <w:rPr>
          <w:rFonts w:ascii="Times New Roman" w:hAnsi="Times New Roman"/>
          <w:kern w:val="0"/>
          <w:sz w:val="24"/>
          <w:szCs w:val="24"/>
        </w:rPr>
        <w:t xml:space="preserve">Total anthocyanin contents were measured by below equations using the mole absorption </w:t>
      </w:r>
      <w:r w:rsidR="001A394A">
        <w:rPr>
          <w:rFonts w:ascii="Times New Roman" w:hAnsi="Times New Roman" w:hint="eastAsia"/>
          <w:kern w:val="0"/>
          <w:sz w:val="24"/>
          <w:szCs w:val="24"/>
        </w:rPr>
        <w:t>c</w:t>
      </w:r>
      <w:r w:rsidR="001A394A">
        <w:rPr>
          <w:rFonts w:ascii="Times New Roman" w:hAnsi="Times New Roman"/>
          <w:kern w:val="0"/>
          <w:sz w:val="24"/>
          <w:szCs w:val="24"/>
        </w:rPr>
        <w:t xml:space="preserve">oefficient </w:t>
      </w:r>
      <w:r w:rsidR="0096642C">
        <w:rPr>
          <w:rFonts w:ascii="Times New Roman" w:hAnsi="Times New Roman"/>
          <w:kern w:val="0"/>
          <w:sz w:val="24"/>
          <w:szCs w:val="24"/>
        </w:rPr>
        <w:t>(</w:t>
      </w:r>
      <w:r w:rsidR="0096642C">
        <w:rPr>
          <w:rFonts w:hint="eastAsia"/>
          <w:color w:val="231F20"/>
          <w:kern w:val="0"/>
          <w:sz w:val="24"/>
          <w:szCs w:val="24"/>
        </w:rPr>
        <w:t>ε</w:t>
      </w:r>
      <w:r w:rsidR="0096642C">
        <w:rPr>
          <w:rFonts w:ascii="Times New Roman" w:hAnsi="Times New Roman" w:hint="eastAsia"/>
          <w:color w:val="231F20"/>
          <w:kern w:val="0"/>
          <w:sz w:val="24"/>
          <w:szCs w:val="24"/>
        </w:rPr>
        <w:t>=</w:t>
      </w:r>
      <w:r w:rsidR="0096642C">
        <w:rPr>
          <w:rFonts w:ascii="Times New Roman" w:hAnsi="Times New Roman"/>
          <w:color w:val="231F20"/>
          <w:kern w:val="0"/>
          <w:sz w:val="24"/>
          <w:szCs w:val="24"/>
        </w:rPr>
        <w:t>26,900 M</w:t>
      </w:r>
      <w:r w:rsidR="0096642C" w:rsidRPr="007013EC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-1</w:t>
      </w:r>
      <w:r w:rsidR="0096642C">
        <w:rPr>
          <w:rFonts w:ascii="Times New Roman" w:hAnsi="Times New Roman"/>
          <w:color w:val="231F20"/>
          <w:kern w:val="0"/>
          <w:sz w:val="24"/>
          <w:szCs w:val="24"/>
        </w:rPr>
        <w:t>cm</w:t>
      </w:r>
      <w:r w:rsidR="0096642C" w:rsidRPr="007013EC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-1</w:t>
      </w:r>
      <w:r w:rsidR="0096642C">
        <w:rPr>
          <w:rFonts w:ascii="Times New Roman" w:hAnsi="Times New Roman"/>
          <w:kern w:val="0"/>
          <w:sz w:val="24"/>
          <w:szCs w:val="24"/>
        </w:rPr>
        <w:t>) of C3OG.</w:t>
      </w:r>
      <w:r w:rsidR="001A394A">
        <w:rPr>
          <w:rFonts w:ascii="Times New Roman" w:hAnsi="Times New Roman"/>
          <w:kern w:val="0"/>
          <w:sz w:val="24"/>
          <w:szCs w:val="24"/>
        </w:rPr>
        <w:t xml:space="preserve"> Based on the total anthocyanin contents of crude extract and anthocyanin enriched extract from ion exchange column chromatography, </w:t>
      </w:r>
      <w:r w:rsidR="001A394A" w:rsidRPr="00AB09BE">
        <w:rPr>
          <w:rFonts w:ascii="Times New Roman" w:hAnsi="Times New Roman"/>
          <w:kern w:val="0"/>
          <w:sz w:val="24"/>
          <w:szCs w:val="24"/>
        </w:rPr>
        <w:t>428.6 ± 3.8</w:t>
      </w:r>
      <w:r w:rsidR="00721242">
        <w:rPr>
          <w:rFonts w:ascii="Times New Roman" w:hAnsi="Times New Roman"/>
          <w:kern w:val="0"/>
          <w:sz w:val="24"/>
          <w:szCs w:val="24"/>
        </w:rPr>
        <w:t xml:space="preserve"> </w:t>
      </w:r>
      <w:r w:rsidR="001A394A" w:rsidRPr="00AB09BE">
        <w:rPr>
          <w:rFonts w:ascii="Times New Roman" w:hAnsi="Times New Roman"/>
          <w:kern w:val="0"/>
          <w:sz w:val="24"/>
          <w:szCs w:val="24"/>
        </w:rPr>
        <w:t>mg</w:t>
      </w:r>
      <w:r w:rsidR="001A394A">
        <w:rPr>
          <w:rFonts w:ascii="Times New Roman" w:hAnsi="Times New Roman"/>
          <w:kern w:val="0"/>
          <w:sz w:val="24"/>
          <w:szCs w:val="24"/>
        </w:rPr>
        <w:t xml:space="preserve"> of anthocyanins contain in 200</w:t>
      </w:r>
      <w:r w:rsidR="00721242">
        <w:rPr>
          <w:rFonts w:ascii="Times New Roman" w:hAnsi="Times New Roman"/>
          <w:kern w:val="0"/>
          <w:sz w:val="24"/>
          <w:szCs w:val="24"/>
        </w:rPr>
        <w:t xml:space="preserve"> </w:t>
      </w:r>
      <w:r w:rsidR="001A394A">
        <w:rPr>
          <w:rFonts w:ascii="Times New Roman" w:hAnsi="Times New Roman"/>
          <w:kern w:val="0"/>
          <w:sz w:val="24"/>
          <w:szCs w:val="24"/>
        </w:rPr>
        <w:t>g of fresh cherry. After ion exchange column chromatography, the content of total anthocyanins enriched</w:t>
      </w:r>
      <w:r>
        <w:rPr>
          <w:rFonts w:ascii="Times New Roman" w:hAnsi="Times New Roman"/>
          <w:kern w:val="0"/>
          <w:sz w:val="24"/>
          <w:szCs w:val="24"/>
        </w:rPr>
        <w:t xml:space="preserve"> about 3 times</w:t>
      </w:r>
      <w:r w:rsidR="001A394A">
        <w:rPr>
          <w:rFonts w:ascii="Times New Roman" w:hAnsi="Times New Roman"/>
          <w:kern w:val="0"/>
          <w:sz w:val="24"/>
          <w:szCs w:val="24"/>
        </w:rPr>
        <w:t xml:space="preserve"> to </w:t>
      </w:r>
      <w:r w:rsidR="001A394A" w:rsidRPr="00AB09BE">
        <w:rPr>
          <w:rFonts w:ascii="Times New Roman" w:hAnsi="Times New Roman"/>
          <w:kern w:val="0"/>
          <w:sz w:val="24"/>
          <w:szCs w:val="24"/>
        </w:rPr>
        <w:t>1185.6 ± 3.4mg</w:t>
      </w:r>
      <w:r w:rsidR="001A394A">
        <w:rPr>
          <w:rFonts w:ascii="Times New Roman" w:hAnsi="Times New Roman"/>
          <w:kern w:val="0"/>
          <w:sz w:val="24"/>
          <w:szCs w:val="24"/>
        </w:rPr>
        <w:t xml:space="preserve">/L. </w:t>
      </w:r>
    </w:p>
    <w:p w:rsidR="001A394A" w:rsidRDefault="001A394A" w:rsidP="007013EC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79463A" w:rsidRDefault="007013EC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rFonts w:ascii="Times New Roman" w:hAnsi="Times New Roman"/>
          <w:color w:val="231F20"/>
          <w:kern w:val="0"/>
          <w:sz w:val="24"/>
          <w:szCs w:val="24"/>
        </w:rPr>
        <w:t>Anthocyanin content (mg/L) = A x MW x 1000/</w:t>
      </w:r>
      <w:r>
        <w:rPr>
          <w:rFonts w:hint="eastAsia"/>
          <w:color w:val="231F20"/>
          <w:kern w:val="0"/>
          <w:sz w:val="24"/>
          <w:szCs w:val="24"/>
        </w:rPr>
        <w:t>ε</w:t>
      </w:r>
      <w:r>
        <w:rPr>
          <w:rFonts w:ascii="Times New Roman" w:hAnsi="Times New Roman"/>
          <w:color w:val="231F20"/>
          <w:kern w:val="0"/>
          <w:sz w:val="24"/>
          <w:szCs w:val="24"/>
        </w:rPr>
        <w:t xml:space="preserve"> x V</w:t>
      </w:r>
    </w:p>
    <w:p w:rsidR="007013EC" w:rsidRDefault="007013EC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rFonts w:ascii="Times New Roman" w:hAnsi="Times New Roman" w:hint="eastAsia"/>
          <w:color w:val="231F20"/>
          <w:kern w:val="0"/>
          <w:sz w:val="24"/>
          <w:szCs w:val="24"/>
        </w:rPr>
        <w:t>A</w:t>
      </w:r>
      <w:r>
        <w:rPr>
          <w:rFonts w:ascii="Times New Roman" w:hAnsi="Times New Roman"/>
          <w:color w:val="231F20"/>
          <w:kern w:val="0"/>
          <w:sz w:val="24"/>
          <w:szCs w:val="24"/>
        </w:rPr>
        <w:t xml:space="preserve"> (Absorbance)=(A510-A700)</w:t>
      </w:r>
      <w:r w:rsidRPr="0096642C">
        <w:rPr>
          <w:rFonts w:ascii="Times New Roman" w:hAnsi="Times New Roman"/>
          <w:color w:val="231F20"/>
          <w:kern w:val="0"/>
          <w:sz w:val="24"/>
          <w:szCs w:val="24"/>
          <w:vertAlign w:val="subscript"/>
        </w:rPr>
        <w:t>pH1.0</w:t>
      </w:r>
      <w:r>
        <w:rPr>
          <w:rFonts w:ascii="Times New Roman" w:hAnsi="Times New Roman"/>
          <w:color w:val="231F20"/>
          <w:kern w:val="0"/>
          <w:sz w:val="24"/>
          <w:szCs w:val="24"/>
        </w:rPr>
        <w:t xml:space="preserve"> – (A510-A700)</w:t>
      </w:r>
      <w:r w:rsidRPr="0096642C">
        <w:rPr>
          <w:rFonts w:ascii="Times New Roman" w:hAnsi="Times New Roman"/>
          <w:color w:val="231F20"/>
          <w:kern w:val="0"/>
          <w:sz w:val="24"/>
          <w:szCs w:val="24"/>
          <w:vertAlign w:val="subscript"/>
        </w:rPr>
        <w:t>pH4.5</w:t>
      </w:r>
    </w:p>
    <w:p w:rsidR="007013EC" w:rsidRDefault="007013EC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rFonts w:ascii="Times New Roman" w:hAnsi="Times New Roman" w:hint="eastAsia"/>
          <w:color w:val="231F20"/>
          <w:kern w:val="0"/>
          <w:sz w:val="24"/>
          <w:szCs w:val="24"/>
        </w:rPr>
        <w:t>M</w:t>
      </w:r>
      <w:r>
        <w:rPr>
          <w:rFonts w:ascii="Times New Roman" w:hAnsi="Times New Roman"/>
          <w:color w:val="231F20"/>
          <w:kern w:val="0"/>
          <w:sz w:val="24"/>
          <w:szCs w:val="24"/>
        </w:rPr>
        <w:t>W (</w:t>
      </w:r>
      <w:r w:rsidR="001A394A">
        <w:rPr>
          <w:rFonts w:ascii="Times New Roman" w:hAnsi="Times New Roman"/>
          <w:color w:val="231F20"/>
          <w:kern w:val="0"/>
          <w:sz w:val="24"/>
          <w:szCs w:val="24"/>
        </w:rPr>
        <w:t>m</w:t>
      </w:r>
      <w:r>
        <w:rPr>
          <w:rFonts w:ascii="Times New Roman" w:hAnsi="Times New Roman"/>
          <w:color w:val="231F20"/>
          <w:kern w:val="0"/>
          <w:sz w:val="24"/>
          <w:szCs w:val="24"/>
        </w:rPr>
        <w:t>olecular weight of C3OG)=449.2</w:t>
      </w:r>
    </w:p>
    <w:p w:rsidR="007013EC" w:rsidRDefault="007013EC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rFonts w:hint="eastAsia"/>
          <w:color w:val="231F20"/>
          <w:kern w:val="0"/>
          <w:sz w:val="24"/>
          <w:szCs w:val="24"/>
        </w:rPr>
        <w:t>ε</w:t>
      </w:r>
      <w:r>
        <w:rPr>
          <w:rFonts w:ascii="Times New Roman" w:hAnsi="Times New Roman" w:hint="eastAsia"/>
          <w:color w:val="231F20"/>
          <w:kern w:val="0"/>
          <w:sz w:val="24"/>
          <w:szCs w:val="24"/>
        </w:rPr>
        <w:t>=</w:t>
      </w:r>
      <w:r>
        <w:rPr>
          <w:rFonts w:ascii="Times New Roman" w:hAnsi="Times New Roman"/>
          <w:color w:val="231F20"/>
          <w:kern w:val="0"/>
          <w:sz w:val="24"/>
          <w:szCs w:val="24"/>
        </w:rPr>
        <w:t>26,900 M</w:t>
      </w:r>
      <w:r w:rsidRPr="007013EC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-1</w:t>
      </w:r>
      <w:r>
        <w:rPr>
          <w:rFonts w:ascii="Times New Roman" w:hAnsi="Times New Roman"/>
          <w:color w:val="231F20"/>
          <w:kern w:val="0"/>
          <w:sz w:val="24"/>
          <w:szCs w:val="24"/>
        </w:rPr>
        <w:t>cm</w:t>
      </w:r>
      <w:r w:rsidRPr="007013EC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-1</w:t>
      </w:r>
    </w:p>
    <w:p w:rsidR="007013EC" w:rsidRDefault="007013EC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rFonts w:ascii="Times New Roman" w:hAnsi="Times New Roman" w:hint="eastAsia"/>
          <w:color w:val="231F20"/>
          <w:kern w:val="0"/>
          <w:sz w:val="24"/>
          <w:szCs w:val="24"/>
        </w:rPr>
        <w:t>V</w:t>
      </w:r>
      <w:r>
        <w:rPr>
          <w:rFonts w:ascii="Times New Roman" w:hAnsi="Times New Roman"/>
          <w:color w:val="231F20"/>
          <w:kern w:val="0"/>
          <w:sz w:val="24"/>
          <w:szCs w:val="24"/>
        </w:rPr>
        <w:t>=volume of extract</w:t>
      </w:r>
    </w:p>
    <w:p w:rsidR="0079463A" w:rsidRDefault="0079463A" w:rsidP="00F23B6A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</w:p>
    <w:p w:rsidR="00F23B6A" w:rsidRPr="00F1602D" w:rsidRDefault="005D7CFE" w:rsidP="005D7CFE">
      <w:pPr>
        <w:wordWrap/>
        <w:adjustRightInd w:val="0"/>
        <w:spacing w:line="276" w:lineRule="auto"/>
        <w:jc w:val="center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61D31549" wp14:editId="4D759D62">
            <wp:extent cx="2170430" cy="2305298"/>
            <wp:effectExtent l="0" t="0" r="1270" b="0"/>
            <wp:docPr id="2" name="차트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C9162A-49BE-4B61-924F-4DEA9E6D3D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04255" w:rsidRDefault="00AB09BE" w:rsidP="00D465BD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  <w:r w:rsidRPr="00F1602D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 w:rsidR="00D465BD">
        <w:rPr>
          <w:rFonts w:ascii="Times New Roman" w:hAnsi="Times New Roman"/>
          <w:b/>
          <w:kern w:val="0"/>
          <w:sz w:val="24"/>
          <w:szCs w:val="24"/>
        </w:rPr>
        <w:t>S</w:t>
      </w:r>
      <w:r w:rsidR="00BE72C8">
        <w:rPr>
          <w:rFonts w:ascii="Times New Roman" w:hAnsi="Times New Roman"/>
          <w:b/>
          <w:kern w:val="0"/>
          <w:sz w:val="24"/>
          <w:szCs w:val="24"/>
        </w:rPr>
        <w:t>2</w:t>
      </w:r>
      <w:r w:rsidRPr="00F1602D">
        <w:rPr>
          <w:rFonts w:ascii="Times New Roman" w:hAnsi="Times New Roman"/>
          <w:b/>
          <w:kern w:val="0"/>
          <w:sz w:val="24"/>
          <w:szCs w:val="24"/>
        </w:rPr>
        <w:t xml:space="preserve">. </w:t>
      </w:r>
      <w:r w:rsidRPr="00AB09BE">
        <w:rPr>
          <w:rFonts w:ascii="Times New Roman" w:hAnsi="Times New Roman"/>
          <w:kern w:val="0"/>
          <w:sz w:val="24"/>
          <w:szCs w:val="24"/>
        </w:rPr>
        <w:t>Total anthocyanine content of</w:t>
      </w:r>
      <w:r w:rsidR="00FC6270">
        <w:rPr>
          <w:rFonts w:ascii="Times New Roman" w:hAnsi="Times New Roman"/>
          <w:kern w:val="0"/>
          <w:sz w:val="24"/>
          <w:szCs w:val="24"/>
        </w:rPr>
        <w:t xml:space="preserve"> the</w:t>
      </w:r>
      <w:r w:rsidRPr="00AB09BE">
        <w:rPr>
          <w:rFonts w:ascii="Times New Roman" w:hAnsi="Times New Roman"/>
          <w:kern w:val="0"/>
          <w:sz w:val="24"/>
          <w:szCs w:val="24"/>
        </w:rPr>
        <w:t xml:space="preserve"> crude extract (1) and </w:t>
      </w:r>
      <w:r w:rsidR="00FC6270">
        <w:rPr>
          <w:rFonts w:ascii="Times New Roman" w:hAnsi="Times New Roman"/>
          <w:kern w:val="0"/>
          <w:sz w:val="24"/>
          <w:szCs w:val="24"/>
        </w:rPr>
        <w:t xml:space="preserve">the </w:t>
      </w:r>
      <w:r>
        <w:rPr>
          <w:rFonts w:ascii="Times New Roman" w:hAnsi="Times New Roman"/>
          <w:kern w:val="0"/>
          <w:sz w:val="24"/>
          <w:szCs w:val="24"/>
        </w:rPr>
        <w:t xml:space="preserve">anthocyanine </w:t>
      </w:r>
      <w:r w:rsidRPr="00AB09BE">
        <w:rPr>
          <w:rFonts w:ascii="Times New Roman" w:hAnsi="Times New Roman"/>
          <w:kern w:val="0"/>
          <w:sz w:val="24"/>
          <w:szCs w:val="24"/>
        </w:rPr>
        <w:t xml:space="preserve">enriched extract (2) from </w:t>
      </w:r>
      <w:r w:rsidR="005D7CFE">
        <w:rPr>
          <w:rFonts w:ascii="Times New Roman" w:hAnsi="Times New Roman"/>
          <w:kern w:val="0"/>
          <w:sz w:val="24"/>
          <w:szCs w:val="24"/>
        </w:rPr>
        <w:t>i</w:t>
      </w:r>
      <w:r w:rsidRPr="00AB09BE">
        <w:rPr>
          <w:rFonts w:ascii="Times New Roman" w:hAnsi="Times New Roman"/>
          <w:kern w:val="0"/>
          <w:sz w:val="24"/>
          <w:szCs w:val="24"/>
        </w:rPr>
        <w:t>on exchange chromatography. 1; 428.6 ± 3.8mg/L, 2; 1185.6 ± 3.4mg/L.</w:t>
      </w:r>
      <w:r w:rsidRPr="00AB09BE">
        <w:rPr>
          <w:rFonts w:ascii="Times New Roman" w:hAnsi="Times New Roman"/>
          <w:b/>
          <w:kern w:val="0"/>
          <w:sz w:val="24"/>
          <w:szCs w:val="24"/>
        </w:rPr>
        <w:t xml:space="preserve"> </w:t>
      </w:r>
    </w:p>
    <w:p w:rsidR="00645A04" w:rsidRDefault="00645A04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</w:p>
    <w:p w:rsidR="00BE72C8" w:rsidRDefault="00BE72C8">
      <w:pPr>
        <w:widowControl/>
        <w:wordWrap/>
        <w:autoSpaceDE/>
        <w:autoSpaceDN/>
        <w:jc w:val="left"/>
        <w:rPr>
          <w:rFonts w:ascii="Times New Roman" w:hAnsi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kern w:val="0"/>
          <w:sz w:val="24"/>
          <w:szCs w:val="24"/>
        </w:rPr>
        <w:br w:type="page"/>
      </w:r>
    </w:p>
    <w:p w:rsidR="007013EC" w:rsidRPr="00F1602D" w:rsidRDefault="007013EC" w:rsidP="007013EC">
      <w:pPr>
        <w:wordWrap/>
        <w:adjustRightInd w:val="0"/>
        <w:spacing w:line="360" w:lineRule="auto"/>
        <w:rPr>
          <w:rFonts w:ascii="Times New Roman" w:hAnsi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kern w:val="0"/>
          <w:sz w:val="24"/>
          <w:szCs w:val="24"/>
        </w:rPr>
        <w:t>NMR of C3OG and C3OR</w:t>
      </w:r>
    </w:p>
    <w:p w:rsidR="007013EC" w:rsidRDefault="00F95D43" w:rsidP="007013EC">
      <w:pPr>
        <w:wordWrap/>
        <w:adjustRightInd w:val="0"/>
        <w:spacing w:line="276" w:lineRule="auto"/>
        <w:jc w:val="left"/>
        <w:rPr>
          <w:rFonts w:ascii="Times New Roman" w:hAnsi="Times New Roman"/>
          <w:color w:val="231F20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Experiments using nuclear magnetic resonance (NMR) spectroscopy carried out to obtain additional direct evidence for the identification of two major anthocyanins, C3OG and C3OR.</w:t>
      </w:r>
    </w:p>
    <w:p w:rsidR="007013EC" w:rsidRPr="007013EC" w:rsidRDefault="007013EC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</w:p>
    <w:p w:rsidR="00645A04" w:rsidRPr="0091520B" w:rsidRDefault="0091520B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  <w:r w:rsidRPr="0091520B">
        <w:rPr>
          <w:rFonts w:ascii="Times New Roman" w:hAnsi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6D1772C7" wp14:editId="38C320DE">
            <wp:extent cx="5731510" cy="4298315"/>
            <wp:effectExtent l="0" t="0" r="2540" b="6985"/>
            <wp:docPr id="7237" name="그림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489C0E-5890-4C70-B49D-EC3E893C57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" name="그림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489C0E-5890-4C70-B49D-EC3E893C57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B605B" w:rsidRPr="00DB605B" w:rsidRDefault="0091520B" w:rsidP="00E55A1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  <w:r w:rsidRPr="00F1602D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 w:rsidR="00D465BD">
        <w:rPr>
          <w:rFonts w:ascii="Times New Roman" w:hAnsi="Times New Roman"/>
          <w:b/>
          <w:kern w:val="0"/>
          <w:sz w:val="24"/>
          <w:szCs w:val="24"/>
        </w:rPr>
        <w:t>S</w:t>
      </w:r>
      <w:r w:rsidR="00BE72C8">
        <w:rPr>
          <w:rFonts w:ascii="Times New Roman" w:hAnsi="Times New Roman"/>
          <w:b/>
          <w:kern w:val="0"/>
          <w:sz w:val="24"/>
          <w:szCs w:val="24"/>
        </w:rPr>
        <w:t>3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. </w:t>
      </w:r>
      <w:r w:rsidRPr="0091520B">
        <w:rPr>
          <w:rFonts w:ascii="Times New Roman" w:hAnsi="Times New Roman"/>
          <w:kern w:val="0"/>
          <w:sz w:val="24"/>
          <w:szCs w:val="24"/>
        </w:rPr>
        <w:t>NMR spectra of</w:t>
      </w:r>
      <w:r>
        <w:rPr>
          <w:rFonts w:ascii="Times New Roman" w:hAnsi="Times New Roman"/>
          <w:kern w:val="0"/>
          <w:sz w:val="24"/>
          <w:szCs w:val="24"/>
        </w:rPr>
        <w:t xml:space="preserve"> cyanidin 3-</w:t>
      </w:r>
      <w:r w:rsidRPr="00645A04">
        <w:rPr>
          <w:rFonts w:ascii="Times New Roman" w:hAnsi="Times New Roman"/>
          <w:i/>
          <w:kern w:val="0"/>
          <w:sz w:val="24"/>
          <w:szCs w:val="24"/>
        </w:rPr>
        <w:t>O</w:t>
      </w:r>
      <w:r>
        <w:rPr>
          <w:rFonts w:ascii="Times New Roman" w:hAnsi="Times New Roman"/>
          <w:kern w:val="0"/>
          <w:sz w:val="24"/>
          <w:szCs w:val="24"/>
        </w:rPr>
        <w:t>-glucoside (</w:t>
      </w:r>
      <w:r w:rsidR="00647277">
        <w:rPr>
          <w:rFonts w:ascii="Times New Roman" w:hAnsi="Times New Roman"/>
          <w:kern w:val="0"/>
          <w:sz w:val="24"/>
          <w:szCs w:val="24"/>
        </w:rPr>
        <w:t>C3OG</w:t>
      </w:r>
      <w:r>
        <w:rPr>
          <w:rFonts w:ascii="Times New Roman" w:hAnsi="Times New Roman"/>
          <w:kern w:val="0"/>
          <w:sz w:val="24"/>
          <w:szCs w:val="24"/>
        </w:rPr>
        <w:t xml:space="preserve">). A; </w:t>
      </w:r>
      <w:r w:rsidRPr="00647277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H-NMR, B; </w:t>
      </w:r>
      <w:r w:rsidRPr="00647277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>
        <w:rPr>
          <w:rFonts w:ascii="Times New Roman" w:hAnsi="Times New Roman"/>
          <w:kern w:val="0"/>
          <w:sz w:val="24"/>
          <w:szCs w:val="24"/>
        </w:rPr>
        <w:t>C-NMR.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 </w:t>
      </w:r>
      <w:r w:rsidR="00DB605B" w:rsidRPr="00DB605B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>H-NMR (400 MHz, D</w:t>
      </w:r>
      <w:r w:rsidR="00DB605B" w:rsidRPr="00DB605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O) 8.08 (d, 1H, </w:t>
      </w:r>
      <w:r w:rsidR="00DB605B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=10.4 Hz), 7.28 (s, 1H), 6.94 (d, 1H, </w:t>
      </w:r>
      <w:r w:rsidR="00DB605B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=15.6Hz), 6.29 (t, 1H, </w:t>
      </w:r>
      <w:r w:rsidR="00DB605B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=10.2Hz),  6.16 (t, 2H, </w:t>
      </w:r>
      <w:r w:rsidR="00DB605B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=8.6Hz), 5.0 (s, 1H), 3.93 (d, 1H, </w:t>
      </w:r>
      <w:r w:rsidR="00DB605B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=12.0Hz), 3.79 (m, 1H), 3.58 ~ 3.51 (m, 4H). </w:t>
      </w:r>
      <w:r w:rsidR="00DB605B" w:rsidRPr="008F70E5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>C-NMR (100 MHz, D</w:t>
      </w:r>
      <w:r w:rsidR="00DB605B" w:rsidRPr="00DB605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DB605B" w:rsidRPr="00DB605B">
        <w:rPr>
          <w:rFonts w:ascii="Times New Roman" w:hAnsi="Times New Roman"/>
          <w:kern w:val="0"/>
          <w:sz w:val="24"/>
          <w:szCs w:val="24"/>
        </w:rPr>
        <w:t xml:space="preserve">O) </w:t>
      </w:r>
      <w:r w:rsidR="00FA0AEF">
        <w:rPr>
          <w:rFonts w:ascii="Times New Roman" w:hAnsi="Times New Roman"/>
          <w:kern w:val="0"/>
          <w:sz w:val="24"/>
          <w:szCs w:val="24"/>
        </w:rPr>
        <w:t xml:space="preserve">168.7, 158.8, 156.5, 154.6, 153.3, 144.6, 142.9, 132.9, 126.3, 118.4, 116.1, 111.2, </w:t>
      </w:r>
      <w:r w:rsidR="008F70E5">
        <w:rPr>
          <w:rFonts w:ascii="Times New Roman" w:hAnsi="Times New Roman"/>
          <w:kern w:val="0"/>
          <w:sz w:val="24"/>
          <w:szCs w:val="24"/>
        </w:rPr>
        <w:t>102.4, 101.2, 100.3, 94.7, 75.7, 75.5, 72.5, 71.8, 70.3, 69.8, 69.1, 68.5, 66.3, 16.4.</w:t>
      </w:r>
    </w:p>
    <w:p w:rsidR="0091520B" w:rsidRPr="0091520B" w:rsidRDefault="0091520B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</w:p>
    <w:p w:rsidR="00CB1B47" w:rsidRDefault="00CB1B47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</w:p>
    <w:p w:rsidR="005D7CFE" w:rsidRDefault="005D7CFE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  <w:lang w:eastAsia="en-US"/>
        </w:rPr>
        <w:drawing>
          <wp:inline distT="0" distB="0" distL="0" distR="0">
            <wp:extent cx="5731510" cy="425450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3OR-nm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CFE" w:rsidRPr="00F1602D" w:rsidRDefault="005D7CFE" w:rsidP="00CB1B47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</w:p>
    <w:p w:rsidR="008F70E5" w:rsidRPr="00DB605B" w:rsidRDefault="005D7CFE" w:rsidP="008F70E5">
      <w:pPr>
        <w:ind w:firstLineChars="50" w:firstLine="120"/>
        <w:rPr>
          <w:rFonts w:ascii="Times New Roman" w:hAnsi="Times New Roman"/>
          <w:kern w:val="0"/>
          <w:sz w:val="24"/>
          <w:szCs w:val="24"/>
        </w:rPr>
      </w:pPr>
      <w:r w:rsidRPr="00F1602D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>
        <w:rPr>
          <w:rFonts w:ascii="Times New Roman" w:hAnsi="Times New Roman"/>
          <w:b/>
          <w:kern w:val="0"/>
          <w:sz w:val="24"/>
          <w:szCs w:val="24"/>
        </w:rPr>
        <w:t>S</w:t>
      </w:r>
      <w:r w:rsidR="00BE72C8">
        <w:rPr>
          <w:rFonts w:ascii="Times New Roman" w:hAnsi="Times New Roman"/>
          <w:b/>
          <w:kern w:val="0"/>
          <w:sz w:val="24"/>
          <w:szCs w:val="24"/>
        </w:rPr>
        <w:t>4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. </w:t>
      </w:r>
      <w:r w:rsidRPr="0091520B">
        <w:rPr>
          <w:rFonts w:ascii="Times New Roman" w:hAnsi="Times New Roman"/>
          <w:kern w:val="0"/>
          <w:sz w:val="24"/>
          <w:szCs w:val="24"/>
        </w:rPr>
        <w:t>NMR spectra of</w:t>
      </w:r>
      <w:r>
        <w:rPr>
          <w:rFonts w:ascii="Times New Roman" w:hAnsi="Times New Roman"/>
          <w:kern w:val="0"/>
          <w:sz w:val="24"/>
          <w:szCs w:val="24"/>
        </w:rPr>
        <w:t xml:space="preserve"> cyanidin 3-</w:t>
      </w:r>
      <w:r w:rsidRPr="00645A04">
        <w:rPr>
          <w:rFonts w:ascii="Times New Roman" w:hAnsi="Times New Roman"/>
          <w:i/>
          <w:kern w:val="0"/>
          <w:sz w:val="24"/>
          <w:szCs w:val="24"/>
        </w:rPr>
        <w:t>O</w:t>
      </w:r>
      <w:r>
        <w:rPr>
          <w:rFonts w:ascii="Times New Roman" w:hAnsi="Times New Roman"/>
          <w:kern w:val="0"/>
          <w:sz w:val="24"/>
          <w:szCs w:val="24"/>
        </w:rPr>
        <w:t>-rutinoside (</w:t>
      </w:r>
      <w:r w:rsidR="00647277">
        <w:rPr>
          <w:rFonts w:ascii="Times New Roman" w:hAnsi="Times New Roman"/>
          <w:kern w:val="0"/>
          <w:sz w:val="24"/>
          <w:szCs w:val="24"/>
        </w:rPr>
        <w:t>C3OR</w:t>
      </w:r>
      <w:r>
        <w:rPr>
          <w:rFonts w:ascii="Times New Roman" w:hAnsi="Times New Roman"/>
          <w:kern w:val="0"/>
          <w:sz w:val="24"/>
          <w:szCs w:val="24"/>
        </w:rPr>
        <w:t xml:space="preserve">). </w:t>
      </w:r>
      <w:r w:rsidR="008F70E5">
        <w:rPr>
          <w:rFonts w:ascii="Times New Roman" w:hAnsi="Times New Roman"/>
          <w:kern w:val="0"/>
          <w:sz w:val="24"/>
          <w:szCs w:val="24"/>
        </w:rPr>
        <w:t xml:space="preserve">A; </w:t>
      </w:r>
      <w:r w:rsidR="008F70E5" w:rsidRPr="00647277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="008F70E5">
        <w:rPr>
          <w:rFonts w:ascii="Times New Roman" w:hAnsi="Times New Roman"/>
          <w:kern w:val="0"/>
          <w:sz w:val="24"/>
          <w:szCs w:val="24"/>
        </w:rPr>
        <w:t xml:space="preserve">H-NMR, B; </w:t>
      </w:r>
      <w:r w:rsidR="008F70E5" w:rsidRPr="00647277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="008F70E5">
        <w:rPr>
          <w:rFonts w:ascii="Times New Roman" w:hAnsi="Times New Roman"/>
          <w:kern w:val="0"/>
          <w:sz w:val="24"/>
          <w:szCs w:val="24"/>
        </w:rPr>
        <w:t>C-NMR.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 </w:t>
      </w:r>
      <w:r w:rsidR="008F70E5" w:rsidRPr="00DB605B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H-NMR (400 MHz, D</w:t>
      </w:r>
      <w:r w:rsidR="008F70E5" w:rsidRPr="00DB605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O) 8.</w:t>
      </w:r>
      <w:r w:rsidR="008F70E5">
        <w:rPr>
          <w:rFonts w:ascii="Times New Roman" w:hAnsi="Times New Roman"/>
          <w:kern w:val="0"/>
          <w:sz w:val="24"/>
          <w:szCs w:val="24"/>
        </w:rPr>
        <w:t>10 (s, 1H), 7.40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 (d, 1H, </w:t>
      </w:r>
      <w:r w:rsidR="008F70E5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=</w:t>
      </w:r>
      <w:r w:rsidR="008F70E5">
        <w:rPr>
          <w:rFonts w:ascii="Times New Roman" w:hAnsi="Times New Roman"/>
          <w:kern w:val="0"/>
          <w:sz w:val="24"/>
          <w:szCs w:val="24"/>
        </w:rPr>
        <w:t>8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.4 Hz), 7.</w:t>
      </w:r>
      <w:r w:rsidR="00171E61">
        <w:rPr>
          <w:rFonts w:ascii="Times New Roman" w:hAnsi="Times New Roman"/>
          <w:kern w:val="0"/>
          <w:sz w:val="24"/>
          <w:szCs w:val="24"/>
        </w:rPr>
        <w:t>13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 (s, 1H), 6.</w:t>
      </w:r>
      <w:r w:rsidR="00171E61">
        <w:rPr>
          <w:rFonts w:ascii="Times New Roman" w:hAnsi="Times New Roman"/>
          <w:kern w:val="0"/>
          <w:sz w:val="24"/>
          <w:szCs w:val="24"/>
        </w:rPr>
        <w:t>45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 (d, 1H, </w:t>
      </w:r>
      <w:r w:rsidR="008F70E5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=</w:t>
      </w:r>
      <w:r w:rsidR="00171E61">
        <w:rPr>
          <w:rFonts w:ascii="Times New Roman" w:hAnsi="Times New Roman"/>
          <w:kern w:val="0"/>
          <w:sz w:val="24"/>
          <w:szCs w:val="24"/>
        </w:rPr>
        <w:t>8.8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Hz), 6.2</w:t>
      </w:r>
      <w:r w:rsidR="00171E61">
        <w:rPr>
          <w:rFonts w:ascii="Times New Roman" w:hAnsi="Times New Roman"/>
          <w:kern w:val="0"/>
          <w:sz w:val="24"/>
          <w:szCs w:val="24"/>
        </w:rPr>
        <w:t>7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 (</w:t>
      </w:r>
      <w:r w:rsidR="00171E61">
        <w:rPr>
          <w:rFonts w:ascii="Times New Roman" w:hAnsi="Times New Roman"/>
          <w:kern w:val="0"/>
          <w:sz w:val="24"/>
          <w:szCs w:val="24"/>
        </w:rPr>
        <w:t>d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, </w:t>
      </w:r>
      <w:r w:rsidR="00171E61">
        <w:rPr>
          <w:rFonts w:ascii="Times New Roman" w:hAnsi="Times New Roman"/>
          <w:kern w:val="0"/>
          <w:sz w:val="24"/>
          <w:szCs w:val="24"/>
        </w:rPr>
        <w:t>2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H, </w:t>
      </w:r>
      <w:r w:rsidR="008F70E5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=</w:t>
      </w:r>
      <w:r w:rsidR="00171E61">
        <w:rPr>
          <w:rFonts w:ascii="Times New Roman" w:hAnsi="Times New Roman"/>
          <w:kern w:val="0"/>
          <w:sz w:val="24"/>
          <w:szCs w:val="24"/>
        </w:rPr>
        <w:t>8.0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Hz), </w:t>
      </w:r>
      <w:r w:rsidR="00171E61">
        <w:rPr>
          <w:rFonts w:ascii="Times New Roman" w:hAnsi="Times New Roman"/>
          <w:kern w:val="0"/>
          <w:sz w:val="24"/>
          <w:szCs w:val="24"/>
        </w:rPr>
        <w:t>4.95 (d, 1H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 xml:space="preserve">, </w:t>
      </w:r>
      <w:r w:rsidR="00171E61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>=</w:t>
      </w:r>
      <w:r w:rsidR="00171E61">
        <w:rPr>
          <w:rFonts w:ascii="Times New Roman" w:hAnsi="Times New Roman"/>
          <w:kern w:val="0"/>
          <w:sz w:val="24"/>
          <w:szCs w:val="24"/>
        </w:rPr>
        <w:t>7.2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>Hz</w:t>
      </w:r>
      <w:r w:rsidR="00171E61">
        <w:rPr>
          <w:rFonts w:ascii="Times New Roman" w:hAnsi="Times New Roman"/>
          <w:kern w:val="0"/>
          <w:sz w:val="24"/>
          <w:szCs w:val="24"/>
        </w:rPr>
        <w:t xml:space="preserve">), 3.98 (d, 1H, 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 xml:space="preserve">, </w:t>
      </w:r>
      <w:r w:rsidR="00171E61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>=</w:t>
      </w:r>
      <w:r w:rsidR="00171E61">
        <w:rPr>
          <w:rFonts w:ascii="Times New Roman" w:hAnsi="Times New Roman"/>
          <w:kern w:val="0"/>
          <w:sz w:val="24"/>
          <w:szCs w:val="24"/>
        </w:rPr>
        <w:t>10.8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>Hz</w:t>
      </w:r>
      <w:r w:rsidR="00171E61">
        <w:rPr>
          <w:rFonts w:ascii="Times New Roman" w:hAnsi="Times New Roman"/>
          <w:kern w:val="0"/>
          <w:sz w:val="24"/>
          <w:szCs w:val="24"/>
        </w:rPr>
        <w:t>), 3.83 (</w:t>
      </w:r>
      <w:bookmarkStart w:id="0" w:name="_GoBack"/>
      <w:bookmarkEnd w:id="0"/>
      <w:r w:rsidR="00171E61">
        <w:rPr>
          <w:rFonts w:ascii="Times New Roman" w:hAnsi="Times New Roman"/>
          <w:kern w:val="0"/>
          <w:sz w:val="24"/>
          <w:szCs w:val="24"/>
        </w:rPr>
        <w:t xml:space="preserve">s, 1H), 3.53 (m, </w:t>
      </w:r>
      <w:r w:rsidR="00157FD1">
        <w:rPr>
          <w:rFonts w:ascii="Times New Roman" w:hAnsi="Times New Roman"/>
          <w:kern w:val="0"/>
          <w:sz w:val="24"/>
          <w:szCs w:val="24"/>
        </w:rPr>
        <w:t>8</w:t>
      </w:r>
      <w:r w:rsidR="00171E61">
        <w:rPr>
          <w:rFonts w:ascii="Times New Roman" w:hAnsi="Times New Roman"/>
          <w:kern w:val="0"/>
          <w:sz w:val="24"/>
          <w:szCs w:val="24"/>
        </w:rPr>
        <w:t xml:space="preserve">H), 3.28 (t, 1H, 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 xml:space="preserve">, </w:t>
      </w:r>
      <w:r w:rsidR="00171E61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>=</w:t>
      </w:r>
      <w:r w:rsidR="00171E61">
        <w:rPr>
          <w:rFonts w:ascii="Times New Roman" w:hAnsi="Times New Roman"/>
          <w:kern w:val="0"/>
          <w:sz w:val="24"/>
          <w:szCs w:val="24"/>
        </w:rPr>
        <w:t>9.6</w:t>
      </w:r>
      <w:r w:rsidR="00171E61" w:rsidRPr="00DB605B">
        <w:rPr>
          <w:rFonts w:ascii="Times New Roman" w:hAnsi="Times New Roman"/>
          <w:kern w:val="0"/>
          <w:sz w:val="24"/>
          <w:szCs w:val="24"/>
        </w:rPr>
        <w:t>Hz</w:t>
      </w:r>
      <w:r w:rsidR="00171E61">
        <w:rPr>
          <w:rFonts w:ascii="Times New Roman" w:hAnsi="Times New Roman"/>
          <w:kern w:val="0"/>
          <w:sz w:val="24"/>
          <w:szCs w:val="24"/>
        </w:rPr>
        <w:t>)</w:t>
      </w:r>
      <w:r w:rsidR="00157FD1">
        <w:rPr>
          <w:rFonts w:ascii="Times New Roman" w:hAnsi="Times New Roman"/>
          <w:kern w:val="0"/>
          <w:sz w:val="24"/>
          <w:szCs w:val="24"/>
        </w:rPr>
        <w:t xml:space="preserve">, 1.05 (d, 3H, </w:t>
      </w:r>
      <w:r w:rsidR="00157FD1" w:rsidRPr="00DB605B">
        <w:rPr>
          <w:rFonts w:ascii="Times New Roman" w:hAnsi="Times New Roman"/>
          <w:kern w:val="0"/>
          <w:sz w:val="24"/>
          <w:szCs w:val="24"/>
        </w:rPr>
        <w:t xml:space="preserve">, </w:t>
      </w:r>
      <w:r w:rsidR="00157FD1" w:rsidRPr="00DB605B">
        <w:rPr>
          <w:rFonts w:ascii="Times New Roman" w:hAnsi="Times New Roman"/>
          <w:i/>
          <w:iCs/>
          <w:kern w:val="0"/>
          <w:sz w:val="24"/>
          <w:szCs w:val="24"/>
        </w:rPr>
        <w:t>J</w:t>
      </w:r>
      <w:r w:rsidR="00157FD1" w:rsidRPr="00DB605B">
        <w:rPr>
          <w:rFonts w:ascii="Times New Roman" w:hAnsi="Times New Roman"/>
          <w:kern w:val="0"/>
          <w:sz w:val="24"/>
          <w:szCs w:val="24"/>
        </w:rPr>
        <w:t>=</w:t>
      </w:r>
      <w:r w:rsidR="00157FD1">
        <w:rPr>
          <w:rFonts w:ascii="Times New Roman" w:hAnsi="Times New Roman"/>
          <w:kern w:val="0"/>
          <w:sz w:val="24"/>
          <w:szCs w:val="24"/>
        </w:rPr>
        <w:t>6.0</w:t>
      </w:r>
      <w:r w:rsidR="00157FD1" w:rsidRPr="00DB605B">
        <w:rPr>
          <w:rFonts w:ascii="Times New Roman" w:hAnsi="Times New Roman"/>
          <w:kern w:val="0"/>
          <w:sz w:val="24"/>
          <w:szCs w:val="24"/>
        </w:rPr>
        <w:t>Hz</w:t>
      </w:r>
      <w:r w:rsidR="00157FD1">
        <w:rPr>
          <w:rFonts w:ascii="Times New Roman" w:hAnsi="Times New Roman"/>
          <w:kern w:val="0"/>
          <w:sz w:val="24"/>
          <w:szCs w:val="24"/>
        </w:rPr>
        <w:t>)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. </w:t>
      </w:r>
      <w:r w:rsidR="008F70E5" w:rsidRPr="008F70E5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>C-NMR (100 MHz, D</w:t>
      </w:r>
      <w:r w:rsidR="008F70E5" w:rsidRPr="00DB605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8F70E5" w:rsidRPr="00DB605B">
        <w:rPr>
          <w:rFonts w:ascii="Times New Roman" w:hAnsi="Times New Roman"/>
          <w:kern w:val="0"/>
          <w:sz w:val="24"/>
          <w:szCs w:val="24"/>
        </w:rPr>
        <w:t xml:space="preserve">O) </w:t>
      </w:r>
      <w:r w:rsidR="008F70E5">
        <w:rPr>
          <w:rFonts w:ascii="Times New Roman" w:hAnsi="Times New Roman"/>
          <w:kern w:val="0"/>
          <w:sz w:val="24"/>
          <w:szCs w:val="24"/>
        </w:rPr>
        <w:t>168.7, 158.8, 156.5, 154.6, 153.3, 144.6, 142.9, 132.9, 126.3, 118.4, 116.1, 111.2, 102.4, 101.2, 100.3, 94.7, 75.7, 75.5, 72.5, 71.8, 70.3, 69.8, 69.1, 68.5, 66.3, 16.4.</w:t>
      </w:r>
    </w:p>
    <w:p w:rsidR="00CB1B47" w:rsidRPr="00CB1B47" w:rsidRDefault="00CB1B47" w:rsidP="00BE72C8">
      <w:pPr>
        <w:widowControl/>
        <w:wordWrap/>
        <w:autoSpaceDE/>
        <w:autoSpaceDN/>
        <w:jc w:val="left"/>
        <w:rPr>
          <w:rFonts w:ascii="Times New Roman" w:hAnsi="Times New Roman"/>
          <w:color w:val="FF0000"/>
          <w:sz w:val="24"/>
          <w:szCs w:val="24"/>
        </w:rPr>
      </w:pPr>
    </w:p>
    <w:sectPr w:rsidR="00CB1B47" w:rsidRPr="00CB1B47" w:rsidSect="00695C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50F" w:rsidRDefault="0090050F" w:rsidP="00C945AC">
      <w:r>
        <w:separator/>
      </w:r>
    </w:p>
  </w:endnote>
  <w:endnote w:type="continuationSeparator" w:id="0">
    <w:p w:rsidR="0090050F" w:rsidRDefault="0090050F" w:rsidP="00C9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50F" w:rsidRDefault="0090050F" w:rsidP="00C945AC">
      <w:r>
        <w:separator/>
      </w:r>
    </w:p>
  </w:footnote>
  <w:footnote w:type="continuationSeparator" w:id="0">
    <w:p w:rsidR="0090050F" w:rsidRDefault="0090050F" w:rsidP="00C94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176D6"/>
    <w:multiLevelType w:val="hybridMultilevel"/>
    <w:tmpl w:val="1FEE3392"/>
    <w:lvl w:ilvl="0" w:tplc="051C7530">
      <w:numFmt w:val="bullet"/>
      <w:lvlText w:val="※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6A"/>
    <w:rsid w:val="000101FF"/>
    <w:rsid w:val="000239A4"/>
    <w:rsid w:val="00026A2F"/>
    <w:rsid w:val="000304F3"/>
    <w:rsid w:val="00030F58"/>
    <w:rsid w:val="00044697"/>
    <w:rsid w:val="00044BB8"/>
    <w:rsid w:val="00045798"/>
    <w:rsid w:val="000545FE"/>
    <w:rsid w:val="0005645F"/>
    <w:rsid w:val="00081E83"/>
    <w:rsid w:val="0009276A"/>
    <w:rsid w:val="00097EF4"/>
    <w:rsid w:val="000A04B3"/>
    <w:rsid w:val="000A2CEF"/>
    <w:rsid w:val="000C7000"/>
    <w:rsid w:val="000D031A"/>
    <w:rsid w:val="000D1254"/>
    <w:rsid w:val="000D2F9C"/>
    <w:rsid w:val="000D5990"/>
    <w:rsid w:val="000D5ED8"/>
    <w:rsid w:val="000F49ED"/>
    <w:rsid w:val="000F5E59"/>
    <w:rsid w:val="0010128C"/>
    <w:rsid w:val="00114C12"/>
    <w:rsid w:val="00125257"/>
    <w:rsid w:val="00126917"/>
    <w:rsid w:val="00134BB1"/>
    <w:rsid w:val="00140A9D"/>
    <w:rsid w:val="00141019"/>
    <w:rsid w:val="0014487C"/>
    <w:rsid w:val="00152E67"/>
    <w:rsid w:val="0015702C"/>
    <w:rsid w:val="00157FD1"/>
    <w:rsid w:val="00162980"/>
    <w:rsid w:val="00171E61"/>
    <w:rsid w:val="001A394A"/>
    <w:rsid w:val="001C1F75"/>
    <w:rsid w:val="001C5F14"/>
    <w:rsid w:val="001D3120"/>
    <w:rsid w:val="001D6035"/>
    <w:rsid w:val="001E368A"/>
    <w:rsid w:val="001E6564"/>
    <w:rsid w:val="001F03BC"/>
    <w:rsid w:val="001F2407"/>
    <w:rsid w:val="001F25FB"/>
    <w:rsid w:val="001F4B24"/>
    <w:rsid w:val="001F50A7"/>
    <w:rsid w:val="00201628"/>
    <w:rsid w:val="00211AE2"/>
    <w:rsid w:val="0021298A"/>
    <w:rsid w:val="00221C42"/>
    <w:rsid w:val="00223204"/>
    <w:rsid w:val="00225E71"/>
    <w:rsid w:val="0023429D"/>
    <w:rsid w:val="00243997"/>
    <w:rsid w:val="00257C4F"/>
    <w:rsid w:val="00267187"/>
    <w:rsid w:val="0027758B"/>
    <w:rsid w:val="00292AD2"/>
    <w:rsid w:val="00295498"/>
    <w:rsid w:val="002959D8"/>
    <w:rsid w:val="002A1055"/>
    <w:rsid w:val="002A4DA3"/>
    <w:rsid w:val="002A78CF"/>
    <w:rsid w:val="002C2820"/>
    <w:rsid w:val="002C3D39"/>
    <w:rsid w:val="002C4FC7"/>
    <w:rsid w:val="002C750C"/>
    <w:rsid w:val="002E54E8"/>
    <w:rsid w:val="002E6561"/>
    <w:rsid w:val="002E692A"/>
    <w:rsid w:val="002E7D6A"/>
    <w:rsid w:val="002F4175"/>
    <w:rsid w:val="003055FF"/>
    <w:rsid w:val="00307E5F"/>
    <w:rsid w:val="00314D89"/>
    <w:rsid w:val="00316E87"/>
    <w:rsid w:val="003209D8"/>
    <w:rsid w:val="00330498"/>
    <w:rsid w:val="0033666D"/>
    <w:rsid w:val="00346C57"/>
    <w:rsid w:val="0035702B"/>
    <w:rsid w:val="0039434D"/>
    <w:rsid w:val="003A1672"/>
    <w:rsid w:val="003A581C"/>
    <w:rsid w:val="003D6DE1"/>
    <w:rsid w:val="003D7355"/>
    <w:rsid w:val="003D7E72"/>
    <w:rsid w:val="00404255"/>
    <w:rsid w:val="00410DE9"/>
    <w:rsid w:val="00412AE2"/>
    <w:rsid w:val="0041303B"/>
    <w:rsid w:val="004318E3"/>
    <w:rsid w:val="00437B94"/>
    <w:rsid w:val="004449F0"/>
    <w:rsid w:val="00453F5B"/>
    <w:rsid w:val="00462E4C"/>
    <w:rsid w:val="00473EB7"/>
    <w:rsid w:val="00475FFC"/>
    <w:rsid w:val="004841DC"/>
    <w:rsid w:val="00485A14"/>
    <w:rsid w:val="00486E20"/>
    <w:rsid w:val="00492045"/>
    <w:rsid w:val="004953C4"/>
    <w:rsid w:val="004A0219"/>
    <w:rsid w:val="004B746B"/>
    <w:rsid w:val="004C1916"/>
    <w:rsid w:val="004C2D17"/>
    <w:rsid w:val="004C4DB6"/>
    <w:rsid w:val="004C5FB7"/>
    <w:rsid w:val="004C6DAA"/>
    <w:rsid w:val="004D34C2"/>
    <w:rsid w:val="004D586E"/>
    <w:rsid w:val="004E39C0"/>
    <w:rsid w:val="004E483F"/>
    <w:rsid w:val="004E4BC1"/>
    <w:rsid w:val="004F66B8"/>
    <w:rsid w:val="00501327"/>
    <w:rsid w:val="00515F0A"/>
    <w:rsid w:val="0051664A"/>
    <w:rsid w:val="00524A9A"/>
    <w:rsid w:val="00530AE9"/>
    <w:rsid w:val="00540445"/>
    <w:rsid w:val="00556472"/>
    <w:rsid w:val="005607CC"/>
    <w:rsid w:val="00561FD9"/>
    <w:rsid w:val="00573C03"/>
    <w:rsid w:val="00573CF4"/>
    <w:rsid w:val="005758FC"/>
    <w:rsid w:val="00577D33"/>
    <w:rsid w:val="0058122C"/>
    <w:rsid w:val="00587710"/>
    <w:rsid w:val="00594572"/>
    <w:rsid w:val="00594C4C"/>
    <w:rsid w:val="005B2DDD"/>
    <w:rsid w:val="005B333C"/>
    <w:rsid w:val="005B7C11"/>
    <w:rsid w:val="005C5342"/>
    <w:rsid w:val="005D5B07"/>
    <w:rsid w:val="005D7CFE"/>
    <w:rsid w:val="005E34FE"/>
    <w:rsid w:val="005F2D2A"/>
    <w:rsid w:val="005F3F0C"/>
    <w:rsid w:val="006066E2"/>
    <w:rsid w:val="00612B1D"/>
    <w:rsid w:val="006150B7"/>
    <w:rsid w:val="00616915"/>
    <w:rsid w:val="006272E9"/>
    <w:rsid w:val="00634A2F"/>
    <w:rsid w:val="006359DB"/>
    <w:rsid w:val="00635B97"/>
    <w:rsid w:val="00645A04"/>
    <w:rsid w:val="0064664C"/>
    <w:rsid w:val="00647277"/>
    <w:rsid w:val="00647377"/>
    <w:rsid w:val="006502E9"/>
    <w:rsid w:val="006567D3"/>
    <w:rsid w:val="00663CA0"/>
    <w:rsid w:val="006652A8"/>
    <w:rsid w:val="006666AB"/>
    <w:rsid w:val="00671FDF"/>
    <w:rsid w:val="00685D07"/>
    <w:rsid w:val="0069538F"/>
    <w:rsid w:val="00695CC1"/>
    <w:rsid w:val="00697D49"/>
    <w:rsid w:val="006C2C99"/>
    <w:rsid w:val="006C6A23"/>
    <w:rsid w:val="006D7238"/>
    <w:rsid w:val="006E31EE"/>
    <w:rsid w:val="006E4A33"/>
    <w:rsid w:val="006E5863"/>
    <w:rsid w:val="006F7776"/>
    <w:rsid w:val="007013EC"/>
    <w:rsid w:val="00704C05"/>
    <w:rsid w:val="007100ED"/>
    <w:rsid w:val="00710ED8"/>
    <w:rsid w:val="00721242"/>
    <w:rsid w:val="0072457C"/>
    <w:rsid w:val="00736AC5"/>
    <w:rsid w:val="00740B46"/>
    <w:rsid w:val="007525F0"/>
    <w:rsid w:val="00756A7E"/>
    <w:rsid w:val="00764089"/>
    <w:rsid w:val="00765B40"/>
    <w:rsid w:val="00765E1E"/>
    <w:rsid w:val="00774297"/>
    <w:rsid w:val="00782620"/>
    <w:rsid w:val="007874B6"/>
    <w:rsid w:val="00787DD4"/>
    <w:rsid w:val="0079391B"/>
    <w:rsid w:val="0079463A"/>
    <w:rsid w:val="007A47D7"/>
    <w:rsid w:val="007A7E45"/>
    <w:rsid w:val="007B2678"/>
    <w:rsid w:val="007B3BFD"/>
    <w:rsid w:val="007B5DC0"/>
    <w:rsid w:val="007C136B"/>
    <w:rsid w:val="007C4081"/>
    <w:rsid w:val="007C4287"/>
    <w:rsid w:val="007C4B59"/>
    <w:rsid w:val="007C5747"/>
    <w:rsid w:val="007D00D9"/>
    <w:rsid w:val="007D651A"/>
    <w:rsid w:val="007E33B0"/>
    <w:rsid w:val="007F495C"/>
    <w:rsid w:val="007F5F87"/>
    <w:rsid w:val="008046ED"/>
    <w:rsid w:val="00820891"/>
    <w:rsid w:val="00822755"/>
    <w:rsid w:val="0083302B"/>
    <w:rsid w:val="0083316A"/>
    <w:rsid w:val="008346FD"/>
    <w:rsid w:val="008470BD"/>
    <w:rsid w:val="008674EC"/>
    <w:rsid w:val="008701B0"/>
    <w:rsid w:val="00881C72"/>
    <w:rsid w:val="00881F8E"/>
    <w:rsid w:val="008849D6"/>
    <w:rsid w:val="00891836"/>
    <w:rsid w:val="008930BA"/>
    <w:rsid w:val="00894208"/>
    <w:rsid w:val="00896B3C"/>
    <w:rsid w:val="008A65C5"/>
    <w:rsid w:val="008B0497"/>
    <w:rsid w:val="008B0FED"/>
    <w:rsid w:val="008D1640"/>
    <w:rsid w:val="008D1BBC"/>
    <w:rsid w:val="008D5C5B"/>
    <w:rsid w:val="008E3B29"/>
    <w:rsid w:val="008E543A"/>
    <w:rsid w:val="008E74E4"/>
    <w:rsid w:val="008F492A"/>
    <w:rsid w:val="008F5DFC"/>
    <w:rsid w:val="008F70E5"/>
    <w:rsid w:val="0090050F"/>
    <w:rsid w:val="00907503"/>
    <w:rsid w:val="0091520B"/>
    <w:rsid w:val="0092050F"/>
    <w:rsid w:val="00943C60"/>
    <w:rsid w:val="00960BB7"/>
    <w:rsid w:val="0096642C"/>
    <w:rsid w:val="00987E5E"/>
    <w:rsid w:val="00992BFC"/>
    <w:rsid w:val="009B3564"/>
    <w:rsid w:val="009B3D2A"/>
    <w:rsid w:val="009B7F32"/>
    <w:rsid w:val="009C0058"/>
    <w:rsid w:val="009C3E60"/>
    <w:rsid w:val="009C69C3"/>
    <w:rsid w:val="009D3130"/>
    <w:rsid w:val="009E3B43"/>
    <w:rsid w:val="009E71B4"/>
    <w:rsid w:val="009F2679"/>
    <w:rsid w:val="00A14287"/>
    <w:rsid w:val="00A15233"/>
    <w:rsid w:val="00A25619"/>
    <w:rsid w:val="00A27BE1"/>
    <w:rsid w:val="00A33B32"/>
    <w:rsid w:val="00A354EE"/>
    <w:rsid w:val="00A36312"/>
    <w:rsid w:val="00A609A8"/>
    <w:rsid w:val="00A64EA7"/>
    <w:rsid w:val="00A75E94"/>
    <w:rsid w:val="00A77FCC"/>
    <w:rsid w:val="00A857F9"/>
    <w:rsid w:val="00A86EF2"/>
    <w:rsid w:val="00A96777"/>
    <w:rsid w:val="00AA361E"/>
    <w:rsid w:val="00AB09BE"/>
    <w:rsid w:val="00AB19A2"/>
    <w:rsid w:val="00AC4E99"/>
    <w:rsid w:val="00AE0049"/>
    <w:rsid w:val="00AE0A44"/>
    <w:rsid w:val="00AE3341"/>
    <w:rsid w:val="00AE5360"/>
    <w:rsid w:val="00AE583D"/>
    <w:rsid w:val="00AF5247"/>
    <w:rsid w:val="00B057CF"/>
    <w:rsid w:val="00B135D8"/>
    <w:rsid w:val="00B3139E"/>
    <w:rsid w:val="00B35826"/>
    <w:rsid w:val="00B41C44"/>
    <w:rsid w:val="00B42E5F"/>
    <w:rsid w:val="00B4660B"/>
    <w:rsid w:val="00B54263"/>
    <w:rsid w:val="00B64599"/>
    <w:rsid w:val="00B6765C"/>
    <w:rsid w:val="00B75835"/>
    <w:rsid w:val="00B86B8B"/>
    <w:rsid w:val="00B924CA"/>
    <w:rsid w:val="00BB4758"/>
    <w:rsid w:val="00BC0263"/>
    <w:rsid w:val="00BC5343"/>
    <w:rsid w:val="00BC5983"/>
    <w:rsid w:val="00BD55F2"/>
    <w:rsid w:val="00BD6701"/>
    <w:rsid w:val="00BD78A8"/>
    <w:rsid w:val="00BE595F"/>
    <w:rsid w:val="00BE72C8"/>
    <w:rsid w:val="00BF2F55"/>
    <w:rsid w:val="00BF5231"/>
    <w:rsid w:val="00C426DB"/>
    <w:rsid w:val="00C60274"/>
    <w:rsid w:val="00C663D4"/>
    <w:rsid w:val="00C70DF1"/>
    <w:rsid w:val="00C85449"/>
    <w:rsid w:val="00C945AC"/>
    <w:rsid w:val="00CA1D9F"/>
    <w:rsid w:val="00CB1583"/>
    <w:rsid w:val="00CB1B47"/>
    <w:rsid w:val="00CB34FB"/>
    <w:rsid w:val="00CB5166"/>
    <w:rsid w:val="00CC47E5"/>
    <w:rsid w:val="00CD0543"/>
    <w:rsid w:val="00CD5B97"/>
    <w:rsid w:val="00CD67C6"/>
    <w:rsid w:val="00CF192D"/>
    <w:rsid w:val="00CF5E21"/>
    <w:rsid w:val="00D16DA9"/>
    <w:rsid w:val="00D21EF6"/>
    <w:rsid w:val="00D2541C"/>
    <w:rsid w:val="00D26B73"/>
    <w:rsid w:val="00D312E4"/>
    <w:rsid w:val="00D334B4"/>
    <w:rsid w:val="00D348BF"/>
    <w:rsid w:val="00D351A5"/>
    <w:rsid w:val="00D465BD"/>
    <w:rsid w:val="00D72520"/>
    <w:rsid w:val="00D7370B"/>
    <w:rsid w:val="00D76D1A"/>
    <w:rsid w:val="00D81A4C"/>
    <w:rsid w:val="00D838D9"/>
    <w:rsid w:val="00D87845"/>
    <w:rsid w:val="00D91DF8"/>
    <w:rsid w:val="00DA4634"/>
    <w:rsid w:val="00DB605B"/>
    <w:rsid w:val="00DC0F3B"/>
    <w:rsid w:val="00DD6D12"/>
    <w:rsid w:val="00DD7D27"/>
    <w:rsid w:val="00DE437D"/>
    <w:rsid w:val="00E03256"/>
    <w:rsid w:val="00E051BA"/>
    <w:rsid w:val="00E1523A"/>
    <w:rsid w:val="00E178F3"/>
    <w:rsid w:val="00E21645"/>
    <w:rsid w:val="00E22A38"/>
    <w:rsid w:val="00E23423"/>
    <w:rsid w:val="00E2544E"/>
    <w:rsid w:val="00E27910"/>
    <w:rsid w:val="00E3058F"/>
    <w:rsid w:val="00E35AF9"/>
    <w:rsid w:val="00E35DA5"/>
    <w:rsid w:val="00E42DC2"/>
    <w:rsid w:val="00E50C99"/>
    <w:rsid w:val="00E53384"/>
    <w:rsid w:val="00E53FA1"/>
    <w:rsid w:val="00E55A17"/>
    <w:rsid w:val="00E5781F"/>
    <w:rsid w:val="00E66A8E"/>
    <w:rsid w:val="00E77C34"/>
    <w:rsid w:val="00E806AC"/>
    <w:rsid w:val="00E81CC1"/>
    <w:rsid w:val="00E95A0F"/>
    <w:rsid w:val="00E95EF9"/>
    <w:rsid w:val="00EA7A08"/>
    <w:rsid w:val="00EB54CF"/>
    <w:rsid w:val="00EC546C"/>
    <w:rsid w:val="00EC7BC9"/>
    <w:rsid w:val="00ED38BC"/>
    <w:rsid w:val="00ED43E8"/>
    <w:rsid w:val="00EE6BC3"/>
    <w:rsid w:val="00EF16F2"/>
    <w:rsid w:val="00EF2583"/>
    <w:rsid w:val="00EF6929"/>
    <w:rsid w:val="00F03058"/>
    <w:rsid w:val="00F0502D"/>
    <w:rsid w:val="00F06F2E"/>
    <w:rsid w:val="00F07084"/>
    <w:rsid w:val="00F14D8A"/>
    <w:rsid w:val="00F15C91"/>
    <w:rsid w:val="00F1602D"/>
    <w:rsid w:val="00F23B6A"/>
    <w:rsid w:val="00F30CD8"/>
    <w:rsid w:val="00F3212C"/>
    <w:rsid w:val="00F327E4"/>
    <w:rsid w:val="00F42EB5"/>
    <w:rsid w:val="00F433A8"/>
    <w:rsid w:val="00F50350"/>
    <w:rsid w:val="00F52D39"/>
    <w:rsid w:val="00F53562"/>
    <w:rsid w:val="00F61C4B"/>
    <w:rsid w:val="00F6200E"/>
    <w:rsid w:val="00F635D6"/>
    <w:rsid w:val="00F649EC"/>
    <w:rsid w:val="00F6580E"/>
    <w:rsid w:val="00F663EE"/>
    <w:rsid w:val="00F7235F"/>
    <w:rsid w:val="00F85014"/>
    <w:rsid w:val="00F856C6"/>
    <w:rsid w:val="00F86855"/>
    <w:rsid w:val="00F95D43"/>
    <w:rsid w:val="00F96EF0"/>
    <w:rsid w:val="00FA0AEF"/>
    <w:rsid w:val="00FA1026"/>
    <w:rsid w:val="00FA7C8A"/>
    <w:rsid w:val="00FB0421"/>
    <w:rsid w:val="00FB6913"/>
    <w:rsid w:val="00FB7F90"/>
    <w:rsid w:val="00FC2234"/>
    <w:rsid w:val="00FC5D12"/>
    <w:rsid w:val="00FC5EAE"/>
    <w:rsid w:val="00FC6270"/>
    <w:rsid w:val="00FD394E"/>
    <w:rsid w:val="00FD59BC"/>
    <w:rsid w:val="00FE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5B0428F-9906-4EBC-9AFB-784A4275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B6A"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00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0B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F23B6A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character" w:styleId="Hyperlink">
    <w:name w:val="Hyperlink"/>
    <w:basedOn w:val="DefaultParagraphFont"/>
    <w:uiPriority w:val="99"/>
    <w:unhideWhenUsed/>
    <w:rsid w:val="00F23B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5A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945AC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C945A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945AC"/>
    <w:rPr>
      <w:rFonts w:ascii="Malgun Gothic" w:eastAsia="Malgun Gothic" w:hAnsi="Malgun Gothic" w:cs="Times New Roman"/>
    </w:rPr>
  </w:style>
  <w:style w:type="character" w:styleId="PlaceholderText">
    <w:name w:val="Placeholder Text"/>
    <w:basedOn w:val="DefaultParagraphFont"/>
    <w:uiPriority w:val="99"/>
    <w:semiHidden/>
    <w:rsid w:val="00C945A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5AC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45AC"/>
    <w:pPr>
      <w:ind w:leftChars="400" w:left="800"/>
    </w:pPr>
  </w:style>
  <w:style w:type="character" w:customStyle="1" w:styleId="apple-converted-space">
    <w:name w:val="apple-converted-space"/>
    <w:basedOn w:val="DefaultParagraphFont"/>
    <w:rsid w:val="00FA102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473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200E"/>
    <w:rPr>
      <w:rFonts w:asciiTheme="majorHAnsi" w:eastAsiaTheme="majorEastAsia" w:hAnsiTheme="majorHAnsi" w:cstheme="majorBidi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6D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6DB"/>
    <w:rPr>
      <w:rFonts w:ascii="Malgun Gothic" w:eastAsia="Malgun Gothic" w:hAnsi="Malgun Gothic" w:cs="Times New Roman"/>
    </w:rPr>
  </w:style>
  <w:style w:type="character" w:styleId="CommentReference">
    <w:name w:val="annotation reference"/>
    <w:rsid w:val="00C426DB"/>
    <w:rPr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0BD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CD67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48148;&#53461;&#54868;&#47732;\&#48260;&#52236;\&#48373;&#49324;&#48376;%20RAW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'[복사본 RAW DATA.xlsx]안토시아닌 함량 및 흡광도'!$E$73,'[복사본 RAW DATA.xlsx]안토시아닌 함량 및 흡광도'!$G$73</c:f>
                <c:numCache>
                  <c:formatCode>General</c:formatCode>
                  <c:ptCount val="2"/>
                  <c:pt idx="0">
                    <c:v>3.8105117766515431</c:v>
                  </c:pt>
                  <c:pt idx="1">
                    <c:v>3.3501243758006192</c:v>
                  </c:pt>
                </c:numCache>
              </c:numRef>
            </c:plus>
            <c:minus>
              <c:numRef>
                <c:f>'[복사본 RAW DATA.xlsx]안토시아닌 함량 및 흡광도'!$E$73,'[복사본 RAW DATA.xlsx]안토시아닌 함량 및 흡광도'!$G$73</c:f>
                <c:numCache>
                  <c:formatCode>General</c:formatCode>
                  <c:ptCount val="2"/>
                  <c:pt idx="0">
                    <c:v>3.8105117766515431</c:v>
                  </c:pt>
                  <c:pt idx="1">
                    <c:v>3.3501243758006192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'[복사본 RAW DATA.xlsx]안토시아닌 함량 및 흡광도'!$D$76,'[복사본 RAW DATA.xlsx]안토시아닌 함량 및 흡광도'!$F$76</c:f>
              <c:numCache>
                <c:formatCode>General</c:formatCode>
                <c:ptCount val="2"/>
                <c:pt idx="0">
                  <c:v>428.59999999999997</c:v>
                </c:pt>
                <c:pt idx="1">
                  <c:v>1185.6333333333332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6C-4B3E-9D2F-E8881AB7F8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401193296"/>
        <c:axId val="-1401188944"/>
      </c:barChart>
      <c:catAx>
        <c:axId val="-140119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01188944"/>
        <c:crosses val="autoZero"/>
        <c:auto val="1"/>
        <c:lblAlgn val="ctr"/>
        <c:lblOffset val="100"/>
        <c:noMultiLvlLbl val="0"/>
      </c:catAx>
      <c:valAx>
        <c:axId val="-140118894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 b="1"/>
                  <a:t>Anthocyanin content (mg/L)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01193296"/>
        <c:crosses val="autoZero"/>
        <c:crossBetween val="between"/>
      </c:valAx>
      <c:spPr>
        <a:noFill/>
        <a:ln w="1270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655E6-7F02-4E91-B2C8-F9273866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한양대학교</Company>
  <LinksUpToDate>false</LinksUpToDate>
  <CharactersWithSpaces>2906</CharactersWithSpaces>
  <SharedDoc>false</SharedDoc>
  <HLinks>
    <vt:vector size="6" baseType="variant">
      <vt:variant>
        <vt:i4>5701676</vt:i4>
      </vt:variant>
      <vt:variant>
        <vt:i4>0</vt:i4>
      </vt:variant>
      <vt:variant>
        <vt:i4>0</vt:i4>
      </vt:variant>
      <vt:variant>
        <vt:i4>5</vt:i4>
      </vt:variant>
      <vt:variant>
        <vt:lpwstr>mailto:GDH@abc.de.kr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박미선</dc:creator>
  <cp:lastModifiedBy>Sowmiya Subramani</cp:lastModifiedBy>
  <cp:revision>3</cp:revision>
  <dcterms:created xsi:type="dcterms:W3CDTF">2022-12-20T12:42:00Z</dcterms:created>
  <dcterms:modified xsi:type="dcterms:W3CDTF">2023-01-07T04:26:00Z</dcterms:modified>
</cp:coreProperties>
</file>