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9C510" w14:textId="1E3A7538" w:rsidR="00502197" w:rsidRPr="000247F9" w:rsidRDefault="00502197" w:rsidP="00502197">
      <w:pPr>
        <w:spacing w:line="36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0247F9">
        <w:rPr>
          <w:rFonts w:ascii="Times New Roman" w:hAnsi="Times New Roman" w:cs="Times New Roman"/>
          <w:sz w:val="24"/>
          <w:szCs w:val="24"/>
          <w:lang w:bidi="en-US"/>
        </w:rPr>
        <w:t xml:space="preserve">Relative weight of organs in mice with high-fat, high-sugar diet (HFHSD)-induced obesity that were treated orally with </w:t>
      </w:r>
      <w:r w:rsidRPr="000247F9">
        <w:rPr>
          <w:rFonts w:ascii="Times New Roman" w:hAnsi="Times New Roman" w:cs="Times New Roman"/>
          <w:i/>
          <w:sz w:val="24"/>
          <w:szCs w:val="24"/>
          <w:lang w:bidi="en-US"/>
        </w:rPr>
        <w:t>Centella asiatica</w:t>
      </w:r>
      <w:r w:rsidRPr="000247F9">
        <w:rPr>
          <w:rFonts w:ascii="Times New Roman" w:hAnsi="Times New Roman" w:cs="Times New Roman"/>
          <w:sz w:val="24"/>
          <w:szCs w:val="24"/>
          <w:lang w:bidi="en-US"/>
        </w:rPr>
        <w:t xml:space="preserve"> (CA) for 12 weeks</w:t>
      </w:r>
      <w:bookmarkStart w:id="0" w:name="_GoBack"/>
      <w:bookmarkEnd w:id="0"/>
    </w:p>
    <w:tbl>
      <w:tblPr>
        <w:tblW w:w="9378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00"/>
        <w:gridCol w:w="1504"/>
        <w:gridCol w:w="1756"/>
        <w:gridCol w:w="1559"/>
        <w:gridCol w:w="1559"/>
      </w:tblGrid>
      <w:tr w:rsidR="00502197" w:rsidRPr="000247F9" w14:paraId="19A269EC" w14:textId="77777777" w:rsidTr="00711A1F">
        <w:trPr>
          <w:trHeight w:val="575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69B5FA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bCs/>
                <w:sz w:val="22"/>
                <w:szCs w:val="24"/>
              </w:rPr>
              <w:t>Group</w:t>
            </w:r>
          </w:p>
        </w:tc>
        <w:tc>
          <w:tcPr>
            <w:tcW w:w="6378" w:type="dxa"/>
            <w:gridSpan w:val="4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771661" w14:textId="77777777" w:rsidR="00502197" w:rsidRPr="000247F9" w:rsidRDefault="00502197" w:rsidP="00711A1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Organ weight (mg/g)</w:t>
            </w:r>
          </w:p>
        </w:tc>
      </w:tr>
      <w:tr w:rsidR="00502197" w:rsidRPr="000247F9" w14:paraId="1310295C" w14:textId="77777777" w:rsidTr="00711A1F">
        <w:trPr>
          <w:trHeight w:val="575"/>
        </w:trPr>
        <w:tc>
          <w:tcPr>
            <w:tcW w:w="3000" w:type="dxa"/>
            <w:vMerge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C63EAE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5F58AC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bCs/>
                <w:sz w:val="22"/>
                <w:szCs w:val="24"/>
              </w:rPr>
              <w:t>Liver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9B8EB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bCs/>
                <w:sz w:val="22"/>
                <w:szCs w:val="24"/>
              </w:rPr>
              <w:t>Kidney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7E1B7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bCs/>
                <w:sz w:val="22"/>
                <w:szCs w:val="24"/>
              </w:rPr>
              <w:t>Spleen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B1B39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bCs/>
                <w:sz w:val="22"/>
                <w:szCs w:val="24"/>
              </w:rPr>
              <w:t>Heart</w:t>
            </w:r>
          </w:p>
        </w:tc>
      </w:tr>
      <w:tr w:rsidR="00502197" w:rsidRPr="000247F9" w14:paraId="2A4C0C1E" w14:textId="77777777" w:rsidTr="00711A1F">
        <w:trPr>
          <w:trHeight w:val="575"/>
        </w:trPr>
        <w:tc>
          <w:tcPr>
            <w:tcW w:w="30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F651E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128CB">
              <w:rPr>
                <w:rFonts w:ascii="Times New Roman" w:hAnsi="Times New Roman" w:cs="Times New Roman"/>
                <w:color w:val="FF0000"/>
                <w:sz w:val="22"/>
                <w:szCs w:val="24"/>
              </w:rPr>
              <w:t>NOR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A720AA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38.48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1.69 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9D01D6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10.29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2.38 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5C2DB0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2.14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0.23 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15C3A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6.94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1.13</w:t>
            </w:r>
            <w:r w:rsidRPr="000247F9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***</w:t>
            </w:r>
          </w:p>
        </w:tc>
      </w:tr>
      <w:tr w:rsidR="00502197" w:rsidRPr="000247F9" w14:paraId="19A56687" w14:textId="77777777" w:rsidTr="00711A1F">
        <w:trPr>
          <w:trHeight w:val="575"/>
        </w:trPr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7995DE" w14:textId="31E80090" w:rsidR="00502197" w:rsidRPr="000247F9" w:rsidRDefault="005A3A16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5A3A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HFHSD</w:t>
            </w:r>
            <w:r w:rsidRPr="005A3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47F9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773D9D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38.70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3.00</w:t>
            </w:r>
          </w:p>
        </w:tc>
        <w:tc>
          <w:tcPr>
            <w:tcW w:w="1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839350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8.82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0.54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B757C1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1.98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0.13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AE4BF9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4.69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0.53</w:t>
            </w:r>
          </w:p>
        </w:tc>
      </w:tr>
      <w:tr w:rsidR="00502197" w:rsidRPr="000247F9" w14:paraId="0D0A0AB3" w14:textId="77777777" w:rsidTr="00711A1F">
        <w:trPr>
          <w:trHeight w:val="575"/>
        </w:trPr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5AFF10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CA-L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F80798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38.79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2.79</w:t>
            </w:r>
          </w:p>
        </w:tc>
        <w:tc>
          <w:tcPr>
            <w:tcW w:w="1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481294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10.12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0.37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FDB918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2.07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0.24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B294F9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4.77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0.86</w:t>
            </w:r>
          </w:p>
        </w:tc>
      </w:tr>
      <w:tr w:rsidR="00502197" w:rsidRPr="000247F9" w14:paraId="17B077EA" w14:textId="77777777" w:rsidTr="00711A1F">
        <w:trPr>
          <w:trHeight w:val="575"/>
        </w:trPr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491A6A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CA-H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8746D9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36.41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2.92</w:t>
            </w:r>
          </w:p>
        </w:tc>
        <w:tc>
          <w:tcPr>
            <w:tcW w:w="175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B5D3B8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9.09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0.60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87E813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1.88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0.13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DEFD84" w14:textId="77777777" w:rsidR="00502197" w:rsidRPr="000247F9" w:rsidRDefault="00502197" w:rsidP="00711A1F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4.39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0247F9">
              <w:rPr>
                <w:rFonts w:ascii="Times New Roman" w:hAnsi="Times New Roman" w:cs="Times New Roman"/>
                <w:sz w:val="22"/>
                <w:szCs w:val="24"/>
              </w:rPr>
              <w:t>0.65</w:t>
            </w:r>
          </w:p>
        </w:tc>
      </w:tr>
    </w:tbl>
    <w:p w14:paraId="67F50002" w14:textId="77777777" w:rsidR="00502197" w:rsidRPr="000247F9" w:rsidRDefault="00502197" w:rsidP="00502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0E28D0" w14:textId="4AA4412F" w:rsidR="00502197" w:rsidRPr="000247F9" w:rsidRDefault="00502197" w:rsidP="00502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47F9">
        <w:rPr>
          <w:rFonts w:ascii="Times New Roman" w:hAnsi="Times New Roman" w:cs="Times New Roman"/>
          <w:sz w:val="24"/>
          <w:szCs w:val="24"/>
        </w:rPr>
        <w:t xml:space="preserve">Values are the means ± standard error of mean (SEM) for 8 mice. The asterisk indicates a significant difference compared to Control (*** p &lt; 0.001). </w:t>
      </w:r>
      <w:r w:rsidRPr="005A3A16">
        <w:rPr>
          <w:rFonts w:ascii="Times New Roman" w:hAnsi="Times New Roman" w:cs="Times New Roman"/>
          <w:color w:val="FF0000"/>
          <w:sz w:val="24"/>
          <w:szCs w:val="24"/>
        </w:rPr>
        <w:t>NOR</w:t>
      </w:r>
      <w:r w:rsidRPr="000247F9">
        <w:rPr>
          <w:rFonts w:ascii="Times New Roman" w:hAnsi="Times New Roman" w:cs="Times New Roman"/>
          <w:sz w:val="24"/>
          <w:szCs w:val="24"/>
        </w:rPr>
        <w:t xml:space="preserve">, normal diet; </w:t>
      </w:r>
      <w:r w:rsidR="005A3A16" w:rsidRPr="005A3A16">
        <w:rPr>
          <w:rFonts w:ascii="Times New Roman" w:hAnsi="Times New Roman" w:cs="Times New Roman"/>
          <w:color w:val="FF0000"/>
          <w:sz w:val="24"/>
          <w:szCs w:val="24"/>
        </w:rPr>
        <w:t>HFHSD</w:t>
      </w:r>
      <w:r w:rsidR="005A3A16" w:rsidRPr="005A3A16">
        <w:rPr>
          <w:rFonts w:ascii="Times New Roman" w:hAnsi="Times New Roman" w:cs="Times New Roman"/>
          <w:sz w:val="24"/>
          <w:szCs w:val="24"/>
        </w:rPr>
        <w:t xml:space="preserve"> </w:t>
      </w:r>
      <w:r w:rsidR="005A3A16">
        <w:rPr>
          <w:rFonts w:ascii="Times New Roman" w:hAnsi="Times New Roman" w:cs="Times New Roman"/>
          <w:sz w:val="24"/>
          <w:szCs w:val="24"/>
        </w:rPr>
        <w:t>(</w:t>
      </w:r>
      <w:r w:rsidRPr="000247F9">
        <w:rPr>
          <w:rFonts w:ascii="Times New Roman" w:hAnsi="Times New Roman" w:cs="Times New Roman"/>
          <w:sz w:val="24"/>
          <w:szCs w:val="24"/>
        </w:rPr>
        <w:t>Control</w:t>
      </w:r>
      <w:r w:rsidR="005A3A16">
        <w:rPr>
          <w:rFonts w:ascii="Times New Roman" w:hAnsi="Times New Roman" w:cs="Times New Roman"/>
          <w:sz w:val="24"/>
          <w:szCs w:val="24"/>
        </w:rPr>
        <w:t>)</w:t>
      </w:r>
      <w:r w:rsidRPr="000247F9">
        <w:rPr>
          <w:rFonts w:ascii="Times New Roman" w:hAnsi="Times New Roman" w:cs="Times New Roman"/>
          <w:sz w:val="24"/>
          <w:szCs w:val="24"/>
        </w:rPr>
        <w:t>, HFHSD; CA-L, HFHSD+CA</w:t>
      </w:r>
      <w:r w:rsidRPr="000247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247F9">
        <w:rPr>
          <w:rFonts w:ascii="Times New Roman" w:hAnsi="Times New Roman" w:cs="Times New Roman"/>
          <w:sz w:val="24"/>
          <w:szCs w:val="24"/>
        </w:rPr>
        <w:t>300 mg/kg; CA-H, HFHSD+CA 600 mg/kg.</w:t>
      </w:r>
    </w:p>
    <w:p w14:paraId="32700A59" w14:textId="77777777" w:rsidR="006E62D8" w:rsidRPr="000247F9" w:rsidRDefault="006E62D8" w:rsidP="004170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E62D8" w:rsidRPr="000247F9" w:rsidSect="005D004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A850F" w14:textId="77777777" w:rsidR="000A53B2" w:rsidRDefault="000A53B2" w:rsidP="00D20CE5">
      <w:pPr>
        <w:spacing w:after="0" w:line="240" w:lineRule="auto"/>
      </w:pPr>
      <w:r>
        <w:separator/>
      </w:r>
    </w:p>
  </w:endnote>
  <w:endnote w:type="continuationSeparator" w:id="0">
    <w:p w14:paraId="6C325D0C" w14:textId="77777777" w:rsidR="000A53B2" w:rsidRDefault="000A53B2" w:rsidP="00D2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함초롬바탕">
    <w:altName w:val="Arial Unicode MS"/>
    <w:charset w:val="81"/>
    <w:family w:val="roman"/>
    <w:pitch w:val="variable"/>
    <w:sig w:usb0="00000000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CC945" w14:textId="77777777" w:rsidR="000A53B2" w:rsidRDefault="000A53B2" w:rsidP="00D20CE5">
      <w:pPr>
        <w:spacing w:after="0" w:line="240" w:lineRule="auto"/>
      </w:pPr>
      <w:r>
        <w:separator/>
      </w:r>
    </w:p>
  </w:footnote>
  <w:footnote w:type="continuationSeparator" w:id="0">
    <w:p w14:paraId="12CE43C2" w14:textId="77777777" w:rsidR="000A53B2" w:rsidRDefault="000A53B2" w:rsidP="00D20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92"/>
    <w:rsid w:val="000247F9"/>
    <w:rsid w:val="00070129"/>
    <w:rsid w:val="00072B1E"/>
    <w:rsid w:val="00097FD8"/>
    <w:rsid w:val="000A53B2"/>
    <w:rsid w:val="000E3A62"/>
    <w:rsid w:val="001153B0"/>
    <w:rsid w:val="001335AD"/>
    <w:rsid w:val="0013601B"/>
    <w:rsid w:val="0017788A"/>
    <w:rsid w:val="00196192"/>
    <w:rsid w:val="001A5443"/>
    <w:rsid w:val="001B37DD"/>
    <w:rsid w:val="00201548"/>
    <w:rsid w:val="002049AA"/>
    <w:rsid w:val="00250673"/>
    <w:rsid w:val="00265B92"/>
    <w:rsid w:val="0027003A"/>
    <w:rsid w:val="00272C51"/>
    <w:rsid w:val="003128CB"/>
    <w:rsid w:val="003755C8"/>
    <w:rsid w:val="003934DE"/>
    <w:rsid w:val="003C3A10"/>
    <w:rsid w:val="0040427F"/>
    <w:rsid w:val="0041702E"/>
    <w:rsid w:val="00420897"/>
    <w:rsid w:val="00446635"/>
    <w:rsid w:val="00464759"/>
    <w:rsid w:val="00487BB3"/>
    <w:rsid w:val="004C1A9D"/>
    <w:rsid w:val="004D7CED"/>
    <w:rsid w:val="00502197"/>
    <w:rsid w:val="0055397A"/>
    <w:rsid w:val="0056281D"/>
    <w:rsid w:val="005945DA"/>
    <w:rsid w:val="005A3A16"/>
    <w:rsid w:val="005D004C"/>
    <w:rsid w:val="0060446A"/>
    <w:rsid w:val="00655ABE"/>
    <w:rsid w:val="006718E8"/>
    <w:rsid w:val="00680B2E"/>
    <w:rsid w:val="00684E12"/>
    <w:rsid w:val="006E62D8"/>
    <w:rsid w:val="006F1D20"/>
    <w:rsid w:val="0071131A"/>
    <w:rsid w:val="007821E6"/>
    <w:rsid w:val="007853E3"/>
    <w:rsid w:val="007F20B5"/>
    <w:rsid w:val="00864EB0"/>
    <w:rsid w:val="00882E64"/>
    <w:rsid w:val="00906AA2"/>
    <w:rsid w:val="00934037"/>
    <w:rsid w:val="00991B77"/>
    <w:rsid w:val="009C43A5"/>
    <w:rsid w:val="009C7E5F"/>
    <w:rsid w:val="009D53BA"/>
    <w:rsid w:val="00A34CD3"/>
    <w:rsid w:val="00A373FA"/>
    <w:rsid w:val="00A97B28"/>
    <w:rsid w:val="00AB7BD7"/>
    <w:rsid w:val="00AC74C0"/>
    <w:rsid w:val="00AF327A"/>
    <w:rsid w:val="00B900BD"/>
    <w:rsid w:val="00B936A3"/>
    <w:rsid w:val="00C02CC5"/>
    <w:rsid w:val="00C83559"/>
    <w:rsid w:val="00CE340A"/>
    <w:rsid w:val="00D20CE5"/>
    <w:rsid w:val="00DA0B2B"/>
    <w:rsid w:val="00DA3AA0"/>
    <w:rsid w:val="00DB636C"/>
    <w:rsid w:val="00DC4E3F"/>
    <w:rsid w:val="00EB5182"/>
    <w:rsid w:val="00EB5C5E"/>
    <w:rsid w:val="00EC3D5E"/>
    <w:rsid w:val="00EC470C"/>
    <w:rsid w:val="00F10ADA"/>
    <w:rsid w:val="00F27236"/>
    <w:rsid w:val="00F6167D"/>
    <w:rsid w:val="00F861CF"/>
    <w:rsid w:val="00FD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EDE3FF"/>
  <w15:chartTrackingRefBased/>
  <w15:docId w15:val="{FBA4949C-2AF8-4544-9B93-A843ABCE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E3F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37D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0CE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20CE5"/>
  </w:style>
  <w:style w:type="paragraph" w:styleId="Footer">
    <w:name w:val="footer"/>
    <w:basedOn w:val="Normal"/>
    <w:link w:val="FooterChar"/>
    <w:uiPriority w:val="99"/>
    <w:unhideWhenUsed/>
    <w:rsid w:val="00D20CE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20CE5"/>
  </w:style>
  <w:style w:type="character" w:styleId="CommentReference">
    <w:name w:val="annotation reference"/>
    <w:basedOn w:val="DefaultParagraphFont"/>
    <w:uiPriority w:val="99"/>
    <w:semiHidden/>
    <w:unhideWhenUsed/>
    <w:rsid w:val="00991B7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B7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B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B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B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B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B77"/>
    <w:rPr>
      <w:rFonts w:asciiTheme="majorHAnsi" w:eastAsiaTheme="majorEastAsia" w:hAnsiTheme="majorHAnsi" w:cstheme="majorBidi"/>
      <w:sz w:val="18"/>
      <w:szCs w:val="18"/>
    </w:rPr>
  </w:style>
  <w:style w:type="paragraph" w:customStyle="1" w:styleId="a">
    <w:name w:val="바탕글"/>
    <w:basedOn w:val="Normal"/>
    <w:rsid w:val="00EB5182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table" w:styleId="TableGrid">
    <w:name w:val="Table Grid"/>
    <w:basedOn w:val="TableNormal"/>
    <w:uiPriority w:val="39"/>
    <w:rsid w:val="00420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Rajalakshmi Thangaraj</cp:lastModifiedBy>
  <cp:revision>6</cp:revision>
  <dcterms:created xsi:type="dcterms:W3CDTF">2023-07-04T06:43:00Z</dcterms:created>
  <dcterms:modified xsi:type="dcterms:W3CDTF">2023-11-28T08:16:00Z</dcterms:modified>
</cp:coreProperties>
</file>