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BB76" w14:textId="45A537AD" w:rsidR="001948C9" w:rsidRPr="004D41F4" w:rsidRDefault="001948C9" w:rsidP="001948C9">
      <w:pPr>
        <w:spacing w:line="480" w:lineRule="auto"/>
        <w:jc w:val="left"/>
        <w:rPr>
          <w:rFonts w:ascii="Times New Roman"/>
          <w:b/>
          <w:bCs/>
          <w:sz w:val="22"/>
          <w:shd w:val="clear" w:color="auto" w:fill="FFFFFF"/>
        </w:rPr>
      </w:pPr>
      <w:r w:rsidRPr="004D41F4">
        <w:rPr>
          <w:rFonts w:ascii="Times New Roman"/>
          <w:b/>
          <w:bCs/>
          <w:sz w:val="22"/>
          <w:shd w:val="clear" w:color="auto" w:fill="FFFFFF"/>
        </w:rPr>
        <w:t>Supplementary figure legends</w:t>
      </w:r>
    </w:p>
    <w:p w14:paraId="366C8862" w14:textId="40310EDA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Fig. S1.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UPLC-</w:t>
      </w:r>
      <w:proofErr w:type="spellStart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qTOFMS</w:t>
      </w:r>
      <w:proofErr w:type="spellEnd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</w:t>
      </w:r>
      <w:r w:rsidR="00DB5660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total ion chromatogram (TIC)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of untargeted compounds obtained from </w:t>
      </w:r>
      <w:r w:rsidR="009405C1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QC sample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. (A) Positive ion mode. (B) Negative ion mode.</w:t>
      </w:r>
    </w:p>
    <w:p w14:paraId="281C0146" w14:textId="77777777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</w:p>
    <w:p w14:paraId="55699014" w14:textId="54FC7EA1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Fig. S</w:t>
      </w:r>
      <w:r w:rsidR="00C77962"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2</w:t>
      </w: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.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GC-TOFMS analytical ion chromatogram (AIC) of </w:t>
      </w:r>
      <w:r w:rsidR="00043402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targeted metabolites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extracted from </w:t>
      </w:r>
      <w:r w:rsidR="009405C1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QC sample</w:t>
      </w:r>
      <w:r w:rsidR="00043402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. 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1, Pyruvic acid; 2, Lactic acid; 3, Alanine; 4. Oxalic acid; 5, Glycolic acid; 6, Valine; 7, Urea; 8, Serine-1; 9, Ethanolamine; 10, Glycerol; 11, Phosphoric acid; 12, Leucine; 13, Isoleucine; 14, Proline; 15, Glycine; 16, Succinic acid; 17, Glyceric acid; 18, Fumaric acid; 19, Serine-2; 20, Threonine; 21, β-Alanine; 22, Malic acid; 23, Aspartic acid; 24, Methionine; 25, Pyroglutamic acid; 26, 4-Aminobutyric acid (GABA); 27, </w:t>
      </w:r>
      <w:proofErr w:type="spellStart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Threonic</w:t>
      </w:r>
      <w:proofErr w:type="spellEnd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acid; 28, Cysteine; 29, Glutamic acid; 30, Phenylalanine; 31, Xylose-1; 32, Xylose-2; 33, Arabinose; 34, Asparagine; 35, Xylitol; 36, </w:t>
      </w:r>
      <w:proofErr w:type="spellStart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Ribitol</w:t>
      </w:r>
      <w:proofErr w:type="spellEnd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(internal standard); 37, Glutamine; 38, Shikimic acid; 39, Citric acid; 40, </w:t>
      </w:r>
      <w:proofErr w:type="spellStart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Quinic</w:t>
      </w:r>
      <w:proofErr w:type="spellEnd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acid; 41, Fructose-1; 42, Fructose-2; 43, Mannose; 44, Galactose; 45, Glucose-1; 46, Glucose-2; 47, Mannitol; 48, Lysine; 49, Tyrosine; 50, Inositol; 51, Tryptophan; 52, Sucrose; 53, Raffinose.</w:t>
      </w:r>
    </w:p>
    <w:p w14:paraId="2DF75703" w14:textId="77777777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</w:p>
    <w:p w14:paraId="04D1E6CF" w14:textId="7592BD07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Fig. S</w:t>
      </w:r>
      <w:r w:rsidR="00C77962" w:rsidRPr="004D41F4">
        <w:rPr>
          <w:rFonts w:ascii="Times New Roman" w:eastAsia="맑은 고딕" w:hAnsi="Times New Roman" w:cs="Times New Roman" w:hint="eastAsia"/>
          <w:b/>
          <w:bCs/>
          <w:sz w:val="22"/>
          <w:shd w:val="clear" w:color="auto" w:fill="FFFFFF"/>
        </w:rPr>
        <w:t>3</w:t>
      </w: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.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Internal validation test and permutation test by </w:t>
      </w:r>
      <w:r w:rsidR="00043402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orthogonal partial least squares-discriminant analysis </w:t>
      </w:r>
      <w:r w:rsidR="00043402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(</w:t>
      </w:r>
      <w:r w:rsidR="00043402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OPLS-DA</w:t>
      </w:r>
      <w:r w:rsidR="00043402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)</w:t>
      </w:r>
      <w:r w:rsidR="00C05B81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. 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The number of permutations for the permutation test was 200. (A) Identified untargeted </w:t>
      </w:r>
      <w:r w:rsidR="005C4032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metabolites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, R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  <w:vertAlign w:val="superscript"/>
        </w:rPr>
        <w:t>2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X: 0.54, R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  <w:vertAlign w:val="superscript"/>
        </w:rPr>
        <w:t>2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Y: 0.965, Q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  <w:vertAlign w:val="superscript"/>
        </w:rPr>
        <w:t>2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: 0.912, RMSEP: 0.131, CV-ANOVA </w:t>
      </w:r>
      <w:r w:rsidRPr="004D41F4">
        <w:rPr>
          <w:rFonts w:ascii="Times New Roman" w:eastAsia="맑은 고딕" w:hAnsi="Times New Roman" w:cs="Times New Roman"/>
          <w:i/>
          <w:iCs/>
          <w:sz w:val="22"/>
          <w:shd w:val="clear" w:color="auto" w:fill="FFFFFF"/>
        </w:rPr>
        <w:t>p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-value: 9.50e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  <w:vertAlign w:val="superscript"/>
        </w:rPr>
        <w:t>-6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; (B) Targeted </w:t>
      </w:r>
      <w:r w:rsidR="005C4032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metabolites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, R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  <w:vertAlign w:val="superscript"/>
        </w:rPr>
        <w:t>2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X: 0.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502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, R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  <w:vertAlign w:val="superscript"/>
        </w:rPr>
        <w:t>2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Y: 0.96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3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, Q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  <w:vertAlign w:val="superscript"/>
        </w:rPr>
        <w:t>2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: 0.8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48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, RMSEP: 0.2</w:t>
      </w:r>
      <w:r w:rsidR="00500BE0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34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, CV-ANOVA </w:t>
      </w:r>
      <w:r w:rsidRPr="004D41F4">
        <w:rPr>
          <w:rFonts w:ascii="Times New Roman" w:eastAsia="맑은 고딕" w:hAnsi="Times New Roman" w:cs="Times New Roman"/>
          <w:i/>
          <w:iCs/>
          <w:sz w:val="22"/>
          <w:shd w:val="clear" w:color="auto" w:fill="FFFFFF"/>
        </w:rPr>
        <w:t>p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-value: </w:t>
      </w:r>
      <w:r w:rsidR="00500BE0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1.79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e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  <w:vertAlign w:val="superscript"/>
        </w:rPr>
        <w:t>-</w:t>
      </w:r>
      <w:r w:rsidR="00500BE0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  <w:vertAlign w:val="superscript"/>
        </w:rPr>
        <w:t>4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;</w:t>
      </w:r>
    </w:p>
    <w:p w14:paraId="03904914" w14:textId="77777777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</w:p>
    <w:p w14:paraId="6CCC4B49" w14:textId="2C709410" w:rsidR="00422D29" w:rsidRPr="004D41F4" w:rsidRDefault="00422D29" w:rsidP="00CD63A7">
      <w:pPr>
        <w:jc w:val="left"/>
        <w:rPr>
          <w:rFonts w:ascii="Times New Roman"/>
          <w:sz w:val="22"/>
        </w:rPr>
      </w:pPr>
      <w:r w:rsidRPr="004D41F4">
        <w:rPr>
          <w:rFonts w:ascii="Times New Roman" w:hint="eastAsia"/>
          <w:b/>
          <w:bCs/>
          <w:sz w:val="22"/>
        </w:rPr>
        <w:t>Fig S</w:t>
      </w:r>
      <w:r w:rsidR="009B74A6" w:rsidRPr="004D41F4">
        <w:rPr>
          <w:rFonts w:ascii="Times New Roman" w:hint="eastAsia"/>
          <w:b/>
          <w:bCs/>
          <w:sz w:val="22"/>
        </w:rPr>
        <w:t>4</w:t>
      </w:r>
      <w:r w:rsidRPr="004D41F4">
        <w:rPr>
          <w:rFonts w:ascii="Times New Roman" w:hint="eastAsia"/>
          <w:b/>
          <w:bCs/>
          <w:sz w:val="22"/>
        </w:rPr>
        <w:t>.</w:t>
      </w:r>
      <w:r w:rsidRPr="004D41F4">
        <w:rPr>
          <w:rFonts w:ascii="Times New Roman" w:hint="eastAsia"/>
          <w:sz w:val="22"/>
        </w:rPr>
        <w:t xml:space="preserve"> </w:t>
      </w:r>
      <w:r w:rsidR="00043402" w:rsidRPr="004D41F4">
        <w:rPr>
          <w:rFonts w:ascii="Times New Roman" w:hint="eastAsia"/>
          <w:bCs/>
          <w:sz w:val="22"/>
        </w:rPr>
        <w:t>R</w:t>
      </w:r>
      <w:r w:rsidR="00043402" w:rsidRPr="004D41F4">
        <w:rPr>
          <w:rFonts w:ascii="Times New Roman"/>
          <w:bCs/>
          <w:sz w:val="22"/>
        </w:rPr>
        <w:t xml:space="preserve">eceiver operating characteristic </w:t>
      </w:r>
      <w:r w:rsidR="00043402" w:rsidRPr="004D41F4">
        <w:rPr>
          <w:rFonts w:ascii="Times New Roman" w:hint="eastAsia"/>
          <w:bCs/>
          <w:sz w:val="22"/>
        </w:rPr>
        <w:t>(</w:t>
      </w:r>
      <w:r w:rsidR="00043402" w:rsidRPr="004D41F4">
        <w:rPr>
          <w:rFonts w:ascii="Times New Roman" w:hint="eastAsia"/>
          <w:sz w:val="22"/>
        </w:rPr>
        <w:t>ROC)</w:t>
      </w:r>
      <w:r w:rsidRPr="004D41F4">
        <w:rPr>
          <w:rFonts w:ascii="Times New Roman" w:hint="eastAsia"/>
          <w:sz w:val="22"/>
        </w:rPr>
        <w:t xml:space="preserve"> curves for </w:t>
      </w:r>
      <w:r w:rsidR="00C05B81" w:rsidRPr="004D41F4">
        <w:rPr>
          <w:rFonts w:ascii="Times New Roman" w:hint="eastAsia"/>
          <w:sz w:val="22"/>
        </w:rPr>
        <w:t>selecting biomarkers</w:t>
      </w:r>
      <w:r w:rsidRPr="004D41F4">
        <w:rPr>
          <w:rFonts w:ascii="Times New Roman" w:hint="eastAsia"/>
          <w:sz w:val="22"/>
        </w:rPr>
        <w:t xml:space="preserve"> </w:t>
      </w:r>
      <w:r w:rsidR="00043402" w:rsidRPr="004D41F4">
        <w:rPr>
          <w:rFonts w:ascii="Times New Roman"/>
          <w:sz w:val="22"/>
        </w:rPr>
        <w:t>between the two groups. Group A: GM lines and their parental lines. Group B: Commercial cultivars.</w:t>
      </w:r>
      <w:r w:rsidR="00043402" w:rsidRPr="004D41F4">
        <w:rPr>
          <w:rFonts w:ascii="Times New Roman" w:hint="eastAsia"/>
          <w:sz w:val="22"/>
        </w:rPr>
        <w:t xml:space="preserve"> </w:t>
      </w:r>
      <w:r w:rsidRPr="004D41F4">
        <w:rPr>
          <w:rFonts w:ascii="Times New Roman" w:hint="eastAsia"/>
          <w:sz w:val="22"/>
        </w:rPr>
        <w:t>ROC curves for</w:t>
      </w:r>
      <w:r w:rsidR="005C4032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(A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) 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2-hydroxycinnamic acid, (B) </w:t>
      </w:r>
      <w:proofErr w:type="spellStart"/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docosatetraenoyl</w:t>
      </w:r>
      <w:proofErr w:type="spellEnd"/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</w:t>
      </w:r>
      <w:proofErr w:type="spellStart"/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ethanolamide</w:t>
      </w:r>
      <w:proofErr w:type="spellEnd"/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, (C) 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2-hydroxyhexadecanoic acid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,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(D) </w:t>
      </w:r>
      <w:proofErr w:type="spellStart"/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platanic</w:t>
      </w:r>
      <w:proofErr w:type="spellEnd"/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acid, (E) 3-hydroxycinnamic acid, 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(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F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) </w:t>
      </w:r>
      <w:r w:rsidR="00242A6B" w:rsidRPr="004D41F4">
        <w:rPr>
          <w:rFonts w:ascii="Times New Roman" w:eastAsia="맑은 고딕" w:hAnsi="Times New Roman" w:cs="Times New Roman"/>
          <w:i/>
          <w:iCs/>
          <w:sz w:val="22"/>
          <w:shd w:val="clear" w:color="auto" w:fill="FFFFFF"/>
        </w:rPr>
        <w:t>N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-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o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leoyl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leucine, 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(G) 2-</w:t>
      </w:r>
      <w:r w:rsidR="00043402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methylpentadecanoic 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acid, 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(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H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) </w:t>
      </w:r>
      <w:r w:rsidR="00242A6B" w:rsidRPr="004D41F4">
        <w:rPr>
          <w:rFonts w:ascii="Times New Roman" w:eastAsia="맑은 고딕" w:hAnsi="Times New Roman" w:cs="Times New Roman"/>
          <w:i/>
          <w:iCs/>
          <w:sz w:val="22"/>
          <w:shd w:val="clear" w:color="auto" w:fill="FFFFFF"/>
        </w:rPr>
        <w:t>cis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-vaccenic acid, 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and 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(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I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) </w:t>
      </w:r>
      <w:r w:rsidR="00242A6B" w:rsidRPr="004D41F4">
        <w:rPr>
          <w:rFonts w:ascii="Times New Roman" w:eastAsia="맑은 고딕" w:hAnsi="Times New Roman" w:cs="Times New Roman"/>
          <w:i/>
          <w:iCs/>
          <w:sz w:val="22"/>
          <w:shd w:val="clear" w:color="auto" w:fill="FFFFFF"/>
        </w:rPr>
        <w:t>N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-oleoyl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phenylalanine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.</w:t>
      </w:r>
    </w:p>
    <w:p w14:paraId="33C52F07" w14:textId="77777777" w:rsidR="00422D29" w:rsidRPr="004D41F4" w:rsidRDefault="00422D29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</w:p>
    <w:p w14:paraId="51502861" w14:textId="75ECEED2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Fig. S</w:t>
      </w:r>
      <w:r w:rsidR="009B74A6"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5</w:t>
      </w: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.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UPLC-</w:t>
      </w:r>
      <w:proofErr w:type="spellStart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qTOFMS</w:t>
      </w:r>
      <w:proofErr w:type="spellEnd"/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extracted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ion chromatogram (</w:t>
      </w:r>
      <w:r w:rsidR="00242A6B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E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IC)</w:t>
      </w:r>
      <w:r w:rsidR="00683ED4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and mass spectrum</w:t>
      </w:r>
      <w:r w:rsidR="00C05B81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of selected biomarkers.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</w:t>
      </w:r>
      <w:r w:rsidR="00C05B81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Chromatogram and mass spectrum for</w:t>
      </w:r>
      <w:r w:rsidR="00FF59C6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(A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)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2-hydroxyhexadecanoic acid</w:t>
      </w:r>
      <w:r w:rsidR="00FF59C6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,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(B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) </w:t>
      </w:r>
      <w:r w:rsidRPr="004D41F4">
        <w:rPr>
          <w:rFonts w:ascii="Times New Roman" w:eastAsia="맑은 고딕" w:hAnsi="Times New Roman" w:cs="Times New Roman"/>
          <w:i/>
          <w:iCs/>
          <w:sz w:val="22"/>
          <w:shd w:val="clear" w:color="auto" w:fill="FFFFFF"/>
        </w:rPr>
        <w:t>N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-</w:t>
      </w:r>
      <w:r w:rsidR="00FF59C6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o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leoyl</w:t>
      </w:r>
      <w:r w:rsidR="00FF59C6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leucine, (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C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) </w:t>
      </w:r>
      <w:r w:rsidRPr="004D41F4">
        <w:rPr>
          <w:rFonts w:ascii="Times New Roman" w:eastAsia="맑은 고딕" w:hAnsi="Times New Roman" w:cs="Times New Roman"/>
          <w:i/>
          <w:iCs/>
          <w:sz w:val="22"/>
          <w:shd w:val="clear" w:color="auto" w:fill="FFFFFF"/>
        </w:rPr>
        <w:t>cis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-vaccenic acid,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and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(</w:t>
      </w:r>
      <w:r w:rsidR="00242A6B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>D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) </w:t>
      </w:r>
      <w:r w:rsidRPr="004D41F4">
        <w:rPr>
          <w:rFonts w:ascii="Times New Roman" w:eastAsia="맑은 고딕" w:hAnsi="Times New Roman" w:cs="Times New Roman"/>
          <w:i/>
          <w:iCs/>
          <w:sz w:val="22"/>
          <w:shd w:val="clear" w:color="auto" w:fill="FFFFFF"/>
        </w:rPr>
        <w:t>N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-oleoyl</w:t>
      </w:r>
      <w:r w:rsidR="005C4032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phenylalanine</w:t>
      </w:r>
      <w:r w:rsidR="00043402" w:rsidRPr="004D41F4">
        <w:rPr>
          <w:rFonts w:ascii="Times New Roman" w:eastAsia="맑은 고딕" w:hAnsi="Times New Roman" w:cs="Times New Roman" w:hint="eastAsia"/>
          <w:sz w:val="22"/>
          <w:shd w:val="clear" w:color="auto" w:fill="FFFFFF"/>
        </w:rPr>
        <w:t xml:space="preserve"> of authentic standards and QC samples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.</w:t>
      </w:r>
    </w:p>
    <w:p w14:paraId="0B2A0036" w14:textId="77777777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</w:p>
    <w:p w14:paraId="6556CB77" w14:textId="01029A76" w:rsidR="00CD63A7" w:rsidRPr="004D41F4" w:rsidRDefault="00CD63A7" w:rsidP="00CD63A7">
      <w:pPr>
        <w:jc w:val="left"/>
        <w:rPr>
          <w:rFonts w:ascii="Times New Roman" w:eastAsia="맑은 고딕" w:hAnsi="Times New Roman" w:cs="Times New Roman"/>
          <w:sz w:val="22"/>
          <w:shd w:val="clear" w:color="auto" w:fill="FFFFFF"/>
        </w:rPr>
      </w:pP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Fig. S</w:t>
      </w:r>
      <w:r w:rsidR="009B74A6"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6</w:t>
      </w:r>
      <w:r w:rsidRPr="004D41F4">
        <w:rPr>
          <w:rFonts w:ascii="Times New Roman" w:eastAsia="맑은 고딕" w:hAnsi="Times New Roman" w:cs="Times New Roman"/>
          <w:b/>
          <w:bCs/>
          <w:sz w:val="22"/>
          <w:shd w:val="clear" w:color="auto" w:fill="FFFFFF"/>
        </w:rPr>
        <w:t>.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Orthogonal partial least squares (OPLS)</w:t>
      </w:r>
      <w:r w:rsidR="00FF59C6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 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biplot of </w:t>
      </w:r>
      <w:r w:rsidR="005C4032"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>all filtered untargeted metabolites</w:t>
      </w:r>
      <w:r w:rsidRPr="004D41F4">
        <w:rPr>
          <w:rFonts w:ascii="Times New Roman" w:eastAsia="맑은 고딕" w:hAnsi="Times New Roman" w:cs="Times New Roman"/>
          <w:sz w:val="22"/>
          <w:shd w:val="clear" w:color="auto" w:fill="FFFFFF"/>
        </w:rPr>
        <w:t xml:space="preserve">. </w:t>
      </w:r>
    </w:p>
    <w:p w14:paraId="51EF3907" w14:textId="77777777" w:rsidR="001948C9" w:rsidRPr="004D41F4" w:rsidRDefault="001948C9" w:rsidP="001948C9">
      <w:pPr>
        <w:jc w:val="left"/>
        <w:rPr>
          <w:rFonts w:ascii="Times New Roman" w:eastAsia="맑은 고딕"/>
          <w:sz w:val="22"/>
          <w:shd w:val="clear" w:color="auto" w:fill="FFFFFF"/>
        </w:rPr>
      </w:pPr>
    </w:p>
    <w:p w14:paraId="5DD2A302" w14:textId="777B333B" w:rsidR="009B74A6" w:rsidRPr="00D43A92" w:rsidRDefault="0074072C" w:rsidP="00D43A92">
      <w:pPr>
        <w:spacing w:line="480" w:lineRule="auto"/>
        <w:jc w:val="left"/>
        <w:rPr>
          <w:rFonts w:ascii="Times New Roman"/>
          <w:b/>
          <w:bCs/>
          <w:color w:val="C00000"/>
          <w:szCs w:val="20"/>
          <w:shd w:val="clear" w:color="auto" w:fill="FFFFFF"/>
        </w:rPr>
      </w:pPr>
      <w:r>
        <w:rPr>
          <w:rFonts w:ascii="Times New Roman"/>
          <w:b/>
          <w:bCs/>
          <w:color w:val="C00000"/>
          <w:szCs w:val="20"/>
          <w:shd w:val="clear" w:color="auto" w:fill="FFFFFF"/>
        </w:rPr>
        <w:br w:type="page"/>
      </w:r>
    </w:p>
    <w:p w14:paraId="5E5B561F" w14:textId="6138DF12" w:rsidR="0095135A" w:rsidRDefault="008C36B4" w:rsidP="0095135A">
      <w:pPr>
        <w:widowControl/>
        <w:wordWrap/>
        <w:autoSpaceDE/>
        <w:autoSpaceDN/>
        <w:jc w:val="left"/>
        <w:rPr>
          <w:rFonts w:ascii="Times New Roman"/>
          <w:b/>
          <w:color w:val="C00000"/>
          <w:sz w:val="22"/>
          <w:shd w:val="clear" w:color="auto" w:fill="FFFFFF"/>
        </w:rPr>
      </w:pPr>
      <w:r>
        <w:rPr>
          <w:rFonts w:ascii="Times New Roman"/>
          <w:b/>
          <w:noProof/>
          <w:color w:val="C00000"/>
          <w:sz w:val="22"/>
          <w:shd w:val="clear" w:color="auto" w:fill="FFFFFF"/>
        </w:rPr>
        <w:lastRenderedPageBreak/>
        <w:drawing>
          <wp:inline distT="0" distB="0" distL="0" distR="0" wp14:anchorId="46B595DD" wp14:editId="4F64BFF1">
            <wp:extent cx="5731510" cy="5204985"/>
            <wp:effectExtent l="0" t="0" r="2540" b="0"/>
            <wp:docPr id="22230180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0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5135A" w:rsidRPr="008C36B4">
        <w:rPr>
          <w:rFonts w:ascii="Times New Roman"/>
          <w:b/>
          <w:sz w:val="22"/>
          <w:shd w:val="clear" w:color="auto" w:fill="FFFFFF"/>
        </w:rPr>
        <w:t>Fig</w:t>
      </w:r>
      <w:r>
        <w:rPr>
          <w:rFonts w:ascii="Times New Roman" w:hint="eastAsia"/>
          <w:b/>
          <w:sz w:val="22"/>
          <w:shd w:val="clear" w:color="auto" w:fill="FFFFFF"/>
        </w:rPr>
        <w:t>.</w:t>
      </w:r>
      <w:r w:rsidR="0095135A" w:rsidRPr="008C36B4">
        <w:rPr>
          <w:rFonts w:ascii="Times New Roman"/>
          <w:b/>
          <w:sz w:val="22"/>
          <w:shd w:val="clear" w:color="auto" w:fill="FFFFFF"/>
        </w:rPr>
        <w:t xml:space="preserve"> S1.</w:t>
      </w:r>
    </w:p>
    <w:p w14:paraId="5E283AF6" w14:textId="6A458748" w:rsidR="008C36B4" w:rsidRPr="00CD63A7" w:rsidRDefault="008C36B4" w:rsidP="0095135A">
      <w:pPr>
        <w:widowControl/>
        <w:wordWrap/>
        <w:autoSpaceDE/>
        <w:autoSpaceDN/>
        <w:jc w:val="left"/>
        <w:rPr>
          <w:rFonts w:ascii="Times New Roman"/>
          <w:b/>
          <w:color w:val="C00000"/>
          <w:sz w:val="22"/>
          <w:shd w:val="clear" w:color="auto" w:fill="FFFFFF"/>
        </w:rPr>
      </w:pPr>
    </w:p>
    <w:p w14:paraId="6B6CE969" w14:textId="2AA5AFCC" w:rsidR="008C36B4" w:rsidRPr="005E7AA7" w:rsidRDefault="0095135A">
      <w:pPr>
        <w:widowControl/>
        <w:wordWrap/>
        <w:autoSpaceDE/>
        <w:autoSpaceDN/>
        <w:rPr>
          <w:rFonts w:ascii="Times New Roman"/>
          <w:b/>
          <w:color w:val="C00000"/>
          <w:sz w:val="22"/>
          <w:shd w:val="clear" w:color="auto" w:fill="FFFFFF"/>
        </w:rPr>
      </w:pPr>
      <w:r w:rsidRPr="00CD63A7">
        <w:rPr>
          <w:rFonts w:ascii="Times New Roman"/>
          <w:b/>
          <w:color w:val="C00000"/>
          <w:sz w:val="22"/>
          <w:shd w:val="clear" w:color="auto" w:fill="FFFFFF"/>
        </w:rPr>
        <w:br w:type="page"/>
      </w:r>
    </w:p>
    <w:p w14:paraId="4F6AAB8B" w14:textId="61C32C15" w:rsidR="008C36B4" w:rsidRDefault="005E7AA7">
      <w:pPr>
        <w:widowControl/>
        <w:wordWrap/>
        <w:autoSpaceDE/>
        <w:autoSpaceDN/>
        <w:rPr>
          <w:rFonts w:ascii="Times New Roman"/>
          <w:b/>
          <w:color w:val="C00000"/>
          <w:sz w:val="22"/>
          <w:shd w:val="clear" w:color="auto" w:fill="FFFFFF"/>
        </w:rPr>
      </w:pPr>
      <w:r>
        <w:rPr>
          <w:rFonts w:ascii="Times New Roman"/>
          <w:b/>
          <w:noProof/>
          <w:color w:val="C00000"/>
          <w:sz w:val="22"/>
          <w:shd w:val="clear" w:color="auto" w:fill="FFFFFF"/>
        </w:rPr>
        <w:lastRenderedPageBreak/>
        <w:drawing>
          <wp:inline distT="0" distB="0" distL="0" distR="0" wp14:anchorId="0C6C31EB" wp14:editId="309F4ABD">
            <wp:extent cx="5693434" cy="2887670"/>
            <wp:effectExtent l="0" t="0" r="0" b="8255"/>
            <wp:docPr id="8100904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357" cy="2890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5982C" w14:textId="2DCFD177" w:rsidR="008C36B4" w:rsidRDefault="008C36B4" w:rsidP="008C36B4">
      <w:pPr>
        <w:widowControl/>
        <w:wordWrap/>
        <w:autoSpaceDE/>
        <w:autoSpaceDN/>
        <w:rPr>
          <w:rFonts w:ascii="Times New Roman"/>
          <w:b/>
          <w:sz w:val="22"/>
          <w:shd w:val="clear" w:color="auto" w:fill="FFFFFF"/>
        </w:rPr>
      </w:pPr>
      <w:r w:rsidRPr="008C36B4">
        <w:rPr>
          <w:rFonts w:ascii="Times New Roman"/>
          <w:b/>
          <w:sz w:val="22"/>
          <w:shd w:val="clear" w:color="auto" w:fill="FFFFFF"/>
        </w:rPr>
        <w:t>Fig</w:t>
      </w:r>
      <w:r>
        <w:rPr>
          <w:rFonts w:ascii="Times New Roman" w:hint="eastAsia"/>
          <w:b/>
          <w:sz w:val="22"/>
          <w:shd w:val="clear" w:color="auto" w:fill="FFFFFF"/>
        </w:rPr>
        <w:t>.</w:t>
      </w:r>
      <w:r w:rsidRPr="008C36B4">
        <w:rPr>
          <w:rFonts w:ascii="Times New Roman"/>
          <w:b/>
          <w:sz w:val="22"/>
          <w:shd w:val="clear" w:color="auto" w:fill="FFFFFF"/>
        </w:rPr>
        <w:t xml:space="preserve"> S</w:t>
      </w:r>
      <w:r w:rsidR="009B74A6">
        <w:rPr>
          <w:rFonts w:ascii="Times New Roman" w:hint="eastAsia"/>
          <w:b/>
          <w:sz w:val="22"/>
          <w:shd w:val="clear" w:color="auto" w:fill="FFFFFF"/>
        </w:rPr>
        <w:t>2</w:t>
      </w:r>
      <w:r w:rsidRPr="008C36B4">
        <w:rPr>
          <w:rFonts w:ascii="Times New Roman"/>
          <w:b/>
          <w:sz w:val="22"/>
          <w:shd w:val="clear" w:color="auto" w:fill="FFFFFF"/>
        </w:rPr>
        <w:t>.</w:t>
      </w:r>
    </w:p>
    <w:p w14:paraId="2BBDCEE8" w14:textId="6E2AAE6F" w:rsidR="008C36B4" w:rsidRDefault="009B74A6">
      <w:pPr>
        <w:widowControl/>
        <w:wordWrap/>
        <w:autoSpaceDE/>
        <w:autoSpaceDN/>
        <w:rPr>
          <w:rFonts w:ascii="Times New Roman"/>
          <w:b/>
          <w:color w:val="C00000"/>
          <w:sz w:val="22"/>
          <w:shd w:val="clear" w:color="auto" w:fill="FFFFFF"/>
        </w:rPr>
      </w:pPr>
      <w:r>
        <w:rPr>
          <w:rFonts w:ascii="Times New Roman"/>
          <w:b/>
          <w:color w:val="C00000"/>
          <w:sz w:val="22"/>
          <w:shd w:val="clear" w:color="auto" w:fill="FFFFFF"/>
        </w:rPr>
        <w:br w:type="page"/>
      </w:r>
    </w:p>
    <w:p w14:paraId="19976451" w14:textId="6C816F88" w:rsidR="00683ED4" w:rsidRDefault="00A7743F">
      <w:pPr>
        <w:widowControl/>
        <w:wordWrap/>
        <w:autoSpaceDE/>
        <w:autoSpaceDN/>
        <w:rPr>
          <w:rFonts w:ascii="Times New Roman"/>
          <w:b/>
          <w:color w:val="C00000"/>
          <w:sz w:val="22"/>
          <w:shd w:val="clear" w:color="auto" w:fill="FFFFFF"/>
        </w:rPr>
      </w:pPr>
      <w:r>
        <w:rPr>
          <w:rFonts w:ascii="Times New Roman"/>
          <w:b/>
          <w:noProof/>
          <w:color w:val="C00000"/>
          <w:sz w:val="22"/>
          <w:shd w:val="clear" w:color="auto" w:fill="FFFFFF"/>
        </w:rPr>
        <w:lastRenderedPageBreak/>
        <w:drawing>
          <wp:inline distT="0" distB="0" distL="0" distR="0" wp14:anchorId="3F093468" wp14:editId="3DA166DA">
            <wp:extent cx="5724000" cy="3434608"/>
            <wp:effectExtent l="0" t="0" r="0" b="0"/>
            <wp:docPr id="174225725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434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FFDBCA" w14:textId="55EC8420" w:rsidR="00683ED4" w:rsidRPr="00683ED4" w:rsidRDefault="00683ED4">
      <w:pPr>
        <w:widowControl/>
        <w:wordWrap/>
        <w:autoSpaceDE/>
        <w:autoSpaceDN/>
        <w:rPr>
          <w:rFonts w:ascii="Times New Roman"/>
          <w:b/>
          <w:sz w:val="22"/>
          <w:shd w:val="clear" w:color="auto" w:fill="FFFFFF"/>
        </w:rPr>
      </w:pPr>
      <w:r w:rsidRPr="00683ED4">
        <w:rPr>
          <w:rFonts w:ascii="Times New Roman" w:hint="eastAsia"/>
          <w:b/>
          <w:sz w:val="22"/>
          <w:shd w:val="clear" w:color="auto" w:fill="FFFFFF"/>
        </w:rPr>
        <w:t>Fig. S</w:t>
      </w:r>
      <w:r w:rsidR="009B74A6">
        <w:rPr>
          <w:rFonts w:ascii="Times New Roman" w:hint="eastAsia"/>
          <w:b/>
          <w:sz w:val="22"/>
          <w:shd w:val="clear" w:color="auto" w:fill="FFFFFF"/>
        </w:rPr>
        <w:t>3</w:t>
      </w:r>
      <w:r w:rsidRPr="00683ED4">
        <w:rPr>
          <w:rFonts w:ascii="Times New Roman" w:hint="eastAsia"/>
          <w:b/>
          <w:sz w:val="22"/>
          <w:shd w:val="clear" w:color="auto" w:fill="FFFFFF"/>
        </w:rPr>
        <w:t>.</w:t>
      </w:r>
    </w:p>
    <w:p w14:paraId="58AC1BAA" w14:textId="39970BDF" w:rsidR="00683ED4" w:rsidRDefault="00FF59C6">
      <w:pPr>
        <w:widowControl/>
        <w:wordWrap/>
        <w:autoSpaceDE/>
        <w:autoSpaceDN/>
        <w:rPr>
          <w:rFonts w:ascii="Times New Roman"/>
          <w:b/>
          <w:color w:val="C00000"/>
          <w:sz w:val="22"/>
          <w:shd w:val="clear" w:color="auto" w:fill="FFFFFF"/>
        </w:rPr>
      </w:pPr>
      <w:r>
        <w:rPr>
          <w:rFonts w:ascii="Times New Roman"/>
          <w:b/>
          <w:color w:val="C00000"/>
          <w:sz w:val="22"/>
          <w:shd w:val="clear" w:color="auto" w:fill="FFFFFF"/>
        </w:rPr>
        <w:br w:type="page"/>
      </w:r>
    </w:p>
    <w:p w14:paraId="27CD6E35" w14:textId="49A6B259" w:rsidR="00683ED4" w:rsidRDefault="00242A6B">
      <w:pPr>
        <w:widowControl/>
        <w:wordWrap/>
        <w:autoSpaceDE/>
        <w:autoSpaceDN/>
        <w:rPr>
          <w:rFonts w:ascii="Times New Roman"/>
          <w:b/>
          <w:color w:val="C00000"/>
          <w:sz w:val="22"/>
          <w:shd w:val="clear" w:color="auto" w:fill="FFFFFF"/>
        </w:rPr>
      </w:pPr>
      <w:r>
        <w:rPr>
          <w:rFonts w:ascii="Times New Roman"/>
          <w:b/>
          <w:noProof/>
          <w:color w:val="C00000"/>
          <w:sz w:val="22"/>
          <w:shd w:val="clear" w:color="auto" w:fill="FFFFFF"/>
        </w:rPr>
        <w:drawing>
          <wp:inline distT="0" distB="0" distL="0" distR="0" wp14:anchorId="28A9CD1E" wp14:editId="168C8386">
            <wp:extent cx="5511981" cy="8298611"/>
            <wp:effectExtent l="0" t="0" r="0" b="7620"/>
            <wp:docPr id="154683074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285" cy="8323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387643" w14:textId="0F65CD05" w:rsidR="00683ED4" w:rsidRDefault="00683ED4">
      <w:pPr>
        <w:widowControl/>
        <w:wordWrap/>
        <w:autoSpaceDE/>
        <w:autoSpaceDN/>
        <w:rPr>
          <w:rFonts w:ascii="Times New Roman"/>
          <w:b/>
          <w:sz w:val="22"/>
          <w:shd w:val="clear" w:color="auto" w:fill="FFFFFF"/>
        </w:rPr>
      </w:pPr>
      <w:r w:rsidRPr="00683ED4">
        <w:rPr>
          <w:rFonts w:ascii="Times New Roman" w:hint="eastAsia"/>
          <w:b/>
          <w:sz w:val="22"/>
          <w:shd w:val="clear" w:color="auto" w:fill="FFFFFF"/>
        </w:rPr>
        <w:t>Fig</w:t>
      </w:r>
      <w:r>
        <w:rPr>
          <w:rFonts w:ascii="Times New Roman" w:hint="eastAsia"/>
          <w:b/>
          <w:sz w:val="22"/>
          <w:shd w:val="clear" w:color="auto" w:fill="FFFFFF"/>
        </w:rPr>
        <w:t>.</w:t>
      </w:r>
      <w:r w:rsidRPr="00683ED4">
        <w:rPr>
          <w:rFonts w:ascii="Times New Roman" w:hint="eastAsia"/>
          <w:b/>
          <w:sz w:val="22"/>
          <w:shd w:val="clear" w:color="auto" w:fill="FFFFFF"/>
        </w:rPr>
        <w:t xml:space="preserve"> S</w:t>
      </w:r>
      <w:r w:rsidR="000C0537">
        <w:rPr>
          <w:rFonts w:ascii="Times New Roman" w:hint="eastAsia"/>
          <w:b/>
          <w:sz w:val="22"/>
          <w:shd w:val="clear" w:color="auto" w:fill="FFFFFF"/>
        </w:rPr>
        <w:t>4</w:t>
      </w:r>
      <w:r w:rsidRPr="00683ED4">
        <w:rPr>
          <w:rFonts w:ascii="Times New Roman" w:hint="eastAsia"/>
          <w:b/>
          <w:sz w:val="22"/>
          <w:shd w:val="clear" w:color="auto" w:fill="FFFFFF"/>
        </w:rPr>
        <w:t>.</w:t>
      </w:r>
    </w:p>
    <w:p w14:paraId="765E343B" w14:textId="0C926211" w:rsidR="00683ED4" w:rsidRDefault="00A57338">
      <w:pPr>
        <w:widowControl/>
        <w:wordWrap/>
        <w:autoSpaceDE/>
        <w:autoSpaceDN/>
        <w:rPr>
          <w:rFonts w:ascii="Times New Roman"/>
          <w:b/>
          <w:sz w:val="22"/>
          <w:shd w:val="clear" w:color="auto" w:fill="FFFFFF"/>
        </w:rPr>
      </w:pPr>
      <w:r>
        <w:rPr>
          <w:rFonts w:ascii="Times New Roman"/>
          <w:b/>
          <w:noProof/>
          <w:sz w:val="22"/>
          <w:shd w:val="clear" w:color="auto" w:fill="FFFFFF"/>
        </w:rPr>
        <w:drawing>
          <wp:inline distT="0" distB="0" distL="0" distR="0" wp14:anchorId="3E34D415" wp14:editId="51957E99">
            <wp:extent cx="5745480" cy="6447852"/>
            <wp:effectExtent l="0" t="0" r="7620" b="0"/>
            <wp:docPr id="105563611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973" cy="6485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02C667" w14:textId="6F26A339" w:rsidR="00683ED4" w:rsidRPr="00A57338" w:rsidRDefault="00683ED4">
      <w:pPr>
        <w:widowControl/>
        <w:wordWrap/>
        <w:autoSpaceDE/>
        <w:autoSpaceDN/>
        <w:rPr>
          <w:rFonts w:ascii="Times New Roman"/>
          <w:b/>
          <w:sz w:val="22"/>
          <w:shd w:val="clear" w:color="auto" w:fill="FFFFFF"/>
        </w:rPr>
      </w:pPr>
      <w:r w:rsidRPr="00A57338">
        <w:rPr>
          <w:rFonts w:ascii="Times New Roman" w:hint="eastAsia"/>
          <w:b/>
          <w:sz w:val="22"/>
          <w:shd w:val="clear" w:color="auto" w:fill="FFFFFF"/>
        </w:rPr>
        <w:t>Fig. S</w:t>
      </w:r>
      <w:r w:rsidR="00D43A92" w:rsidRPr="00A57338">
        <w:rPr>
          <w:rFonts w:ascii="Times New Roman" w:hint="eastAsia"/>
          <w:b/>
          <w:sz w:val="22"/>
          <w:shd w:val="clear" w:color="auto" w:fill="FFFFFF"/>
        </w:rPr>
        <w:t>5</w:t>
      </w:r>
      <w:r w:rsidRPr="00A57338">
        <w:rPr>
          <w:rFonts w:ascii="Times New Roman" w:hint="eastAsia"/>
          <w:b/>
          <w:sz w:val="22"/>
          <w:shd w:val="clear" w:color="auto" w:fill="FFFFFF"/>
        </w:rPr>
        <w:t>.</w:t>
      </w:r>
      <w:r w:rsidR="00457DDD" w:rsidRPr="00A57338">
        <w:rPr>
          <w:rFonts w:ascii="Times New Roman" w:hint="eastAsia"/>
          <w:b/>
          <w:sz w:val="22"/>
          <w:shd w:val="clear" w:color="auto" w:fill="FFFFFF"/>
        </w:rPr>
        <w:t xml:space="preserve"> </w:t>
      </w:r>
    </w:p>
    <w:p w14:paraId="0B0EFE05" w14:textId="620D2578" w:rsidR="003C2B3F" w:rsidRDefault="00E57E7A" w:rsidP="00457DDD">
      <w:pPr>
        <w:widowControl/>
        <w:wordWrap/>
        <w:autoSpaceDE/>
        <w:autoSpaceDN/>
        <w:rPr>
          <w:rFonts w:ascii="Times New Roman"/>
          <w:b/>
          <w:sz w:val="22"/>
          <w:shd w:val="clear" w:color="auto" w:fill="FFFFFF"/>
        </w:rPr>
      </w:pPr>
      <w:r>
        <w:rPr>
          <w:rFonts w:ascii="Times New Roman"/>
          <w:b/>
          <w:noProof/>
          <w:sz w:val="22"/>
          <w:shd w:val="clear" w:color="auto" w:fill="FFFFFF"/>
        </w:rPr>
        <w:drawing>
          <wp:inline distT="0" distB="0" distL="0" distR="0" wp14:anchorId="4266B26A" wp14:editId="32D2F79F">
            <wp:extent cx="5722459" cy="3985404"/>
            <wp:effectExtent l="0" t="0" r="0" b="0"/>
            <wp:docPr id="13925430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039" cy="3989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F9022A" w14:textId="2039EC16" w:rsidR="00457DDD" w:rsidRPr="00457DDD" w:rsidRDefault="00457DDD" w:rsidP="00457DDD">
      <w:pPr>
        <w:widowControl/>
        <w:wordWrap/>
        <w:autoSpaceDE/>
        <w:autoSpaceDN/>
        <w:rPr>
          <w:rFonts w:ascii="Times New Roman"/>
          <w:b/>
          <w:sz w:val="22"/>
          <w:shd w:val="clear" w:color="auto" w:fill="FFFFFF"/>
        </w:rPr>
      </w:pPr>
      <w:r>
        <w:rPr>
          <w:rFonts w:ascii="Times New Roman" w:hint="eastAsia"/>
          <w:b/>
          <w:sz w:val="22"/>
          <w:shd w:val="clear" w:color="auto" w:fill="FFFFFF"/>
        </w:rPr>
        <w:t>Fig. S</w:t>
      </w:r>
      <w:r w:rsidR="000C0537">
        <w:rPr>
          <w:rFonts w:ascii="Times New Roman" w:hint="eastAsia"/>
          <w:b/>
          <w:sz w:val="22"/>
          <w:shd w:val="clear" w:color="auto" w:fill="FFFFFF"/>
        </w:rPr>
        <w:t>6</w:t>
      </w:r>
      <w:r>
        <w:rPr>
          <w:rFonts w:ascii="Times New Roman" w:hint="eastAsia"/>
          <w:b/>
          <w:sz w:val="22"/>
          <w:shd w:val="clear" w:color="auto" w:fill="FFFFFF"/>
        </w:rPr>
        <w:t>.</w:t>
      </w:r>
    </w:p>
    <w:sectPr w:rsidR="00457DDD" w:rsidRPr="00457DDD">
      <w:footerReference w:type="defaul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41B0" w14:textId="77777777" w:rsidR="009A05EE" w:rsidRDefault="009A05EE">
      <w:pPr>
        <w:spacing w:after="0" w:line="240" w:lineRule="auto"/>
      </w:pPr>
      <w:r>
        <w:separator/>
      </w:r>
    </w:p>
  </w:endnote>
  <w:endnote w:type="continuationSeparator" w:id="0">
    <w:p w14:paraId="4E62B1EE" w14:textId="77777777" w:rsidR="009A05EE" w:rsidRDefault="009A0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CF55" w14:textId="164B7322" w:rsidR="005E59FA" w:rsidRPr="00572224" w:rsidRDefault="005E59FA">
    <w:pPr>
      <w:pStyle w:val="a7"/>
      <w:jc w:val="center"/>
      <w:rPr>
        <w:rFonts w:ascii="Times New Roman"/>
      </w:rPr>
    </w:pPr>
    <w:r w:rsidRPr="00572224">
      <w:rPr>
        <w:rFonts w:ascii="Times New Roman"/>
      </w:rPr>
      <w:fldChar w:fldCharType="begin"/>
    </w:r>
    <w:r w:rsidRPr="00572224">
      <w:rPr>
        <w:rFonts w:ascii="Times New Roman"/>
      </w:rPr>
      <w:instrText>PAGE   \* MERGEFORMAT</w:instrText>
    </w:r>
    <w:r w:rsidRPr="00572224">
      <w:rPr>
        <w:rFonts w:ascii="Times New Roman"/>
      </w:rPr>
      <w:fldChar w:fldCharType="separate"/>
    </w:r>
    <w:r w:rsidR="00753C71" w:rsidRPr="00753C71">
      <w:rPr>
        <w:rFonts w:ascii="Times New Roman"/>
        <w:noProof/>
        <w:lang w:val="ko-KR" w:eastAsia="ko-KR"/>
      </w:rPr>
      <w:t>8</w:t>
    </w:r>
    <w:r w:rsidRPr="00572224">
      <w:rPr>
        <w:rFonts w:ascii="Times New Roman"/>
      </w:rPr>
      <w:fldChar w:fldCharType="end"/>
    </w:r>
  </w:p>
  <w:p w14:paraId="284DA348" w14:textId="77777777" w:rsidR="005E59FA" w:rsidRDefault="005E59F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9AB41" w14:textId="77777777" w:rsidR="009A05EE" w:rsidRDefault="009A05EE">
      <w:pPr>
        <w:spacing w:after="0" w:line="240" w:lineRule="auto"/>
      </w:pPr>
      <w:r>
        <w:separator/>
      </w:r>
    </w:p>
  </w:footnote>
  <w:footnote w:type="continuationSeparator" w:id="0">
    <w:p w14:paraId="077D6CB7" w14:textId="77777777" w:rsidR="009A05EE" w:rsidRDefault="009A0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3AC2"/>
    <w:multiLevelType w:val="hybridMultilevel"/>
    <w:tmpl w:val="306CEB0C"/>
    <w:lvl w:ilvl="0" w:tplc="D31EBB48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249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B3F"/>
    <w:rsid w:val="00013060"/>
    <w:rsid w:val="00015E53"/>
    <w:rsid w:val="0003187F"/>
    <w:rsid w:val="00043402"/>
    <w:rsid w:val="000B6ED2"/>
    <w:rsid w:val="000C0537"/>
    <w:rsid w:val="000E06E9"/>
    <w:rsid w:val="001071A5"/>
    <w:rsid w:val="00110E34"/>
    <w:rsid w:val="001948C9"/>
    <w:rsid w:val="001A1B95"/>
    <w:rsid w:val="001D5382"/>
    <w:rsid w:val="001E05B2"/>
    <w:rsid w:val="001F03A3"/>
    <w:rsid w:val="001F5BA5"/>
    <w:rsid w:val="002020CE"/>
    <w:rsid w:val="00202EED"/>
    <w:rsid w:val="0023421A"/>
    <w:rsid w:val="00242A6B"/>
    <w:rsid w:val="00266D1C"/>
    <w:rsid w:val="00282FA1"/>
    <w:rsid w:val="0028516D"/>
    <w:rsid w:val="0028580F"/>
    <w:rsid w:val="002E4B1C"/>
    <w:rsid w:val="002E5591"/>
    <w:rsid w:val="003033E7"/>
    <w:rsid w:val="00330645"/>
    <w:rsid w:val="00373A41"/>
    <w:rsid w:val="003755B8"/>
    <w:rsid w:val="003871F9"/>
    <w:rsid w:val="003C2B3F"/>
    <w:rsid w:val="0040678D"/>
    <w:rsid w:val="00422D29"/>
    <w:rsid w:val="00457DDD"/>
    <w:rsid w:val="00485313"/>
    <w:rsid w:val="00487F07"/>
    <w:rsid w:val="004A4DF6"/>
    <w:rsid w:val="004D41F4"/>
    <w:rsid w:val="00500BE0"/>
    <w:rsid w:val="00527A5E"/>
    <w:rsid w:val="005C3B8A"/>
    <w:rsid w:val="005C4032"/>
    <w:rsid w:val="005D69BC"/>
    <w:rsid w:val="005E4BAF"/>
    <w:rsid w:val="005E59FA"/>
    <w:rsid w:val="005E7471"/>
    <w:rsid w:val="005E7AA7"/>
    <w:rsid w:val="005E7DE1"/>
    <w:rsid w:val="00603B7B"/>
    <w:rsid w:val="00612583"/>
    <w:rsid w:val="00623DB1"/>
    <w:rsid w:val="0064724D"/>
    <w:rsid w:val="00650A25"/>
    <w:rsid w:val="00655BEC"/>
    <w:rsid w:val="00677692"/>
    <w:rsid w:val="00683ED4"/>
    <w:rsid w:val="00686854"/>
    <w:rsid w:val="006A3C98"/>
    <w:rsid w:val="006C2DEA"/>
    <w:rsid w:val="0070168C"/>
    <w:rsid w:val="0074072C"/>
    <w:rsid w:val="00753C71"/>
    <w:rsid w:val="00762C83"/>
    <w:rsid w:val="00770F7D"/>
    <w:rsid w:val="0084403F"/>
    <w:rsid w:val="00885161"/>
    <w:rsid w:val="008C1301"/>
    <w:rsid w:val="008C36B4"/>
    <w:rsid w:val="008D0BC2"/>
    <w:rsid w:val="008E7038"/>
    <w:rsid w:val="0090611A"/>
    <w:rsid w:val="009228F4"/>
    <w:rsid w:val="009405C1"/>
    <w:rsid w:val="0095135A"/>
    <w:rsid w:val="009A05EE"/>
    <w:rsid w:val="009B2F10"/>
    <w:rsid w:val="009B74A6"/>
    <w:rsid w:val="00A00A07"/>
    <w:rsid w:val="00A57338"/>
    <w:rsid w:val="00A7743F"/>
    <w:rsid w:val="00A9609C"/>
    <w:rsid w:val="00AA6E2F"/>
    <w:rsid w:val="00AE62B4"/>
    <w:rsid w:val="00B06A86"/>
    <w:rsid w:val="00B120E1"/>
    <w:rsid w:val="00B204D2"/>
    <w:rsid w:val="00B7420E"/>
    <w:rsid w:val="00B76F81"/>
    <w:rsid w:val="00C05B81"/>
    <w:rsid w:val="00C26441"/>
    <w:rsid w:val="00C26740"/>
    <w:rsid w:val="00C40736"/>
    <w:rsid w:val="00C43B0F"/>
    <w:rsid w:val="00C55B98"/>
    <w:rsid w:val="00C762D1"/>
    <w:rsid w:val="00C77962"/>
    <w:rsid w:val="00CB2E9E"/>
    <w:rsid w:val="00CD63A7"/>
    <w:rsid w:val="00CE51AA"/>
    <w:rsid w:val="00CE6CF0"/>
    <w:rsid w:val="00D43A92"/>
    <w:rsid w:val="00D50506"/>
    <w:rsid w:val="00D917BF"/>
    <w:rsid w:val="00D930A4"/>
    <w:rsid w:val="00DB5660"/>
    <w:rsid w:val="00DC5DF8"/>
    <w:rsid w:val="00E0088F"/>
    <w:rsid w:val="00E03310"/>
    <w:rsid w:val="00E57E7A"/>
    <w:rsid w:val="00E72259"/>
    <w:rsid w:val="00E9467E"/>
    <w:rsid w:val="00EF234A"/>
    <w:rsid w:val="00F0383C"/>
    <w:rsid w:val="00F167F6"/>
    <w:rsid w:val="00F764CD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AF719F"/>
  <w15:chartTrackingRefBased/>
  <w15:docId w15:val="{CD7E516F-9ADE-4A22-AF59-72C9D78A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B3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C2B3F"/>
    <w:rPr>
      <w:color w:val="954F72"/>
      <w:u w:val="single"/>
    </w:rPr>
  </w:style>
  <w:style w:type="paragraph" w:customStyle="1" w:styleId="msonormal0">
    <w:name w:val="msonormal"/>
    <w:basedOn w:val="a"/>
    <w:rsid w:val="003C2B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5">
    <w:name w:val="font5"/>
    <w:basedOn w:val="a"/>
    <w:rsid w:val="003C2B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font6">
    <w:name w:val="font6"/>
    <w:basedOn w:val="a"/>
    <w:rsid w:val="003C2B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xl65">
    <w:name w:val="xl65"/>
    <w:basedOn w:val="a"/>
    <w:rsid w:val="003C2B3F"/>
    <w:pPr>
      <w:widowControl/>
      <w:pBdr>
        <w:top w:val="single" w:sz="8" w:space="0" w:color="auto"/>
        <w:bottom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66">
    <w:name w:val="xl66"/>
    <w:basedOn w:val="a"/>
    <w:rsid w:val="003C2B3F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67">
    <w:name w:val="xl67"/>
    <w:basedOn w:val="a"/>
    <w:rsid w:val="003C2B3F"/>
    <w:pPr>
      <w:widowControl/>
      <w:pBdr>
        <w:bottom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68">
    <w:name w:val="xl68"/>
    <w:basedOn w:val="a"/>
    <w:rsid w:val="003C2B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69">
    <w:name w:val="xl69"/>
    <w:basedOn w:val="a"/>
    <w:rsid w:val="003C2B3F"/>
    <w:pPr>
      <w:widowControl/>
      <w:pBdr>
        <w:bottom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70">
    <w:name w:val="xl70"/>
    <w:basedOn w:val="a"/>
    <w:rsid w:val="003C2B3F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71">
    <w:name w:val="xl71"/>
    <w:basedOn w:val="a"/>
    <w:rsid w:val="003C2B3F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72">
    <w:name w:val="xl72"/>
    <w:basedOn w:val="a"/>
    <w:rsid w:val="003C2B3F"/>
    <w:pPr>
      <w:widowControl/>
      <w:pBdr>
        <w:top w:val="single" w:sz="4" w:space="0" w:color="auto"/>
        <w:bottom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73">
    <w:name w:val="xl73"/>
    <w:basedOn w:val="a"/>
    <w:rsid w:val="003C2B3F"/>
    <w:pPr>
      <w:widowControl/>
      <w:pBdr>
        <w:top w:val="single" w:sz="4" w:space="0" w:color="auto"/>
        <w:bottom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74">
    <w:name w:val="xl74"/>
    <w:basedOn w:val="a"/>
    <w:rsid w:val="003C2B3F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75">
    <w:name w:val="xl75"/>
    <w:basedOn w:val="a"/>
    <w:rsid w:val="003C2B3F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customStyle="1" w:styleId="xl76">
    <w:name w:val="xl76"/>
    <w:basedOn w:val="a"/>
    <w:rsid w:val="003C2B3F"/>
    <w:pPr>
      <w:widowControl/>
      <w:pBdr>
        <w:top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kern w:val="0"/>
      <w:szCs w:val="20"/>
    </w:rPr>
  </w:style>
  <w:style w:type="paragraph" w:customStyle="1" w:styleId="xl77">
    <w:name w:val="xl77"/>
    <w:basedOn w:val="a"/>
    <w:rsid w:val="003C2B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kern w:val="0"/>
      <w:szCs w:val="20"/>
    </w:rPr>
  </w:style>
  <w:style w:type="table" w:styleId="a5">
    <w:name w:val="Table Grid"/>
    <w:basedOn w:val="a1"/>
    <w:uiPriority w:val="39"/>
    <w:rsid w:val="003C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3C2B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footer"/>
    <w:basedOn w:val="a"/>
    <w:link w:val="Char"/>
    <w:uiPriority w:val="99"/>
    <w:unhideWhenUsed/>
    <w:rsid w:val="001948C9"/>
    <w:pPr>
      <w:tabs>
        <w:tab w:val="center" w:pos="4680"/>
        <w:tab w:val="right" w:pos="9360"/>
      </w:tabs>
      <w:spacing w:after="0" w:line="240" w:lineRule="auto"/>
    </w:pPr>
    <w:rPr>
      <w:rFonts w:ascii="바탕" w:eastAsia="바탕" w:hAnsi="Times New Roman" w:cs="Times New Roman"/>
      <w:szCs w:val="24"/>
      <w:lang w:val="x-none" w:eastAsia="x-none"/>
    </w:rPr>
  </w:style>
  <w:style w:type="character" w:customStyle="1" w:styleId="Char">
    <w:name w:val="바닥글 Char"/>
    <w:basedOn w:val="a0"/>
    <w:link w:val="a7"/>
    <w:uiPriority w:val="99"/>
    <w:rsid w:val="001948C9"/>
    <w:rPr>
      <w:rFonts w:ascii="바탕" w:eastAsia="바탕" w:hAnsi="Times New Roman" w:cs="Times New Roman"/>
      <w:szCs w:val="24"/>
      <w:lang w:val="x-none" w:eastAsia="x-none"/>
    </w:rPr>
  </w:style>
  <w:style w:type="character" w:customStyle="1" w:styleId="1">
    <w:name w:val="확인되지 않은 멘션1"/>
    <w:basedOn w:val="a0"/>
    <w:uiPriority w:val="99"/>
    <w:semiHidden/>
    <w:unhideWhenUsed/>
    <w:rsid w:val="001D5382"/>
    <w:rPr>
      <w:color w:val="605E5C"/>
      <w:shd w:val="clear" w:color="auto" w:fill="E1DFDD"/>
    </w:rPr>
  </w:style>
  <w:style w:type="paragraph" w:styleId="a8">
    <w:name w:val="header"/>
    <w:basedOn w:val="a"/>
    <w:link w:val="Char0"/>
    <w:uiPriority w:val="99"/>
    <w:unhideWhenUsed/>
    <w:rsid w:val="002E4B1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2E4B1C"/>
  </w:style>
  <w:style w:type="character" w:styleId="a9">
    <w:name w:val="annotation reference"/>
    <w:basedOn w:val="a0"/>
    <w:uiPriority w:val="99"/>
    <w:semiHidden/>
    <w:unhideWhenUsed/>
    <w:rsid w:val="0023421A"/>
    <w:rPr>
      <w:sz w:val="18"/>
      <w:szCs w:val="18"/>
    </w:rPr>
  </w:style>
  <w:style w:type="paragraph" w:styleId="aa">
    <w:name w:val="annotation text"/>
    <w:basedOn w:val="a"/>
    <w:link w:val="Char1"/>
    <w:uiPriority w:val="99"/>
    <w:semiHidden/>
    <w:unhideWhenUsed/>
    <w:rsid w:val="0023421A"/>
    <w:pPr>
      <w:jc w:val="left"/>
    </w:pPr>
  </w:style>
  <w:style w:type="character" w:customStyle="1" w:styleId="Char1">
    <w:name w:val="메모 텍스트 Char"/>
    <w:basedOn w:val="a0"/>
    <w:link w:val="aa"/>
    <w:uiPriority w:val="99"/>
    <w:semiHidden/>
    <w:rsid w:val="0023421A"/>
  </w:style>
  <w:style w:type="paragraph" w:styleId="ab">
    <w:name w:val="annotation subject"/>
    <w:basedOn w:val="aa"/>
    <w:next w:val="aa"/>
    <w:link w:val="Char2"/>
    <w:uiPriority w:val="99"/>
    <w:semiHidden/>
    <w:unhideWhenUsed/>
    <w:rsid w:val="0023421A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23421A"/>
    <w:rPr>
      <w:b/>
      <w:bCs/>
    </w:rPr>
  </w:style>
  <w:style w:type="paragraph" w:styleId="ac">
    <w:name w:val="Balloon Text"/>
    <w:basedOn w:val="a"/>
    <w:link w:val="Char3"/>
    <w:uiPriority w:val="99"/>
    <w:semiHidden/>
    <w:unhideWhenUsed/>
    <w:rsid w:val="0023421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23421A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A9609C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04340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77A17-7881-4F4A-8B4C-DF6ED9F75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Comment</dc:creator>
  <cp:keywords/>
  <dc:description/>
  <cp:lastModifiedBy>보경 김</cp:lastModifiedBy>
  <cp:revision>2</cp:revision>
  <dcterms:created xsi:type="dcterms:W3CDTF">2026-02-12T05:57:00Z</dcterms:created>
  <dcterms:modified xsi:type="dcterms:W3CDTF">2026-02-12T05:57:00Z</dcterms:modified>
</cp:coreProperties>
</file>