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280" w:rsidRPr="000A2DBC" w:rsidRDefault="009E4280" w:rsidP="000A2DBC">
      <w:pPr>
        <w:spacing w:line="480" w:lineRule="auto"/>
        <w:rPr>
          <w:sz w:val="24"/>
        </w:rPr>
      </w:pPr>
      <w:r w:rsidRPr="000A2DBC">
        <w:rPr>
          <w:b/>
          <w:sz w:val="24"/>
        </w:rPr>
        <w:t xml:space="preserve">Supplemental Table 1 </w:t>
      </w:r>
      <w:r w:rsidRPr="000A2DBC">
        <w:rPr>
          <w:sz w:val="24"/>
        </w:rPr>
        <w:t>Pre-transplant characteristics of patients and their donors.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2935"/>
      </w:tblGrid>
      <w:tr w:rsidR="000A2DBC" w:rsidRPr="000A2DBC" w:rsidTr="000A2DBC">
        <w:trPr>
          <w:jc w:val="center"/>
        </w:trPr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4280" w:rsidRPr="000A2DBC" w:rsidRDefault="009E4280" w:rsidP="000A2DBC">
            <w:pPr>
              <w:spacing w:line="480" w:lineRule="auto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Parameters</w:t>
            </w: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N = 24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tcBorders>
              <w:top w:val="single" w:sz="4" w:space="0" w:color="auto"/>
            </w:tcBorders>
            <w:vAlign w:val="center"/>
          </w:tcPr>
          <w:p w:rsidR="009E4280" w:rsidRPr="000A2DBC" w:rsidRDefault="009E4280" w:rsidP="000A2DBC">
            <w:pPr>
              <w:spacing w:line="480" w:lineRule="auto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Patient age (years)</w:t>
            </w:r>
          </w:p>
        </w:tc>
        <w:tc>
          <w:tcPr>
            <w:tcW w:w="2935" w:type="dxa"/>
            <w:tcBorders>
              <w:top w:val="single" w:sz="4" w:space="0" w:color="auto"/>
            </w:tcBorders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Median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13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Range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5-55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Gender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Male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14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Female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10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Status prior to co-transplantation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SAA-I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16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FB7B3C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>
              <w:rPr>
                <w:rFonts w:hint="eastAsia"/>
                <w:bCs/>
                <w:color w:val="000000"/>
                <w:kern w:val="2"/>
                <w:sz w:val="24"/>
              </w:rPr>
              <w:t>SAA-II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8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Donor age (years)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Median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37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Range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12-49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Patient/Donor pair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3 HLA loci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16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2 HLA loci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6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1 HLA loci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2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ABO pairs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Compatibility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15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Major side blood group mismatch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1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Secondary side blood group mismatch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8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lastRenderedPageBreak/>
              <w:t>Donor-recipient relationship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Mother-child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12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Father-child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5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Siblings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7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Sex pairs of the donor-recipient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Male-female</w:t>
            </w:r>
          </w:p>
        </w:tc>
        <w:tc>
          <w:tcPr>
            <w:tcW w:w="2935" w:type="dxa"/>
            <w:vAlign w:val="center"/>
          </w:tcPr>
          <w:p w:rsidR="009E4280" w:rsidRPr="000A2DBC" w:rsidRDefault="00751DAA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>
              <w:rPr>
                <w:rFonts w:hint="eastAsia"/>
                <w:color w:val="000000"/>
                <w:kern w:val="2"/>
                <w:sz w:val="24"/>
              </w:rPr>
              <w:t>9</w:t>
            </w:r>
            <w:bookmarkStart w:id="0" w:name="_GoBack"/>
            <w:bookmarkEnd w:id="0"/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Male-male</w:t>
            </w:r>
          </w:p>
        </w:tc>
        <w:tc>
          <w:tcPr>
            <w:tcW w:w="2935" w:type="dxa"/>
            <w:vAlign w:val="center"/>
          </w:tcPr>
          <w:p w:rsidR="009E4280" w:rsidRPr="000A2DBC" w:rsidRDefault="009E4280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 w:rsidRPr="000A2DBC">
              <w:rPr>
                <w:color w:val="000000"/>
                <w:kern w:val="2"/>
                <w:sz w:val="24"/>
              </w:rPr>
              <w:t>5</w:t>
            </w:r>
          </w:p>
        </w:tc>
      </w:tr>
      <w:tr w:rsidR="009E4280" w:rsidRPr="000A2DBC" w:rsidTr="000A2DBC">
        <w:trPr>
          <w:jc w:val="center"/>
        </w:trPr>
        <w:tc>
          <w:tcPr>
            <w:tcW w:w="4261" w:type="dxa"/>
            <w:tcBorders>
              <w:bottom w:val="single" w:sz="4" w:space="0" w:color="auto"/>
            </w:tcBorders>
            <w:vAlign w:val="center"/>
          </w:tcPr>
          <w:p w:rsidR="009E4280" w:rsidRPr="000A2DBC" w:rsidRDefault="009E4280" w:rsidP="000A2DBC">
            <w:pPr>
              <w:spacing w:line="480" w:lineRule="auto"/>
              <w:ind w:firstLineChars="98" w:firstLine="235"/>
              <w:rPr>
                <w:bCs/>
                <w:color w:val="000000"/>
                <w:kern w:val="2"/>
                <w:sz w:val="24"/>
              </w:rPr>
            </w:pPr>
            <w:r w:rsidRPr="000A2DBC">
              <w:rPr>
                <w:bCs/>
                <w:color w:val="000000"/>
                <w:kern w:val="2"/>
                <w:sz w:val="24"/>
              </w:rPr>
              <w:t>Female-female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vAlign w:val="center"/>
          </w:tcPr>
          <w:p w:rsidR="009E4280" w:rsidRPr="000A2DBC" w:rsidRDefault="004259B3" w:rsidP="000A2DBC">
            <w:pPr>
              <w:spacing w:line="480" w:lineRule="auto"/>
              <w:jc w:val="center"/>
              <w:rPr>
                <w:color w:val="000000"/>
                <w:kern w:val="2"/>
                <w:sz w:val="24"/>
              </w:rPr>
            </w:pPr>
            <w:r>
              <w:rPr>
                <w:rFonts w:hint="eastAsia"/>
                <w:color w:val="000000"/>
                <w:kern w:val="2"/>
                <w:sz w:val="24"/>
              </w:rPr>
              <w:t>8</w:t>
            </w:r>
          </w:p>
        </w:tc>
      </w:tr>
    </w:tbl>
    <w:p w:rsidR="0056314F" w:rsidRPr="000A2DBC" w:rsidRDefault="009E4280" w:rsidP="000A2DBC">
      <w:pPr>
        <w:spacing w:line="480" w:lineRule="auto"/>
        <w:rPr>
          <w:sz w:val="24"/>
        </w:rPr>
      </w:pPr>
      <w:r w:rsidRPr="000A2DBC">
        <w:rPr>
          <w:sz w:val="24"/>
        </w:rPr>
        <w:t xml:space="preserve">SAA-I: acute </w:t>
      </w:r>
      <w:r w:rsidR="00FB7B3C" w:rsidRPr="00FB7B3C">
        <w:rPr>
          <w:sz w:val="24"/>
        </w:rPr>
        <w:t xml:space="preserve">severe </w:t>
      </w:r>
      <w:r w:rsidRPr="000A2DBC">
        <w:rPr>
          <w:sz w:val="24"/>
        </w:rPr>
        <w:t xml:space="preserve">aplastic anemia; </w:t>
      </w:r>
      <w:r w:rsidR="00FB7B3C">
        <w:rPr>
          <w:rFonts w:hint="eastAsia"/>
          <w:sz w:val="24"/>
        </w:rPr>
        <w:t>SAA-II</w:t>
      </w:r>
      <w:r w:rsidRPr="000A2DBC">
        <w:rPr>
          <w:sz w:val="24"/>
        </w:rPr>
        <w:t xml:space="preserve">: chronic </w:t>
      </w:r>
      <w:r w:rsidR="00FB7B3C" w:rsidRPr="00FB7B3C">
        <w:rPr>
          <w:sz w:val="24"/>
        </w:rPr>
        <w:t xml:space="preserve">severe </w:t>
      </w:r>
      <w:r w:rsidRPr="000A2DBC">
        <w:rPr>
          <w:sz w:val="24"/>
        </w:rPr>
        <w:t>aplastic anemia; HLA: human leukocyte antigen.</w:t>
      </w:r>
    </w:p>
    <w:sectPr w:rsidR="0056314F" w:rsidRPr="000A2D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04A" w:rsidRDefault="0021104A" w:rsidP="009E4280">
      <w:r>
        <w:separator/>
      </w:r>
    </w:p>
  </w:endnote>
  <w:endnote w:type="continuationSeparator" w:id="0">
    <w:p w:rsidR="0021104A" w:rsidRDefault="0021104A" w:rsidP="009E4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04A" w:rsidRDefault="0021104A" w:rsidP="009E4280">
      <w:r>
        <w:separator/>
      </w:r>
    </w:p>
  </w:footnote>
  <w:footnote w:type="continuationSeparator" w:id="0">
    <w:p w:rsidR="0021104A" w:rsidRDefault="0021104A" w:rsidP="009E4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53D"/>
    <w:rsid w:val="000930B5"/>
    <w:rsid w:val="000A2DBC"/>
    <w:rsid w:val="0021104A"/>
    <w:rsid w:val="002F22F2"/>
    <w:rsid w:val="003234A2"/>
    <w:rsid w:val="003F7F17"/>
    <w:rsid w:val="004259B3"/>
    <w:rsid w:val="0055653D"/>
    <w:rsid w:val="0056314F"/>
    <w:rsid w:val="00686CD4"/>
    <w:rsid w:val="00751DAA"/>
    <w:rsid w:val="009E4280"/>
    <w:rsid w:val="00A86D13"/>
    <w:rsid w:val="00FB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2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42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42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428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4280"/>
    <w:rPr>
      <w:sz w:val="18"/>
      <w:szCs w:val="18"/>
    </w:rPr>
  </w:style>
  <w:style w:type="table" w:styleId="a5">
    <w:name w:val="Table Grid"/>
    <w:basedOn w:val="a1"/>
    <w:uiPriority w:val="59"/>
    <w:rsid w:val="009E428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B7B3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B7B3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2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42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42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428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4280"/>
    <w:rPr>
      <w:sz w:val="18"/>
      <w:szCs w:val="18"/>
    </w:rPr>
  </w:style>
  <w:style w:type="table" w:styleId="a5">
    <w:name w:val="Table Grid"/>
    <w:basedOn w:val="a1"/>
    <w:uiPriority w:val="59"/>
    <w:rsid w:val="009E428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B7B3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B7B3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9</cp:revision>
  <dcterms:created xsi:type="dcterms:W3CDTF">2015-08-26T23:05:00Z</dcterms:created>
  <dcterms:modified xsi:type="dcterms:W3CDTF">2017-01-24T03:27:00Z</dcterms:modified>
</cp:coreProperties>
</file>