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471256" w14:textId="3967BBE6" w:rsidR="00A07608" w:rsidRPr="00CB12B2" w:rsidRDefault="00FB59D6" w:rsidP="00A07608">
      <w:pPr>
        <w:pStyle w:val="NoSpacing"/>
        <w:rPr>
          <w:rFonts w:ascii="Cambria" w:hAnsi="Cambria"/>
          <w:sz w:val="28"/>
          <w:lang w:val="en-GB"/>
        </w:rPr>
      </w:pPr>
      <w:bookmarkStart w:id="0" w:name="_GoBack"/>
      <w:r>
        <w:rPr>
          <w:rFonts w:ascii="Cambria" w:hAnsi="Cambria"/>
          <w:b/>
          <w:sz w:val="24"/>
          <w:lang w:val="en-GB"/>
        </w:rPr>
        <w:t>Additional</w:t>
      </w:r>
      <w:r w:rsidR="00A07608" w:rsidRPr="00CB12B2">
        <w:rPr>
          <w:rFonts w:ascii="Cambria" w:hAnsi="Cambria"/>
          <w:b/>
          <w:sz w:val="24"/>
          <w:lang w:val="en-GB"/>
        </w:rPr>
        <w:t xml:space="preserve"> data</w:t>
      </w:r>
      <w:r w:rsidR="00A07608" w:rsidRPr="00CB12B2">
        <w:rPr>
          <w:rFonts w:ascii="Cambria" w:hAnsi="Cambria"/>
          <w:lang w:val="en-GB"/>
        </w:rPr>
        <w:br/>
      </w:r>
      <w:r w:rsidR="00A07608" w:rsidRPr="00CB12B2">
        <w:rPr>
          <w:rFonts w:ascii="Cambria" w:hAnsi="Cambria"/>
          <w:lang w:val="en-GB"/>
        </w:rPr>
        <w:br/>
      </w:r>
      <w:r w:rsidR="00A07608" w:rsidRPr="00CB12B2">
        <w:rPr>
          <w:rFonts w:ascii="Cambria" w:hAnsi="Cambria"/>
          <w:b/>
          <w:sz w:val="24"/>
          <w:lang w:val="en-GB"/>
        </w:rPr>
        <w:t>Figure S1:</w:t>
      </w:r>
      <w:r w:rsidR="00A07608" w:rsidRPr="00CB12B2">
        <w:rPr>
          <w:rFonts w:ascii="Cambria" w:hAnsi="Cambria"/>
          <w:sz w:val="24"/>
          <w:lang w:val="en-GB"/>
        </w:rPr>
        <w:t xml:space="preserve"> </w:t>
      </w:r>
      <w:r w:rsidR="00A07608" w:rsidRPr="00CB12B2">
        <w:rPr>
          <w:rFonts w:ascii="Cambria" w:hAnsi="Cambria"/>
          <w:sz w:val="28"/>
          <w:lang w:val="en-GB"/>
        </w:rPr>
        <w:t xml:space="preserve">Leukocyte kinetics in patients </w:t>
      </w:r>
      <w:r w:rsidR="00A07608">
        <w:rPr>
          <w:rFonts w:ascii="Cambria" w:hAnsi="Cambria"/>
          <w:sz w:val="28"/>
          <w:lang w:val="en-GB"/>
        </w:rPr>
        <w:t>who did and did not develop pneumonia during the hospital stay</w:t>
      </w:r>
    </w:p>
    <w:p w14:paraId="12972A63" w14:textId="77777777" w:rsidR="00A07608" w:rsidRPr="00CB12B2" w:rsidRDefault="00A07608" w:rsidP="00A07608">
      <w:pPr>
        <w:pStyle w:val="NoSpacing"/>
        <w:rPr>
          <w:rFonts w:ascii="Cambria" w:hAnsi="Cambria"/>
          <w:sz w:val="28"/>
          <w:lang w:val="en-GB"/>
        </w:rPr>
      </w:pPr>
    </w:p>
    <w:p w14:paraId="4C41D3D5" w14:textId="2F1BF97B" w:rsidR="00A07608" w:rsidRPr="00CB12B2" w:rsidRDefault="00A07608" w:rsidP="00A07608">
      <w:pPr>
        <w:pStyle w:val="NoSpacing"/>
        <w:rPr>
          <w:rFonts w:ascii="Cambria" w:hAnsi="Cambria"/>
          <w:sz w:val="28"/>
          <w:lang w:val="en-GB"/>
        </w:rPr>
      </w:pPr>
      <w:r w:rsidRPr="00CB12B2">
        <w:rPr>
          <w:rFonts w:ascii="Cambria" w:hAnsi="Cambria"/>
          <w:noProof/>
          <w:sz w:val="28"/>
          <w:lang w:val="en-US"/>
        </w:rPr>
        <w:drawing>
          <wp:inline distT="0" distB="0" distL="0" distR="0" wp14:anchorId="1E38D4C4" wp14:editId="26F56477">
            <wp:extent cx="5172075" cy="3000375"/>
            <wp:effectExtent l="0" t="0" r="9525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8713E" w14:textId="77777777" w:rsidR="00A07608" w:rsidRPr="00CB12B2" w:rsidRDefault="00A07608" w:rsidP="00A07608">
      <w:pPr>
        <w:pStyle w:val="NoSpacing"/>
        <w:rPr>
          <w:rFonts w:ascii="Cambria" w:hAnsi="Cambria"/>
          <w:sz w:val="28"/>
          <w:lang w:val="en-GB"/>
        </w:rPr>
      </w:pPr>
    </w:p>
    <w:p w14:paraId="05CD095B" w14:textId="77777777" w:rsidR="00A07608" w:rsidRPr="00CB12B2" w:rsidRDefault="00A07608" w:rsidP="00A07608">
      <w:pPr>
        <w:pStyle w:val="NoSpacing"/>
        <w:rPr>
          <w:rFonts w:cs="Calibri"/>
          <w:sz w:val="28"/>
          <w:lang w:val="en-GB"/>
        </w:rPr>
      </w:pPr>
      <w:r w:rsidRPr="00CB12B2">
        <w:rPr>
          <w:rFonts w:cs="Calibri"/>
          <w:i/>
          <w:sz w:val="20"/>
          <w:szCs w:val="20"/>
          <w:lang w:val="en-US"/>
        </w:rPr>
        <w:t>Figure S1: Absolute leukocyte numbers in patients diagnosed with pneumonia and regular patients. Data are expressed as mean +/- SEM (*p&lt;0.05).</w:t>
      </w:r>
    </w:p>
    <w:p w14:paraId="25EC9385" w14:textId="77777777" w:rsidR="00A07608" w:rsidRPr="00CB12B2" w:rsidRDefault="00A07608" w:rsidP="00A07608">
      <w:pPr>
        <w:pStyle w:val="NoSpacing"/>
        <w:rPr>
          <w:rFonts w:ascii="Cambria" w:hAnsi="Cambria" w:cs="Calibri"/>
          <w:lang w:val="en-GB"/>
        </w:rPr>
      </w:pPr>
      <w:r w:rsidRPr="00CB12B2">
        <w:rPr>
          <w:rFonts w:ascii="Cambria" w:hAnsi="Cambria"/>
          <w:sz w:val="28"/>
          <w:lang w:val="en-GB"/>
        </w:rPr>
        <w:br/>
      </w:r>
      <w:r w:rsidRPr="00CB12B2">
        <w:rPr>
          <w:rFonts w:ascii="Cambria" w:hAnsi="Cambria"/>
          <w:lang w:val="en-GB"/>
        </w:rPr>
        <w:br/>
      </w:r>
    </w:p>
    <w:p w14:paraId="7FE41647" w14:textId="77777777" w:rsidR="00A07608" w:rsidRPr="00CB12B2" w:rsidRDefault="00A07608" w:rsidP="00A07608">
      <w:pPr>
        <w:pStyle w:val="NoSpacing"/>
        <w:rPr>
          <w:rFonts w:ascii="Cambria" w:hAnsi="Cambria" w:cs="Calibri"/>
          <w:lang w:val="en-GB"/>
        </w:rPr>
      </w:pPr>
    </w:p>
    <w:p w14:paraId="6C378E23" w14:textId="77777777" w:rsidR="00A07608" w:rsidRPr="00CB12B2" w:rsidRDefault="00A07608" w:rsidP="00A07608">
      <w:pPr>
        <w:pStyle w:val="NoSpacing"/>
        <w:rPr>
          <w:rFonts w:ascii="Cambria" w:hAnsi="Cambria" w:cs="Calibri"/>
          <w:lang w:val="en-GB"/>
        </w:rPr>
      </w:pPr>
    </w:p>
    <w:p w14:paraId="2A54C7BB" w14:textId="77777777" w:rsidR="00A07608" w:rsidRPr="00CB12B2" w:rsidRDefault="00A07608" w:rsidP="00A07608">
      <w:pPr>
        <w:pStyle w:val="NoSpacing"/>
        <w:rPr>
          <w:rFonts w:ascii="Cambria" w:hAnsi="Cambria" w:cs="Calibri"/>
          <w:lang w:val="en-GB"/>
        </w:rPr>
      </w:pPr>
    </w:p>
    <w:p w14:paraId="117F23E2" w14:textId="77777777" w:rsidR="00A07608" w:rsidRPr="00CB12B2" w:rsidRDefault="00A07608" w:rsidP="00A07608">
      <w:pPr>
        <w:pStyle w:val="NoSpacing"/>
        <w:rPr>
          <w:rFonts w:ascii="Cambria" w:hAnsi="Cambria" w:cs="Calibri"/>
          <w:lang w:val="en-GB"/>
        </w:rPr>
      </w:pPr>
    </w:p>
    <w:p w14:paraId="55904B80" w14:textId="77777777" w:rsidR="00A07608" w:rsidRPr="00CB12B2" w:rsidRDefault="00A07608" w:rsidP="00A07608">
      <w:pPr>
        <w:pStyle w:val="NoSpacing"/>
        <w:rPr>
          <w:rFonts w:ascii="Cambria" w:hAnsi="Cambria" w:cs="Calibri"/>
          <w:lang w:val="en-GB"/>
        </w:rPr>
      </w:pPr>
    </w:p>
    <w:p w14:paraId="1BAD4265" w14:textId="77777777" w:rsidR="00A07608" w:rsidRPr="00CB12B2" w:rsidRDefault="00A07608" w:rsidP="00A07608">
      <w:pPr>
        <w:pStyle w:val="NoSpacing"/>
        <w:rPr>
          <w:rFonts w:ascii="Cambria" w:hAnsi="Cambria" w:cs="Calibri"/>
          <w:lang w:val="en-GB"/>
        </w:rPr>
      </w:pPr>
    </w:p>
    <w:p w14:paraId="60D8EED0" w14:textId="77777777" w:rsidR="00A07608" w:rsidRPr="00CB12B2" w:rsidRDefault="00A07608" w:rsidP="00A07608">
      <w:pPr>
        <w:pStyle w:val="NoSpacing"/>
        <w:rPr>
          <w:rFonts w:ascii="Cambria" w:hAnsi="Cambria" w:cs="Calibri"/>
          <w:lang w:val="en-GB"/>
        </w:rPr>
      </w:pPr>
    </w:p>
    <w:p w14:paraId="2F4225BE" w14:textId="7F66DFDB" w:rsidR="00CC2CF5" w:rsidRDefault="00CC2CF5" w:rsidP="00307217">
      <w:pPr>
        <w:rPr>
          <w:lang w:val="en-US"/>
        </w:rPr>
      </w:pPr>
    </w:p>
    <w:p w14:paraId="28A6DD9B" w14:textId="24903F54" w:rsidR="00410DDF" w:rsidRDefault="00410DDF" w:rsidP="00307217">
      <w:pPr>
        <w:rPr>
          <w:lang w:val="en-US"/>
        </w:rPr>
      </w:pPr>
    </w:p>
    <w:p w14:paraId="4CDA3FF3" w14:textId="6BD41D39" w:rsidR="00410DDF" w:rsidRDefault="00410DDF" w:rsidP="00307217">
      <w:pPr>
        <w:rPr>
          <w:lang w:val="en-US"/>
        </w:rPr>
      </w:pPr>
    </w:p>
    <w:p w14:paraId="43720CA4" w14:textId="095BD004" w:rsidR="00410DDF" w:rsidRDefault="00410DDF" w:rsidP="00307217">
      <w:pPr>
        <w:rPr>
          <w:lang w:val="en-US"/>
        </w:rPr>
      </w:pPr>
    </w:p>
    <w:p w14:paraId="2247D42A" w14:textId="38A31744" w:rsidR="00410DDF" w:rsidRDefault="00410DDF" w:rsidP="00307217">
      <w:pPr>
        <w:rPr>
          <w:lang w:val="en-US"/>
        </w:rPr>
      </w:pPr>
    </w:p>
    <w:p w14:paraId="63C05488" w14:textId="6477D486" w:rsidR="00410DDF" w:rsidRDefault="00410DDF" w:rsidP="00307217">
      <w:pPr>
        <w:rPr>
          <w:lang w:val="en-US"/>
        </w:rPr>
      </w:pPr>
    </w:p>
    <w:p w14:paraId="642100D4" w14:textId="6129B149" w:rsidR="00410DDF" w:rsidRDefault="00410DDF" w:rsidP="00307217">
      <w:pPr>
        <w:rPr>
          <w:lang w:val="en-US"/>
        </w:rPr>
      </w:pPr>
    </w:p>
    <w:p w14:paraId="1783296B" w14:textId="1DD8B6EE" w:rsidR="00410DDF" w:rsidRDefault="00410DDF" w:rsidP="00307217">
      <w:pPr>
        <w:rPr>
          <w:lang w:val="en-US"/>
        </w:rPr>
      </w:pPr>
    </w:p>
    <w:p w14:paraId="4BEFF574" w14:textId="4FA8466C" w:rsidR="00410DDF" w:rsidRDefault="00410DDF" w:rsidP="00307217">
      <w:pPr>
        <w:rPr>
          <w:lang w:val="en-US"/>
        </w:rPr>
      </w:pPr>
    </w:p>
    <w:p w14:paraId="42DEDB2C" w14:textId="1CAB2C82" w:rsidR="00410DDF" w:rsidRPr="00CB12B2" w:rsidRDefault="00410DDF" w:rsidP="00410DDF">
      <w:pPr>
        <w:pStyle w:val="NoSpacing"/>
        <w:rPr>
          <w:rFonts w:ascii="Cambria" w:hAnsi="Cambria"/>
          <w:sz w:val="28"/>
          <w:lang w:val="en-GB"/>
        </w:rPr>
      </w:pPr>
      <w:r w:rsidRPr="00CB12B2">
        <w:rPr>
          <w:rFonts w:ascii="Cambria" w:hAnsi="Cambria"/>
          <w:b/>
          <w:sz w:val="24"/>
          <w:lang w:val="en-GB"/>
        </w:rPr>
        <w:lastRenderedPageBreak/>
        <w:t>Figure S</w:t>
      </w:r>
      <w:r>
        <w:rPr>
          <w:rFonts w:ascii="Cambria" w:hAnsi="Cambria"/>
          <w:b/>
          <w:sz w:val="24"/>
          <w:lang w:val="en-GB"/>
        </w:rPr>
        <w:t>2</w:t>
      </w:r>
      <w:r w:rsidRPr="00CB12B2">
        <w:rPr>
          <w:rFonts w:ascii="Cambria" w:hAnsi="Cambria"/>
          <w:b/>
          <w:sz w:val="24"/>
          <w:lang w:val="en-GB"/>
        </w:rPr>
        <w:t>:</w:t>
      </w:r>
      <w:r w:rsidRPr="00CB12B2">
        <w:rPr>
          <w:rFonts w:ascii="Cambria" w:hAnsi="Cambria"/>
          <w:sz w:val="24"/>
          <w:lang w:val="en-GB"/>
        </w:rPr>
        <w:t xml:space="preserve"> </w:t>
      </w:r>
      <w:r>
        <w:rPr>
          <w:rFonts w:ascii="Cambria" w:hAnsi="Cambria"/>
          <w:sz w:val="28"/>
          <w:lang w:val="en-GB"/>
        </w:rPr>
        <w:t xml:space="preserve">Analysis of potential correlation between the no. of transfused PRBCs and early circulatory </w:t>
      </w:r>
      <w:proofErr w:type="spellStart"/>
      <w:r>
        <w:rPr>
          <w:rFonts w:ascii="Cambria" w:hAnsi="Cambria"/>
          <w:sz w:val="28"/>
          <w:lang w:val="en-GB"/>
        </w:rPr>
        <w:t>leukocytosis</w:t>
      </w:r>
      <w:proofErr w:type="spellEnd"/>
    </w:p>
    <w:p w14:paraId="7A8AFE0C" w14:textId="77777777" w:rsidR="00410DDF" w:rsidRPr="00CB12B2" w:rsidRDefault="00410DDF" w:rsidP="00410DDF">
      <w:pPr>
        <w:pStyle w:val="NoSpacing"/>
        <w:rPr>
          <w:rFonts w:ascii="Cambria" w:hAnsi="Cambria"/>
          <w:sz w:val="28"/>
          <w:lang w:val="en-GB"/>
        </w:rPr>
      </w:pPr>
    </w:p>
    <w:p w14:paraId="4141151C" w14:textId="1ABD804C" w:rsidR="00410DDF" w:rsidRPr="00CB12B2" w:rsidRDefault="00410DDF" w:rsidP="00410DDF">
      <w:pPr>
        <w:pStyle w:val="NoSpacing"/>
        <w:rPr>
          <w:rFonts w:ascii="Cambria" w:hAnsi="Cambria"/>
          <w:sz w:val="28"/>
          <w:lang w:val="en-GB"/>
        </w:rPr>
      </w:pPr>
      <w:r>
        <w:rPr>
          <w:rFonts w:ascii="Arial" w:hAnsi="Arial" w:cs="Arial"/>
          <w:noProof/>
          <w:color w:val="212121"/>
          <w:sz w:val="20"/>
          <w:szCs w:val="20"/>
          <w:lang w:val="en-US"/>
        </w:rPr>
        <w:drawing>
          <wp:inline distT="0" distB="0" distL="0" distR="0" wp14:anchorId="72EFA8D7" wp14:editId="6F2D3A03">
            <wp:extent cx="3212123" cy="3212123"/>
            <wp:effectExtent l="0" t="0" r="7620" b="762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361" cy="3215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3ABA9" w14:textId="14C18D44" w:rsidR="00410DDF" w:rsidRDefault="00410DDF" w:rsidP="00410DDF">
      <w:pPr>
        <w:pStyle w:val="NoSpacing"/>
        <w:rPr>
          <w:rFonts w:ascii="Cambria" w:hAnsi="Cambria"/>
          <w:sz w:val="28"/>
          <w:lang w:val="en-GB"/>
        </w:rPr>
      </w:pPr>
    </w:p>
    <w:p w14:paraId="0C5A583E" w14:textId="77777777" w:rsidR="00410DDF" w:rsidRDefault="00410DDF" w:rsidP="00410DDF">
      <w:pPr>
        <w:rPr>
          <w:rFonts w:ascii="Arial" w:hAnsi="Arial" w:cs="Arial"/>
          <w:b/>
          <w:bCs/>
          <w:color w:val="212121"/>
          <w:sz w:val="20"/>
          <w:szCs w:val="20"/>
          <w:lang w:val="en-US"/>
        </w:rPr>
      </w:pPr>
      <w:proofErr w:type="gramStart"/>
      <w:r w:rsidRPr="00C9658A">
        <w:rPr>
          <w:rFonts w:ascii="Arial" w:hAnsi="Arial" w:cs="Arial"/>
          <w:b/>
          <w:bCs/>
          <w:color w:val="212121"/>
          <w:sz w:val="20"/>
          <w:szCs w:val="20"/>
          <w:lang w:val="en-US"/>
        </w:rPr>
        <w:t>r(</w:t>
      </w:r>
      <w:proofErr w:type="gramEnd"/>
      <w:r w:rsidRPr="00C9658A">
        <w:rPr>
          <w:rFonts w:ascii="Arial" w:hAnsi="Arial" w:cs="Arial"/>
          <w:b/>
          <w:bCs/>
          <w:color w:val="212121"/>
          <w:sz w:val="20"/>
          <w:szCs w:val="20"/>
          <w:lang w:val="en-US"/>
        </w:rPr>
        <w:t>127)=-0.0015, p=0.991</w:t>
      </w:r>
    </w:p>
    <w:p w14:paraId="1C0F829A" w14:textId="3902BA3E" w:rsidR="00410DDF" w:rsidRPr="00410DDF" w:rsidRDefault="00410DDF" w:rsidP="00410DDF">
      <w:pPr>
        <w:rPr>
          <w:rFonts w:asciiTheme="minorHAnsi" w:hAnsiTheme="minorHAnsi" w:cstheme="minorHAnsi"/>
          <w:i/>
          <w:iCs/>
          <w:color w:val="212121"/>
          <w:sz w:val="20"/>
          <w:szCs w:val="20"/>
          <w:lang w:val="en-US"/>
        </w:rPr>
      </w:pPr>
      <w:r w:rsidRPr="00410DDF">
        <w:rPr>
          <w:rFonts w:asciiTheme="minorHAnsi" w:hAnsiTheme="minorHAnsi" w:cstheme="minorHAnsi"/>
          <w:i/>
          <w:iCs/>
          <w:color w:val="212121"/>
          <w:sz w:val="20"/>
          <w:szCs w:val="20"/>
          <w:lang w:val="en-US"/>
        </w:rPr>
        <w:t xml:space="preserve">Figure S2: x-axis= no. of transfused PRBCs, y-axis= </w:t>
      </w:r>
      <w:proofErr w:type="spellStart"/>
      <w:r w:rsidRPr="00410DDF">
        <w:rPr>
          <w:rFonts w:asciiTheme="minorHAnsi" w:hAnsiTheme="minorHAnsi" w:cstheme="minorHAnsi"/>
          <w:i/>
          <w:iCs/>
          <w:color w:val="212121"/>
          <w:sz w:val="20"/>
          <w:szCs w:val="20"/>
          <w:lang w:val="en-US"/>
        </w:rPr>
        <w:t>WBC</w:t>
      </w:r>
      <w:r w:rsidRPr="00410DDF">
        <w:rPr>
          <w:rFonts w:asciiTheme="minorHAnsi" w:hAnsiTheme="minorHAnsi" w:cstheme="minorHAnsi"/>
          <w:i/>
          <w:iCs/>
          <w:color w:val="212121"/>
          <w:sz w:val="20"/>
          <w:szCs w:val="20"/>
          <w:vertAlign w:val="subscript"/>
          <w:lang w:val="en-US"/>
        </w:rPr>
        <w:t>max</w:t>
      </w:r>
      <w:proofErr w:type="spellEnd"/>
      <w:r w:rsidRPr="00410DDF">
        <w:rPr>
          <w:rFonts w:asciiTheme="minorHAnsi" w:hAnsiTheme="minorHAnsi" w:cstheme="minorHAnsi"/>
          <w:i/>
          <w:iCs/>
          <w:color w:val="212121"/>
          <w:sz w:val="20"/>
          <w:szCs w:val="20"/>
          <w:vertAlign w:val="subscript"/>
          <w:lang w:val="en-US"/>
        </w:rPr>
        <w:t xml:space="preserve">/72hrs </w:t>
      </w:r>
      <w:r w:rsidRPr="00410DDF">
        <w:rPr>
          <w:rFonts w:asciiTheme="minorHAnsi" w:hAnsiTheme="minorHAnsi" w:cstheme="minorHAnsi"/>
          <w:i/>
          <w:iCs/>
          <w:color w:val="212121"/>
          <w:sz w:val="20"/>
          <w:szCs w:val="20"/>
          <w:lang w:val="en-US"/>
        </w:rPr>
        <w:t>(defined as Peak-WBC-counts within 72 hours).</w:t>
      </w:r>
    </w:p>
    <w:p w14:paraId="1A121534" w14:textId="77777777" w:rsidR="00410DDF" w:rsidRDefault="00410DDF" w:rsidP="00410DDF">
      <w:pPr>
        <w:rPr>
          <w:rFonts w:ascii="Arial" w:hAnsi="Arial" w:cs="Arial"/>
          <w:color w:val="212121"/>
          <w:sz w:val="20"/>
          <w:szCs w:val="20"/>
          <w:vertAlign w:val="subscript"/>
          <w:lang w:val="en-US"/>
        </w:rPr>
      </w:pPr>
    </w:p>
    <w:p w14:paraId="05A26A90" w14:textId="5E0C2932" w:rsidR="00410DDF" w:rsidRPr="00894AA6" w:rsidRDefault="00410DDF" w:rsidP="00410DDF">
      <w:pPr>
        <w:rPr>
          <w:lang w:val="en-US"/>
        </w:rPr>
      </w:pPr>
      <w:r w:rsidRPr="00CB12B2">
        <w:rPr>
          <w:rFonts w:ascii="Cambria" w:hAnsi="Cambria"/>
          <w:sz w:val="28"/>
          <w:lang w:val="en-GB"/>
        </w:rPr>
        <w:br/>
      </w:r>
      <w:bookmarkEnd w:id="0"/>
    </w:p>
    <w:sectPr w:rsidR="00410DDF" w:rsidRPr="00894AA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AA6"/>
    <w:rsid w:val="002E2851"/>
    <w:rsid w:val="00307217"/>
    <w:rsid w:val="00410DDF"/>
    <w:rsid w:val="007005E0"/>
    <w:rsid w:val="00894AA6"/>
    <w:rsid w:val="00A07608"/>
    <w:rsid w:val="00B8223E"/>
    <w:rsid w:val="00BE1F30"/>
    <w:rsid w:val="00CC2CF5"/>
    <w:rsid w:val="00EA08CF"/>
    <w:rsid w:val="00FB5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94FC1"/>
  <w15:chartTrackingRefBased/>
  <w15:docId w15:val="{3364FA33-991A-4D5E-BCFD-7B9A6E5E2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4AA6"/>
    <w:pPr>
      <w:spacing w:after="200" w:line="276" w:lineRule="auto"/>
    </w:pPr>
    <w:rPr>
      <w:rFonts w:ascii="Calibri" w:eastAsia="Calibri" w:hAnsi="Calibri" w:cs="Times New Roman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99"/>
    <w:qFormat/>
    <w:rsid w:val="00894AA6"/>
    <w:pPr>
      <w:spacing w:after="0" w:line="240" w:lineRule="auto"/>
    </w:pPr>
    <w:rPr>
      <w:rFonts w:ascii="Calibri" w:eastAsia="Calibri" w:hAnsi="Calibri" w:cs="Times New Roman"/>
      <w:lang w:val="nl-NL"/>
    </w:rPr>
  </w:style>
  <w:style w:type="character" w:customStyle="1" w:styleId="NoSpacingChar">
    <w:name w:val="No Spacing Char"/>
    <w:link w:val="NoSpacing"/>
    <w:uiPriority w:val="99"/>
    <w:rsid w:val="00894AA6"/>
    <w:rPr>
      <w:rFonts w:ascii="Calibri" w:eastAsia="Calibri" w:hAnsi="Calibri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teuben</dc:creator>
  <cp:keywords/>
  <dc:description/>
  <cp:lastModifiedBy>Pavithra K.</cp:lastModifiedBy>
  <cp:revision>3</cp:revision>
  <dcterms:created xsi:type="dcterms:W3CDTF">2021-02-10T23:47:00Z</dcterms:created>
  <dcterms:modified xsi:type="dcterms:W3CDTF">2021-03-05T06:52:00Z</dcterms:modified>
</cp:coreProperties>
</file>