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281E7" w14:textId="393B8C71" w:rsidR="00D1037A" w:rsidRDefault="00D1037A"/>
    <w:p w14:paraId="3C7F9CF9" w14:textId="77777777" w:rsidR="00061758" w:rsidRPr="00EB6AA8" w:rsidRDefault="00061758" w:rsidP="0006175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182" w:lineRule="atLeast"/>
        <w:jc w:val="left"/>
        <w:rPr>
          <w:rFonts w:ascii="Times New Roman" w:eastAsia="AdvTimes" w:hAnsi="Times New Roman"/>
          <w:b/>
          <w:kern w:val="0"/>
          <w:sz w:val="24"/>
          <w:szCs w:val="24"/>
        </w:rPr>
      </w:pPr>
      <w:r w:rsidRPr="00EB6AA8">
        <w:rPr>
          <w:rFonts w:ascii="Times New Roman" w:eastAsia="AdvTimes" w:hAnsi="Times New Roman"/>
          <w:b/>
          <w:kern w:val="0"/>
          <w:sz w:val="24"/>
          <w:szCs w:val="24"/>
        </w:rPr>
        <w:t>Supplementary</w:t>
      </w:r>
      <w:r w:rsidRPr="00EB6AA8">
        <w:rPr>
          <w:rFonts w:ascii="Times New Roman" w:eastAsia="AdvTimes" w:hAnsi="Times New Roman" w:hint="eastAsia"/>
          <w:b/>
          <w:kern w:val="0"/>
          <w:sz w:val="24"/>
          <w:szCs w:val="24"/>
        </w:rPr>
        <w:t xml:space="preserve"> </w:t>
      </w:r>
      <w:r w:rsidRPr="00EB6AA8">
        <w:rPr>
          <w:rFonts w:ascii="Times New Roman" w:eastAsia="AdvTimes" w:hAnsi="Times New Roman"/>
          <w:b/>
          <w:kern w:val="0"/>
          <w:sz w:val="24"/>
          <w:szCs w:val="24"/>
        </w:rPr>
        <w:t>Tables</w:t>
      </w:r>
    </w:p>
    <w:p w14:paraId="06B5CD62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tbl>
      <w:tblPr>
        <w:tblW w:w="8472" w:type="dxa"/>
        <w:tblLayout w:type="fixed"/>
        <w:tblLook w:val="04A0" w:firstRow="1" w:lastRow="0" w:firstColumn="1" w:lastColumn="0" w:noHBand="0" w:noVBand="1"/>
      </w:tblPr>
      <w:tblGrid>
        <w:gridCol w:w="4361"/>
        <w:gridCol w:w="567"/>
        <w:gridCol w:w="850"/>
        <w:gridCol w:w="284"/>
        <w:gridCol w:w="709"/>
        <w:gridCol w:w="708"/>
        <w:gridCol w:w="993"/>
      </w:tblGrid>
      <w:tr w:rsidR="00061758" w:rsidRPr="00EB6AA8" w14:paraId="75C8B18E" w14:textId="77777777" w:rsidTr="00B95354">
        <w:tc>
          <w:tcPr>
            <w:tcW w:w="8472" w:type="dxa"/>
            <w:gridSpan w:val="7"/>
            <w:tcBorders>
              <w:bottom w:val="single" w:sz="4" w:space="0" w:color="auto"/>
            </w:tcBorders>
          </w:tcPr>
          <w:p w14:paraId="0794E2AD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Table </w:t>
            </w:r>
            <w:r w:rsidRPr="00EB6AA8">
              <w:rPr>
                <w:rFonts w:ascii="Times New Roman" w:hAnsi="Times New Roman" w:hint="eastAsia"/>
                <w:bCs/>
                <w:kern w:val="0"/>
                <w:sz w:val="24"/>
                <w:szCs w:val="24"/>
              </w:rPr>
              <w:t>S1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. The clinical characteristics of 204 patients with chronic pancreatitis</w:t>
            </w:r>
          </w:p>
        </w:tc>
      </w:tr>
      <w:tr w:rsidR="00061758" w:rsidRPr="00EB6AA8" w14:paraId="63A34E31" w14:textId="77777777" w:rsidTr="00B95354">
        <w:tc>
          <w:tcPr>
            <w:tcW w:w="4361" w:type="dxa"/>
            <w:tcBorders>
              <w:top w:val="single" w:sz="4" w:space="0" w:color="auto"/>
            </w:tcBorders>
          </w:tcPr>
          <w:p w14:paraId="2F5082F5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Clinical characteristic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34EF5E" w14:textId="7D4E26E7" w:rsidR="00061758" w:rsidRPr="00EB6AA8" w:rsidRDefault="003C15F7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Non-malignant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</w:t>
            </w:r>
            <w:r w:rsidR="00061758" w:rsidRPr="00EB6AA8">
              <w:rPr>
                <w:rFonts w:ascii="Times New Roman" w:eastAsia="楷体" w:hAnsi="Times New Roman"/>
                <w:sz w:val="24"/>
                <w:szCs w:val="24"/>
              </w:rPr>
              <w:t>(n = 170)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ECFCD2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FF23F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Malignant (n = 34)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7B14AFA5" w14:textId="77777777" w:rsidR="00061758" w:rsidRPr="00EB6AA8" w:rsidRDefault="00061758" w:rsidP="00B95354">
            <w:pPr>
              <w:spacing w:line="300" w:lineRule="auto"/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P Value</w:t>
            </w:r>
          </w:p>
        </w:tc>
      </w:tr>
      <w:tr w:rsidR="00061758" w:rsidRPr="00EB6AA8" w14:paraId="54779628" w14:textId="77777777" w:rsidTr="00B95354">
        <w:tc>
          <w:tcPr>
            <w:tcW w:w="4361" w:type="dxa"/>
            <w:tcBorders>
              <w:bottom w:val="single" w:sz="4" w:space="0" w:color="auto"/>
            </w:tcBorders>
          </w:tcPr>
          <w:p w14:paraId="0AFB9462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0781A43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A94720D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%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BE8445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892EC3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77BCFD2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03E071BA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</w:tr>
      <w:tr w:rsidR="00061758" w:rsidRPr="00EB6AA8" w14:paraId="5D14552D" w14:textId="77777777" w:rsidTr="00B95354">
        <w:tc>
          <w:tcPr>
            <w:tcW w:w="4361" w:type="dxa"/>
            <w:tcBorders>
              <w:top w:val="single" w:sz="4" w:space="0" w:color="auto"/>
            </w:tcBorders>
          </w:tcPr>
          <w:p w14:paraId="0AC84F1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A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ge at admission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 (years)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>（</w:t>
            </w:r>
            <w:proofErr w:type="spellStart"/>
            <w:r w:rsidRPr="00EB6AA8">
              <w:rPr>
                <w:rFonts w:ascii="Times New Roman" w:eastAsia="楷体" w:hAnsi="Times New Roman"/>
                <w:sz w:val="24"/>
                <w:szCs w:val="24"/>
              </w:rPr>
              <w:t>mean</w:t>
            </w:r>
            <w:r w:rsidRPr="00EB6AA8">
              <w:rPr>
                <w:rFonts w:ascii="Times New Roman" w:hAnsi="Times New Roman"/>
                <w:sz w:val="24"/>
                <w:szCs w:val="24"/>
              </w:rPr>
              <w:t>±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>SD</w:t>
            </w:r>
            <w:proofErr w:type="spellEnd"/>
            <w:r w:rsidRPr="00EB6AA8">
              <w:rPr>
                <w:rFonts w:ascii="Times New Roman" w:eastAsia="楷体" w:hAnsi="Times New Roman"/>
                <w:sz w:val="24"/>
                <w:szCs w:val="24"/>
              </w:rPr>
              <w:t>）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14:paraId="418F78BA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51.4 ± 14.0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38176112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14:paraId="73F3BFC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61.6 ± 11.5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9117076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0.0001</w:t>
            </w:r>
          </w:p>
        </w:tc>
      </w:tr>
      <w:tr w:rsidR="00061758" w:rsidRPr="00EB6AA8" w14:paraId="1D8B508E" w14:textId="77777777" w:rsidTr="00B95354">
        <w:tc>
          <w:tcPr>
            <w:tcW w:w="4361" w:type="dxa"/>
          </w:tcPr>
          <w:p w14:paraId="70149848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A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ge at admission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 (years): &gt;55</w:t>
            </w:r>
          </w:p>
        </w:tc>
        <w:tc>
          <w:tcPr>
            <w:tcW w:w="567" w:type="dxa"/>
          </w:tcPr>
          <w:p w14:paraId="6122E27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</w:tcPr>
          <w:p w14:paraId="1255CC44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41.2</w:t>
            </w:r>
          </w:p>
        </w:tc>
        <w:tc>
          <w:tcPr>
            <w:tcW w:w="284" w:type="dxa"/>
          </w:tcPr>
          <w:p w14:paraId="0089FD90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8D11AE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</w:tcPr>
          <w:p w14:paraId="19022CD2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79.4</w:t>
            </w:r>
          </w:p>
        </w:tc>
        <w:tc>
          <w:tcPr>
            <w:tcW w:w="993" w:type="dxa"/>
          </w:tcPr>
          <w:p w14:paraId="037E40DF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</w:tr>
      <w:tr w:rsidR="00061758" w:rsidRPr="00EB6AA8" w14:paraId="63639283" w14:textId="77777777" w:rsidTr="00B95354">
        <w:tc>
          <w:tcPr>
            <w:tcW w:w="4361" w:type="dxa"/>
          </w:tcPr>
          <w:p w14:paraId="049E0B2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Sex (male)</w:t>
            </w:r>
          </w:p>
        </w:tc>
        <w:tc>
          <w:tcPr>
            <w:tcW w:w="567" w:type="dxa"/>
          </w:tcPr>
          <w:p w14:paraId="3E1E165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</w:tcPr>
          <w:p w14:paraId="234C7654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70.6</w:t>
            </w:r>
          </w:p>
        </w:tc>
        <w:tc>
          <w:tcPr>
            <w:tcW w:w="284" w:type="dxa"/>
          </w:tcPr>
          <w:p w14:paraId="4764431E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C6F9E2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08" w:type="dxa"/>
          </w:tcPr>
          <w:p w14:paraId="111235BA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73.5</w:t>
            </w:r>
          </w:p>
        </w:tc>
        <w:tc>
          <w:tcPr>
            <w:tcW w:w="993" w:type="dxa"/>
          </w:tcPr>
          <w:p w14:paraId="02A3DD0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0.730</w:t>
            </w:r>
          </w:p>
        </w:tc>
      </w:tr>
      <w:tr w:rsidR="00061758" w:rsidRPr="00EB6AA8" w14:paraId="375DAB77" w14:textId="77777777" w:rsidTr="00B95354">
        <w:tc>
          <w:tcPr>
            <w:tcW w:w="4361" w:type="dxa"/>
          </w:tcPr>
          <w:p w14:paraId="7DF8892D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Body mass index (kg / m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 xml:space="preserve">2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)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>（</w:t>
            </w:r>
            <w:proofErr w:type="spellStart"/>
            <w:r w:rsidRPr="00EB6AA8">
              <w:rPr>
                <w:rFonts w:ascii="Times New Roman" w:eastAsia="楷体" w:hAnsi="Times New Roman"/>
                <w:sz w:val="24"/>
                <w:szCs w:val="24"/>
              </w:rPr>
              <w:t>mean</w:t>
            </w:r>
            <w:r w:rsidRPr="00EB6AA8">
              <w:rPr>
                <w:rFonts w:ascii="Times New Roman" w:hAnsi="Times New Roman"/>
                <w:sz w:val="24"/>
                <w:szCs w:val="24"/>
              </w:rPr>
              <w:t>±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>SD</w:t>
            </w:r>
            <w:proofErr w:type="spellEnd"/>
            <w:r w:rsidRPr="00EB6AA8">
              <w:rPr>
                <w:rFonts w:ascii="Times New Roman" w:eastAsia="楷体" w:hAnsi="Times New Roman"/>
                <w:sz w:val="24"/>
                <w:szCs w:val="24"/>
              </w:rPr>
              <w:t>）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  <w:gridSpan w:val="2"/>
          </w:tcPr>
          <w:p w14:paraId="42B36F2B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21.8 ± 3.3</w:t>
            </w:r>
          </w:p>
        </w:tc>
        <w:tc>
          <w:tcPr>
            <w:tcW w:w="284" w:type="dxa"/>
          </w:tcPr>
          <w:p w14:paraId="78BCAD25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794B4D30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22.2 ± 3.1</w:t>
            </w:r>
          </w:p>
        </w:tc>
        <w:tc>
          <w:tcPr>
            <w:tcW w:w="993" w:type="dxa"/>
          </w:tcPr>
          <w:p w14:paraId="58DD283E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0.6071</w:t>
            </w:r>
          </w:p>
        </w:tc>
      </w:tr>
      <w:tr w:rsidR="00061758" w:rsidRPr="00EB6AA8" w14:paraId="545CDD56" w14:textId="77777777" w:rsidTr="00B95354">
        <w:tc>
          <w:tcPr>
            <w:tcW w:w="4361" w:type="dxa"/>
          </w:tcPr>
          <w:p w14:paraId="1F87BF03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Body mass index (kg / m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2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): &gt;24</w:t>
            </w:r>
          </w:p>
        </w:tc>
        <w:tc>
          <w:tcPr>
            <w:tcW w:w="567" w:type="dxa"/>
          </w:tcPr>
          <w:p w14:paraId="35B79435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14:paraId="5EBD7EF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12.8</w:t>
            </w:r>
          </w:p>
        </w:tc>
        <w:tc>
          <w:tcPr>
            <w:tcW w:w="284" w:type="dxa"/>
          </w:tcPr>
          <w:p w14:paraId="26BD5933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913B03A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14:paraId="135C6B7A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30.0</w:t>
            </w:r>
          </w:p>
        </w:tc>
        <w:tc>
          <w:tcPr>
            <w:tcW w:w="993" w:type="dxa"/>
          </w:tcPr>
          <w:p w14:paraId="5B93E8F5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0.019</w:t>
            </w:r>
          </w:p>
        </w:tc>
      </w:tr>
      <w:tr w:rsidR="00061758" w:rsidRPr="00EB6AA8" w14:paraId="7A28BE9A" w14:textId="77777777" w:rsidTr="00B95354">
        <w:tc>
          <w:tcPr>
            <w:tcW w:w="4361" w:type="dxa"/>
          </w:tcPr>
          <w:p w14:paraId="09A42062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Duration of symptoms before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admission 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>（</w:t>
            </w:r>
            <w:proofErr w:type="spellStart"/>
            <w:r w:rsidRPr="00EB6AA8">
              <w:rPr>
                <w:rFonts w:ascii="Times New Roman" w:eastAsia="楷体" w:hAnsi="Times New Roman"/>
                <w:sz w:val="24"/>
                <w:szCs w:val="24"/>
              </w:rPr>
              <w:t>mean</w:t>
            </w:r>
            <w:r w:rsidRPr="00EB6AA8">
              <w:rPr>
                <w:rFonts w:ascii="Times New Roman" w:hAnsi="Times New Roman"/>
                <w:sz w:val="24"/>
                <w:szCs w:val="24"/>
              </w:rPr>
              <w:t>±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>SD</w:t>
            </w:r>
            <w:proofErr w:type="spellEnd"/>
            <w:r w:rsidRPr="00EB6AA8">
              <w:rPr>
                <w:rFonts w:ascii="Times New Roman" w:eastAsia="楷体" w:hAnsi="Times New Roman"/>
                <w:sz w:val="24"/>
                <w:szCs w:val="24"/>
              </w:rPr>
              <w:t>）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  <w:gridSpan w:val="2"/>
          </w:tcPr>
          <w:p w14:paraId="787B17E7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17.5 ± 2.7</w:t>
            </w:r>
          </w:p>
        </w:tc>
        <w:tc>
          <w:tcPr>
            <w:tcW w:w="284" w:type="dxa"/>
          </w:tcPr>
          <w:p w14:paraId="255103FD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3012B92F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3.9 ± 1.3</w:t>
            </w:r>
          </w:p>
        </w:tc>
        <w:tc>
          <w:tcPr>
            <w:tcW w:w="993" w:type="dxa"/>
          </w:tcPr>
          <w:p w14:paraId="5957035C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0.0246</w:t>
            </w:r>
          </w:p>
        </w:tc>
      </w:tr>
      <w:tr w:rsidR="00061758" w:rsidRPr="00EB6AA8" w14:paraId="73BA3AED" w14:textId="77777777" w:rsidTr="00B95354">
        <w:tc>
          <w:tcPr>
            <w:tcW w:w="4361" w:type="dxa"/>
          </w:tcPr>
          <w:p w14:paraId="0825268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Duration of symptoms before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admission: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&gt;12 months</w:t>
            </w:r>
          </w:p>
        </w:tc>
        <w:tc>
          <w:tcPr>
            <w:tcW w:w="567" w:type="dxa"/>
          </w:tcPr>
          <w:p w14:paraId="14434024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50" w:type="dxa"/>
          </w:tcPr>
          <w:p w14:paraId="730062A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25.8</w:t>
            </w:r>
          </w:p>
        </w:tc>
        <w:tc>
          <w:tcPr>
            <w:tcW w:w="284" w:type="dxa"/>
          </w:tcPr>
          <w:p w14:paraId="70D61FCC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18EC1A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3CA911B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5.9</w:t>
            </w:r>
          </w:p>
        </w:tc>
        <w:tc>
          <w:tcPr>
            <w:tcW w:w="993" w:type="dxa"/>
          </w:tcPr>
          <w:p w14:paraId="3D18993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0.012</w:t>
            </w:r>
          </w:p>
        </w:tc>
      </w:tr>
      <w:tr w:rsidR="00061758" w:rsidRPr="00EB6AA8" w14:paraId="09D9B81C" w14:textId="77777777" w:rsidTr="00B95354">
        <w:tc>
          <w:tcPr>
            <w:tcW w:w="4361" w:type="dxa"/>
          </w:tcPr>
          <w:p w14:paraId="4A738A8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iCs/>
                <w:kern w:val="0"/>
                <w:sz w:val="24"/>
                <w:szCs w:val="24"/>
              </w:rPr>
              <w:t>Risk factors</w:t>
            </w:r>
          </w:p>
        </w:tc>
        <w:tc>
          <w:tcPr>
            <w:tcW w:w="567" w:type="dxa"/>
          </w:tcPr>
          <w:p w14:paraId="4D968E1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3D6373D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C11F70C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83F8A0A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89F4CB8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24EF354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</w:tr>
      <w:tr w:rsidR="00061758" w:rsidRPr="00EB6AA8" w14:paraId="03654995" w14:textId="77777777" w:rsidTr="00B95354">
        <w:tc>
          <w:tcPr>
            <w:tcW w:w="4361" w:type="dxa"/>
          </w:tcPr>
          <w:p w14:paraId="0078AE7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 </w:t>
            </w:r>
            <w:r w:rsidRPr="00EB6AA8">
              <w:rPr>
                <w:rFonts w:ascii="Times New Roman" w:eastAsia="AdvTT7c3c51d9" w:hAnsi="Times New Roman"/>
                <w:kern w:val="0"/>
                <w:sz w:val="24"/>
                <w:szCs w:val="24"/>
              </w:rPr>
              <w:t>Smokers</w:t>
            </w:r>
          </w:p>
        </w:tc>
        <w:tc>
          <w:tcPr>
            <w:tcW w:w="567" w:type="dxa"/>
          </w:tcPr>
          <w:p w14:paraId="30C8D53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53</w:t>
            </w:r>
          </w:p>
        </w:tc>
        <w:tc>
          <w:tcPr>
            <w:tcW w:w="850" w:type="dxa"/>
          </w:tcPr>
          <w:p w14:paraId="23A90A6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31.2</w:t>
            </w:r>
          </w:p>
        </w:tc>
        <w:tc>
          <w:tcPr>
            <w:tcW w:w="284" w:type="dxa"/>
          </w:tcPr>
          <w:p w14:paraId="2701122F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F236176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14:paraId="3B5EDFE5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35.3</w:t>
            </w:r>
          </w:p>
        </w:tc>
        <w:tc>
          <w:tcPr>
            <w:tcW w:w="993" w:type="dxa"/>
          </w:tcPr>
          <w:p w14:paraId="41C02557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0.638</w:t>
            </w:r>
          </w:p>
        </w:tc>
      </w:tr>
      <w:tr w:rsidR="00061758" w:rsidRPr="00EB6AA8" w14:paraId="6D08E76F" w14:textId="77777777" w:rsidTr="00B95354">
        <w:tc>
          <w:tcPr>
            <w:tcW w:w="4361" w:type="dxa"/>
          </w:tcPr>
          <w:p w14:paraId="5FC49DD6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 </w:t>
            </w:r>
            <w:r w:rsidRPr="00EB6AA8">
              <w:rPr>
                <w:rFonts w:ascii="Times New Roman" w:eastAsia="AdvTT7c3c51d9" w:hAnsi="Times New Roman"/>
                <w:kern w:val="0"/>
                <w:sz w:val="24"/>
                <w:szCs w:val="24"/>
              </w:rPr>
              <w:t>Alcohol drinkers</w:t>
            </w:r>
          </w:p>
        </w:tc>
        <w:tc>
          <w:tcPr>
            <w:tcW w:w="567" w:type="dxa"/>
          </w:tcPr>
          <w:p w14:paraId="14E80A3D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</w:tcPr>
          <w:p w14:paraId="24DD846D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20.6</w:t>
            </w:r>
          </w:p>
        </w:tc>
        <w:tc>
          <w:tcPr>
            <w:tcW w:w="284" w:type="dxa"/>
          </w:tcPr>
          <w:p w14:paraId="612E2143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1BEF51C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55CE10F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20.6</w:t>
            </w:r>
          </w:p>
        </w:tc>
        <w:tc>
          <w:tcPr>
            <w:tcW w:w="993" w:type="dxa"/>
          </w:tcPr>
          <w:p w14:paraId="5D6E56E8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</w:tr>
      <w:tr w:rsidR="00061758" w:rsidRPr="00EB6AA8" w14:paraId="1BFEA78D" w14:textId="77777777" w:rsidTr="00B95354">
        <w:tc>
          <w:tcPr>
            <w:tcW w:w="4361" w:type="dxa"/>
          </w:tcPr>
          <w:p w14:paraId="09A36F6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iCs/>
                <w:kern w:val="0"/>
                <w:sz w:val="24"/>
                <w:szCs w:val="24"/>
              </w:rPr>
              <w:t>Major symptoms</w:t>
            </w:r>
          </w:p>
        </w:tc>
        <w:tc>
          <w:tcPr>
            <w:tcW w:w="567" w:type="dxa"/>
          </w:tcPr>
          <w:p w14:paraId="5DF5B9C7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6E4EEB2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7A5EF9F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3E648C8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482E5F7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CBD0F3F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</w:tr>
      <w:tr w:rsidR="00061758" w:rsidRPr="00EB6AA8" w14:paraId="4995523E" w14:textId="77777777" w:rsidTr="00B95354">
        <w:tc>
          <w:tcPr>
            <w:tcW w:w="4361" w:type="dxa"/>
          </w:tcPr>
          <w:p w14:paraId="136E8087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</w:t>
            </w:r>
            <w:r w:rsidRPr="00EB6AA8">
              <w:rPr>
                <w:rFonts w:ascii="Times New Roman" w:eastAsia="AdvTT7c3c51d9" w:hAnsi="Times New Roman"/>
                <w:kern w:val="0"/>
                <w:sz w:val="24"/>
                <w:szCs w:val="24"/>
              </w:rPr>
              <w:t>Chronic abdominal pain, back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 or 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lumbar pain</w:t>
            </w:r>
          </w:p>
        </w:tc>
        <w:tc>
          <w:tcPr>
            <w:tcW w:w="567" w:type="dxa"/>
          </w:tcPr>
          <w:p w14:paraId="11456648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850" w:type="dxa"/>
          </w:tcPr>
          <w:p w14:paraId="2E718437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70.0</w:t>
            </w:r>
          </w:p>
        </w:tc>
        <w:tc>
          <w:tcPr>
            <w:tcW w:w="284" w:type="dxa"/>
          </w:tcPr>
          <w:p w14:paraId="53EA0453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3B4D5E5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08" w:type="dxa"/>
          </w:tcPr>
          <w:p w14:paraId="5B7E81B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61.8</w:t>
            </w:r>
          </w:p>
        </w:tc>
        <w:tc>
          <w:tcPr>
            <w:tcW w:w="993" w:type="dxa"/>
          </w:tcPr>
          <w:p w14:paraId="1F42326D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0.345</w:t>
            </w:r>
          </w:p>
        </w:tc>
      </w:tr>
      <w:tr w:rsidR="00061758" w:rsidRPr="00EB6AA8" w14:paraId="3A49E619" w14:textId="77777777" w:rsidTr="00B95354">
        <w:tc>
          <w:tcPr>
            <w:tcW w:w="4361" w:type="dxa"/>
          </w:tcPr>
          <w:p w14:paraId="0080FBC7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Steatorrhea or 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indigestion</w:t>
            </w:r>
          </w:p>
        </w:tc>
        <w:tc>
          <w:tcPr>
            <w:tcW w:w="567" w:type="dxa"/>
          </w:tcPr>
          <w:p w14:paraId="6F47C04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14:paraId="2EA96753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13.5</w:t>
            </w:r>
          </w:p>
        </w:tc>
        <w:tc>
          <w:tcPr>
            <w:tcW w:w="284" w:type="dxa"/>
          </w:tcPr>
          <w:p w14:paraId="33EDAB40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FCF96C2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19D76885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17.7</w:t>
            </w:r>
          </w:p>
        </w:tc>
        <w:tc>
          <w:tcPr>
            <w:tcW w:w="993" w:type="dxa"/>
          </w:tcPr>
          <w:p w14:paraId="77D17A33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0.530</w:t>
            </w:r>
          </w:p>
        </w:tc>
      </w:tr>
      <w:tr w:rsidR="00061758" w:rsidRPr="00EB6AA8" w14:paraId="0A1F2822" w14:textId="77777777" w:rsidTr="00B95354">
        <w:tc>
          <w:tcPr>
            <w:tcW w:w="4361" w:type="dxa"/>
          </w:tcPr>
          <w:p w14:paraId="400D126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Physical examination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567" w:type="dxa"/>
          </w:tcPr>
          <w:p w14:paraId="508760D7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14:paraId="749B022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13.5</w:t>
            </w:r>
          </w:p>
        </w:tc>
        <w:tc>
          <w:tcPr>
            <w:tcW w:w="284" w:type="dxa"/>
          </w:tcPr>
          <w:p w14:paraId="79AD86A6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113866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351870F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17.7</w:t>
            </w:r>
          </w:p>
        </w:tc>
        <w:tc>
          <w:tcPr>
            <w:tcW w:w="993" w:type="dxa"/>
          </w:tcPr>
          <w:p w14:paraId="05B19EA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0.530</w:t>
            </w:r>
          </w:p>
        </w:tc>
      </w:tr>
      <w:tr w:rsidR="00061758" w:rsidRPr="00EB6AA8" w14:paraId="0E1ADCC1" w14:textId="77777777" w:rsidTr="00B95354">
        <w:tc>
          <w:tcPr>
            <w:tcW w:w="4361" w:type="dxa"/>
          </w:tcPr>
          <w:p w14:paraId="6853692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Black stool</w:t>
            </w:r>
          </w:p>
        </w:tc>
        <w:tc>
          <w:tcPr>
            <w:tcW w:w="567" w:type="dxa"/>
          </w:tcPr>
          <w:p w14:paraId="62F6F8D4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7B4C52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1.8</w:t>
            </w:r>
          </w:p>
        </w:tc>
        <w:tc>
          <w:tcPr>
            <w:tcW w:w="284" w:type="dxa"/>
          </w:tcPr>
          <w:p w14:paraId="2CFCC888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8A5CEF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0C00BC9C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</w:t>
            </w:r>
          </w:p>
        </w:tc>
        <w:tc>
          <w:tcPr>
            <w:tcW w:w="993" w:type="dxa"/>
          </w:tcPr>
          <w:p w14:paraId="1350640C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1.000</w:t>
            </w:r>
          </w:p>
        </w:tc>
      </w:tr>
      <w:tr w:rsidR="00061758" w:rsidRPr="00EB6AA8" w14:paraId="4081C9D8" w14:textId="77777777" w:rsidTr="00B95354">
        <w:tc>
          <w:tcPr>
            <w:tcW w:w="4361" w:type="dxa"/>
          </w:tcPr>
          <w:p w14:paraId="37939B06" w14:textId="77777777" w:rsidR="00061758" w:rsidRPr="00EB6AA8" w:rsidRDefault="00061758" w:rsidP="00B95354">
            <w:pPr>
              <w:spacing w:line="300" w:lineRule="auto"/>
              <w:ind w:firstLineChars="50" w:firstLine="120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Jaundice or high-colored urine</w:t>
            </w:r>
          </w:p>
        </w:tc>
        <w:tc>
          <w:tcPr>
            <w:tcW w:w="567" w:type="dxa"/>
          </w:tcPr>
          <w:p w14:paraId="34AF16E3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3C0DD6E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8.8</w:t>
            </w:r>
          </w:p>
        </w:tc>
        <w:tc>
          <w:tcPr>
            <w:tcW w:w="284" w:type="dxa"/>
          </w:tcPr>
          <w:p w14:paraId="79FA7751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8C053F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2562EA9A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20.6</w:t>
            </w:r>
          </w:p>
        </w:tc>
        <w:tc>
          <w:tcPr>
            <w:tcW w:w="993" w:type="dxa"/>
          </w:tcPr>
          <w:p w14:paraId="5ECED9A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0.043</w:t>
            </w:r>
          </w:p>
        </w:tc>
      </w:tr>
      <w:tr w:rsidR="00061758" w:rsidRPr="00EB6AA8" w14:paraId="6AA60171" w14:textId="77777777" w:rsidTr="00B95354">
        <w:tc>
          <w:tcPr>
            <w:tcW w:w="4361" w:type="dxa"/>
          </w:tcPr>
          <w:p w14:paraId="4E2930F2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Case history</w:t>
            </w:r>
          </w:p>
        </w:tc>
        <w:tc>
          <w:tcPr>
            <w:tcW w:w="567" w:type="dxa"/>
          </w:tcPr>
          <w:p w14:paraId="1D4786B6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C07C2F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0CE74B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B5F554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3589B95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9555B8D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</w:tr>
      <w:tr w:rsidR="00061758" w:rsidRPr="00EB6AA8" w14:paraId="2E36BAEB" w14:textId="77777777" w:rsidTr="00B95354">
        <w:tc>
          <w:tcPr>
            <w:tcW w:w="4361" w:type="dxa"/>
          </w:tcPr>
          <w:p w14:paraId="7D92485A" w14:textId="77777777" w:rsidR="00061758" w:rsidRPr="00EB6AA8" w:rsidRDefault="00061758" w:rsidP="00B95354">
            <w:pPr>
              <w:spacing w:line="300" w:lineRule="auto"/>
              <w:ind w:firstLineChars="50" w:firstLine="12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Diabetes mellitus</w:t>
            </w:r>
          </w:p>
        </w:tc>
        <w:tc>
          <w:tcPr>
            <w:tcW w:w="567" w:type="dxa"/>
          </w:tcPr>
          <w:p w14:paraId="6FEEB202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14:paraId="332FE6BF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22.4</w:t>
            </w:r>
          </w:p>
        </w:tc>
        <w:tc>
          <w:tcPr>
            <w:tcW w:w="284" w:type="dxa"/>
          </w:tcPr>
          <w:p w14:paraId="4FB3F62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5F6AB3A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</w:tcPr>
          <w:p w14:paraId="2313BC58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47.1</w:t>
            </w:r>
          </w:p>
        </w:tc>
        <w:tc>
          <w:tcPr>
            <w:tcW w:w="993" w:type="dxa"/>
          </w:tcPr>
          <w:p w14:paraId="472D418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0.003</w:t>
            </w:r>
          </w:p>
        </w:tc>
      </w:tr>
      <w:tr w:rsidR="00061758" w:rsidRPr="00EB6AA8" w14:paraId="09F7FE1F" w14:textId="77777777" w:rsidTr="00B95354">
        <w:tc>
          <w:tcPr>
            <w:tcW w:w="4361" w:type="dxa"/>
          </w:tcPr>
          <w:p w14:paraId="04ADA709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Gallstones or Cholecystectomy</w:t>
            </w:r>
          </w:p>
        </w:tc>
        <w:tc>
          <w:tcPr>
            <w:tcW w:w="567" w:type="dxa"/>
          </w:tcPr>
          <w:p w14:paraId="14EDB9B2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7EF9A8B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284" w:type="dxa"/>
          </w:tcPr>
          <w:p w14:paraId="4AC995FF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28C2FA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70DEA1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2.9</w:t>
            </w:r>
          </w:p>
        </w:tc>
        <w:tc>
          <w:tcPr>
            <w:tcW w:w="993" w:type="dxa"/>
          </w:tcPr>
          <w:p w14:paraId="7BDA8A4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0.695</w:t>
            </w:r>
          </w:p>
        </w:tc>
      </w:tr>
      <w:tr w:rsidR="00061758" w:rsidRPr="00EB6AA8" w14:paraId="492986E8" w14:textId="77777777" w:rsidTr="00B95354">
        <w:tc>
          <w:tcPr>
            <w:tcW w:w="4361" w:type="dxa"/>
          </w:tcPr>
          <w:p w14:paraId="09DC9872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Imaging</w:t>
            </w:r>
          </w:p>
        </w:tc>
        <w:tc>
          <w:tcPr>
            <w:tcW w:w="567" w:type="dxa"/>
          </w:tcPr>
          <w:p w14:paraId="6ED1153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626F973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003CAC57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2AC26E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15C2BB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8066A52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</w:tr>
      <w:tr w:rsidR="00061758" w:rsidRPr="00EB6AA8" w14:paraId="242CBD92" w14:textId="77777777" w:rsidTr="00B95354">
        <w:tc>
          <w:tcPr>
            <w:tcW w:w="4361" w:type="dxa"/>
          </w:tcPr>
          <w:p w14:paraId="5929582F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</w:t>
            </w:r>
            <w:r w:rsidRPr="00EB6AA8">
              <w:rPr>
                <w:rFonts w:ascii="Times New Roman" w:eastAsia="AdvTT7c3c51d9" w:hAnsi="Times New Roman"/>
                <w:kern w:val="0"/>
                <w:sz w:val="24"/>
                <w:szCs w:val="24"/>
              </w:rPr>
              <w:t>Pseudocysts</w:t>
            </w:r>
          </w:p>
        </w:tc>
        <w:tc>
          <w:tcPr>
            <w:tcW w:w="567" w:type="dxa"/>
          </w:tcPr>
          <w:p w14:paraId="2228DE1D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14:paraId="14DDCC9D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21.2</w:t>
            </w:r>
          </w:p>
        </w:tc>
        <w:tc>
          <w:tcPr>
            <w:tcW w:w="284" w:type="dxa"/>
          </w:tcPr>
          <w:p w14:paraId="1BFF60DB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F335F6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14:paraId="60E045A4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8.8</w:t>
            </w:r>
          </w:p>
        </w:tc>
        <w:tc>
          <w:tcPr>
            <w:tcW w:w="993" w:type="dxa"/>
          </w:tcPr>
          <w:p w14:paraId="16DC8025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0.149</w:t>
            </w:r>
          </w:p>
        </w:tc>
      </w:tr>
      <w:tr w:rsidR="00061758" w:rsidRPr="00EB6AA8" w14:paraId="0D6FF5DC" w14:textId="77777777" w:rsidTr="00B95354">
        <w:tc>
          <w:tcPr>
            <w:tcW w:w="4361" w:type="dxa"/>
          </w:tcPr>
          <w:p w14:paraId="6371515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Pancreatic mass</w:t>
            </w:r>
          </w:p>
        </w:tc>
        <w:tc>
          <w:tcPr>
            <w:tcW w:w="567" w:type="dxa"/>
          </w:tcPr>
          <w:p w14:paraId="0D4B805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50" w:type="dxa"/>
          </w:tcPr>
          <w:p w14:paraId="2487EA8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38.2</w:t>
            </w:r>
          </w:p>
        </w:tc>
        <w:tc>
          <w:tcPr>
            <w:tcW w:w="284" w:type="dxa"/>
          </w:tcPr>
          <w:p w14:paraId="0D3D94EA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E86944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08" w:type="dxa"/>
          </w:tcPr>
          <w:p w14:paraId="5BF21A6A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85.3</w:t>
            </w:r>
          </w:p>
        </w:tc>
        <w:tc>
          <w:tcPr>
            <w:tcW w:w="993" w:type="dxa"/>
          </w:tcPr>
          <w:p w14:paraId="71EC331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</w:tr>
      <w:tr w:rsidR="00061758" w:rsidRPr="00EB6AA8" w14:paraId="39AFE403" w14:textId="77777777" w:rsidTr="00B95354">
        <w:tc>
          <w:tcPr>
            <w:tcW w:w="4361" w:type="dxa"/>
          </w:tcPr>
          <w:p w14:paraId="1B37B4F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Pancreatic mass 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located in the head of the 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pancreas</w:t>
            </w:r>
          </w:p>
        </w:tc>
        <w:tc>
          <w:tcPr>
            <w:tcW w:w="567" w:type="dxa"/>
          </w:tcPr>
          <w:p w14:paraId="432547FC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850" w:type="dxa"/>
          </w:tcPr>
          <w:p w14:paraId="08475E80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26.5</w:t>
            </w:r>
          </w:p>
        </w:tc>
        <w:tc>
          <w:tcPr>
            <w:tcW w:w="284" w:type="dxa"/>
          </w:tcPr>
          <w:p w14:paraId="350100B5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285000A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08" w:type="dxa"/>
          </w:tcPr>
          <w:p w14:paraId="435F42C5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55.9</w:t>
            </w:r>
          </w:p>
        </w:tc>
        <w:tc>
          <w:tcPr>
            <w:tcW w:w="993" w:type="dxa"/>
          </w:tcPr>
          <w:p w14:paraId="38914FD1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0.001</w:t>
            </w:r>
          </w:p>
        </w:tc>
      </w:tr>
      <w:tr w:rsidR="00061758" w:rsidRPr="00EB6AA8" w14:paraId="71261389" w14:textId="77777777" w:rsidTr="00B95354">
        <w:tc>
          <w:tcPr>
            <w:tcW w:w="4361" w:type="dxa"/>
          </w:tcPr>
          <w:p w14:paraId="2BCB0DD3" w14:textId="77777777" w:rsidR="00061758" w:rsidRPr="00EB6AA8" w:rsidRDefault="00061758" w:rsidP="00B95354">
            <w:pPr>
              <w:spacing w:line="300" w:lineRule="auto"/>
              <w:ind w:firstLineChars="50" w:firstLine="120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AdvTT7c3c51d9" w:hAnsi="Times New Roman"/>
                <w:kern w:val="0"/>
                <w:sz w:val="24"/>
                <w:szCs w:val="24"/>
              </w:rPr>
              <w:t>Pancreatic calcification</w:t>
            </w:r>
          </w:p>
        </w:tc>
        <w:tc>
          <w:tcPr>
            <w:tcW w:w="567" w:type="dxa"/>
          </w:tcPr>
          <w:p w14:paraId="27DE1D1D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50" w:type="dxa"/>
          </w:tcPr>
          <w:p w14:paraId="0F0FA3A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57.7</w:t>
            </w:r>
          </w:p>
        </w:tc>
        <w:tc>
          <w:tcPr>
            <w:tcW w:w="284" w:type="dxa"/>
          </w:tcPr>
          <w:p w14:paraId="6604EC8B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5F36BE8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08" w:type="dxa"/>
          </w:tcPr>
          <w:p w14:paraId="467F9433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73.5</w:t>
            </w:r>
          </w:p>
        </w:tc>
        <w:tc>
          <w:tcPr>
            <w:tcW w:w="993" w:type="dxa"/>
          </w:tcPr>
          <w:p w14:paraId="2765381A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0.084</w:t>
            </w:r>
          </w:p>
        </w:tc>
      </w:tr>
      <w:tr w:rsidR="00061758" w:rsidRPr="00EB6AA8" w14:paraId="67E11F71" w14:textId="77777777" w:rsidTr="00B95354">
        <w:tc>
          <w:tcPr>
            <w:tcW w:w="4361" w:type="dxa"/>
          </w:tcPr>
          <w:p w14:paraId="5CC863A8" w14:textId="77777777" w:rsidR="00061758" w:rsidRPr="00EB6AA8" w:rsidRDefault="00061758" w:rsidP="00B95354">
            <w:pPr>
              <w:spacing w:line="300" w:lineRule="auto"/>
              <w:ind w:firstLineChars="50" w:firstLine="120"/>
              <w:rPr>
                <w:rFonts w:ascii="Times New Roman" w:eastAsia="AdvTT7c3c51d9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eastAsia="AdvTT7c3c51d9" w:hAnsi="Times New Roman"/>
                <w:kern w:val="0"/>
                <w:sz w:val="24"/>
                <w:szCs w:val="24"/>
              </w:rPr>
              <w:t xml:space="preserve">Pancreatic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ductal </w:t>
            </w:r>
            <w:proofErr w:type="spellStart"/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dilatation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567" w:type="dxa"/>
          </w:tcPr>
          <w:p w14:paraId="0EA40BA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14:paraId="46600DE3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70.1</w:t>
            </w:r>
          </w:p>
        </w:tc>
        <w:tc>
          <w:tcPr>
            <w:tcW w:w="284" w:type="dxa"/>
          </w:tcPr>
          <w:p w14:paraId="6E019FD8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F5E0E44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08" w:type="dxa"/>
          </w:tcPr>
          <w:p w14:paraId="665616A6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64.7</w:t>
            </w:r>
          </w:p>
        </w:tc>
        <w:tc>
          <w:tcPr>
            <w:tcW w:w="993" w:type="dxa"/>
          </w:tcPr>
          <w:p w14:paraId="0FAFD73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0.540</w:t>
            </w:r>
          </w:p>
        </w:tc>
      </w:tr>
      <w:tr w:rsidR="00061758" w:rsidRPr="00EB6AA8" w14:paraId="1335003E" w14:textId="77777777" w:rsidTr="00B95354">
        <w:tc>
          <w:tcPr>
            <w:tcW w:w="4361" w:type="dxa"/>
          </w:tcPr>
          <w:p w14:paraId="42801B8D" w14:textId="77777777" w:rsidR="00061758" w:rsidRPr="00EB6AA8" w:rsidRDefault="00061758" w:rsidP="00B95354">
            <w:pPr>
              <w:spacing w:line="300" w:lineRule="auto"/>
              <w:ind w:firstLineChars="50" w:firstLine="120"/>
              <w:rPr>
                <w:rFonts w:ascii="Times New Roman" w:eastAsia="AdvTT7c3c51d9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Atrophy of the </w:t>
            </w:r>
            <w:proofErr w:type="spellStart"/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parenchyma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567" w:type="dxa"/>
          </w:tcPr>
          <w:p w14:paraId="47ADC07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50" w:type="dxa"/>
          </w:tcPr>
          <w:p w14:paraId="6FBDAA0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52.9</w:t>
            </w:r>
          </w:p>
        </w:tc>
        <w:tc>
          <w:tcPr>
            <w:tcW w:w="284" w:type="dxa"/>
          </w:tcPr>
          <w:p w14:paraId="5A31116E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776940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</w:tcPr>
          <w:p w14:paraId="0B19E667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79.4</w:t>
            </w:r>
          </w:p>
        </w:tc>
        <w:tc>
          <w:tcPr>
            <w:tcW w:w="993" w:type="dxa"/>
          </w:tcPr>
          <w:p w14:paraId="7BA8BBA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0.005</w:t>
            </w:r>
          </w:p>
        </w:tc>
      </w:tr>
      <w:tr w:rsidR="00061758" w:rsidRPr="00EB6AA8" w14:paraId="6B5A303A" w14:textId="77777777" w:rsidTr="00B95354">
        <w:tc>
          <w:tcPr>
            <w:tcW w:w="4361" w:type="dxa"/>
          </w:tcPr>
          <w:p w14:paraId="73571214" w14:textId="77777777" w:rsidR="00061758" w:rsidRPr="00EB6AA8" w:rsidRDefault="00061758" w:rsidP="00B95354">
            <w:pPr>
              <w:spacing w:line="300" w:lineRule="auto"/>
              <w:ind w:firstLineChars="50" w:firstLine="12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CBD diameter 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(mean </w:t>
            </w:r>
            <w:r w:rsidRPr="00EB6AA8">
              <w:rPr>
                <w:rFonts w:ascii="Times New Roman" w:hAnsi="Times New Roman"/>
                <w:sz w:val="24"/>
                <w:szCs w:val="24"/>
              </w:rPr>
              <w:t xml:space="preserve">± </w:t>
            </w:r>
            <w:proofErr w:type="gramStart"/>
            <w:r w:rsidRPr="00EB6AA8">
              <w:rPr>
                <w:rFonts w:ascii="Times New Roman" w:eastAsia="楷体" w:hAnsi="Times New Roman"/>
                <w:sz w:val="24"/>
                <w:szCs w:val="24"/>
              </w:rPr>
              <w:t>SD)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d</w:t>
            </w:r>
            <w:proofErr w:type="gramEnd"/>
          </w:p>
        </w:tc>
        <w:tc>
          <w:tcPr>
            <w:tcW w:w="1417" w:type="dxa"/>
            <w:gridSpan w:val="2"/>
          </w:tcPr>
          <w:p w14:paraId="6E5D7503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8.8 ± 0.4</w:t>
            </w:r>
          </w:p>
        </w:tc>
        <w:tc>
          <w:tcPr>
            <w:tcW w:w="284" w:type="dxa"/>
          </w:tcPr>
          <w:p w14:paraId="125ED5B9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5B39E7C2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10.1 ± 1.1</w:t>
            </w:r>
          </w:p>
        </w:tc>
        <w:tc>
          <w:tcPr>
            <w:tcW w:w="993" w:type="dxa"/>
          </w:tcPr>
          <w:p w14:paraId="577CD73D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0.2242</w:t>
            </w:r>
          </w:p>
        </w:tc>
      </w:tr>
      <w:tr w:rsidR="00061758" w:rsidRPr="00EB6AA8" w14:paraId="7749BD10" w14:textId="77777777" w:rsidTr="00B95354">
        <w:tc>
          <w:tcPr>
            <w:tcW w:w="4361" w:type="dxa"/>
          </w:tcPr>
          <w:p w14:paraId="7DF8FE94" w14:textId="77777777" w:rsidR="00061758" w:rsidRPr="00EB6AA8" w:rsidRDefault="00061758" w:rsidP="00B95354">
            <w:pPr>
              <w:spacing w:line="300" w:lineRule="auto"/>
              <w:ind w:firstLineChars="50" w:firstLine="12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CBD dilation or CBD stenting</w:t>
            </w:r>
            <w:r w:rsidRPr="00EB6AA8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567" w:type="dxa"/>
          </w:tcPr>
          <w:p w14:paraId="544B67FA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50" w:type="dxa"/>
          </w:tcPr>
          <w:p w14:paraId="6BE0D788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48.8</w:t>
            </w:r>
          </w:p>
        </w:tc>
        <w:tc>
          <w:tcPr>
            <w:tcW w:w="284" w:type="dxa"/>
          </w:tcPr>
          <w:p w14:paraId="2BB963F5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23C890C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</w:tcPr>
          <w:p w14:paraId="67623912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47.1</w:t>
            </w:r>
          </w:p>
        </w:tc>
        <w:tc>
          <w:tcPr>
            <w:tcW w:w="993" w:type="dxa"/>
          </w:tcPr>
          <w:p w14:paraId="3E344BB9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0.851</w:t>
            </w:r>
          </w:p>
        </w:tc>
      </w:tr>
      <w:tr w:rsidR="00061758" w:rsidRPr="00EB6AA8" w14:paraId="0AB8772B" w14:textId="77777777" w:rsidTr="00B95354">
        <w:tc>
          <w:tcPr>
            <w:tcW w:w="4361" w:type="dxa"/>
          </w:tcPr>
          <w:p w14:paraId="62E70C3E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Serological examination</w:t>
            </w:r>
          </w:p>
        </w:tc>
        <w:tc>
          <w:tcPr>
            <w:tcW w:w="567" w:type="dxa"/>
          </w:tcPr>
          <w:p w14:paraId="54CD830F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B29BCCD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B3CE2F5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9DBACC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B80AEC7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2BDE9A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</w:tr>
      <w:tr w:rsidR="00061758" w:rsidRPr="00EB6AA8" w14:paraId="0048B49F" w14:textId="77777777" w:rsidTr="00B95354">
        <w:tc>
          <w:tcPr>
            <w:tcW w:w="4361" w:type="dxa"/>
          </w:tcPr>
          <w:p w14:paraId="61C07081" w14:textId="77777777" w:rsidR="00061758" w:rsidRPr="00EB6AA8" w:rsidRDefault="00061758" w:rsidP="00B95354">
            <w:pPr>
              <w:spacing w:line="300" w:lineRule="auto"/>
              <w:ind w:firstLineChars="100" w:firstLine="24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CA 19-9 </w:t>
            </w:r>
            <w:proofErr w:type="spellStart"/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elevation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e</w:t>
            </w:r>
            <w:proofErr w:type="spellEnd"/>
          </w:p>
        </w:tc>
        <w:tc>
          <w:tcPr>
            <w:tcW w:w="567" w:type="dxa"/>
          </w:tcPr>
          <w:p w14:paraId="2EA8F46F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14:paraId="22B60B8F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24.4</w:t>
            </w:r>
          </w:p>
        </w:tc>
        <w:tc>
          <w:tcPr>
            <w:tcW w:w="284" w:type="dxa"/>
          </w:tcPr>
          <w:p w14:paraId="3CE6407F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8450FEA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14:paraId="3C8084A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58.8</w:t>
            </w:r>
          </w:p>
        </w:tc>
        <w:tc>
          <w:tcPr>
            <w:tcW w:w="993" w:type="dxa"/>
          </w:tcPr>
          <w:p w14:paraId="296E1C84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0.010</w:t>
            </w:r>
          </w:p>
        </w:tc>
      </w:tr>
      <w:tr w:rsidR="00061758" w:rsidRPr="00EB6AA8" w14:paraId="208D203D" w14:textId="77777777" w:rsidTr="00B95354">
        <w:tc>
          <w:tcPr>
            <w:tcW w:w="4361" w:type="dxa"/>
          </w:tcPr>
          <w:p w14:paraId="0045E1E0" w14:textId="77777777" w:rsidR="00061758" w:rsidRPr="00EB6AA8" w:rsidRDefault="00061758" w:rsidP="00B95354">
            <w:pPr>
              <w:spacing w:line="300" w:lineRule="auto"/>
              <w:ind w:firstLineChars="100" w:firstLine="24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CA 125 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elevation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 xml:space="preserve"> f</w:t>
            </w:r>
          </w:p>
        </w:tc>
        <w:tc>
          <w:tcPr>
            <w:tcW w:w="567" w:type="dxa"/>
          </w:tcPr>
          <w:p w14:paraId="13F7050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14:paraId="0687A2D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11.3</w:t>
            </w:r>
          </w:p>
        </w:tc>
        <w:tc>
          <w:tcPr>
            <w:tcW w:w="284" w:type="dxa"/>
          </w:tcPr>
          <w:p w14:paraId="1C7DC0E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F5DA0C3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65ED0BCA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21.2</w:t>
            </w:r>
          </w:p>
        </w:tc>
        <w:tc>
          <w:tcPr>
            <w:tcW w:w="993" w:type="dxa"/>
          </w:tcPr>
          <w:p w14:paraId="51EA320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0.124</w:t>
            </w:r>
          </w:p>
        </w:tc>
      </w:tr>
      <w:tr w:rsidR="00061758" w:rsidRPr="00EB6AA8" w14:paraId="523ECC17" w14:textId="77777777" w:rsidTr="00B95354">
        <w:tc>
          <w:tcPr>
            <w:tcW w:w="4361" w:type="dxa"/>
          </w:tcPr>
          <w:p w14:paraId="611A8FC3" w14:textId="77777777" w:rsidR="00061758" w:rsidRPr="00EB6AA8" w:rsidRDefault="00061758" w:rsidP="00B95354">
            <w:pPr>
              <w:spacing w:line="300" w:lineRule="auto"/>
              <w:ind w:firstLineChars="100" w:firstLine="24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CEA 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elevation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 xml:space="preserve"> f</w:t>
            </w:r>
          </w:p>
        </w:tc>
        <w:tc>
          <w:tcPr>
            <w:tcW w:w="567" w:type="dxa"/>
          </w:tcPr>
          <w:p w14:paraId="530A103E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14:paraId="441E03A6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16.0</w:t>
            </w:r>
          </w:p>
        </w:tc>
        <w:tc>
          <w:tcPr>
            <w:tcW w:w="284" w:type="dxa"/>
          </w:tcPr>
          <w:p w14:paraId="4E7ECB13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1417496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14:paraId="772292C7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35.3</w:t>
            </w:r>
          </w:p>
        </w:tc>
        <w:tc>
          <w:tcPr>
            <w:tcW w:w="993" w:type="dxa"/>
          </w:tcPr>
          <w:p w14:paraId="0465D8E7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0.010</w:t>
            </w:r>
          </w:p>
        </w:tc>
      </w:tr>
      <w:tr w:rsidR="00061758" w:rsidRPr="00EB6AA8" w14:paraId="50C0D7D8" w14:textId="77777777" w:rsidTr="00B95354">
        <w:tc>
          <w:tcPr>
            <w:tcW w:w="4361" w:type="dxa"/>
            <w:tcBorders>
              <w:bottom w:val="single" w:sz="4" w:space="0" w:color="auto"/>
            </w:tcBorders>
          </w:tcPr>
          <w:p w14:paraId="4E2874B5" w14:textId="77777777" w:rsidR="00061758" w:rsidRPr="00EB6AA8" w:rsidRDefault="00061758" w:rsidP="00B95354">
            <w:pPr>
              <w:spacing w:line="300" w:lineRule="auto"/>
              <w:ind w:firstLineChars="100" w:firstLine="24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Total bilirubin elevation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112223E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39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FB859E0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22.9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4E5CA670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36A07A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17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25B404C8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50.0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6283D35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0.001</w:t>
            </w:r>
          </w:p>
        </w:tc>
      </w:tr>
      <w:tr w:rsidR="00061758" w:rsidRPr="00EB6AA8" w14:paraId="61BFFAF0" w14:textId="77777777" w:rsidTr="00B95354">
        <w:tc>
          <w:tcPr>
            <w:tcW w:w="8472" w:type="dxa"/>
            <w:gridSpan w:val="7"/>
            <w:tcBorders>
              <w:top w:val="single" w:sz="4" w:space="0" w:color="auto"/>
            </w:tcBorders>
          </w:tcPr>
          <w:p w14:paraId="11255F26" w14:textId="77777777" w:rsidR="00061758" w:rsidRPr="00EB6AA8" w:rsidRDefault="00061758" w:rsidP="00B95354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a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: All but the three variables were variables for logistic regression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;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b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: Pancreatic mass, pancreatic c</w:t>
            </w:r>
            <w:r w:rsidRPr="00EB6AA8">
              <w:rPr>
                <w:rFonts w:ascii="Times New Roman" w:eastAsia="AdvTT7c3c51d9" w:hAnsi="Times New Roman"/>
                <w:kern w:val="0"/>
                <w:sz w:val="24"/>
                <w:szCs w:val="24"/>
              </w:rPr>
              <w:t>alcification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 or 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serological CA19-9 elevation was found;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c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: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data of 13 patients were not available;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 xml:space="preserve"> d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: not included the 9</w:t>
            </w:r>
            <w:r w:rsidRPr="00EB6AA8">
              <w:rPr>
                <w:rFonts w:ascii="Times New Roman" w:hAnsi="Times New Roman"/>
                <w:sz w:val="24"/>
                <w:szCs w:val="24"/>
              </w:rPr>
              <w:t xml:space="preserve"> cases who had 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stent implanted in common bile duct (CBD) and 13 cases whose </w:t>
            </w:r>
            <w:proofErr w:type="spellStart"/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imagings</w:t>
            </w:r>
            <w:proofErr w:type="spellEnd"/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were not performed in our hospital;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e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: 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data of 14 patients were not available;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f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: 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data of 20 patients were not available.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 xml:space="preserve">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1D0AA3A1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  <w:r w:rsidRPr="00EB6AA8">
        <w:rPr>
          <w:rFonts w:ascii="Times New Roman" w:hAnsi="Times New Roman"/>
          <w:kern w:val="0"/>
          <w:sz w:val="24"/>
          <w:szCs w:val="24"/>
        </w:rPr>
        <w:br w:type="page"/>
      </w:r>
    </w:p>
    <w:tbl>
      <w:tblPr>
        <w:tblW w:w="10660" w:type="dxa"/>
        <w:tblInd w:w="-684" w:type="dxa"/>
        <w:tblLayout w:type="fixed"/>
        <w:tblLook w:val="04A0" w:firstRow="1" w:lastRow="0" w:firstColumn="1" w:lastColumn="0" w:noHBand="0" w:noVBand="1"/>
      </w:tblPr>
      <w:tblGrid>
        <w:gridCol w:w="1638"/>
        <w:gridCol w:w="914"/>
        <w:gridCol w:w="993"/>
        <w:gridCol w:w="850"/>
        <w:gridCol w:w="1134"/>
        <w:gridCol w:w="1020"/>
        <w:gridCol w:w="993"/>
        <w:gridCol w:w="992"/>
        <w:gridCol w:w="992"/>
        <w:gridCol w:w="1106"/>
        <w:gridCol w:w="28"/>
      </w:tblGrid>
      <w:tr w:rsidR="00061758" w:rsidRPr="00EB6AA8" w14:paraId="34F7077F" w14:textId="77777777" w:rsidTr="00B95354">
        <w:trPr>
          <w:gridAfter w:val="1"/>
          <w:wAfter w:w="28" w:type="dxa"/>
        </w:trPr>
        <w:tc>
          <w:tcPr>
            <w:tcW w:w="10632" w:type="dxa"/>
            <w:gridSpan w:val="10"/>
            <w:tcBorders>
              <w:bottom w:val="single" w:sz="4" w:space="0" w:color="auto"/>
            </w:tcBorders>
          </w:tcPr>
          <w:p w14:paraId="3C34142E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lastRenderedPageBreak/>
              <w:t xml:space="preserve">Table </w:t>
            </w:r>
            <w:r w:rsidRPr="00EB6AA8">
              <w:rPr>
                <w:rFonts w:ascii="Times New Roman" w:hAnsi="Times New Roman" w:hint="eastAsia"/>
                <w:bCs/>
                <w:kern w:val="0"/>
                <w:sz w:val="24"/>
                <w:szCs w:val="24"/>
              </w:rPr>
              <w:t>S2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. 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Computed tomography findings in the study patients (CP vs. Non-CP)</w:t>
            </w:r>
          </w:p>
        </w:tc>
      </w:tr>
      <w:tr w:rsidR="00061758" w:rsidRPr="00EB6AA8" w14:paraId="749F6235" w14:textId="77777777" w:rsidTr="00B95354">
        <w:tc>
          <w:tcPr>
            <w:tcW w:w="1638" w:type="dxa"/>
            <w:tcBorders>
              <w:top w:val="single" w:sz="4" w:space="0" w:color="auto"/>
            </w:tcBorders>
          </w:tcPr>
          <w:p w14:paraId="03E7645D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389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F01F35D" w14:textId="77777777" w:rsidR="00061758" w:rsidRPr="00EB6AA8" w:rsidRDefault="00061758" w:rsidP="00B95354">
            <w:pPr>
              <w:spacing w:line="30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Calcifications (%)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</w:tcBorders>
          </w:tcPr>
          <w:p w14:paraId="68E21DBC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Atrophy (%)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9BA52A" w14:textId="77777777" w:rsidR="00061758" w:rsidRPr="00EB6AA8" w:rsidRDefault="00061758" w:rsidP="00B95354">
            <w:pPr>
              <w:spacing w:line="30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Pancreatic lesions (%)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</w:tcPr>
          <w:p w14:paraId="7F1C1D5D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Duct Dil. (%)</w:t>
            </w:r>
          </w:p>
        </w:tc>
      </w:tr>
      <w:tr w:rsidR="00061758" w:rsidRPr="00EB6AA8" w14:paraId="5221CC4C" w14:textId="77777777" w:rsidTr="00B95354">
        <w:trPr>
          <w:trHeight w:val="278"/>
        </w:trPr>
        <w:tc>
          <w:tcPr>
            <w:tcW w:w="1638" w:type="dxa"/>
          </w:tcPr>
          <w:p w14:paraId="21877AF9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8575B3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Parenchymal only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014CA9" w14:textId="77777777" w:rsidR="00061758" w:rsidRPr="00EB6AA8" w:rsidRDefault="00061758" w:rsidP="00B95354">
            <w:pPr>
              <w:spacing w:line="300" w:lineRule="auto"/>
              <w:jc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Intraductal</w:t>
            </w:r>
          </w:p>
        </w:tc>
        <w:tc>
          <w:tcPr>
            <w:tcW w:w="1020" w:type="dxa"/>
            <w:vMerge/>
          </w:tcPr>
          <w:p w14:paraId="68E6DA2A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B4C773D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Cystic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F875446" w14:textId="77777777" w:rsidR="00061758" w:rsidRPr="00EB6AA8" w:rsidRDefault="00061758" w:rsidP="00B95354">
            <w:pPr>
              <w:autoSpaceDE w:val="0"/>
              <w:autoSpaceDN w:val="0"/>
              <w:adjustRightInd w:val="0"/>
              <w:spacing w:line="30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Solid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5B8D7AC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proofErr w:type="spellStart"/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Cys+Sol</w:t>
            </w:r>
            <w:proofErr w:type="spellEnd"/>
          </w:p>
        </w:tc>
        <w:tc>
          <w:tcPr>
            <w:tcW w:w="1134" w:type="dxa"/>
            <w:gridSpan w:val="2"/>
            <w:vMerge/>
          </w:tcPr>
          <w:p w14:paraId="5F36BDF2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</w:tr>
      <w:tr w:rsidR="00061758" w:rsidRPr="00EB6AA8" w14:paraId="0FE6836B" w14:textId="77777777" w:rsidTr="00B95354">
        <w:tc>
          <w:tcPr>
            <w:tcW w:w="1638" w:type="dxa"/>
            <w:tcBorders>
              <w:bottom w:val="single" w:sz="4" w:space="0" w:color="auto"/>
            </w:tcBorders>
          </w:tcPr>
          <w:p w14:paraId="75A76236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(n)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</w:tcPr>
          <w:p w14:paraId="316FB352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Diffuse.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53F147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Seg.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0005A72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only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9A72A6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+ Pare.</w:t>
            </w:r>
          </w:p>
        </w:tc>
        <w:tc>
          <w:tcPr>
            <w:tcW w:w="10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82D1CBA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5B3EBB5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26633F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5E3F023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14800FB0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</w:tc>
      </w:tr>
      <w:tr w:rsidR="00061758" w:rsidRPr="00EB6AA8" w14:paraId="29898A49" w14:textId="77777777" w:rsidTr="00B95354">
        <w:tc>
          <w:tcPr>
            <w:tcW w:w="1638" w:type="dxa"/>
            <w:tcBorders>
              <w:top w:val="single" w:sz="4" w:space="0" w:color="auto"/>
            </w:tcBorders>
          </w:tcPr>
          <w:p w14:paraId="194C675B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CP (83)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914" w:type="dxa"/>
            <w:tcBorders>
              <w:top w:val="single" w:sz="4" w:space="0" w:color="auto"/>
            </w:tcBorders>
          </w:tcPr>
          <w:p w14:paraId="2325CC7A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4 (4.8)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C22238E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4 (4.8)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4BB0A7A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6 (7.2)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68DC8F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69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b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(83.1)</w:t>
            </w:r>
          </w:p>
        </w:tc>
        <w:tc>
          <w:tcPr>
            <w:tcW w:w="1020" w:type="dxa"/>
            <w:tcBorders>
              <w:top w:val="single" w:sz="4" w:space="0" w:color="auto"/>
            </w:tcBorders>
          </w:tcPr>
          <w:p w14:paraId="1863224B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66 (79.5)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E274F12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18 (21.7)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5112561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15 (18.1)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D3CAC9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3 (3.6)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14:paraId="711764F9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72 (86.7)</w:t>
            </w:r>
          </w:p>
        </w:tc>
      </w:tr>
      <w:tr w:rsidR="00061758" w:rsidRPr="00EB6AA8" w14:paraId="675B241A" w14:textId="77777777" w:rsidTr="00B95354">
        <w:tc>
          <w:tcPr>
            <w:tcW w:w="1638" w:type="dxa"/>
          </w:tcPr>
          <w:p w14:paraId="1C8AE6AB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CP+IPMN (2)</w:t>
            </w:r>
          </w:p>
        </w:tc>
        <w:tc>
          <w:tcPr>
            <w:tcW w:w="914" w:type="dxa"/>
          </w:tcPr>
          <w:p w14:paraId="17BFE0ED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37249D6B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12B7E9FD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 (50)</w:t>
            </w:r>
          </w:p>
        </w:tc>
        <w:tc>
          <w:tcPr>
            <w:tcW w:w="1134" w:type="dxa"/>
          </w:tcPr>
          <w:p w14:paraId="349859C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 xml:space="preserve"> c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(50)</w:t>
            </w:r>
          </w:p>
        </w:tc>
        <w:tc>
          <w:tcPr>
            <w:tcW w:w="1020" w:type="dxa"/>
          </w:tcPr>
          <w:p w14:paraId="53B87949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711D17D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 (50)</w:t>
            </w:r>
          </w:p>
        </w:tc>
        <w:tc>
          <w:tcPr>
            <w:tcW w:w="992" w:type="dxa"/>
          </w:tcPr>
          <w:p w14:paraId="319E9ECC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D3ED1A6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14:paraId="5DFDA977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 (50)</w:t>
            </w:r>
          </w:p>
        </w:tc>
      </w:tr>
      <w:tr w:rsidR="00061758" w:rsidRPr="00EB6AA8" w14:paraId="49350A41" w14:textId="77777777" w:rsidTr="00B95354">
        <w:tc>
          <w:tcPr>
            <w:tcW w:w="1638" w:type="dxa"/>
          </w:tcPr>
          <w:p w14:paraId="2E84EC89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CP+PDAC (25)</w:t>
            </w:r>
          </w:p>
        </w:tc>
        <w:tc>
          <w:tcPr>
            <w:tcW w:w="914" w:type="dxa"/>
          </w:tcPr>
          <w:p w14:paraId="3C731D9C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2743BB58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14 (56)</w:t>
            </w:r>
          </w:p>
        </w:tc>
        <w:tc>
          <w:tcPr>
            <w:tcW w:w="850" w:type="dxa"/>
          </w:tcPr>
          <w:p w14:paraId="6C76F85B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B22AFA6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10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 xml:space="preserve"> c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(40)</w:t>
            </w:r>
          </w:p>
        </w:tc>
        <w:tc>
          <w:tcPr>
            <w:tcW w:w="1020" w:type="dxa"/>
          </w:tcPr>
          <w:p w14:paraId="6CB93F0E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21 (84)</w:t>
            </w:r>
          </w:p>
        </w:tc>
        <w:tc>
          <w:tcPr>
            <w:tcW w:w="993" w:type="dxa"/>
          </w:tcPr>
          <w:p w14:paraId="19B4EE6E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13 (52)</w:t>
            </w:r>
          </w:p>
        </w:tc>
        <w:tc>
          <w:tcPr>
            <w:tcW w:w="992" w:type="dxa"/>
          </w:tcPr>
          <w:p w14:paraId="4D2BACA1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F8A7EF2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8 (32)</w:t>
            </w:r>
          </w:p>
        </w:tc>
        <w:tc>
          <w:tcPr>
            <w:tcW w:w="1134" w:type="dxa"/>
            <w:gridSpan w:val="2"/>
          </w:tcPr>
          <w:p w14:paraId="1F34D751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16 (64)</w:t>
            </w:r>
          </w:p>
        </w:tc>
      </w:tr>
      <w:tr w:rsidR="00061758" w:rsidRPr="00EB6AA8" w14:paraId="726E008F" w14:textId="77777777" w:rsidTr="00B95354">
        <w:tc>
          <w:tcPr>
            <w:tcW w:w="1638" w:type="dxa"/>
          </w:tcPr>
          <w:p w14:paraId="12D73290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SPT (15)</w:t>
            </w:r>
          </w:p>
        </w:tc>
        <w:tc>
          <w:tcPr>
            <w:tcW w:w="914" w:type="dxa"/>
          </w:tcPr>
          <w:p w14:paraId="64BB74B5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6793F0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15 (100)</w:t>
            </w:r>
          </w:p>
        </w:tc>
        <w:tc>
          <w:tcPr>
            <w:tcW w:w="850" w:type="dxa"/>
          </w:tcPr>
          <w:p w14:paraId="74732835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0DA7C75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14:paraId="58E54A1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F57B63C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2 (13.3)</w:t>
            </w:r>
          </w:p>
        </w:tc>
        <w:tc>
          <w:tcPr>
            <w:tcW w:w="992" w:type="dxa"/>
          </w:tcPr>
          <w:p w14:paraId="12F7005B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4 (26.7)</w:t>
            </w:r>
          </w:p>
        </w:tc>
        <w:tc>
          <w:tcPr>
            <w:tcW w:w="992" w:type="dxa"/>
          </w:tcPr>
          <w:p w14:paraId="28D54D8B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6 (40)</w:t>
            </w:r>
          </w:p>
        </w:tc>
        <w:tc>
          <w:tcPr>
            <w:tcW w:w="1134" w:type="dxa"/>
            <w:gridSpan w:val="2"/>
          </w:tcPr>
          <w:p w14:paraId="1A0CA6F7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</w:tr>
      <w:tr w:rsidR="00061758" w:rsidRPr="00EB6AA8" w14:paraId="0CD8327E" w14:textId="77777777" w:rsidTr="00B95354">
        <w:tc>
          <w:tcPr>
            <w:tcW w:w="1638" w:type="dxa"/>
          </w:tcPr>
          <w:p w14:paraId="01185BF3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SCN (12)</w:t>
            </w:r>
          </w:p>
        </w:tc>
        <w:tc>
          <w:tcPr>
            <w:tcW w:w="914" w:type="dxa"/>
          </w:tcPr>
          <w:p w14:paraId="1E8C1F45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0985112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12 (100)</w:t>
            </w:r>
          </w:p>
        </w:tc>
        <w:tc>
          <w:tcPr>
            <w:tcW w:w="850" w:type="dxa"/>
          </w:tcPr>
          <w:p w14:paraId="6E6AC497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104BB06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14:paraId="7D879AA3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2 (16.7)</w:t>
            </w:r>
          </w:p>
        </w:tc>
        <w:tc>
          <w:tcPr>
            <w:tcW w:w="993" w:type="dxa"/>
          </w:tcPr>
          <w:p w14:paraId="564447AA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12 (100)</w:t>
            </w:r>
          </w:p>
        </w:tc>
        <w:tc>
          <w:tcPr>
            <w:tcW w:w="992" w:type="dxa"/>
          </w:tcPr>
          <w:p w14:paraId="147E26B1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69F1749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</w:tcPr>
          <w:p w14:paraId="604D3431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 (8.3)</w:t>
            </w:r>
          </w:p>
        </w:tc>
      </w:tr>
      <w:tr w:rsidR="00061758" w:rsidRPr="00EB6AA8" w14:paraId="389CAE1C" w14:textId="77777777" w:rsidTr="00B95354">
        <w:tc>
          <w:tcPr>
            <w:tcW w:w="1638" w:type="dxa"/>
            <w:vAlign w:val="center"/>
          </w:tcPr>
          <w:p w14:paraId="5D15B475" w14:textId="63474FCD" w:rsidR="00061758" w:rsidRPr="00EB6AA8" w:rsidRDefault="009721B5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P-NN</w:t>
            </w:r>
            <w:r w:rsidR="00061758"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(10)</w:t>
            </w:r>
          </w:p>
        </w:tc>
        <w:tc>
          <w:tcPr>
            <w:tcW w:w="914" w:type="dxa"/>
          </w:tcPr>
          <w:p w14:paraId="24B8DE8C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2 (20)</w:t>
            </w:r>
          </w:p>
        </w:tc>
        <w:tc>
          <w:tcPr>
            <w:tcW w:w="993" w:type="dxa"/>
          </w:tcPr>
          <w:p w14:paraId="633E65DE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8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 xml:space="preserve"> d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(80)</w:t>
            </w:r>
          </w:p>
        </w:tc>
        <w:tc>
          <w:tcPr>
            <w:tcW w:w="850" w:type="dxa"/>
          </w:tcPr>
          <w:p w14:paraId="6BD6DAA6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C8F0CD0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14:paraId="06EB60CE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 (10)</w:t>
            </w:r>
          </w:p>
        </w:tc>
        <w:tc>
          <w:tcPr>
            <w:tcW w:w="993" w:type="dxa"/>
          </w:tcPr>
          <w:p w14:paraId="0EED7F21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832C29F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9 </w:t>
            </w:r>
            <w:proofErr w:type="gramStart"/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d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(</w:t>
            </w:r>
            <w:proofErr w:type="gramEnd"/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90)</w:t>
            </w:r>
          </w:p>
        </w:tc>
        <w:tc>
          <w:tcPr>
            <w:tcW w:w="992" w:type="dxa"/>
          </w:tcPr>
          <w:p w14:paraId="5E6118FD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1(10)</w:t>
            </w:r>
          </w:p>
        </w:tc>
        <w:tc>
          <w:tcPr>
            <w:tcW w:w="1134" w:type="dxa"/>
            <w:gridSpan w:val="2"/>
          </w:tcPr>
          <w:p w14:paraId="4E0889D6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 xml:space="preserve"> d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(10)</w:t>
            </w:r>
          </w:p>
        </w:tc>
      </w:tr>
      <w:tr w:rsidR="00061758" w:rsidRPr="00EB6AA8" w14:paraId="2765DCE0" w14:textId="77777777" w:rsidTr="00B95354">
        <w:tc>
          <w:tcPr>
            <w:tcW w:w="1638" w:type="dxa"/>
            <w:vAlign w:val="center"/>
          </w:tcPr>
          <w:p w14:paraId="6DD03A1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IPMN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>（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>5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e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>）</w:t>
            </w:r>
          </w:p>
        </w:tc>
        <w:tc>
          <w:tcPr>
            <w:tcW w:w="914" w:type="dxa"/>
          </w:tcPr>
          <w:p w14:paraId="68508C78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 (20)</w:t>
            </w:r>
          </w:p>
        </w:tc>
        <w:tc>
          <w:tcPr>
            <w:tcW w:w="993" w:type="dxa"/>
          </w:tcPr>
          <w:p w14:paraId="7529BFD1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3 (60)</w:t>
            </w:r>
          </w:p>
        </w:tc>
        <w:tc>
          <w:tcPr>
            <w:tcW w:w="850" w:type="dxa"/>
          </w:tcPr>
          <w:p w14:paraId="5DB0A82A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 (20)</w:t>
            </w:r>
          </w:p>
        </w:tc>
        <w:tc>
          <w:tcPr>
            <w:tcW w:w="1134" w:type="dxa"/>
          </w:tcPr>
          <w:p w14:paraId="5D303B2F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020" w:type="dxa"/>
          </w:tcPr>
          <w:p w14:paraId="1E5B5171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5 (100)</w:t>
            </w:r>
          </w:p>
        </w:tc>
        <w:tc>
          <w:tcPr>
            <w:tcW w:w="993" w:type="dxa"/>
          </w:tcPr>
          <w:p w14:paraId="30502DF3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 (20)</w:t>
            </w:r>
          </w:p>
        </w:tc>
        <w:tc>
          <w:tcPr>
            <w:tcW w:w="992" w:type="dxa"/>
          </w:tcPr>
          <w:p w14:paraId="0EFF8B36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 (20)</w:t>
            </w:r>
          </w:p>
        </w:tc>
        <w:tc>
          <w:tcPr>
            <w:tcW w:w="992" w:type="dxa"/>
          </w:tcPr>
          <w:p w14:paraId="7C8C587A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2 (40)</w:t>
            </w:r>
          </w:p>
        </w:tc>
        <w:tc>
          <w:tcPr>
            <w:tcW w:w="1134" w:type="dxa"/>
            <w:gridSpan w:val="2"/>
          </w:tcPr>
          <w:p w14:paraId="2F2B3390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3 (60)</w:t>
            </w:r>
          </w:p>
        </w:tc>
      </w:tr>
      <w:tr w:rsidR="00061758" w:rsidRPr="00EB6AA8" w14:paraId="54DD8C59" w14:textId="77777777" w:rsidTr="00B95354"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14:paraId="09D754BF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MCN (3)</w:t>
            </w:r>
          </w:p>
        </w:tc>
        <w:tc>
          <w:tcPr>
            <w:tcW w:w="914" w:type="dxa"/>
            <w:tcBorders>
              <w:bottom w:val="single" w:sz="4" w:space="0" w:color="auto"/>
            </w:tcBorders>
          </w:tcPr>
          <w:p w14:paraId="24DACEEC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940FBAA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3 (100)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D0390FC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CDDE080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14:paraId="06FA56E2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e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(</w:t>
            </w:r>
            <w:proofErr w:type="gramEnd"/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33.3)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CE3E169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3 (100)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4B53A8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D53E0E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68BA79BF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e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(33.3)</w:t>
            </w:r>
          </w:p>
        </w:tc>
      </w:tr>
      <w:tr w:rsidR="00061758" w:rsidRPr="00EB6AA8" w14:paraId="7BE93275" w14:textId="77777777" w:rsidTr="00B95354">
        <w:trPr>
          <w:gridAfter w:val="1"/>
          <w:wAfter w:w="28" w:type="dxa"/>
        </w:trPr>
        <w:tc>
          <w:tcPr>
            <w:tcW w:w="10632" w:type="dxa"/>
            <w:gridSpan w:val="10"/>
            <w:tcBorders>
              <w:top w:val="single" w:sz="4" w:space="0" w:color="auto"/>
            </w:tcBorders>
          </w:tcPr>
          <w:p w14:paraId="1F7B4A83" w14:textId="638670B5" w:rsidR="009721B5" w:rsidRPr="00EB6AA8" w:rsidRDefault="00061758" w:rsidP="009721B5">
            <w:pPr>
              <w:autoSpaceDE w:val="0"/>
              <w:autoSpaceDN w:val="0"/>
              <w:adjustRightInd w:val="0"/>
              <w:spacing w:beforeLines="50" w:before="156" w:line="48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a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: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not included 13 patients whose CT </w:t>
            </w:r>
            <w:proofErr w:type="spellStart"/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imagings</w:t>
            </w:r>
            <w:proofErr w:type="spellEnd"/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before operation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were performed in other hospital.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b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: Diffuse distribution was found in 62 cases.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c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: Diffuse distribution was found in all cases.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d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: included one patient with</w:t>
            </w:r>
            <w:r w:rsidRPr="00EB6AA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mixed ductal-endocrine carcinoma of the pancreas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.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e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: 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>Malignant. Abbreviations: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Cys+Sol</w:t>
            </w:r>
            <w:proofErr w:type="spellEnd"/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, the pancreatic lesion has the features of Cystic and the one of Solid; Seg., Segmental; Pare., Parenchymal. Dil., Dilatation.</w:t>
            </w:r>
            <w:r w:rsidR="009721B5"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="009721B5" w:rsidRPr="00EB6AA8">
              <w:rPr>
                <w:rFonts w:ascii="Times New Roman" w:eastAsia="楷体" w:hAnsi="Times New Roman"/>
                <w:sz w:val="24"/>
                <w:szCs w:val="24"/>
              </w:rPr>
              <w:t>Abbreviations: CP, chronic pancreatitis; IPMN, Intraductal Papillary Mucinous Neoplasm; PDAC, Pancreatic ductal adenocarcinoma; SPT, Solid pseudopapillary tumors; SCN, Serous Cystic Neoplasm; P-NN: Pancreatic neuroendocrine neoplasm; MCN, Mucinous Cystic Neoplasm.</w:t>
            </w:r>
          </w:p>
          <w:p w14:paraId="525E04C1" w14:textId="57E64C58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</w:tbl>
    <w:p w14:paraId="3C41A43F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3D46D489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615468D4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  <w:r w:rsidRPr="00EB6AA8">
        <w:rPr>
          <w:rFonts w:ascii="Times New Roman" w:hAnsi="Times New Roman"/>
          <w:kern w:val="0"/>
          <w:sz w:val="24"/>
          <w:szCs w:val="24"/>
        </w:rPr>
        <w:br w:type="page"/>
      </w:r>
    </w:p>
    <w:tbl>
      <w:tblPr>
        <w:tblW w:w="9690" w:type="dxa"/>
        <w:tblInd w:w="-324" w:type="dxa"/>
        <w:tblLook w:val="04A0" w:firstRow="1" w:lastRow="0" w:firstColumn="1" w:lastColumn="0" w:noHBand="0" w:noVBand="1"/>
      </w:tblPr>
      <w:tblGrid>
        <w:gridCol w:w="5104"/>
        <w:gridCol w:w="2551"/>
        <w:gridCol w:w="1994"/>
        <w:gridCol w:w="41"/>
      </w:tblGrid>
      <w:tr w:rsidR="00061758" w:rsidRPr="00EB6AA8" w14:paraId="715449A7" w14:textId="77777777" w:rsidTr="00B95354">
        <w:trPr>
          <w:gridAfter w:val="1"/>
          <w:wAfter w:w="41" w:type="dxa"/>
        </w:trPr>
        <w:tc>
          <w:tcPr>
            <w:tcW w:w="9649" w:type="dxa"/>
            <w:gridSpan w:val="3"/>
            <w:tcBorders>
              <w:bottom w:val="single" w:sz="4" w:space="0" w:color="auto"/>
            </w:tcBorders>
          </w:tcPr>
          <w:p w14:paraId="7E467DC7" w14:textId="77777777" w:rsidR="00061758" w:rsidRPr="00EB6AA8" w:rsidRDefault="00061758" w:rsidP="00B9535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lastRenderedPageBreak/>
              <w:t xml:space="preserve">Table </w:t>
            </w:r>
            <w:r w:rsidRPr="00EB6AA8">
              <w:rPr>
                <w:rFonts w:ascii="Times New Roman" w:hAnsi="Times New Roman" w:hint="eastAsia"/>
                <w:bCs/>
                <w:kern w:val="0"/>
                <w:sz w:val="24"/>
                <w:szCs w:val="24"/>
              </w:rPr>
              <w:t>S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3. Sensitivity and specificity of pancreatic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calcifications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(n = 155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 xml:space="preserve"> a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) in the diagnosis of CP and the diagnosis of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CP or IPMN.</w:t>
            </w:r>
          </w:p>
        </w:tc>
      </w:tr>
      <w:tr w:rsidR="00061758" w:rsidRPr="00EB6AA8" w14:paraId="746E6502" w14:textId="77777777" w:rsidTr="00B95354">
        <w:trPr>
          <w:gridAfter w:val="1"/>
          <w:wAfter w:w="41" w:type="dxa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</w:tcPr>
          <w:p w14:paraId="499A905E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9A13400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Sensitivity </w:t>
            </w:r>
          </w:p>
        </w:tc>
        <w:tc>
          <w:tcPr>
            <w:tcW w:w="1994" w:type="dxa"/>
            <w:tcBorders>
              <w:top w:val="single" w:sz="4" w:space="0" w:color="auto"/>
              <w:bottom w:val="single" w:sz="4" w:space="0" w:color="auto"/>
            </w:tcBorders>
          </w:tcPr>
          <w:p w14:paraId="4854B346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Specificity</w:t>
            </w:r>
          </w:p>
        </w:tc>
      </w:tr>
      <w:tr w:rsidR="00061758" w:rsidRPr="00EB6AA8" w14:paraId="4E08BF3D" w14:textId="77777777" w:rsidTr="00B95354">
        <w:trPr>
          <w:gridAfter w:val="1"/>
          <w:wAfter w:w="41" w:type="dxa"/>
        </w:trPr>
        <w:tc>
          <w:tcPr>
            <w:tcW w:w="5104" w:type="dxa"/>
            <w:tcBorders>
              <w:top w:val="single" w:sz="4" w:space="0" w:color="auto"/>
            </w:tcBorders>
            <w:shd w:val="clear" w:color="auto" w:fill="D9D9D9"/>
          </w:tcPr>
          <w:p w14:paraId="4A260319" w14:textId="77777777" w:rsidR="00061758" w:rsidRPr="00EB6AA8" w:rsidRDefault="00061758" w:rsidP="00B95354">
            <w:pPr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The diagnosis of CP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D9D9D9"/>
          </w:tcPr>
          <w:p w14:paraId="2F51BC36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</w:tcBorders>
            <w:shd w:val="clear" w:color="auto" w:fill="D9D9D9"/>
          </w:tcPr>
          <w:p w14:paraId="6DAE2D32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758" w:rsidRPr="00EB6AA8" w14:paraId="7BF05FE6" w14:textId="77777777" w:rsidTr="00B95354">
        <w:trPr>
          <w:gridAfter w:val="1"/>
          <w:wAfter w:w="41" w:type="dxa"/>
        </w:trPr>
        <w:tc>
          <w:tcPr>
            <w:tcW w:w="5104" w:type="dxa"/>
          </w:tcPr>
          <w:p w14:paraId="409D6C8A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Parenchymal calcifications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only</w:t>
            </w:r>
          </w:p>
        </w:tc>
        <w:tc>
          <w:tcPr>
            <w:tcW w:w="2551" w:type="dxa"/>
          </w:tcPr>
          <w:p w14:paraId="7259BAC1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20.9% (23/110)</w:t>
            </w:r>
          </w:p>
        </w:tc>
        <w:tc>
          <w:tcPr>
            <w:tcW w:w="1994" w:type="dxa"/>
          </w:tcPr>
          <w:p w14:paraId="775E6908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2.22% (1/45)</w:t>
            </w:r>
          </w:p>
        </w:tc>
      </w:tr>
      <w:tr w:rsidR="00061758" w:rsidRPr="00EB6AA8" w14:paraId="5769BA06" w14:textId="77777777" w:rsidTr="00B95354">
        <w:trPr>
          <w:gridAfter w:val="1"/>
          <w:wAfter w:w="41" w:type="dxa"/>
        </w:trPr>
        <w:tc>
          <w:tcPr>
            <w:tcW w:w="5104" w:type="dxa"/>
          </w:tcPr>
          <w:p w14:paraId="4F9BEE78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Diffuse distribution</w:t>
            </w:r>
          </w:p>
        </w:tc>
        <w:tc>
          <w:tcPr>
            <w:tcW w:w="2551" w:type="dxa"/>
          </w:tcPr>
          <w:p w14:paraId="2C184B6F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4.55% (5/110)</w:t>
            </w:r>
          </w:p>
        </w:tc>
        <w:tc>
          <w:tcPr>
            <w:tcW w:w="1994" w:type="dxa"/>
          </w:tcPr>
          <w:p w14:paraId="3B12B2FF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93.3% (42/45)</w:t>
            </w:r>
          </w:p>
        </w:tc>
      </w:tr>
      <w:tr w:rsidR="00061758" w:rsidRPr="00EB6AA8" w14:paraId="5C27963C" w14:textId="77777777" w:rsidTr="00B95354">
        <w:trPr>
          <w:gridAfter w:val="1"/>
          <w:wAfter w:w="41" w:type="dxa"/>
        </w:trPr>
        <w:tc>
          <w:tcPr>
            <w:tcW w:w="5104" w:type="dxa"/>
          </w:tcPr>
          <w:p w14:paraId="0E126CC5" w14:textId="77777777" w:rsidR="00061758" w:rsidRPr="00EB6AA8" w:rsidRDefault="00061758" w:rsidP="00B95354">
            <w:pPr>
              <w:ind w:firstLineChars="150" w:firstLine="360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Segmental distribution</w:t>
            </w:r>
          </w:p>
        </w:tc>
        <w:tc>
          <w:tcPr>
            <w:tcW w:w="2551" w:type="dxa"/>
          </w:tcPr>
          <w:p w14:paraId="73E38D51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16.4% (18/110)</w:t>
            </w:r>
          </w:p>
        </w:tc>
        <w:tc>
          <w:tcPr>
            <w:tcW w:w="1994" w:type="dxa"/>
          </w:tcPr>
          <w:p w14:paraId="7BB14EC3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8.89% (4/45)</w:t>
            </w:r>
          </w:p>
        </w:tc>
      </w:tr>
      <w:tr w:rsidR="00061758" w:rsidRPr="00EB6AA8" w14:paraId="35B0570C" w14:textId="77777777" w:rsidTr="00B95354">
        <w:trPr>
          <w:gridAfter w:val="1"/>
          <w:wAfter w:w="41" w:type="dxa"/>
        </w:trPr>
        <w:tc>
          <w:tcPr>
            <w:tcW w:w="5104" w:type="dxa"/>
          </w:tcPr>
          <w:p w14:paraId="75BB5E53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Intraductal stones</w:t>
            </w:r>
          </w:p>
        </w:tc>
        <w:tc>
          <w:tcPr>
            <w:tcW w:w="2551" w:type="dxa"/>
          </w:tcPr>
          <w:p w14:paraId="301E90E3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79.1% (87/110)</w:t>
            </w:r>
          </w:p>
        </w:tc>
        <w:tc>
          <w:tcPr>
            <w:tcW w:w="1994" w:type="dxa"/>
          </w:tcPr>
          <w:p w14:paraId="1FA91C53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97.8% (44/45)</w:t>
            </w:r>
          </w:p>
        </w:tc>
      </w:tr>
      <w:tr w:rsidR="00061758" w:rsidRPr="00EB6AA8" w14:paraId="522261AB" w14:textId="77777777" w:rsidTr="00B95354">
        <w:trPr>
          <w:gridAfter w:val="1"/>
          <w:wAfter w:w="41" w:type="dxa"/>
        </w:trPr>
        <w:tc>
          <w:tcPr>
            <w:tcW w:w="5104" w:type="dxa"/>
          </w:tcPr>
          <w:p w14:paraId="4908385B" w14:textId="77777777" w:rsidR="00061758" w:rsidRPr="00EB6AA8" w:rsidRDefault="00061758" w:rsidP="00B95354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Intraductal stones only</w:t>
            </w:r>
          </w:p>
        </w:tc>
        <w:tc>
          <w:tcPr>
            <w:tcW w:w="2551" w:type="dxa"/>
          </w:tcPr>
          <w:p w14:paraId="5B66E275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6.36% (7/110)</w:t>
            </w:r>
          </w:p>
        </w:tc>
        <w:tc>
          <w:tcPr>
            <w:tcW w:w="1994" w:type="dxa"/>
          </w:tcPr>
          <w:p w14:paraId="150A95D2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97.8% (44/45)</w:t>
            </w:r>
          </w:p>
        </w:tc>
      </w:tr>
      <w:tr w:rsidR="00061758" w:rsidRPr="00EB6AA8" w14:paraId="0F028EBE" w14:textId="77777777" w:rsidTr="00B95354">
        <w:trPr>
          <w:gridAfter w:val="1"/>
          <w:wAfter w:w="41" w:type="dxa"/>
        </w:trPr>
        <w:tc>
          <w:tcPr>
            <w:tcW w:w="5104" w:type="dxa"/>
          </w:tcPr>
          <w:p w14:paraId="0C09C8CC" w14:textId="77777777" w:rsidR="00061758" w:rsidRPr="00EB6AA8" w:rsidRDefault="00061758" w:rsidP="00B95354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Both intraductal &amp; parenchymal calcifications</w:t>
            </w:r>
          </w:p>
        </w:tc>
        <w:tc>
          <w:tcPr>
            <w:tcW w:w="2551" w:type="dxa"/>
          </w:tcPr>
          <w:p w14:paraId="6E68EE42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72.7% (80/110)</w:t>
            </w:r>
          </w:p>
        </w:tc>
        <w:tc>
          <w:tcPr>
            <w:tcW w:w="1994" w:type="dxa"/>
          </w:tcPr>
          <w:p w14:paraId="4A894400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100% (45/45)</w:t>
            </w:r>
          </w:p>
        </w:tc>
      </w:tr>
      <w:tr w:rsidR="00061758" w:rsidRPr="00EB6AA8" w14:paraId="06689487" w14:textId="77777777" w:rsidTr="00B95354">
        <w:tc>
          <w:tcPr>
            <w:tcW w:w="5104" w:type="dxa"/>
            <w:shd w:val="clear" w:color="auto" w:fill="D9D9D9"/>
          </w:tcPr>
          <w:p w14:paraId="702AC139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The diagnosis of 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>Malignant diseases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2551" w:type="dxa"/>
            <w:shd w:val="clear" w:color="auto" w:fill="D9D9D9"/>
          </w:tcPr>
          <w:p w14:paraId="33439C5F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5" w:type="dxa"/>
            <w:gridSpan w:val="2"/>
            <w:shd w:val="clear" w:color="auto" w:fill="D9D9D9"/>
          </w:tcPr>
          <w:p w14:paraId="43D2BB4F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758" w:rsidRPr="00EB6AA8" w14:paraId="4BD928DD" w14:textId="77777777" w:rsidTr="00B95354">
        <w:tc>
          <w:tcPr>
            <w:tcW w:w="5104" w:type="dxa"/>
          </w:tcPr>
          <w:p w14:paraId="7516B5D0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Parenchymal calcifications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only</w:t>
            </w:r>
          </w:p>
        </w:tc>
        <w:tc>
          <w:tcPr>
            <w:tcW w:w="2551" w:type="dxa"/>
          </w:tcPr>
          <w:p w14:paraId="0349E44D" w14:textId="77777777" w:rsidR="00061758" w:rsidRPr="00EB6AA8" w:rsidRDefault="00061758" w:rsidP="00B95354">
            <w:pPr>
              <w:ind w:firstLineChars="50" w:firstLine="120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19.1% (21/110)</w:t>
            </w:r>
          </w:p>
        </w:tc>
        <w:tc>
          <w:tcPr>
            <w:tcW w:w="2035" w:type="dxa"/>
            <w:gridSpan w:val="2"/>
          </w:tcPr>
          <w:p w14:paraId="44C81BA4" w14:textId="77777777" w:rsidR="00061758" w:rsidRPr="00EB6AA8" w:rsidRDefault="00061758" w:rsidP="00B95354">
            <w:pPr>
              <w:ind w:firstLineChars="50" w:firstLine="120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62.6% (77/123)</w:t>
            </w:r>
          </w:p>
        </w:tc>
      </w:tr>
      <w:tr w:rsidR="00061758" w:rsidRPr="00EB6AA8" w14:paraId="716649FE" w14:textId="77777777" w:rsidTr="00B95354">
        <w:tc>
          <w:tcPr>
            <w:tcW w:w="5104" w:type="dxa"/>
          </w:tcPr>
          <w:p w14:paraId="65017F4C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Diffuse distribution</w:t>
            </w:r>
          </w:p>
        </w:tc>
        <w:tc>
          <w:tcPr>
            <w:tcW w:w="2551" w:type="dxa"/>
          </w:tcPr>
          <w:p w14:paraId="057D7EB9" w14:textId="77777777" w:rsidR="00061758" w:rsidRPr="00EB6AA8" w:rsidRDefault="00061758" w:rsidP="00B95354">
            <w:pPr>
              <w:ind w:firstLineChars="100" w:firstLine="240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6.3% (2/32)</w:t>
            </w:r>
          </w:p>
        </w:tc>
        <w:tc>
          <w:tcPr>
            <w:tcW w:w="2035" w:type="dxa"/>
            <w:gridSpan w:val="2"/>
          </w:tcPr>
          <w:p w14:paraId="3A733934" w14:textId="77777777" w:rsidR="00061758" w:rsidRPr="00EB6AA8" w:rsidRDefault="00061758" w:rsidP="00B95354">
            <w:pPr>
              <w:ind w:firstLineChars="50" w:firstLine="120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95.1% (117/123)</w:t>
            </w:r>
          </w:p>
        </w:tc>
      </w:tr>
      <w:tr w:rsidR="00061758" w:rsidRPr="00EB6AA8" w14:paraId="0FF001C0" w14:textId="77777777" w:rsidTr="00B95354">
        <w:tc>
          <w:tcPr>
            <w:tcW w:w="5104" w:type="dxa"/>
          </w:tcPr>
          <w:p w14:paraId="7C3187C3" w14:textId="77777777" w:rsidR="00061758" w:rsidRPr="00EB6AA8" w:rsidRDefault="00061758" w:rsidP="00B95354">
            <w:pPr>
              <w:ind w:firstLineChars="150" w:firstLine="360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Segmental distribution</w:t>
            </w:r>
          </w:p>
        </w:tc>
        <w:tc>
          <w:tcPr>
            <w:tcW w:w="2551" w:type="dxa"/>
          </w:tcPr>
          <w:p w14:paraId="133232A9" w14:textId="77777777" w:rsidR="00061758" w:rsidRPr="00EB6AA8" w:rsidRDefault="00061758" w:rsidP="00B95354">
            <w:pPr>
              <w:ind w:firstLineChars="50" w:firstLine="120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59.4% (19/32)</w:t>
            </w:r>
          </w:p>
        </w:tc>
        <w:tc>
          <w:tcPr>
            <w:tcW w:w="2035" w:type="dxa"/>
            <w:gridSpan w:val="2"/>
          </w:tcPr>
          <w:p w14:paraId="07CE49C0" w14:textId="77777777" w:rsidR="00061758" w:rsidRPr="00EB6AA8" w:rsidRDefault="00061758" w:rsidP="00B95354">
            <w:pPr>
              <w:ind w:firstLineChars="50" w:firstLine="120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67.5% (83/123)</w:t>
            </w:r>
          </w:p>
        </w:tc>
      </w:tr>
      <w:tr w:rsidR="00061758" w:rsidRPr="00EB6AA8" w14:paraId="3E53BC65" w14:textId="77777777" w:rsidTr="00B95354">
        <w:tc>
          <w:tcPr>
            <w:tcW w:w="5104" w:type="dxa"/>
          </w:tcPr>
          <w:p w14:paraId="057FE2AB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Intraductal stones</w:t>
            </w:r>
          </w:p>
        </w:tc>
        <w:tc>
          <w:tcPr>
            <w:tcW w:w="2551" w:type="dxa"/>
          </w:tcPr>
          <w:p w14:paraId="16276B47" w14:textId="77777777" w:rsidR="00061758" w:rsidRPr="00EB6AA8" w:rsidRDefault="00061758" w:rsidP="00B95354">
            <w:pPr>
              <w:ind w:firstLineChars="50" w:firstLine="120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34.3% (11/32)</w:t>
            </w:r>
          </w:p>
        </w:tc>
        <w:tc>
          <w:tcPr>
            <w:tcW w:w="2035" w:type="dxa"/>
            <w:gridSpan w:val="2"/>
          </w:tcPr>
          <w:p w14:paraId="014B3C44" w14:textId="77777777" w:rsidR="00061758" w:rsidRPr="00EB6AA8" w:rsidRDefault="00061758" w:rsidP="00B95354">
            <w:pPr>
              <w:ind w:firstLineChars="50" w:firstLine="120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37.4% (46/123)</w:t>
            </w:r>
          </w:p>
        </w:tc>
      </w:tr>
      <w:tr w:rsidR="00061758" w:rsidRPr="00EB6AA8" w14:paraId="3BC810AC" w14:textId="77777777" w:rsidTr="00B95354">
        <w:tc>
          <w:tcPr>
            <w:tcW w:w="5104" w:type="dxa"/>
          </w:tcPr>
          <w:p w14:paraId="2D6F314E" w14:textId="77777777" w:rsidR="00061758" w:rsidRPr="00EB6AA8" w:rsidRDefault="00061758" w:rsidP="00B95354">
            <w:pPr>
              <w:ind w:firstLineChars="150" w:firstLine="360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Intraductal stones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only</w:t>
            </w:r>
          </w:p>
        </w:tc>
        <w:tc>
          <w:tcPr>
            <w:tcW w:w="2551" w:type="dxa"/>
          </w:tcPr>
          <w:p w14:paraId="1DC34EA3" w14:textId="77777777" w:rsidR="00061758" w:rsidRPr="00EB6AA8" w:rsidRDefault="00061758" w:rsidP="00B95354">
            <w:pPr>
              <w:ind w:firstLineChars="100" w:firstLine="240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3.1% (1/32)</w:t>
            </w:r>
          </w:p>
        </w:tc>
        <w:tc>
          <w:tcPr>
            <w:tcW w:w="2035" w:type="dxa"/>
            <w:gridSpan w:val="2"/>
          </w:tcPr>
          <w:p w14:paraId="68AC79C3" w14:textId="77777777" w:rsidR="00061758" w:rsidRPr="00EB6AA8" w:rsidRDefault="00061758" w:rsidP="00B95354">
            <w:pPr>
              <w:ind w:firstLineChars="50" w:firstLine="120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94.3% (116/123)</w:t>
            </w:r>
          </w:p>
        </w:tc>
      </w:tr>
      <w:tr w:rsidR="00061758" w:rsidRPr="00EB6AA8" w14:paraId="21DE8A09" w14:textId="77777777" w:rsidTr="00B95354">
        <w:tc>
          <w:tcPr>
            <w:tcW w:w="5104" w:type="dxa"/>
            <w:tcBorders>
              <w:bottom w:val="single" w:sz="4" w:space="0" w:color="auto"/>
            </w:tcBorders>
          </w:tcPr>
          <w:p w14:paraId="0534605E" w14:textId="77777777" w:rsidR="00061758" w:rsidRPr="00EB6AA8" w:rsidRDefault="00061758" w:rsidP="00B95354">
            <w:pPr>
              <w:ind w:firstLineChars="150" w:firstLine="360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Combined with Parenchymal calcifications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561AD5F" w14:textId="77777777" w:rsidR="00061758" w:rsidRPr="00EB6AA8" w:rsidRDefault="00061758" w:rsidP="00B95354">
            <w:pPr>
              <w:ind w:firstLineChars="50" w:firstLine="120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31.3% (10/32)</w:t>
            </w:r>
          </w:p>
        </w:tc>
        <w:tc>
          <w:tcPr>
            <w:tcW w:w="2035" w:type="dxa"/>
            <w:gridSpan w:val="2"/>
            <w:tcBorders>
              <w:bottom w:val="single" w:sz="4" w:space="0" w:color="auto"/>
            </w:tcBorders>
          </w:tcPr>
          <w:p w14:paraId="4F44EA54" w14:textId="77777777" w:rsidR="00061758" w:rsidRPr="00EB6AA8" w:rsidRDefault="00061758" w:rsidP="00B95354">
            <w:pPr>
              <w:ind w:firstLineChars="50" w:firstLine="120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43.1% (53/123)</w:t>
            </w:r>
          </w:p>
        </w:tc>
      </w:tr>
      <w:tr w:rsidR="00061758" w:rsidRPr="00EB6AA8" w14:paraId="5FB93AC5" w14:textId="77777777" w:rsidTr="00B95354">
        <w:tc>
          <w:tcPr>
            <w:tcW w:w="9690" w:type="dxa"/>
            <w:gridSpan w:val="4"/>
            <w:tcBorders>
              <w:top w:val="single" w:sz="4" w:space="0" w:color="auto"/>
            </w:tcBorders>
          </w:tcPr>
          <w:p w14:paraId="716235DC" w14:textId="77777777" w:rsidR="00061758" w:rsidRPr="00EB6AA8" w:rsidRDefault="00061758" w:rsidP="00B95354">
            <w:pPr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a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: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not included 13 patients whose imaging was performed in other hospital.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b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: 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included simple CP (n = 83), CP combined with IPMN (n = 2) and CP combined with PDAC (n = 25).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c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: 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included CP combined with PDAC (n = 25), 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malignant 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IPMN (n = 5), </w:t>
            </w:r>
            <w:r w:rsidRPr="00EB6AA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mixed ductal-endocrine carcinoma of the pancreas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(n = 1) and mucinous cystadenocarcinoma (n = 1)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. </w:t>
            </w:r>
          </w:p>
        </w:tc>
      </w:tr>
    </w:tbl>
    <w:p w14:paraId="60108F86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765F0076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35A1A794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15A6A439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34F6CED0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7B68CC90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7E7CA9B1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0F86F566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4780F48A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39322B99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54BF61C6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4D16D6ED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00400E74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34772F24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5B5837FE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6268F12D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6EF92662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6742720A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7B1DCDF5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41733886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7C4C44B8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p w14:paraId="14F53118" w14:textId="77777777" w:rsidR="00061758" w:rsidRPr="00EB6AA8" w:rsidRDefault="00061758" w:rsidP="00061758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08"/>
        <w:gridCol w:w="704"/>
        <w:gridCol w:w="842"/>
        <w:gridCol w:w="264"/>
        <w:gridCol w:w="716"/>
        <w:gridCol w:w="971"/>
        <w:gridCol w:w="1001"/>
      </w:tblGrid>
      <w:tr w:rsidR="00061758" w:rsidRPr="00EB6AA8" w14:paraId="673FBF12" w14:textId="77777777" w:rsidTr="00B95354">
        <w:tc>
          <w:tcPr>
            <w:tcW w:w="8481" w:type="dxa"/>
            <w:gridSpan w:val="7"/>
            <w:tcBorders>
              <w:bottom w:val="single" w:sz="4" w:space="0" w:color="auto"/>
            </w:tcBorders>
          </w:tcPr>
          <w:p w14:paraId="1D692F13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lastRenderedPageBreak/>
              <w:t xml:space="preserve">Table </w:t>
            </w:r>
            <w:r w:rsidRPr="00EB6AA8">
              <w:rPr>
                <w:rFonts w:ascii="Times New Roman" w:hAnsi="Times New Roman" w:hint="eastAsia"/>
                <w:bCs/>
                <w:kern w:val="0"/>
                <w:sz w:val="24"/>
                <w:szCs w:val="24"/>
              </w:rPr>
              <w:t>S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4. The imaging findings of 81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  <w:vertAlign w:val="superscript"/>
              </w:rPr>
              <w:t>a</w:t>
            </w: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 xml:space="preserve"> patients with 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>pancreatic mass</w:t>
            </w:r>
          </w:p>
        </w:tc>
      </w:tr>
      <w:tr w:rsidR="00061758" w:rsidRPr="00EB6AA8" w14:paraId="7B592D63" w14:textId="77777777" w:rsidTr="00B95354">
        <w:tc>
          <w:tcPr>
            <w:tcW w:w="392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920735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Clinical characteristic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2B44C8" w14:textId="147E33FF" w:rsidR="00061758" w:rsidRPr="00EB6AA8" w:rsidRDefault="003C15F7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</w:rPr>
              <w:t>Non-malignant</w:t>
            </w:r>
            <w:r w:rsidR="00061758"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</w:t>
            </w:r>
          </w:p>
          <w:p w14:paraId="6AFAA643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(n = 53)</w:t>
            </w: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2CC950FA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344B6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Malignant</w:t>
            </w:r>
          </w:p>
          <w:p w14:paraId="6B3CA9C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(n = 28)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ABD9F" w14:textId="77777777" w:rsidR="00061758" w:rsidRPr="00EB6AA8" w:rsidRDefault="00061758" w:rsidP="00B95354">
            <w:pPr>
              <w:spacing w:line="300" w:lineRule="auto"/>
              <w:jc w:val="center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i/>
                <w:sz w:val="24"/>
                <w:szCs w:val="24"/>
              </w:rPr>
              <w:t>p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Value</w:t>
            </w:r>
          </w:p>
        </w:tc>
      </w:tr>
      <w:tr w:rsidR="00061758" w:rsidRPr="00EB6AA8" w14:paraId="4C407678" w14:textId="77777777" w:rsidTr="00B95354">
        <w:tc>
          <w:tcPr>
            <w:tcW w:w="3929" w:type="dxa"/>
            <w:vMerge/>
            <w:tcBorders>
              <w:bottom w:val="single" w:sz="4" w:space="0" w:color="auto"/>
            </w:tcBorders>
          </w:tcPr>
          <w:p w14:paraId="272F2AC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14:paraId="5787BDEC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D8DED17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%</w:t>
            </w:r>
          </w:p>
        </w:tc>
        <w:tc>
          <w:tcPr>
            <w:tcW w:w="266" w:type="dxa"/>
            <w:tcBorders>
              <w:bottom w:val="single" w:sz="4" w:space="0" w:color="auto"/>
            </w:tcBorders>
          </w:tcPr>
          <w:p w14:paraId="18CD437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15A27B0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n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</w:tcPr>
          <w:p w14:paraId="1556C856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%</w:t>
            </w:r>
          </w:p>
        </w:tc>
        <w:tc>
          <w:tcPr>
            <w:tcW w:w="1008" w:type="dxa"/>
            <w:vMerge/>
            <w:tcBorders>
              <w:bottom w:val="single" w:sz="4" w:space="0" w:color="auto"/>
            </w:tcBorders>
          </w:tcPr>
          <w:p w14:paraId="3D504A55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</w:tr>
      <w:tr w:rsidR="00061758" w:rsidRPr="00EB6AA8" w14:paraId="6B60AD73" w14:textId="77777777" w:rsidTr="00B95354">
        <w:tc>
          <w:tcPr>
            <w:tcW w:w="3929" w:type="dxa"/>
            <w:tcBorders>
              <w:top w:val="single" w:sz="4" w:space="0" w:color="auto"/>
            </w:tcBorders>
          </w:tcPr>
          <w:p w14:paraId="600DC065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Maximum diameter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 (mean </w:t>
            </w:r>
            <w:r w:rsidRPr="00EB6AA8">
              <w:rPr>
                <w:rFonts w:ascii="Times New Roman" w:hAnsi="Times New Roman"/>
                <w:sz w:val="24"/>
                <w:szCs w:val="24"/>
              </w:rPr>
              <w:t xml:space="preserve">± </w:t>
            </w:r>
            <w:r w:rsidRPr="00EB6AA8">
              <w:rPr>
                <w:rFonts w:ascii="Times New Roman" w:eastAsia="楷体" w:hAnsi="Times New Roman"/>
                <w:sz w:val="24"/>
                <w:szCs w:val="24"/>
              </w:rPr>
              <w:t xml:space="preserve">SD)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</w:tcBorders>
          </w:tcPr>
          <w:p w14:paraId="0A9AC4A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3.2 ± 1.7</w:t>
            </w:r>
          </w:p>
        </w:tc>
        <w:tc>
          <w:tcPr>
            <w:tcW w:w="266" w:type="dxa"/>
            <w:tcBorders>
              <w:top w:val="single" w:sz="4" w:space="0" w:color="auto"/>
            </w:tcBorders>
          </w:tcPr>
          <w:p w14:paraId="6E75F11C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</w:tcBorders>
          </w:tcPr>
          <w:p w14:paraId="3DAFA7D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3.7 ± 1.8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14:paraId="16C7003C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0.2291</w:t>
            </w:r>
          </w:p>
        </w:tc>
      </w:tr>
      <w:tr w:rsidR="00061758" w:rsidRPr="00EB6AA8" w14:paraId="0FBC8CD3" w14:textId="77777777" w:rsidTr="00B95354">
        <w:tc>
          <w:tcPr>
            <w:tcW w:w="3929" w:type="dxa"/>
          </w:tcPr>
          <w:p w14:paraId="76EB02B2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Maximum diameter ≥3.5cm</w:t>
            </w:r>
          </w:p>
        </w:tc>
        <w:tc>
          <w:tcPr>
            <w:tcW w:w="715" w:type="dxa"/>
          </w:tcPr>
          <w:p w14:paraId="30D3527D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14:paraId="36104793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41.5</w:t>
            </w:r>
          </w:p>
        </w:tc>
        <w:tc>
          <w:tcPr>
            <w:tcW w:w="266" w:type="dxa"/>
          </w:tcPr>
          <w:p w14:paraId="299694CA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14:paraId="10D6E0AD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86" w:type="dxa"/>
          </w:tcPr>
          <w:p w14:paraId="1E7617C7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60.7</w:t>
            </w:r>
          </w:p>
        </w:tc>
        <w:tc>
          <w:tcPr>
            <w:tcW w:w="1008" w:type="dxa"/>
          </w:tcPr>
          <w:p w14:paraId="337AF95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0.100</w:t>
            </w:r>
          </w:p>
        </w:tc>
      </w:tr>
      <w:tr w:rsidR="00061758" w:rsidRPr="00EB6AA8" w14:paraId="516808CD" w14:textId="77777777" w:rsidTr="00B95354">
        <w:tc>
          <w:tcPr>
            <w:tcW w:w="3929" w:type="dxa"/>
          </w:tcPr>
          <w:p w14:paraId="4F7324B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AdvTT7c3c51d9" w:hAnsi="Times New Roman"/>
                <w:kern w:val="0"/>
                <w:sz w:val="24"/>
                <w:szCs w:val="24"/>
              </w:rPr>
              <w:t>Pancreatic calcification</w:t>
            </w:r>
          </w:p>
        </w:tc>
        <w:tc>
          <w:tcPr>
            <w:tcW w:w="715" w:type="dxa"/>
          </w:tcPr>
          <w:p w14:paraId="0F5349F5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14:paraId="09490390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22.6</w:t>
            </w:r>
          </w:p>
        </w:tc>
        <w:tc>
          <w:tcPr>
            <w:tcW w:w="266" w:type="dxa"/>
          </w:tcPr>
          <w:p w14:paraId="511A70B2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14:paraId="7E623E2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86" w:type="dxa"/>
          </w:tcPr>
          <w:p w14:paraId="19F6F75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75.0</w:t>
            </w:r>
          </w:p>
        </w:tc>
        <w:tc>
          <w:tcPr>
            <w:tcW w:w="1008" w:type="dxa"/>
          </w:tcPr>
          <w:p w14:paraId="327BC602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</w:tr>
      <w:tr w:rsidR="00061758" w:rsidRPr="00EB6AA8" w14:paraId="3CE2BDD6" w14:textId="77777777" w:rsidTr="00B95354">
        <w:tc>
          <w:tcPr>
            <w:tcW w:w="3929" w:type="dxa"/>
          </w:tcPr>
          <w:p w14:paraId="1F2684A7" w14:textId="77777777" w:rsidR="00061758" w:rsidRPr="00EB6AA8" w:rsidRDefault="00061758" w:rsidP="00B95354">
            <w:pPr>
              <w:spacing w:line="300" w:lineRule="auto"/>
              <w:ind w:firstLineChars="50" w:firstLine="120"/>
              <w:rPr>
                <w:rFonts w:ascii="Times New Roman" w:eastAsia="AdvTT7c3c51d9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eastAsia="AdvTT7c3c51d9" w:hAnsi="Times New Roman"/>
                <w:kern w:val="0"/>
                <w:sz w:val="24"/>
                <w:szCs w:val="24"/>
              </w:rPr>
              <w:t xml:space="preserve">Pancreatic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ductal dilatation</w:t>
            </w:r>
          </w:p>
        </w:tc>
        <w:tc>
          <w:tcPr>
            <w:tcW w:w="715" w:type="dxa"/>
          </w:tcPr>
          <w:p w14:paraId="23BBCEE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14:paraId="76FCBA98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62.3</w:t>
            </w:r>
          </w:p>
        </w:tc>
        <w:tc>
          <w:tcPr>
            <w:tcW w:w="266" w:type="dxa"/>
          </w:tcPr>
          <w:p w14:paraId="588F5B25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14:paraId="0EA87316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86" w:type="dxa"/>
          </w:tcPr>
          <w:p w14:paraId="6F53C1E5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60.7</w:t>
            </w:r>
          </w:p>
        </w:tc>
        <w:tc>
          <w:tcPr>
            <w:tcW w:w="1008" w:type="dxa"/>
          </w:tcPr>
          <w:p w14:paraId="7B426327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0.891</w:t>
            </w:r>
          </w:p>
        </w:tc>
      </w:tr>
      <w:tr w:rsidR="00061758" w:rsidRPr="00EB6AA8" w14:paraId="7544F3D5" w14:textId="77777777" w:rsidTr="00B95354">
        <w:tc>
          <w:tcPr>
            <w:tcW w:w="3929" w:type="dxa"/>
          </w:tcPr>
          <w:p w14:paraId="61999F85" w14:textId="77777777" w:rsidR="00061758" w:rsidRPr="00EB6AA8" w:rsidRDefault="00061758" w:rsidP="00B95354">
            <w:pPr>
              <w:spacing w:line="300" w:lineRule="auto"/>
              <w:ind w:firstLineChars="50" w:firstLine="120"/>
              <w:rPr>
                <w:rFonts w:ascii="Times New Roman" w:eastAsia="AdvTT7c3c51d9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Atrophy of the parenchyma</w:t>
            </w:r>
          </w:p>
        </w:tc>
        <w:tc>
          <w:tcPr>
            <w:tcW w:w="715" w:type="dxa"/>
          </w:tcPr>
          <w:p w14:paraId="5D8996EB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14:paraId="026F9AE7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34.0</w:t>
            </w:r>
          </w:p>
        </w:tc>
        <w:tc>
          <w:tcPr>
            <w:tcW w:w="266" w:type="dxa"/>
          </w:tcPr>
          <w:p w14:paraId="0E96481E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14:paraId="36596338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86" w:type="dxa"/>
          </w:tcPr>
          <w:p w14:paraId="1E402E4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78.6</w:t>
            </w:r>
          </w:p>
        </w:tc>
        <w:tc>
          <w:tcPr>
            <w:tcW w:w="1008" w:type="dxa"/>
          </w:tcPr>
          <w:p w14:paraId="1F3CA9A5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</w:tr>
      <w:tr w:rsidR="00061758" w:rsidRPr="00EB6AA8" w14:paraId="1CEFD5D4" w14:textId="77777777" w:rsidTr="00B95354">
        <w:tc>
          <w:tcPr>
            <w:tcW w:w="3929" w:type="dxa"/>
          </w:tcPr>
          <w:p w14:paraId="714B2ADC" w14:textId="77777777" w:rsidR="00061758" w:rsidRPr="00EB6AA8" w:rsidRDefault="00061758" w:rsidP="00B95354">
            <w:pPr>
              <w:spacing w:line="300" w:lineRule="auto"/>
              <w:ind w:firstLineChars="50" w:firstLine="12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Common bile duct (CBD) dilation or CBD stent implantation</w:t>
            </w:r>
            <w:r w:rsidRPr="00EB6AA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15" w:type="dxa"/>
          </w:tcPr>
          <w:p w14:paraId="6BB83D1E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14:paraId="160DAA34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64.2</w:t>
            </w:r>
          </w:p>
        </w:tc>
        <w:tc>
          <w:tcPr>
            <w:tcW w:w="266" w:type="dxa"/>
          </w:tcPr>
          <w:p w14:paraId="25473B93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14:paraId="38C53019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86" w:type="dxa"/>
          </w:tcPr>
          <w:p w14:paraId="7FD303AC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46.4</w:t>
            </w:r>
          </w:p>
        </w:tc>
        <w:tc>
          <w:tcPr>
            <w:tcW w:w="1008" w:type="dxa"/>
          </w:tcPr>
          <w:p w14:paraId="5D40E075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0.124</w:t>
            </w:r>
          </w:p>
        </w:tc>
      </w:tr>
      <w:tr w:rsidR="00061758" w:rsidRPr="00EB6AA8" w14:paraId="65EFAAFF" w14:textId="77777777" w:rsidTr="00B95354">
        <w:tc>
          <w:tcPr>
            <w:tcW w:w="3929" w:type="dxa"/>
          </w:tcPr>
          <w:p w14:paraId="37EADA04" w14:textId="77777777" w:rsidR="00061758" w:rsidRPr="00EB6AA8" w:rsidRDefault="00061758" w:rsidP="00B95354">
            <w:pPr>
              <w:spacing w:line="300" w:lineRule="auto"/>
              <w:ind w:firstLineChars="50" w:firstLine="12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CBD diameter (mean ± SD)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566" w:type="dxa"/>
            <w:gridSpan w:val="2"/>
          </w:tcPr>
          <w:p w14:paraId="47BAA78A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9.3 ± 4.9</w:t>
            </w:r>
          </w:p>
        </w:tc>
        <w:tc>
          <w:tcPr>
            <w:tcW w:w="266" w:type="dxa"/>
          </w:tcPr>
          <w:p w14:paraId="5EBA3C09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gridSpan w:val="2"/>
          </w:tcPr>
          <w:p w14:paraId="299E1C7B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10.2 ± 7.1</w:t>
            </w:r>
          </w:p>
        </w:tc>
        <w:tc>
          <w:tcPr>
            <w:tcW w:w="1008" w:type="dxa"/>
          </w:tcPr>
          <w:p w14:paraId="31B77426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0.5239</w:t>
            </w:r>
          </w:p>
        </w:tc>
      </w:tr>
      <w:tr w:rsidR="00061758" w:rsidRPr="00EB6AA8" w14:paraId="6ADBAB99" w14:textId="77777777" w:rsidTr="00B95354">
        <w:tc>
          <w:tcPr>
            <w:tcW w:w="3929" w:type="dxa"/>
          </w:tcPr>
          <w:p w14:paraId="367FE6A2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Location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：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head</w:t>
            </w:r>
          </w:p>
        </w:tc>
        <w:tc>
          <w:tcPr>
            <w:tcW w:w="715" w:type="dxa"/>
          </w:tcPr>
          <w:p w14:paraId="63BFA134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51" w:type="dxa"/>
          </w:tcPr>
          <w:p w14:paraId="49982540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69.8</w:t>
            </w:r>
          </w:p>
        </w:tc>
        <w:tc>
          <w:tcPr>
            <w:tcW w:w="266" w:type="dxa"/>
          </w:tcPr>
          <w:p w14:paraId="6CD9EE86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14:paraId="7FA0888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86" w:type="dxa"/>
          </w:tcPr>
          <w:p w14:paraId="4CA3B5C8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64.3</w:t>
            </w:r>
          </w:p>
        </w:tc>
        <w:tc>
          <w:tcPr>
            <w:tcW w:w="1008" w:type="dxa"/>
          </w:tcPr>
          <w:p w14:paraId="3F819FC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0.612</w:t>
            </w:r>
          </w:p>
        </w:tc>
      </w:tr>
      <w:tr w:rsidR="00061758" w:rsidRPr="00EB6AA8" w14:paraId="53DBD003" w14:textId="77777777" w:rsidTr="00B95354">
        <w:tc>
          <w:tcPr>
            <w:tcW w:w="3929" w:type="dxa"/>
          </w:tcPr>
          <w:p w14:paraId="0852F4A9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Suspicious lymph nodes</w:t>
            </w:r>
            <w:r w:rsidRPr="00EB6AA8">
              <w:rPr>
                <w:rFonts w:ascii="Times New Roman" w:hAnsi="Times New Roman" w:hint="eastAsia"/>
                <w:kern w:val="0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715" w:type="dxa"/>
          </w:tcPr>
          <w:p w14:paraId="7180B668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14:paraId="71E2AAC4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20.8</w:t>
            </w:r>
          </w:p>
        </w:tc>
        <w:tc>
          <w:tcPr>
            <w:tcW w:w="266" w:type="dxa"/>
          </w:tcPr>
          <w:p w14:paraId="1FBE0C21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14:paraId="58E4094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86" w:type="dxa"/>
          </w:tcPr>
          <w:p w14:paraId="3F43F674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eastAsia="楷体" w:hAnsi="Times New Roman"/>
                <w:sz w:val="24"/>
                <w:szCs w:val="24"/>
              </w:rPr>
              <w:t>14.3</w:t>
            </w:r>
          </w:p>
        </w:tc>
        <w:tc>
          <w:tcPr>
            <w:tcW w:w="1008" w:type="dxa"/>
          </w:tcPr>
          <w:p w14:paraId="2D5292F0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0.560</w:t>
            </w:r>
          </w:p>
        </w:tc>
      </w:tr>
      <w:tr w:rsidR="00061758" w:rsidRPr="00EB6AA8" w14:paraId="2D34778C" w14:textId="77777777" w:rsidTr="00B95354">
        <w:tc>
          <w:tcPr>
            <w:tcW w:w="3929" w:type="dxa"/>
          </w:tcPr>
          <w:p w14:paraId="32C7E03A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Abutting or encasing the arteries around the pancreas</w:t>
            </w:r>
          </w:p>
        </w:tc>
        <w:tc>
          <w:tcPr>
            <w:tcW w:w="715" w:type="dxa"/>
          </w:tcPr>
          <w:p w14:paraId="38F1E271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14:paraId="3288ECE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22.6</w:t>
            </w:r>
          </w:p>
        </w:tc>
        <w:tc>
          <w:tcPr>
            <w:tcW w:w="266" w:type="dxa"/>
          </w:tcPr>
          <w:p w14:paraId="49F6452C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14:paraId="07C8733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86" w:type="dxa"/>
          </w:tcPr>
          <w:p w14:paraId="2FF9C53A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42.9</w:t>
            </w:r>
          </w:p>
        </w:tc>
        <w:tc>
          <w:tcPr>
            <w:tcW w:w="1008" w:type="dxa"/>
          </w:tcPr>
          <w:p w14:paraId="1C10024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0.058</w:t>
            </w:r>
          </w:p>
        </w:tc>
      </w:tr>
      <w:tr w:rsidR="00061758" w:rsidRPr="00EB6AA8" w14:paraId="3B831ABA" w14:textId="77777777" w:rsidTr="00B95354">
        <w:tc>
          <w:tcPr>
            <w:tcW w:w="3929" w:type="dxa"/>
            <w:tcBorders>
              <w:bottom w:val="single" w:sz="4" w:space="0" w:color="auto"/>
            </w:tcBorders>
          </w:tcPr>
          <w:p w14:paraId="50DB0535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Abutting or invading the veins around the pancreas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7D63A9CD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3761EB9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34.0</w:t>
            </w:r>
          </w:p>
        </w:tc>
        <w:tc>
          <w:tcPr>
            <w:tcW w:w="266" w:type="dxa"/>
            <w:tcBorders>
              <w:bottom w:val="single" w:sz="4" w:space="0" w:color="auto"/>
            </w:tcBorders>
          </w:tcPr>
          <w:p w14:paraId="158585C9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14:paraId="3E6A3D1F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14:paraId="0CB7A495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64.3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14:paraId="7C31A531" w14:textId="77777777" w:rsidR="00061758" w:rsidRPr="00EB6AA8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sz w:val="24"/>
                <w:szCs w:val="24"/>
              </w:rPr>
              <w:t>0.009</w:t>
            </w:r>
          </w:p>
          <w:p w14:paraId="179B4A6E" w14:textId="77777777" w:rsidR="00061758" w:rsidRPr="00EB6AA8" w:rsidRDefault="00061758" w:rsidP="00B95354">
            <w:pPr>
              <w:spacing w:line="300" w:lineRule="auto"/>
              <w:rPr>
                <w:rFonts w:ascii="Times New Roman" w:eastAsia="楷体" w:hAnsi="Times New Roman"/>
                <w:sz w:val="24"/>
                <w:szCs w:val="24"/>
              </w:rPr>
            </w:pPr>
          </w:p>
        </w:tc>
      </w:tr>
      <w:tr w:rsidR="00061758" w:rsidRPr="00F46AE0" w14:paraId="70483840" w14:textId="77777777" w:rsidTr="00B95354">
        <w:tc>
          <w:tcPr>
            <w:tcW w:w="8481" w:type="dxa"/>
            <w:gridSpan w:val="7"/>
            <w:tcBorders>
              <w:top w:val="single" w:sz="4" w:space="0" w:color="auto"/>
            </w:tcBorders>
          </w:tcPr>
          <w:p w14:paraId="2FA53753" w14:textId="48952AA5" w:rsidR="00061758" w:rsidRPr="00F46AE0" w:rsidRDefault="00061758" w:rsidP="00B95354">
            <w:pPr>
              <w:spacing w:line="300" w:lineRule="auto"/>
              <w:rPr>
                <w:rFonts w:ascii="Times New Roman" w:hAnsi="Times New Roman"/>
                <w:sz w:val="24"/>
                <w:szCs w:val="24"/>
              </w:rPr>
            </w:pPr>
            <w:r w:rsidRPr="00EB6AA8">
              <w:rPr>
                <w:rFonts w:ascii="Times New Roman" w:hAnsi="Times New Roman"/>
                <w:bCs/>
                <w:kern w:val="0"/>
                <w:sz w:val="24"/>
                <w:szCs w:val="24"/>
                <w:vertAlign w:val="superscript"/>
              </w:rPr>
              <w:t>a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: not included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the 5 cases with pancreatic pseudocyst, 6 cases whose imaging were performed in other hospital, and 2 cases combined with IPMN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  <w:vertAlign w:val="superscript"/>
              </w:rPr>
              <w:t xml:space="preserve"> b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: All but the two variables are regression variables</w:t>
            </w:r>
            <w:r w:rsidRPr="00EB6A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Pr="00EB6AA8">
              <w:rPr>
                <w:rFonts w:ascii="Times New Roman" w:hAnsi="Times New Roman" w:hint="eastAsia"/>
                <w:kern w:val="0"/>
                <w:sz w:val="24"/>
                <w:szCs w:val="24"/>
                <w:vertAlign w:val="superscript"/>
              </w:rPr>
              <w:t>c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:</w:t>
            </w:r>
            <w:r w:rsidRPr="00EB6AA8"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In the </w:t>
            </w:r>
            <w:r w:rsidR="003C15F7" w:rsidRPr="00EB6AA8">
              <w:rPr>
                <w:rFonts w:ascii="Times New Roman" w:hAnsi="Times New Roman"/>
                <w:kern w:val="0"/>
                <w:sz w:val="24"/>
                <w:szCs w:val="24"/>
              </w:rPr>
              <w:t>non-malignant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 xml:space="preserve"> group, 11 cases were found to have suspicious lymph nodes, located at the porta hepatis (n = 8), the porta hepatis and around the pancreas (n = 2), and the area of splenic hilar region</w:t>
            </w:r>
            <w:r w:rsidRPr="00EB6AA8" w:rsidDel="00EA41E0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Pr="00EB6AA8">
              <w:rPr>
                <w:rFonts w:ascii="Times New Roman" w:hAnsi="Times New Roman"/>
                <w:kern w:val="0"/>
                <w:sz w:val="24"/>
                <w:szCs w:val="24"/>
              </w:rPr>
              <w:t>(n = 1). In the malignant group, 4 cases were found to have suspicious lymph nodes, located at the porta hepatis (n = 2), the paraaortic area (n = 1), and at multiple areas including porta hepatis, celiac trunk, peripancreatic, paraaortic, pericaval, and mesenteric area (n = 1).</w:t>
            </w:r>
          </w:p>
        </w:tc>
      </w:tr>
    </w:tbl>
    <w:p w14:paraId="1DA2EBEF" w14:textId="77777777" w:rsidR="00061758" w:rsidRDefault="00061758" w:rsidP="000D630E">
      <w:pPr>
        <w:widowControl/>
        <w:shd w:val="clear" w:color="auto" w:fill="FFFFFF"/>
        <w:jc w:val="left"/>
        <w:rPr>
          <w:rFonts w:ascii="Times New Roman" w:hAnsi="Times New Roman"/>
          <w:kern w:val="0"/>
          <w:sz w:val="24"/>
          <w:szCs w:val="24"/>
        </w:rPr>
      </w:pPr>
    </w:p>
    <w:sectPr w:rsidR="000617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E9F7C" w14:textId="77777777" w:rsidR="000328E6" w:rsidRDefault="000328E6" w:rsidP="00061758">
      <w:r>
        <w:separator/>
      </w:r>
    </w:p>
  </w:endnote>
  <w:endnote w:type="continuationSeparator" w:id="0">
    <w:p w14:paraId="22EF09DE" w14:textId="77777777" w:rsidR="000328E6" w:rsidRDefault="000328E6" w:rsidP="00061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Times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vTT7c3c51d9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50764" w14:textId="77777777" w:rsidR="000328E6" w:rsidRDefault="000328E6" w:rsidP="00061758">
      <w:r>
        <w:separator/>
      </w:r>
    </w:p>
  </w:footnote>
  <w:footnote w:type="continuationSeparator" w:id="0">
    <w:p w14:paraId="3CE190D9" w14:textId="77777777" w:rsidR="000328E6" w:rsidRDefault="000328E6" w:rsidP="00061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6F"/>
    <w:rsid w:val="000328E6"/>
    <w:rsid w:val="00061758"/>
    <w:rsid w:val="000D630E"/>
    <w:rsid w:val="00193467"/>
    <w:rsid w:val="003C15F7"/>
    <w:rsid w:val="003D3D6F"/>
    <w:rsid w:val="00643768"/>
    <w:rsid w:val="009721B5"/>
    <w:rsid w:val="00B25E64"/>
    <w:rsid w:val="00D1037A"/>
    <w:rsid w:val="00EB6AA8"/>
    <w:rsid w:val="00EF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80C90D"/>
  <w15:chartTrackingRefBased/>
  <w15:docId w15:val="{246F79CF-9BF4-46DD-AF8C-9201091AA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75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17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17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17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1758"/>
    <w:rPr>
      <w:sz w:val="18"/>
      <w:szCs w:val="18"/>
    </w:rPr>
  </w:style>
  <w:style w:type="character" w:customStyle="1" w:styleId="apple-converted-space">
    <w:name w:val="apple-converted-space"/>
    <w:basedOn w:val="a0"/>
    <w:rsid w:val="00061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957</Words>
  <Characters>5457</Characters>
  <Application>Microsoft Office Word</Application>
  <DocSecurity>0</DocSecurity>
  <Lines>45</Lines>
  <Paragraphs>12</Paragraphs>
  <ScaleCrop>false</ScaleCrop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2021-06-20T14:14:00Z</dcterms:created>
  <dcterms:modified xsi:type="dcterms:W3CDTF">2021-11-22T04:32:00Z</dcterms:modified>
</cp:coreProperties>
</file>