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F76" w:rsidRPr="00852DF7" w:rsidRDefault="00170F76" w:rsidP="00170F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Ta</w:t>
      </w:r>
      <w:r>
        <w:rPr>
          <w:rFonts w:ascii="Times New Roman" w:hAnsi="Times New Roman" w:cs="Times New Roman"/>
          <w:b/>
          <w:sz w:val="24"/>
          <w:szCs w:val="24"/>
        </w:rPr>
        <w:t>ble S1</w:t>
      </w:r>
      <w:r w:rsidRPr="00852DF7">
        <w:rPr>
          <w:rFonts w:ascii="Times New Roman" w:hAnsi="Times New Roman" w:cs="Times New Roman"/>
          <w:b/>
          <w:sz w:val="24"/>
          <w:szCs w:val="24"/>
        </w:rPr>
        <w:t xml:space="preserve"> Aging-related genes downloaded from the Human Aging Genomic Resources 3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290"/>
        <w:gridCol w:w="7736"/>
      </w:tblGrid>
      <w:tr w:rsidR="00170F76" w:rsidRPr="00450E8D" w:rsidTr="004C5F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D76B49" w:rsidRDefault="00170F76" w:rsidP="004C5F34">
            <w:pPr>
              <w:rPr>
                <w:rFonts w:ascii="Times New Roman" w:hAnsi="Times New Roman" w:cs="Times New Roman"/>
                <w:szCs w:val="21"/>
              </w:rPr>
            </w:pPr>
            <w:r w:rsidRPr="00D76B49">
              <w:rPr>
                <w:rFonts w:ascii="Times New Roman" w:hAnsi="Times New Roman" w:cs="Times New Roman"/>
                <w:szCs w:val="21"/>
              </w:rPr>
              <w:t>Genes</w:t>
            </w:r>
          </w:p>
        </w:tc>
        <w:tc>
          <w:tcPr>
            <w:tcW w:w="0" w:type="auto"/>
          </w:tcPr>
          <w:p w:rsidR="00170F76" w:rsidRPr="00D76B49" w:rsidRDefault="00170F76" w:rsidP="004C5F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76B49">
              <w:rPr>
                <w:rFonts w:ascii="Times New Roman" w:hAnsi="Times New Roman" w:cs="Times New Roman"/>
                <w:szCs w:val="21"/>
              </w:rPr>
              <w:t>Full-names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GHR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growth hormone receptor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GHRH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growth hormone releasing hormone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SHC1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SHC (Src homology 2 domain containing) transforming protein 1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POU1F1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POU class 1 homeobox 1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PROP1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PROP paired-like homeobox 1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TP53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tumor protein p53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TERC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telomerase RNA component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TERT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telomerase reverse transcriptase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ATM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ATM serine/threonine kinase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PLAU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plasminogen activator, urokinase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ERCC2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excision repair cross-complementation group 2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ERCC8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excision repair cross-complementation group 8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WRN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Werner syndrome, RecQ helicase-like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LMNA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lamin A/C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IGF1R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insulin-like growth factor 1 receptor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TXN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thioredoxin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KL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klotho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E2F1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E2F transcription factor 1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PTPN11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protein tyrosine phosphatase, non-receptor type 11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NFKB2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nuclear factor of kappa light polypeptide gene enhancer in B-cells 2 (p49/p100)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STAT5B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signal transducer and activator of transcription 5B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STAT3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signal transducer and activator of transcription 3 (acute-phase response factor)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STAT5A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signal transducer and activator of transcription 5A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NRG1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neuregulin 1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HDAC3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histone deacetylase 3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GH1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growth hormone 1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IL7R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interleukin 7 receptor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IGF1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insulin-like growth factor 1 (somatomedin C)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IGF2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insulin-like growth factor 2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INS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insulin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NGF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nerve growth factor (beta polypeptide)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IRS1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insulin receptor substrate 1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PTPN1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protein tyrosine phosphatase, non-receptor type 1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IRS2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insulin receptor substrate 2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AKT1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v-akt murine thymoma viral oncogene homolog 1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PIK3CB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phosphatidylinositol-4,5-bisphosphate 3-kinase, catalytic subunit beta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NGFR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nerve growth factor receptor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HRAS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Harvey rat sarcoma viral oncogene homolog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MYC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v-myc avian myelocytomatosis viral oncogene homolog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EGFR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epidermal growth factor receptor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ERBB2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erb-b2 receptor tyrosine kinase 2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INSR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insulin receptor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NCOR1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nuclear receptor corepressor 1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NBN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nibrin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JUND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jun D proto-oncogene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IL2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interleukin 2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PDGFB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platelet-derived growth factor beta polypeptide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EGF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epidermal growth factor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IL2RG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interleukin 2 receptor, gamma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FOS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FBJ murine osteosarcoma viral oncogene homolog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PDGFRB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platelet-derived growth factor receptor, beta polypeptide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EPOR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Erythropoietin receptor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lastRenderedPageBreak/>
              <w:t>SST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somatostatin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PRKCD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protein kinase C, delta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PPARA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peroxisome proliferator-activated receptor alpha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RET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ret proto-oncogene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PLCG2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phospholipase C, gamma 2 (phosphatidylinositol-specific)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PEX5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peroxisomal biogenesis factor 5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TCF3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transcription factor 3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PARP1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poly (ADP-ribose) polymerase 1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BRCA1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breast cancer 1, early onset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PIN1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peptidylprolyl cis/trans isomerase, NIMA-interacting 1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PTEN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phosphatase and tensin homolog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450E8D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b w:val="0"/>
                <w:color w:val="000000"/>
                <w:kern w:val="0"/>
                <w:szCs w:val="21"/>
              </w:rPr>
              <w:t>CREBBP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450E8D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CREB binding protein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HIF1A</w:t>
            </w:r>
          </w:p>
        </w:tc>
        <w:tc>
          <w:tcPr>
            <w:tcW w:w="0" w:type="auto"/>
            <w:vAlign w:val="center"/>
          </w:tcPr>
          <w:p w:rsidR="00170F76" w:rsidRPr="00450E8D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hypoxia inducible factor 1, alpha subunit (basic helix-loop-helix transcription factor)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UBB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ubiquitin B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RPA1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replication protein A1, 70kDa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BLM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Bloom syndrome, RecQ helicase-like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BCL2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B-cell CLL/lymphoma 2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S100B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S100 calcium binding protein B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VCP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valosin containing protein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POLG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polymerase (DNA directed), gamma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IGFBP3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insulin-like growth factor binding protein 3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HSP90AA1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heat shock protein 90kDa alpha (cytosolic), class A member 1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NR3C1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nuclear receptor subfamily 3, group C, member 1 (glucocorticoid receptor)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EGR1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early growth response 1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vascular endothelial growth factor A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ABL1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ABL proto-oncogene 1, non-receptor tyrosine kinase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BRCA2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breast cancer 2, early onset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TOP2A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topoisomerase (DNA) II alpha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TOP2B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topoisomerase (DNA) II beta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NFKB1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nuclear factor of kappa light polypeptide gene enhancer in B-cells 1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TOP1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topoisomerase (DNA) I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RAD51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RAD51 recombinase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UBE2I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ubiquitin-conjugating enzyme E2I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TNF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tumor necrosis factor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PDPK1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3-phosphoinositide dependent protein kinase 1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CEBPA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CCAAT/enhancer binding protein (C/EBP), alpha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CEBPB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CCAAT/enhancer binding protein (C/EBP), beta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MXI1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MAX interactor 1, dimerization protein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TGFB1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transforming growth factor, beta 1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ERCC6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excision repair cross-complementation group 6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STK11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serine/threonine kinase 11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EP300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E1A binding protein p300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APTX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aprataxin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PML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promyelocytic leukemia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GSK3B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glycogen synthase kinase 3 beta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HTT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huntingtin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PRKCA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protein kinase C, alpha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SSTR3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somatostatin receptor 3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HELLS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helicase, lymphoid-specific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APOC3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apolipoprotein C-III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EEF2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eukaryotic translation elongation factor 2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ERCC3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excision repair cross-complementation group 3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TERF1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telomeric repeat binding factor (NIMA-interacting) 1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PRKDC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protein kinase, DNA-activated, catalytic polypeptide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CAT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catalase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lastRenderedPageBreak/>
              <w:t>ERCC5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excision repair cross-complementation group 5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AR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androgen receptor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GTF2H2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general transcription factor IIH, polypeptide 2, 44kDa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XRCC5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X-ray repair complementing defective repair in Chinese hamster cells 5 (double-strand-break rejoining)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PCNA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proliferating cell nuclear antigen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FEN1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flap structure-specific endonuclease 1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FAS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Fas cell surface death receptor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TERF2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telomeric repeat binding factor 2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XRCC6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X-ray repair complementing defective repair in Chinese hamster cells 6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POLD1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polymerase (DNA directed), delta 1, catalytic subunit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BAX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BCL2-associated X protein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RB1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retinoblastoma 1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EMD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emerin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GRB2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growth factor receptor-bound protein 2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FOXO3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forkhead box O3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FOXO1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forkhead box O1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HSF1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heat shock transcription factor 1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XPA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xeroderma pigmentosum, complementation group A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MSRA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methionine sulfoxide reductase A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RECQL4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RecQ helicase-like 4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SOD2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superoxide dismutase 2, mitochondrial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SOD1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superoxide dismutase 1, soluble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FOXM1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forkhead box M1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COQ7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coenzyme Q7 homolog, ubiquinone (yeast)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CACNA1A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calcium channel, voltage-dependent, P/Q type, alpha 1A subunit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LRP2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low density lipoprotein receptor-related protein 2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AIFM1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apoptosis-inducing factor, mitochondrion-associated, 1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UCHL1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ubiquitin carboxyl-terminal esterase L1 (ubiquitin thiolesterase)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APP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amyloid beta (A4) precursor protein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APOE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apolipoprotein E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A2M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alpha-2-macroglobulin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SNCG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synuclein, gamma (breast cancer-specific protein 1)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PRDX1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peroxiredoxin 1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PON1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paraoxonase 1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RELA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v-rel avian reticuloendotheliosis viral oncogene homolog A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IL6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interleukin 6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RGN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regucalcin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ATP5O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ATP synthase, H+ transporting, mitochondrial F1 complex, O subunit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RAD52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RAD52 homolog, DNA repair protein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TOP3B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topoisomerase (DNA) III beta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ERCC1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excision repair cross-complementation group 1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SIRT1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sirtuin 1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HDAC1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histone deacetylase 1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HSPA9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heat shock 70kDa protein 9 (mortalin)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GPX1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glutathione peroxidase 1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GSR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glutathione reductase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GSS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glutathione synthetase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GSTA4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glutathione S-transferase alpha 4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GSTP1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glutathione S-transferase pi 1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MT-CO1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mitochondrially encoded cytochrome c oxidase I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HSPD1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heat shock 60kDa protein 1 (chaperonin)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HSPA1A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heat shock 70kDa protein 1A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HSPA1B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heat shock 70kDa protein 1B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PCMT1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protein-L-isoaspartate (D-aspartate) O-methyltransferase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lastRenderedPageBreak/>
              <w:t>MAPK8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mitogen-activated protein kinase 8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YWHAZ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tyrosine 3-monooxygenase/tryptophan 5-monooxygenase activation protein, zeta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PTK2B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protein tyrosine kinase 2 beta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PTK2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protein tyrosine kinase 2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IL7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interleukin 7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MAPK14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mitogen-activated protein kinase 14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FGFR1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fibroblast growth factor receptor 1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SP1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Sp1 transcription factor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FLT1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fms-related tyrosine kinase 1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JUN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jun proto-oncogene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MED1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mediator complex subunit 1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MAPK9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mitogen-activated protein kinase 9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MAPK3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mitogen-activated protein kinase 3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HMGB1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high mobility group box 1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cyclin A2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HMGB2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high mobility group box 2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MAP3K5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mitogen-activated protein kinase kinase kinase 5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TAF1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TAF1 RNA polymerase II, TATA box binding protein (TBP)-associated factor, 250kDa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LMNB1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lamin B1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SDHC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succinate dehydrogenase complex, subunit C, integral membrane protein, 15kDa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FOXO4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forkhead box O4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HESX1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HESX homeobox 1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PIK3R1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phosphoinositide-3-kinase, regulatory subunit 1 (alpha)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BSCL2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Berardinelli-Seip congenital lipodystrophy 2 (seipin)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AGPAT2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1-acylglycerol-3-phosphate O-acyltransferase 2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BMI1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BMI1 proto-oncogene, polycomb ring finger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EEF1A1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eukaryotic translation elongation factor 1 alpha 1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TFAP2A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transcription factor AP-2 alpha (activating enhancer binding protein 2 alpha)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BDNF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brain-derived neurotrophic factor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CREB1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cAMP responsive element binding protein 1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ATF2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activating transcription factor 2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TBP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TATA box binding protein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APEX1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APEX nuclease (multifunctional DNA repair enzyme) 1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HBP1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HMG-box transcription factor 1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BUB1B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BUB1 mitotic checkpoint serine/threonine kinase B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PTGS2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prostaglandin-endoperoxide synthase 2 (prostaglandin G/H synthase and cyclooxygenase)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HSPA8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heat shock 70kDa protein 8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SIN3A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SIN3 transcription regulator family member A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CDK1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cyclin-dependent kinase 1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TFDP1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transcription factor Dp-1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DDIT3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DNA-damage-inducible transcript 3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POLA1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polymerase (DNA directed), alpha 1, catalytic subunit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MAPT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microtubule-associated protein tau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CTGF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connective tissue growth factor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HDAC2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histone deacetylase 2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MAX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MYC associated factor X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MXD1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MAX dimerization protein 1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MDM2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MDM2 proto-oncogene, E3 ubiquitin protein ligase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SUMO1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small ubiquitin-like modifier 1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H2AFX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H2A histone family, member X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HOXB7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homeobox B7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HOXC4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homeobox C4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JAK2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Janus kinase 2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ESR1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estrogen receptor 1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lastRenderedPageBreak/>
              <w:t>LEP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leptin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LEPR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leptin receptor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NFKBIA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nuclear factor of kappa light polypeptide gene enhancer in B-cells inhibitor, alpha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CLU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clusterin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MTOR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mechanistic target of rapamycin (serine/threonine kinase)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GHRHR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growth hormone releasing hormone receptor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CTNNB1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catenin (cadherin-associated protein), beta 1, 88kDa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PSEN1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presenilin 1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DLL3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delta-like 3 (Drosophila)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CDKN2A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cyclin-dependent kinase inhibitor 2A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PPP1CA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protein phosphatase 1, catalytic subunit, alpha isozyme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DBN1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drebrin 1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NOG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noggin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ELN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elastin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ATR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ATR serine/threonine kinase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UCP3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uncoupling protein 3 (mitochondrial, proton carrier)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ZMPSTE24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zinc metallopeptidase STE24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TP63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tumor protein p63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UCP2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uncoupling protein 2 (mitochondrial, proton carrier)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POLB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polymerase (DNA directed), beta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GCLC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glutamate-cysteine ligase, catalytic subunit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GCLM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glutamate-cysteine ligase, modifier subunit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SIRT6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sirtuin 6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BUB3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BUB3 mitotic checkpoint protein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RAE1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ribonucleic acid export 1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PMCH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pro-melanin-concentrating hormone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MLH1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mutL homolog 1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CSNK1E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casein kinase 1, epsilon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STUB1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STIP1 homology and U-box containing protein 1, E3 ubiquitin protein ligase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PPM1D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protein phosphatase, Mg2+/Mn2+ dependent, 1D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CHEK2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checkpoint kinase 2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PCK1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phosphoenolpyruvate carboxykinase 1 (soluble)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ARHGAP1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Rho GTPase activating protein 1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CDC42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cell division cycle 42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ARNTL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aryl hydrocarbon receptor nuclear translocator-like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CLOCK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clock circadian regulator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HIC1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hypermethylated in cancer 1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PAPPA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pregnancy-associated plasma protein A, pappalysin 1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ADCY5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adenylate cyclase 5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PPARGC1A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peroxisome proliferator-activated receptor gamma, coactivator 1 alpha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GPX4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glutathione peroxidase 4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UCP1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uncoupling protein 1 (mitochondrial, proton carrier)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FGF23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fibroblast growth factor 23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EFEMP1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EGF containing fibulin-like extracellular matrix protein 1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ERCC4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excision repair cross-complementation group 4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CETP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cholesteryl ester transfer protein, plasma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PPARG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peroxisome proliferator-activated receptor gamma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AGTR1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angiotensin II receptor, type 1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CISD2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CDGSH iron sulfur domain 2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EEF1E1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eukaryotic translation elongation factor 1 epsilon 1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EPS8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epidermal growth factor receptor pathway substrate 8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KCNA3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potassium channel, voltage gated shaker related subfamily A, member 3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SIRT7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sirtuin 7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SLC13A1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solute carrier family 13 (sodium/sulfate symporter), member 1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SOCS2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suppressor of cytokine signaling 2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lastRenderedPageBreak/>
              <w:t>TPP2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tripeptidyl peptidase II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TP53BP1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tumor protein p53 binding protein 1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SIRT3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sirtuin 3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NCOR2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nuclear receptor corepressor 2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SUN1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Sad1 and UNC84 domain containing 1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BAK1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BCL2-antagonist/killer 1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IGFBP2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insulin-like growth factor binding protein 2, 36kDa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PYCR1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pyrroline-5-carboxylate reductase 1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TP73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tumor protein p73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CNR1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cannabinoid receptor 1 (brain)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NFE2L2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nuclear factor, erythroid 2-like 2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CDKN1A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cyclin-dependent kinase inhibitor 1A (p21, Cip1)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PDGFRA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platelet-derived growth factor receptor, alpha polypeptide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PIK3CA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phosphatidylinositol-4,5-bisphosphate 3-kinase, catalytic subunit alpha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C1QA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complement component 1, q subcomponent, A chain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CDKN2B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cyclin-dependent kinase inhibitor 2B (p15, inhibits CDK4)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EIF5A2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eukaryotic translation initiation factor 5A2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MIF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macrophage migration inhibitory factor (glycosylation-inhibiting factor)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DGAT1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diacylglycerol O-acyltransferase 1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MT1E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metallothionein 1E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FGF21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fibroblast growth factor 21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HTRA2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HtrA serine peptidase 2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GSK3A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glycogen synthase kinase 3 alpha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NUDT1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nudix (nucleoside diphosphate linked moiety X)-type motif 1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IKBKB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inhibitor of kappa light polypeptide gene enhancer in B-cells, kinase beta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SQSTM1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sequestosome 1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CDK7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cyclin-dependent kinase 7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GRN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granulin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SERPINE1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serpin peptidase inhibitor, clade E (nexin, plasminogen activator inhibitor type 1), member 1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SPRTN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SprT-like N-terminal domain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RICTOR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RPTOR independent companion of MTOR, complex 2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CTF1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cardiotrophin 1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TRAP1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TNF receptor-associated protein 1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TRPV1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transient receptor potential cation channel subfamily V member 1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NFE2L1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nuclear factor, erythroid 2-like 1</w:t>
            </w:r>
          </w:p>
        </w:tc>
      </w:tr>
      <w:tr w:rsidR="00170F76" w:rsidRPr="00450E8D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IFNB1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Interferon beta</w:t>
            </w:r>
          </w:p>
        </w:tc>
      </w:tr>
      <w:tr w:rsidR="00170F76" w:rsidRPr="00450E8D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170F76" w:rsidRPr="00CE1224" w:rsidRDefault="00170F76" w:rsidP="004C5F34">
            <w:pPr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b w:val="0"/>
                <w:bCs w:val="0"/>
                <w:color w:val="000000"/>
                <w:kern w:val="0"/>
                <w:szCs w:val="21"/>
              </w:rPr>
              <w:t>GDF11</w:t>
            </w:r>
          </w:p>
        </w:tc>
        <w:tc>
          <w:tcPr>
            <w:tcW w:w="0" w:type="auto"/>
            <w:vAlign w:val="center"/>
          </w:tcPr>
          <w:p w:rsidR="00170F76" w:rsidRPr="00CE1224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CE1224"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growth differentiation factor 11</w:t>
            </w:r>
          </w:p>
        </w:tc>
      </w:tr>
    </w:tbl>
    <w:p w:rsidR="00170F76" w:rsidRDefault="00170F76" w:rsidP="00170F76">
      <w:pPr>
        <w:rPr>
          <w:rFonts w:ascii="Times New Roman" w:hAnsi="Times New Roman" w:cs="Times New Roman"/>
        </w:rPr>
      </w:pPr>
    </w:p>
    <w:p w:rsidR="00170F76" w:rsidRDefault="00170F76" w:rsidP="00170F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170F76" w:rsidRDefault="00170F76" w:rsidP="00170F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Ta</w:t>
      </w:r>
      <w:r>
        <w:rPr>
          <w:rFonts w:ascii="Times New Roman" w:hAnsi="Times New Roman" w:cs="Times New Roman"/>
          <w:b/>
          <w:sz w:val="24"/>
          <w:szCs w:val="24"/>
        </w:rPr>
        <w:t>ble S2 Differentially expressed genes between high-risk and low-risk group patients in TCGA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1308"/>
        <w:gridCol w:w="1045"/>
        <w:gridCol w:w="1127"/>
        <w:gridCol w:w="765"/>
        <w:gridCol w:w="839"/>
        <w:gridCol w:w="584"/>
      </w:tblGrid>
      <w:tr w:rsidR="00170F76" w:rsidRPr="0010186C" w:rsidTr="004C5F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szCs w:val="21"/>
              </w:rPr>
            </w:pPr>
            <w:r w:rsidRPr="0010186C">
              <w:rPr>
                <w:rFonts w:ascii="Times New Roman" w:hAnsi="Times New Roman" w:cs="Times New Roman"/>
                <w:szCs w:val="21"/>
              </w:rPr>
              <w:t>gene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0186C">
              <w:rPr>
                <w:rFonts w:ascii="Times New Roman" w:hAnsi="Times New Roman" w:cs="Times New Roman"/>
                <w:szCs w:val="21"/>
              </w:rPr>
              <w:t>lowMean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0186C">
              <w:rPr>
                <w:rFonts w:ascii="Times New Roman" w:hAnsi="Times New Roman" w:cs="Times New Roman"/>
                <w:szCs w:val="21"/>
              </w:rPr>
              <w:t>highMean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0186C">
              <w:rPr>
                <w:rFonts w:ascii="Times New Roman" w:hAnsi="Times New Roman" w:cs="Times New Roman"/>
                <w:szCs w:val="21"/>
              </w:rPr>
              <w:t>logFC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0186C">
              <w:rPr>
                <w:rFonts w:ascii="Times New Roman" w:hAnsi="Times New Roman" w:cs="Times New Roman"/>
                <w:szCs w:val="21"/>
              </w:rPr>
              <w:t>pValue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0186C">
              <w:rPr>
                <w:rFonts w:ascii="Times New Roman" w:hAnsi="Times New Roman" w:cs="Times New Roman"/>
                <w:szCs w:val="21"/>
              </w:rPr>
              <w:t>fdr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CORO1A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5.23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4.17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COL17A1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3.22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2.02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-1.20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UBASH3A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2.34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1.29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TRIM29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3.76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2.54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-1.22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SLPI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6.62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5.17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-1.45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FSIP1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2.85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3.90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1.05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IL2RG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5.24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3.73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-1.51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LTB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4.13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2.73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-1.39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NKAIN1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3.40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4.51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1.11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GZMA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4.71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3.32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-1.39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CD247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3.25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2.23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CCL18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3.85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2.68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-1.17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EEF1A2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4.37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5.94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1.57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FABP7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2.78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1.40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-1.38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PPP1R14C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3.07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1.90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-1.17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IDO1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3.77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2.63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-1.14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FOXC1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3.91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2.85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CPB1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2.97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4.16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1.19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FMO2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3.78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2.74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C1S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7.34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6.19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-1.15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BBOX1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3.11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1.98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-1.13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PTGDS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5.01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3.45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-1.56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PADI2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4.59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3.48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-1.11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KRT16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3.41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2.10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-1.31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IGHD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3.49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1.59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-1.90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S1PR4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2.77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1.76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BMPR1B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3.47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4.85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1.38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CST7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4.49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3.27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-1.22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TNFRSF17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3.10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1.70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-1.41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CD3E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4.43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2.96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-1.47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ADH1B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3.35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2.30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SPOCK2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4.17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2.88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-1.29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SOD3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4.38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3.31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NKG7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4.53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3.05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-1.48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S100A8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4.36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3.25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-1.12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IL34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3.40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2.34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LTF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7.32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5.72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-1.60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IGLV1-44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6.57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3.85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-2.72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IGHG1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7.46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4.81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-2.65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S100A9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6.78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5.50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-1.28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KCNJ3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2.07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3.34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1.28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GZMB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3.54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2.24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-1.29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APOD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7.66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6.55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-1.11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CD79A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4.55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2.53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-2.03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FDCSP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5.15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2.48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-2.67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IGHV1-69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3.47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1.80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-1.67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TRAC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5.63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4.27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-1.35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ACKR1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4.81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3.07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-1.74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SELL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4.64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3.33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-1.31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CHRDL1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4.08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2.75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-1.33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GZMM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1.95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KRT14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6.27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4.33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-1.94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TFF1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6.44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7.45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1.01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lastRenderedPageBreak/>
              <w:t>LCK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3.89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2.59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-1.30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HLA-DQA1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5.93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4.39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-1.54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ITM2A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5.21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4.05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-1.16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CXCL10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6.58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5.37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-1.21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VGLL1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2.45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1.45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SIT1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3.22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1.95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-1.26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PRF1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3.56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2.55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C7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3.44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2.19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-1.26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SLC34A2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3.61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2.50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-1.11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KLK5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3.82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2.66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-1.16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DSC3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3.06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2.06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CLEC3A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2.66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3.68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1.02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CTSW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3.29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1.98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-1.31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RARRES1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5.35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3.87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-1.49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GATA3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7.46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8.63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1.17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IGKC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8.99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6.07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-2.92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LAMP3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3.96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2.71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-1.26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BCL2A1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3.84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2.80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CD79B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3.12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1.88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-1.24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STAC2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3.97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2.40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-1.57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GLYATL2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3.87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2.86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IGHM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7.70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4.76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-2.94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CXCL9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6.54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4.64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-1.90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KRT6B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4.45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3.14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-1.31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NAPSB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4.16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3.16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IL32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5.47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4.43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MS4A1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3.18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1.80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-1.39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MZB1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4.65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3.53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-1.12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CYP2B7P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3.51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4.83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1.32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DPT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5.40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4.37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CALML5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5.14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3.94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-1.20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CD7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3.06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2.05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SYNM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4.61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3.52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IL7R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4.44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3.03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-1.42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KRT81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4.21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2.75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-1.46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FABP4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5.45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4.10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-1.35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PSAT1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3.83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2.83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SLAMF7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3.76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2.46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-1.30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IL33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3.78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2.49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-1.29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MFAP4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5.67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4.36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-1.31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HLA-DQB1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5.61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4.59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ITM2C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5.95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4.86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-1.08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PROM1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4.59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3.18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-1.41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PLA2G2D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2.35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1.05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-1.30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CYTIP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4.13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3.11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CXCL13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5.41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3.57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-1.84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ESR1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4.02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5.59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1.57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CLEC10A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3.20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2.02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-1.18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PKP1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3.13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2.04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CCL21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4.84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2.88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-1.96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AGR2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6.72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7.96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1.24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RUNX3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3.76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2.74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GPR183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4.71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3.56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-1.15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MAP4K1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3.15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2.09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CD5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3.30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2.16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-1.14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CDH3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5.06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3.84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-1.22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CD19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2.51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1.50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lastRenderedPageBreak/>
              <w:t>CD3D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4.81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3.27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-1.54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ID4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4.39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3.28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-1.11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GBP5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3.64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2.64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CXCL11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4.45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3.36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KRT5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5.99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3.89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-2.09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HAPLN3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4.55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3.37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-1.17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SFRP1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5.33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3.17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-2.16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BIRC3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4.28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3.25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C16orf54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3.38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2.32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S100B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2.87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1.55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-1.33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CD48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4.24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3.10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-1.14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CX3CL1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4.93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3.63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-1.30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GBP1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5.65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4.62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KRT15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5.20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4.11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GSTP1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7.69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6.63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C3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7.83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6.55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-1.28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IGLL5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5.87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3.59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-2.29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IGLV6-57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4.79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2.25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-2.55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CD8A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4.03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2.80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-1.23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ELF5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3.39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2.37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KLRB1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3.23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2.12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-1.11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CRYAB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5.55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4.29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-1.26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PLA2G2A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3.74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2.65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-1.08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CD27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4.11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2.71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-1.40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KIT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4.40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3.39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MUCL1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6.19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4.64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-1.55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MMP7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5.96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4.33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-1.63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CD52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6.09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4.52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-1.57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PTX3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2.83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1.82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GIMAP7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5.05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3.94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-1.10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CXCR3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3.20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2.05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-1.16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CCR7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3.76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2.45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-1.31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GFRA1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4.47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5.54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1.07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CD2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5.24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3.72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-1.53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KRT7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6.82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5.68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-1.14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GATA3-AS1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2.38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3.42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1.03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LYZ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7.31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5.95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-1.36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CD1C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3.12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2.03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GABRP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5.05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3.03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-2.02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DSG3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3.02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2.01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AGR3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5.85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7.44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1.59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SLAMF6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3.36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2.26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-1.10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CHI3L1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5.41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3.95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-1.46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SLC39A6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8.01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9.06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1.05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LGALS2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3.46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1.98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-1.49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IRX1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3.77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2.73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PTPRC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4.34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3.24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GZMK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4.11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2.62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-1.48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CSF2RB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4.15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3.09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GZMH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3.19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2.19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MMP3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4.54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3.49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CCL19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6.30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3.67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-2.63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CA12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5.69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6.77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1.08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HLA-DOB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3.15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2.04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-1.11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FOXA1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6.05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7.24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1.19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SH2D1A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2.67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1.64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NGFR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3.22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2.05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-1.17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lastRenderedPageBreak/>
              <w:t>SERPINB5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3.40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2.39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-1.01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G0S2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4.99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3.93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-1.05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DNAJC12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4.16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5.24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1.09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  <w:tr w:rsidR="00170F76" w:rsidRPr="0010186C" w:rsidTr="004C5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70F76" w:rsidRPr="0010186C" w:rsidRDefault="00170F76" w:rsidP="004C5F34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10186C">
              <w:rPr>
                <w:rFonts w:ascii="Times New Roman" w:hAnsi="Times New Roman" w:cs="Times New Roman"/>
                <w:b w:val="0"/>
                <w:szCs w:val="21"/>
              </w:rPr>
              <w:t>CCL5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6.39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4.72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-1.67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0" w:type="auto"/>
          </w:tcPr>
          <w:p w:rsidR="00170F76" w:rsidRPr="0010186C" w:rsidRDefault="00170F76" w:rsidP="004C5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233B95">
              <w:rPr>
                <w:rFonts w:ascii="Times New Roman" w:hAnsi="Times New Roman" w:cs="Times New Roman"/>
                <w:szCs w:val="21"/>
              </w:rPr>
              <w:t>0.00</w:t>
            </w:r>
          </w:p>
        </w:tc>
      </w:tr>
    </w:tbl>
    <w:p w:rsidR="00170F76" w:rsidRDefault="00170F76" w:rsidP="00170F76">
      <w:pPr>
        <w:rPr>
          <w:rFonts w:ascii="Times New Roman" w:hAnsi="Times New Roman" w:cs="Times New Roman"/>
        </w:rPr>
      </w:pPr>
    </w:p>
    <w:p w:rsidR="00326508" w:rsidRDefault="00326508">
      <w:bookmarkStart w:id="0" w:name="_GoBack"/>
      <w:bookmarkEnd w:id="0"/>
    </w:p>
    <w:sectPr w:rsidR="003265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D1E"/>
    <w:rsid w:val="00000649"/>
    <w:rsid w:val="00002F16"/>
    <w:rsid w:val="00005E1B"/>
    <w:rsid w:val="00006A74"/>
    <w:rsid w:val="000109A4"/>
    <w:rsid w:val="0002402C"/>
    <w:rsid w:val="00025E1D"/>
    <w:rsid w:val="000321B0"/>
    <w:rsid w:val="00035DB6"/>
    <w:rsid w:val="00040FF0"/>
    <w:rsid w:val="000421AB"/>
    <w:rsid w:val="00042220"/>
    <w:rsid w:val="00043591"/>
    <w:rsid w:val="0004604A"/>
    <w:rsid w:val="0004792E"/>
    <w:rsid w:val="00052F7E"/>
    <w:rsid w:val="000567F6"/>
    <w:rsid w:val="00056D2C"/>
    <w:rsid w:val="00060BF6"/>
    <w:rsid w:val="000625AB"/>
    <w:rsid w:val="00063900"/>
    <w:rsid w:val="00066B7B"/>
    <w:rsid w:val="00067F62"/>
    <w:rsid w:val="00073B7F"/>
    <w:rsid w:val="0007663E"/>
    <w:rsid w:val="00076F1C"/>
    <w:rsid w:val="00077A12"/>
    <w:rsid w:val="00080AFC"/>
    <w:rsid w:val="0008225E"/>
    <w:rsid w:val="0008232E"/>
    <w:rsid w:val="00084F77"/>
    <w:rsid w:val="0009145C"/>
    <w:rsid w:val="00094411"/>
    <w:rsid w:val="000970C1"/>
    <w:rsid w:val="000B0BB3"/>
    <w:rsid w:val="000B110F"/>
    <w:rsid w:val="000B602D"/>
    <w:rsid w:val="000C184A"/>
    <w:rsid w:val="000C4728"/>
    <w:rsid w:val="000D0D9A"/>
    <w:rsid w:val="000D5194"/>
    <w:rsid w:val="000E50EA"/>
    <w:rsid w:val="000E5FF4"/>
    <w:rsid w:val="000E68C5"/>
    <w:rsid w:val="000F0AAC"/>
    <w:rsid w:val="000F4CC6"/>
    <w:rsid w:val="000F62CC"/>
    <w:rsid w:val="0010149B"/>
    <w:rsid w:val="00102D16"/>
    <w:rsid w:val="0010353A"/>
    <w:rsid w:val="001047D7"/>
    <w:rsid w:val="00106F18"/>
    <w:rsid w:val="0011021B"/>
    <w:rsid w:val="00112DAF"/>
    <w:rsid w:val="00116C31"/>
    <w:rsid w:val="001178FA"/>
    <w:rsid w:val="00122C6C"/>
    <w:rsid w:val="001241B8"/>
    <w:rsid w:val="00125511"/>
    <w:rsid w:val="001259E1"/>
    <w:rsid w:val="00126831"/>
    <w:rsid w:val="00133EDC"/>
    <w:rsid w:val="00136369"/>
    <w:rsid w:val="00137860"/>
    <w:rsid w:val="001429D3"/>
    <w:rsid w:val="001448A7"/>
    <w:rsid w:val="00150175"/>
    <w:rsid w:val="001541E0"/>
    <w:rsid w:val="00154EEF"/>
    <w:rsid w:val="00165AF8"/>
    <w:rsid w:val="00170F76"/>
    <w:rsid w:val="001712E3"/>
    <w:rsid w:val="00172A43"/>
    <w:rsid w:val="001735E3"/>
    <w:rsid w:val="00175497"/>
    <w:rsid w:val="00175D9A"/>
    <w:rsid w:val="00176AF4"/>
    <w:rsid w:val="00177F37"/>
    <w:rsid w:val="001853EC"/>
    <w:rsid w:val="001928A3"/>
    <w:rsid w:val="00193925"/>
    <w:rsid w:val="00195423"/>
    <w:rsid w:val="00195B0B"/>
    <w:rsid w:val="00197F5D"/>
    <w:rsid w:val="001A6303"/>
    <w:rsid w:val="001B3CAA"/>
    <w:rsid w:val="001B497F"/>
    <w:rsid w:val="001B6E20"/>
    <w:rsid w:val="001C1EBA"/>
    <w:rsid w:val="001C67D6"/>
    <w:rsid w:val="001C7CB7"/>
    <w:rsid w:val="001D2D6D"/>
    <w:rsid w:val="001D47F1"/>
    <w:rsid w:val="001D56FF"/>
    <w:rsid w:val="001D704A"/>
    <w:rsid w:val="001D70A1"/>
    <w:rsid w:val="001E057F"/>
    <w:rsid w:val="001E2DCE"/>
    <w:rsid w:val="001E70BB"/>
    <w:rsid w:val="001E7D1E"/>
    <w:rsid w:val="001F1C47"/>
    <w:rsid w:val="001F1F9B"/>
    <w:rsid w:val="001F56EB"/>
    <w:rsid w:val="001F756B"/>
    <w:rsid w:val="00201198"/>
    <w:rsid w:val="0020206E"/>
    <w:rsid w:val="00204ACB"/>
    <w:rsid w:val="00211197"/>
    <w:rsid w:val="00213430"/>
    <w:rsid w:val="002202DE"/>
    <w:rsid w:val="002210F1"/>
    <w:rsid w:val="00227775"/>
    <w:rsid w:val="00232918"/>
    <w:rsid w:val="00232C4E"/>
    <w:rsid w:val="00232E14"/>
    <w:rsid w:val="00236374"/>
    <w:rsid w:val="00236D5C"/>
    <w:rsid w:val="0024386C"/>
    <w:rsid w:val="00247C4E"/>
    <w:rsid w:val="00253CF1"/>
    <w:rsid w:val="00254849"/>
    <w:rsid w:val="00260819"/>
    <w:rsid w:val="002637E1"/>
    <w:rsid w:val="0026433A"/>
    <w:rsid w:val="00273394"/>
    <w:rsid w:val="002743D9"/>
    <w:rsid w:val="002744A7"/>
    <w:rsid w:val="00274F8C"/>
    <w:rsid w:val="00275470"/>
    <w:rsid w:val="002759E4"/>
    <w:rsid w:val="00280348"/>
    <w:rsid w:val="002808D0"/>
    <w:rsid w:val="002841BE"/>
    <w:rsid w:val="002844D2"/>
    <w:rsid w:val="00286D91"/>
    <w:rsid w:val="00292A69"/>
    <w:rsid w:val="00293267"/>
    <w:rsid w:val="00293A2B"/>
    <w:rsid w:val="00295392"/>
    <w:rsid w:val="00297907"/>
    <w:rsid w:val="002A0308"/>
    <w:rsid w:val="002A48D3"/>
    <w:rsid w:val="002B2BCB"/>
    <w:rsid w:val="002C1A5A"/>
    <w:rsid w:val="002C7DD7"/>
    <w:rsid w:val="002D19C4"/>
    <w:rsid w:val="002D5C30"/>
    <w:rsid w:val="002E4036"/>
    <w:rsid w:val="002E4B4A"/>
    <w:rsid w:val="002E538A"/>
    <w:rsid w:val="002F1A65"/>
    <w:rsid w:val="002F264F"/>
    <w:rsid w:val="002F38EF"/>
    <w:rsid w:val="002F3DF6"/>
    <w:rsid w:val="002F5456"/>
    <w:rsid w:val="002F5D1B"/>
    <w:rsid w:val="00300740"/>
    <w:rsid w:val="003050FF"/>
    <w:rsid w:val="00305D53"/>
    <w:rsid w:val="00314511"/>
    <w:rsid w:val="00314DE8"/>
    <w:rsid w:val="00317922"/>
    <w:rsid w:val="00321576"/>
    <w:rsid w:val="00326368"/>
    <w:rsid w:val="00326508"/>
    <w:rsid w:val="0032730B"/>
    <w:rsid w:val="00331D82"/>
    <w:rsid w:val="00332AD3"/>
    <w:rsid w:val="00345EBC"/>
    <w:rsid w:val="003521D4"/>
    <w:rsid w:val="00352D3A"/>
    <w:rsid w:val="00354950"/>
    <w:rsid w:val="00355125"/>
    <w:rsid w:val="00356025"/>
    <w:rsid w:val="00356591"/>
    <w:rsid w:val="00356971"/>
    <w:rsid w:val="00360626"/>
    <w:rsid w:val="00361158"/>
    <w:rsid w:val="00364C9A"/>
    <w:rsid w:val="00366BDC"/>
    <w:rsid w:val="00373416"/>
    <w:rsid w:val="00376C36"/>
    <w:rsid w:val="00376E79"/>
    <w:rsid w:val="00381445"/>
    <w:rsid w:val="00384A62"/>
    <w:rsid w:val="00390A56"/>
    <w:rsid w:val="00391622"/>
    <w:rsid w:val="003917D7"/>
    <w:rsid w:val="00394CEA"/>
    <w:rsid w:val="003A1D29"/>
    <w:rsid w:val="003A4149"/>
    <w:rsid w:val="003A614B"/>
    <w:rsid w:val="003B2C8F"/>
    <w:rsid w:val="003B3227"/>
    <w:rsid w:val="003B606D"/>
    <w:rsid w:val="003C3494"/>
    <w:rsid w:val="003C3A5A"/>
    <w:rsid w:val="003C56E2"/>
    <w:rsid w:val="003C6C5C"/>
    <w:rsid w:val="003D01AB"/>
    <w:rsid w:val="003D0AE7"/>
    <w:rsid w:val="003D2BBC"/>
    <w:rsid w:val="003D36F1"/>
    <w:rsid w:val="003D470B"/>
    <w:rsid w:val="003D58A6"/>
    <w:rsid w:val="003D5DCD"/>
    <w:rsid w:val="003E0571"/>
    <w:rsid w:val="003E5545"/>
    <w:rsid w:val="003E5D17"/>
    <w:rsid w:val="003E695A"/>
    <w:rsid w:val="003E74F9"/>
    <w:rsid w:val="003F1170"/>
    <w:rsid w:val="003F1921"/>
    <w:rsid w:val="003F246D"/>
    <w:rsid w:val="003F6C36"/>
    <w:rsid w:val="00416977"/>
    <w:rsid w:val="00421A83"/>
    <w:rsid w:val="00424663"/>
    <w:rsid w:val="00431916"/>
    <w:rsid w:val="00434DC4"/>
    <w:rsid w:val="004353B6"/>
    <w:rsid w:val="004405CB"/>
    <w:rsid w:val="004426A8"/>
    <w:rsid w:val="004612E3"/>
    <w:rsid w:val="00461623"/>
    <w:rsid w:val="00464174"/>
    <w:rsid w:val="004648C3"/>
    <w:rsid w:val="004665FD"/>
    <w:rsid w:val="00467402"/>
    <w:rsid w:val="00475604"/>
    <w:rsid w:val="00476CEF"/>
    <w:rsid w:val="00477415"/>
    <w:rsid w:val="00480619"/>
    <w:rsid w:val="0048286C"/>
    <w:rsid w:val="00482B1E"/>
    <w:rsid w:val="00485393"/>
    <w:rsid w:val="0048668F"/>
    <w:rsid w:val="0048755B"/>
    <w:rsid w:val="0048760D"/>
    <w:rsid w:val="00490929"/>
    <w:rsid w:val="00490F16"/>
    <w:rsid w:val="0049344E"/>
    <w:rsid w:val="0049452F"/>
    <w:rsid w:val="00496479"/>
    <w:rsid w:val="004A10DB"/>
    <w:rsid w:val="004A6D62"/>
    <w:rsid w:val="004A782C"/>
    <w:rsid w:val="004B6A0C"/>
    <w:rsid w:val="004B7CD7"/>
    <w:rsid w:val="004B7DEC"/>
    <w:rsid w:val="004C0ED1"/>
    <w:rsid w:val="004C414F"/>
    <w:rsid w:val="004D3E39"/>
    <w:rsid w:val="004D654A"/>
    <w:rsid w:val="004D7520"/>
    <w:rsid w:val="004D7CFD"/>
    <w:rsid w:val="004E1D73"/>
    <w:rsid w:val="004E5504"/>
    <w:rsid w:val="004E5AC4"/>
    <w:rsid w:val="004E7F94"/>
    <w:rsid w:val="004F5542"/>
    <w:rsid w:val="004F5E50"/>
    <w:rsid w:val="004F7E49"/>
    <w:rsid w:val="00501B47"/>
    <w:rsid w:val="00512CE7"/>
    <w:rsid w:val="00517180"/>
    <w:rsid w:val="00520D4F"/>
    <w:rsid w:val="0052125C"/>
    <w:rsid w:val="00521B12"/>
    <w:rsid w:val="00523A38"/>
    <w:rsid w:val="00524F2F"/>
    <w:rsid w:val="005268C9"/>
    <w:rsid w:val="005276FE"/>
    <w:rsid w:val="00530FA9"/>
    <w:rsid w:val="005317E3"/>
    <w:rsid w:val="0053274D"/>
    <w:rsid w:val="005327CE"/>
    <w:rsid w:val="0054088B"/>
    <w:rsid w:val="0054095A"/>
    <w:rsid w:val="00551AFA"/>
    <w:rsid w:val="00552454"/>
    <w:rsid w:val="00552A69"/>
    <w:rsid w:val="00552F3B"/>
    <w:rsid w:val="00557E56"/>
    <w:rsid w:val="005627D8"/>
    <w:rsid w:val="00575B02"/>
    <w:rsid w:val="00576729"/>
    <w:rsid w:val="0057786C"/>
    <w:rsid w:val="005779E5"/>
    <w:rsid w:val="005877B3"/>
    <w:rsid w:val="00590313"/>
    <w:rsid w:val="005917C5"/>
    <w:rsid w:val="00591C81"/>
    <w:rsid w:val="00592AB2"/>
    <w:rsid w:val="00592D78"/>
    <w:rsid w:val="00597CA1"/>
    <w:rsid w:val="005A0C37"/>
    <w:rsid w:val="005A332F"/>
    <w:rsid w:val="005B03BB"/>
    <w:rsid w:val="005B6199"/>
    <w:rsid w:val="005B68A6"/>
    <w:rsid w:val="005C1089"/>
    <w:rsid w:val="005C1846"/>
    <w:rsid w:val="005C22D1"/>
    <w:rsid w:val="005C43F4"/>
    <w:rsid w:val="005D05E1"/>
    <w:rsid w:val="005D1E40"/>
    <w:rsid w:val="005D202E"/>
    <w:rsid w:val="005D2600"/>
    <w:rsid w:val="005D3896"/>
    <w:rsid w:val="005D7DB5"/>
    <w:rsid w:val="005E3DFC"/>
    <w:rsid w:val="005E53D7"/>
    <w:rsid w:val="00600716"/>
    <w:rsid w:val="00604E94"/>
    <w:rsid w:val="006079CF"/>
    <w:rsid w:val="00616071"/>
    <w:rsid w:val="00617965"/>
    <w:rsid w:val="006246EE"/>
    <w:rsid w:val="00625966"/>
    <w:rsid w:val="00626D5B"/>
    <w:rsid w:val="0063209D"/>
    <w:rsid w:val="006333D2"/>
    <w:rsid w:val="00633DBD"/>
    <w:rsid w:val="00636487"/>
    <w:rsid w:val="006417F4"/>
    <w:rsid w:val="00647A53"/>
    <w:rsid w:val="006508A9"/>
    <w:rsid w:val="00652B1D"/>
    <w:rsid w:val="00660078"/>
    <w:rsid w:val="00662BD8"/>
    <w:rsid w:val="00662D86"/>
    <w:rsid w:val="00662E47"/>
    <w:rsid w:val="00663D57"/>
    <w:rsid w:val="006668BF"/>
    <w:rsid w:val="00667F80"/>
    <w:rsid w:val="00671013"/>
    <w:rsid w:val="00671791"/>
    <w:rsid w:val="00671EEA"/>
    <w:rsid w:val="00672242"/>
    <w:rsid w:val="00672B93"/>
    <w:rsid w:val="0067740E"/>
    <w:rsid w:val="00681C7F"/>
    <w:rsid w:val="00682B27"/>
    <w:rsid w:val="00682B7C"/>
    <w:rsid w:val="00683B27"/>
    <w:rsid w:val="00683BAA"/>
    <w:rsid w:val="00685A4D"/>
    <w:rsid w:val="00685C91"/>
    <w:rsid w:val="00686D56"/>
    <w:rsid w:val="00691219"/>
    <w:rsid w:val="00692A31"/>
    <w:rsid w:val="00693C84"/>
    <w:rsid w:val="00694C19"/>
    <w:rsid w:val="00694D48"/>
    <w:rsid w:val="006A4495"/>
    <w:rsid w:val="006A7FBF"/>
    <w:rsid w:val="006B1499"/>
    <w:rsid w:val="006B3A26"/>
    <w:rsid w:val="006B7794"/>
    <w:rsid w:val="006C24DD"/>
    <w:rsid w:val="006C3821"/>
    <w:rsid w:val="006D0607"/>
    <w:rsid w:val="006D420A"/>
    <w:rsid w:val="006D5451"/>
    <w:rsid w:val="006D5DDA"/>
    <w:rsid w:val="006E03C6"/>
    <w:rsid w:val="006E0D1B"/>
    <w:rsid w:val="006F59DC"/>
    <w:rsid w:val="006F721B"/>
    <w:rsid w:val="00700606"/>
    <w:rsid w:val="00700D1B"/>
    <w:rsid w:val="00703D73"/>
    <w:rsid w:val="00704D77"/>
    <w:rsid w:val="007052AC"/>
    <w:rsid w:val="0070613B"/>
    <w:rsid w:val="007112F3"/>
    <w:rsid w:val="00714C6E"/>
    <w:rsid w:val="00715496"/>
    <w:rsid w:val="00722B41"/>
    <w:rsid w:val="00724006"/>
    <w:rsid w:val="00724385"/>
    <w:rsid w:val="0072584E"/>
    <w:rsid w:val="00732FC7"/>
    <w:rsid w:val="00735DD0"/>
    <w:rsid w:val="007416D5"/>
    <w:rsid w:val="00753FD3"/>
    <w:rsid w:val="007576F0"/>
    <w:rsid w:val="0076039F"/>
    <w:rsid w:val="00760E1B"/>
    <w:rsid w:val="00765D61"/>
    <w:rsid w:val="0077172F"/>
    <w:rsid w:val="00772D50"/>
    <w:rsid w:val="00775B5E"/>
    <w:rsid w:val="00776483"/>
    <w:rsid w:val="007837B0"/>
    <w:rsid w:val="007936B9"/>
    <w:rsid w:val="007970CF"/>
    <w:rsid w:val="007A19A2"/>
    <w:rsid w:val="007A30D6"/>
    <w:rsid w:val="007A4100"/>
    <w:rsid w:val="007A4B3C"/>
    <w:rsid w:val="007A562E"/>
    <w:rsid w:val="007A6F24"/>
    <w:rsid w:val="007B38E9"/>
    <w:rsid w:val="007B4757"/>
    <w:rsid w:val="007B5D2D"/>
    <w:rsid w:val="007B68F4"/>
    <w:rsid w:val="007C086B"/>
    <w:rsid w:val="007C0F05"/>
    <w:rsid w:val="007C439F"/>
    <w:rsid w:val="007C66F1"/>
    <w:rsid w:val="007D0AD7"/>
    <w:rsid w:val="007D0CFA"/>
    <w:rsid w:val="007D2B5E"/>
    <w:rsid w:val="007E01F0"/>
    <w:rsid w:val="007E1EA0"/>
    <w:rsid w:val="007E4BF1"/>
    <w:rsid w:val="007E54DD"/>
    <w:rsid w:val="007F03E3"/>
    <w:rsid w:val="007F0EF4"/>
    <w:rsid w:val="007F3493"/>
    <w:rsid w:val="007F3571"/>
    <w:rsid w:val="008008D1"/>
    <w:rsid w:val="00803257"/>
    <w:rsid w:val="008074E7"/>
    <w:rsid w:val="00810208"/>
    <w:rsid w:val="00813502"/>
    <w:rsid w:val="0081387D"/>
    <w:rsid w:val="00815C86"/>
    <w:rsid w:val="008165D9"/>
    <w:rsid w:val="00821E18"/>
    <w:rsid w:val="00822C05"/>
    <w:rsid w:val="00825117"/>
    <w:rsid w:val="00825A5C"/>
    <w:rsid w:val="00826B9A"/>
    <w:rsid w:val="00830C58"/>
    <w:rsid w:val="00840E39"/>
    <w:rsid w:val="00841AE4"/>
    <w:rsid w:val="00842402"/>
    <w:rsid w:val="008450F6"/>
    <w:rsid w:val="00855D3F"/>
    <w:rsid w:val="00855E17"/>
    <w:rsid w:val="0086300F"/>
    <w:rsid w:val="00867A6A"/>
    <w:rsid w:val="00871EA6"/>
    <w:rsid w:val="00874B37"/>
    <w:rsid w:val="00877973"/>
    <w:rsid w:val="00881788"/>
    <w:rsid w:val="00881E8D"/>
    <w:rsid w:val="00885C0B"/>
    <w:rsid w:val="00890298"/>
    <w:rsid w:val="008935E3"/>
    <w:rsid w:val="00893EAA"/>
    <w:rsid w:val="00894315"/>
    <w:rsid w:val="008947A9"/>
    <w:rsid w:val="008A5B27"/>
    <w:rsid w:val="008A6C82"/>
    <w:rsid w:val="008B0F3B"/>
    <w:rsid w:val="008B124D"/>
    <w:rsid w:val="008B1405"/>
    <w:rsid w:val="008B2687"/>
    <w:rsid w:val="008B29AC"/>
    <w:rsid w:val="008C3357"/>
    <w:rsid w:val="008D2FBA"/>
    <w:rsid w:val="008D38B4"/>
    <w:rsid w:val="008E23D4"/>
    <w:rsid w:val="008F2A8C"/>
    <w:rsid w:val="008F3658"/>
    <w:rsid w:val="00900A4A"/>
    <w:rsid w:val="00902F72"/>
    <w:rsid w:val="00904B66"/>
    <w:rsid w:val="00910346"/>
    <w:rsid w:val="00917264"/>
    <w:rsid w:val="00925F98"/>
    <w:rsid w:val="009265AD"/>
    <w:rsid w:val="009273B1"/>
    <w:rsid w:val="009278B7"/>
    <w:rsid w:val="00933B55"/>
    <w:rsid w:val="00946449"/>
    <w:rsid w:val="00947E6D"/>
    <w:rsid w:val="00951056"/>
    <w:rsid w:val="009525B9"/>
    <w:rsid w:val="00955DD8"/>
    <w:rsid w:val="00961676"/>
    <w:rsid w:val="009634CC"/>
    <w:rsid w:val="00963D62"/>
    <w:rsid w:val="00965366"/>
    <w:rsid w:val="00966C7C"/>
    <w:rsid w:val="0097143F"/>
    <w:rsid w:val="009715C8"/>
    <w:rsid w:val="0097171C"/>
    <w:rsid w:val="00972594"/>
    <w:rsid w:val="00973233"/>
    <w:rsid w:val="00980A2F"/>
    <w:rsid w:val="0098508B"/>
    <w:rsid w:val="00987EC6"/>
    <w:rsid w:val="00995050"/>
    <w:rsid w:val="00997A0E"/>
    <w:rsid w:val="00997EB8"/>
    <w:rsid w:val="009A2469"/>
    <w:rsid w:val="009A4851"/>
    <w:rsid w:val="009B4DE9"/>
    <w:rsid w:val="009C02F8"/>
    <w:rsid w:val="009C0E17"/>
    <w:rsid w:val="009C29CA"/>
    <w:rsid w:val="009C7BD5"/>
    <w:rsid w:val="009D484D"/>
    <w:rsid w:val="009D507F"/>
    <w:rsid w:val="009D58EB"/>
    <w:rsid w:val="009D59E6"/>
    <w:rsid w:val="009D6971"/>
    <w:rsid w:val="009D76D2"/>
    <w:rsid w:val="009E0966"/>
    <w:rsid w:val="009E6FC1"/>
    <w:rsid w:val="009F08B9"/>
    <w:rsid w:val="009F4BA3"/>
    <w:rsid w:val="00A05DDB"/>
    <w:rsid w:val="00A22E61"/>
    <w:rsid w:val="00A34643"/>
    <w:rsid w:val="00A359A4"/>
    <w:rsid w:val="00A370A3"/>
    <w:rsid w:val="00A426C6"/>
    <w:rsid w:val="00A42936"/>
    <w:rsid w:val="00A43863"/>
    <w:rsid w:val="00A43869"/>
    <w:rsid w:val="00A504CC"/>
    <w:rsid w:val="00A52EFB"/>
    <w:rsid w:val="00A5384C"/>
    <w:rsid w:val="00A55188"/>
    <w:rsid w:val="00A569CB"/>
    <w:rsid w:val="00A57101"/>
    <w:rsid w:val="00A57A8F"/>
    <w:rsid w:val="00A6128E"/>
    <w:rsid w:val="00A6358B"/>
    <w:rsid w:val="00A647CA"/>
    <w:rsid w:val="00A70D02"/>
    <w:rsid w:val="00A7451B"/>
    <w:rsid w:val="00A74B41"/>
    <w:rsid w:val="00A76243"/>
    <w:rsid w:val="00A82374"/>
    <w:rsid w:val="00A82DB1"/>
    <w:rsid w:val="00A917D8"/>
    <w:rsid w:val="00A95CCB"/>
    <w:rsid w:val="00A96C80"/>
    <w:rsid w:val="00A97CD0"/>
    <w:rsid w:val="00AA06F3"/>
    <w:rsid w:val="00AA2E7C"/>
    <w:rsid w:val="00AB15D1"/>
    <w:rsid w:val="00AB2F67"/>
    <w:rsid w:val="00AB37C3"/>
    <w:rsid w:val="00AB4960"/>
    <w:rsid w:val="00AB4AB0"/>
    <w:rsid w:val="00AC070B"/>
    <w:rsid w:val="00AC352B"/>
    <w:rsid w:val="00AC52B9"/>
    <w:rsid w:val="00AC765F"/>
    <w:rsid w:val="00AD121F"/>
    <w:rsid w:val="00AD46F5"/>
    <w:rsid w:val="00AE6459"/>
    <w:rsid w:val="00AF35BE"/>
    <w:rsid w:val="00AF4A97"/>
    <w:rsid w:val="00AF5182"/>
    <w:rsid w:val="00AF5B3A"/>
    <w:rsid w:val="00B00D25"/>
    <w:rsid w:val="00B00D42"/>
    <w:rsid w:val="00B04D0F"/>
    <w:rsid w:val="00B11D42"/>
    <w:rsid w:val="00B11F07"/>
    <w:rsid w:val="00B13788"/>
    <w:rsid w:val="00B14679"/>
    <w:rsid w:val="00B1778B"/>
    <w:rsid w:val="00B219BA"/>
    <w:rsid w:val="00B2730C"/>
    <w:rsid w:val="00B32C52"/>
    <w:rsid w:val="00B37618"/>
    <w:rsid w:val="00B41794"/>
    <w:rsid w:val="00B46045"/>
    <w:rsid w:val="00B474F8"/>
    <w:rsid w:val="00B52F29"/>
    <w:rsid w:val="00B53549"/>
    <w:rsid w:val="00B53CC7"/>
    <w:rsid w:val="00B53D44"/>
    <w:rsid w:val="00B6146A"/>
    <w:rsid w:val="00B63A17"/>
    <w:rsid w:val="00B70F50"/>
    <w:rsid w:val="00B71333"/>
    <w:rsid w:val="00B7422A"/>
    <w:rsid w:val="00B75533"/>
    <w:rsid w:val="00B76AFC"/>
    <w:rsid w:val="00B82266"/>
    <w:rsid w:val="00B86BE1"/>
    <w:rsid w:val="00B9727F"/>
    <w:rsid w:val="00BA1251"/>
    <w:rsid w:val="00BB2CCA"/>
    <w:rsid w:val="00BB3AE0"/>
    <w:rsid w:val="00BB41E5"/>
    <w:rsid w:val="00BB4427"/>
    <w:rsid w:val="00BC36B0"/>
    <w:rsid w:val="00BC70ED"/>
    <w:rsid w:val="00BD302E"/>
    <w:rsid w:val="00BD6603"/>
    <w:rsid w:val="00BD743B"/>
    <w:rsid w:val="00BD77B0"/>
    <w:rsid w:val="00BE7B42"/>
    <w:rsid w:val="00BE7C2A"/>
    <w:rsid w:val="00BF012B"/>
    <w:rsid w:val="00BF6F24"/>
    <w:rsid w:val="00C00C09"/>
    <w:rsid w:val="00C136F2"/>
    <w:rsid w:val="00C172F5"/>
    <w:rsid w:val="00C17E93"/>
    <w:rsid w:val="00C206C4"/>
    <w:rsid w:val="00C23A49"/>
    <w:rsid w:val="00C33CA4"/>
    <w:rsid w:val="00C3737F"/>
    <w:rsid w:val="00C373FD"/>
    <w:rsid w:val="00C439BC"/>
    <w:rsid w:val="00C446F9"/>
    <w:rsid w:val="00C50174"/>
    <w:rsid w:val="00C50C04"/>
    <w:rsid w:val="00C55CAE"/>
    <w:rsid w:val="00C6024D"/>
    <w:rsid w:val="00C61479"/>
    <w:rsid w:val="00C62941"/>
    <w:rsid w:val="00C7327B"/>
    <w:rsid w:val="00C75DA4"/>
    <w:rsid w:val="00C77F64"/>
    <w:rsid w:val="00C8044F"/>
    <w:rsid w:val="00C80800"/>
    <w:rsid w:val="00C808A9"/>
    <w:rsid w:val="00C8257D"/>
    <w:rsid w:val="00C828C3"/>
    <w:rsid w:val="00C841A6"/>
    <w:rsid w:val="00C90A0B"/>
    <w:rsid w:val="00C91218"/>
    <w:rsid w:val="00C920B9"/>
    <w:rsid w:val="00C92E7C"/>
    <w:rsid w:val="00C946EB"/>
    <w:rsid w:val="00C94FC6"/>
    <w:rsid w:val="00C97101"/>
    <w:rsid w:val="00CA457F"/>
    <w:rsid w:val="00CB26A3"/>
    <w:rsid w:val="00CB3C9F"/>
    <w:rsid w:val="00CB61F7"/>
    <w:rsid w:val="00CB6FDB"/>
    <w:rsid w:val="00CC39F9"/>
    <w:rsid w:val="00CC47AC"/>
    <w:rsid w:val="00CC77C0"/>
    <w:rsid w:val="00CD12AC"/>
    <w:rsid w:val="00CD251C"/>
    <w:rsid w:val="00CD3643"/>
    <w:rsid w:val="00CD55A7"/>
    <w:rsid w:val="00CD5B60"/>
    <w:rsid w:val="00CD6E52"/>
    <w:rsid w:val="00CE10C7"/>
    <w:rsid w:val="00CF6C56"/>
    <w:rsid w:val="00CF7404"/>
    <w:rsid w:val="00D03B6F"/>
    <w:rsid w:val="00D03C1D"/>
    <w:rsid w:val="00D03CA3"/>
    <w:rsid w:val="00D1051B"/>
    <w:rsid w:val="00D10867"/>
    <w:rsid w:val="00D11249"/>
    <w:rsid w:val="00D13306"/>
    <w:rsid w:val="00D149DE"/>
    <w:rsid w:val="00D15B2A"/>
    <w:rsid w:val="00D20976"/>
    <w:rsid w:val="00D21735"/>
    <w:rsid w:val="00D21CE8"/>
    <w:rsid w:val="00D236AE"/>
    <w:rsid w:val="00D23FFC"/>
    <w:rsid w:val="00D25ECA"/>
    <w:rsid w:val="00D40FC2"/>
    <w:rsid w:val="00D42DCB"/>
    <w:rsid w:val="00D44A3D"/>
    <w:rsid w:val="00D45954"/>
    <w:rsid w:val="00D46AE0"/>
    <w:rsid w:val="00D54DB3"/>
    <w:rsid w:val="00D60F4D"/>
    <w:rsid w:val="00D634E0"/>
    <w:rsid w:val="00D71811"/>
    <w:rsid w:val="00D72401"/>
    <w:rsid w:val="00D748B6"/>
    <w:rsid w:val="00D827A5"/>
    <w:rsid w:val="00D87D7C"/>
    <w:rsid w:val="00D90643"/>
    <w:rsid w:val="00D9087E"/>
    <w:rsid w:val="00D9455B"/>
    <w:rsid w:val="00D9493D"/>
    <w:rsid w:val="00D953CF"/>
    <w:rsid w:val="00D96394"/>
    <w:rsid w:val="00DA0060"/>
    <w:rsid w:val="00DA12D2"/>
    <w:rsid w:val="00DB028B"/>
    <w:rsid w:val="00DB2745"/>
    <w:rsid w:val="00DB5BCA"/>
    <w:rsid w:val="00DC7568"/>
    <w:rsid w:val="00DD527E"/>
    <w:rsid w:val="00DD62A5"/>
    <w:rsid w:val="00DD79D0"/>
    <w:rsid w:val="00DE4A2C"/>
    <w:rsid w:val="00DF0C08"/>
    <w:rsid w:val="00E015FC"/>
    <w:rsid w:val="00E05404"/>
    <w:rsid w:val="00E11E9D"/>
    <w:rsid w:val="00E269B9"/>
    <w:rsid w:val="00E30E1C"/>
    <w:rsid w:val="00E31F99"/>
    <w:rsid w:val="00E40FFF"/>
    <w:rsid w:val="00E415FB"/>
    <w:rsid w:val="00E4565C"/>
    <w:rsid w:val="00E5151F"/>
    <w:rsid w:val="00E51F98"/>
    <w:rsid w:val="00E52382"/>
    <w:rsid w:val="00E53B8E"/>
    <w:rsid w:val="00E55357"/>
    <w:rsid w:val="00E602EA"/>
    <w:rsid w:val="00E60A08"/>
    <w:rsid w:val="00E61367"/>
    <w:rsid w:val="00E7391C"/>
    <w:rsid w:val="00E84A63"/>
    <w:rsid w:val="00E86F5F"/>
    <w:rsid w:val="00E909E0"/>
    <w:rsid w:val="00E92963"/>
    <w:rsid w:val="00E93F6E"/>
    <w:rsid w:val="00E9586C"/>
    <w:rsid w:val="00EA0679"/>
    <w:rsid w:val="00EA0CFE"/>
    <w:rsid w:val="00EA0DFC"/>
    <w:rsid w:val="00EA6CAC"/>
    <w:rsid w:val="00EB4F20"/>
    <w:rsid w:val="00EB4FDB"/>
    <w:rsid w:val="00EB529F"/>
    <w:rsid w:val="00EC56C4"/>
    <w:rsid w:val="00EC7D05"/>
    <w:rsid w:val="00ED0184"/>
    <w:rsid w:val="00ED1965"/>
    <w:rsid w:val="00ED39C9"/>
    <w:rsid w:val="00ED7FF8"/>
    <w:rsid w:val="00EE049A"/>
    <w:rsid w:val="00EE4ABD"/>
    <w:rsid w:val="00EE6387"/>
    <w:rsid w:val="00EE6A69"/>
    <w:rsid w:val="00EF180B"/>
    <w:rsid w:val="00EF1EAF"/>
    <w:rsid w:val="00EF48C9"/>
    <w:rsid w:val="00EF4FE7"/>
    <w:rsid w:val="00F02288"/>
    <w:rsid w:val="00F0244E"/>
    <w:rsid w:val="00F0444A"/>
    <w:rsid w:val="00F04F93"/>
    <w:rsid w:val="00F10281"/>
    <w:rsid w:val="00F15833"/>
    <w:rsid w:val="00F160EF"/>
    <w:rsid w:val="00F16564"/>
    <w:rsid w:val="00F21A03"/>
    <w:rsid w:val="00F22624"/>
    <w:rsid w:val="00F3312D"/>
    <w:rsid w:val="00F35646"/>
    <w:rsid w:val="00F359CF"/>
    <w:rsid w:val="00F36296"/>
    <w:rsid w:val="00F52805"/>
    <w:rsid w:val="00F545DF"/>
    <w:rsid w:val="00F572EA"/>
    <w:rsid w:val="00F6651C"/>
    <w:rsid w:val="00F66908"/>
    <w:rsid w:val="00F70228"/>
    <w:rsid w:val="00F71261"/>
    <w:rsid w:val="00F73D58"/>
    <w:rsid w:val="00F7521D"/>
    <w:rsid w:val="00F8327F"/>
    <w:rsid w:val="00F851AC"/>
    <w:rsid w:val="00F871C8"/>
    <w:rsid w:val="00F90D88"/>
    <w:rsid w:val="00F92941"/>
    <w:rsid w:val="00F9585F"/>
    <w:rsid w:val="00F9713E"/>
    <w:rsid w:val="00F974B9"/>
    <w:rsid w:val="00FA1B3A"/>
    <w:rsid w:val="00FA6D95"/>
    <w:rsid w:val="00FA74E8"/>
    <w:rsid w:val="00FB2807"/>
    <w:rsid w:val="00FB39AD"/>
    <w:rsid w:val="00FB74B4"/>
    <w:rsid w:val="00FC1514"/>
    <w:rsid w:val="00FC2ECA"/>
    <w:rsid w:val="00FC5221"/>
    <w:rsid w:val="00FD782D"/>
    <w:rsid w:val="00FE3391"/>
    <w:rsid w:val="00FE3B00"/>
    <w:rsid w:val="00FE5F91"/>
    <w:rsid w:val="00FE61BC"/>
    <w:rsid w:val="00FE78B8"/>
    <w:rsid w:val="00FF26D4"/>
    <w:rsid w:val="00FF3980"/>
    <w:rsid w:val="00FF46DE"/>
    <w:rsid w:val="00FF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C970B8-0345-4F7F-A10C-124272395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0F7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eastAsiaTheme="minorEastAsia"/>
      <w:kern w:val="2"/>
      <w:sz w:val="18"/>
      <w:szCs w:val="18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170F76"/>
    <w:rPr>
      <w:rFonts w:eastAsiaTheme="minorEastAsia"/>
      <w:kern w:val="2"/>
      <w:sz w:val="18"/>
      <w:szCs w:val="18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170F76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eastAsiaTheme="minorEastAsia"/>
      <w:kern w:val="2"/>
      <w:sz w:val="18"/>
      <w:szCs w:val="18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170F76"/>
    <w:rPr>
      <w:rFonts w:eastAsiaTheme="minorEastAsia"/>
      <w:kern w:val="2"/>
      <w:sz w:val="18"/>
      <w:szCs w:val="18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170F76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0"/>
    <w:rsid w:val="00170F76"/>
    <w:pPr>
      <w:widowControl w:val="0"/>
      <w:spacing w:after="0" w:line="240" w:lineRule="auto"/>
      <w:jc w:val="center"/>
    </w:pPr>
    <w:rPr>
      <w:rFonts w:ascii="DengXian" w:eastAsia="DengXian" w:hAnsi="DengXian"/>
      <w:noProof/>
      <w:kern w:val="2"/>
      <w:sz w:val="20"/>
      <w:lang w:val="en-US" w:eastAsia="zh-CN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170F76"/>
    <w:rPr>
      <w:rFonts w:ascii="DengXian" w:eastAsia="DengXian" w:hAnsi="DengXian"/>
      <w:noProof/>
      <w:kern w:val="2"/>
      <w:sz w:val="20"/>
      <w:lang w:val="en-US" w:eastAsia="zh-CN"/>
    </w:rPr>
  </w:style>
  <w:style w:type="paragraph" w:customStyle="1" w:styleId="EndNoteBibliography">
    <w:name w:val="EndNote Bibliography"/>
    <w:basedOn w:val="Normal"/>
    <w:link w:val="EndNoteBibliography0"/>
    <w:rsid w:val="00170F76"/>
    <w:pPr>
      <w:widowControl w:val="0"/>
      <w:spacing w:after="0" w:line="240" w:lineRule="auto"/>
      <w:jc w:val="both"/>
    </w:pPr>
    <w:rPr>
      <w:rFonts w:ascii="DengXian" w:eastAsia="DengXian" w:hAnsi="DengXian"/>
      <w:noProof/>
      <w:kern w:val="2"/>
      <w:sz w:val="20"/>
      <w:lang w:val="en-US" w:eastAsia="zh-CN"/>
    </w:rPr>
  </w:style>
  <w:style w:type="character" w:customStyle="1" w:styleId="EndNoteBibliography0">
    <w:name w:val="EndNote Bibliography 字符"/>
    <w:basedOn w:val="DefaultParagraphFont"/>
    <w:link w:val="EndNoteBibliography"/>
    <w:rsid w:val="00170F76"/>
    <w:rPr>
      <w:rFonts w:ascii="DengXian" w:eastAsia="DengXian" w:hAnsi="DengXian"/>
      <w:noProof/>
      <w:kern w:val="2"/>
      <w:sz w:val="20"/>
      <w:lang w:val="en-US" w:eastAsia="zh-CN"/>
    </w:rPr>
  </w:style>
  <w:style w:type="paragraph" w:styleId="ListParagraph">
    <w:name w:val="List Paragraph"/>
    <w:basedOn w:val="Normal"/>
    <w:uiPriority w:val="34"/>
    <w:qFormat/>
    <w:rsid w:val="00170F76"/>
    <w:pPr>
      <w:widowControl w:val="0"/>
      <w:spacing w:after="0" w:line="240" w:lineRule="auto"/>
      <w:ind w:firstLineChars="200" w:firstLine="420"/>
      <w:jc w:val="both"/>
    </w:pPr>
    <w:rPr>
      <w:rFonts w:eastAsiaTheme="minorEastAsia"/>
      <w:kern w:val="2"/>
      <w:sz w:val="21"/>
      <w:lang w:val="en-US" w:eastAsia="zh-C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70F7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70F76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170F76"/>
  </w:style>
  <w:style w:type="table" w:styleId="PlainTable4">
    <w:name w:val="Plain Table 4"/>
    <w:basedOn w:val="TableNormal"/>
    <w:uiPriority w:val="44"/>
    <w:rsid w:val="00170F76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170F76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170F76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170F76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170F76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2812</Words>
  <Characters>16029</Characters>
  <Application>Microsoft Office Word</Application>
  <DocSecurity>0</DocSecurity>
  <Lines>133</Lines>
  <Paragraphs>37</Paragraphs>
  <ScaleCrop>false</ScaleCrop>
  <Company/>
  <LinksUpToDate>false</LinksUpToDate>
  <CharactersWithSpaces>18804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Aarthi K.</dc:creator>
  <cp:keywords/>
  <dc:description/>
  <cp:lastModifiedBy>Aarthi K.</cp:lastModifiedBy>
  <cp:revision>2</cp:revision>
  <dcterms:created xsi:type="dcterms:W3CDTF">2022-12-03T02:01:00Z</dcterms:created>
  <dcterms:modified xsi:type="dcterms:W3CDTF">2022-12-03T02:01:00Z</dcterms:modified>
</cp:coreProperties>
</file>