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39EE0" w14:textId="40AAEAD1" w:rsidR="00787E57" w:rsidRPr="00D70724" w:rsidRDefault="00275BCE" w:rsidP="00275BCE">
      <w:pPr>
        <w:spacing w:line="480" w:lineRule="auto"/>
        <w:jc w:val="both"/>
        <w:rPr>
          <w:rFonts w:ascii="Arial" w:hAnsi="Arial" w:cs="Arial"/>
          <w:b/>
          <w:color w:val="000000" w:themeColor="text1"/>
          <w:lang w:val="en-US"/>
        </w:rPr>
      </w:pPr>
      <w:r>
        <w:rPr>
          <w:rFonts w:ascii="Arial" w:hAnsi="Arial" w:cs="Arial"/>
          <w:b/>
          <w:color w:val="000000" w:themeColor="text1"/>
          <w:sz w:val="28"/>
          <w:szCs w:val="22"/>
          <w:lang w:val="en-US"/>
        </w:rPr>
        <w:t>Additional file 1</w:t>
      </w:r>
    </w:p>
    <w:p w14:paraId="60C2B17D" w14:textId="237FF5A4" w:rsidR="00D70724" w:rsidRPr="002312D0" w:rsidRDefault="00787E57" w:rsidP="00D70724">
      <w:pPr>
        <w:spacing w:line="360" w:lineRule="auto"/>
        <w:ind w:hanging="23"/>
        <w:jc w:val="both"/>
        <w:rPr>
          <w:rFonts w:ascii="Arial" w:hAnsi="Arial" w:cs="Arial"/>
          <w:color w:val="000000" w:themeColor="text1"/>
          <w:lang w:val="en-US"/>
        </w:rPr>
      </w:pPr>
      <w:r w:rsidRPr="00D70724">
        <w:rPr>
          <w:rFonts w:ascii="Arial" w:hAnsi="Arial" w:cs="Arial"/>
          <w:b/>
          <w:color w:val="000000" w:themeColor="text1"/>
          <w:lang w:val="en-US"/>
        </w:rPr>
        <w:t xml:space="preserve">Table </w:t>
      </w:r>
      <w:r w:rsidR="00275BCE">
        <w:rPr>
          <w:rFonts w:ascii="Arial" w:hAnsi="Arial" w:cs="Arial"/>
          <w:b/>
          <w:color w:val="000000" w:themeColor="text1"/>
          <w:lang w:val="en-US"/>
        </w:rPr>
        <w:t>S</w:t>
      </w:r>
      <w:r w:rsidRPr="00D70724">
        <w:rPr>
          <w:rFonts w:ascii="Arial" w:hAnsi="Arial" w:cs="Arial"/>
          <w:b/>
          <w:color w:val="000000" w:themeColor="text1"/>
          <w:lang w:val="en-US"/>
        </w:rPr>
        <w:t>1</w:t>
      </w:r>
      <w:r w:rsidR="00BD039F" w:rsidRPr="00BD039F">
        <w:rPr>
          <w:lang w:val="en-US"/>
        </w:rPr>
        <w:t xml:space="preserve"> </w:t>
      </w:r>
      <w:r w:rsidR="00BD039F">
        <w:rPr>
          <w:rFonts w:ascii="Arial" w:hAnsi="Arial" w:cs="Arial"/>
          <w:bCs/>
          <w:color w:val="000000" w:themeColor="text1"/>
          <w:lang w:val="en-US"/>
        </w:rPr>
        <w:t>S</w:t>
      </w:r>
      <w:r w:rsidR="00BD039F" w:rsidRPr="00BD039F">
        <w:rPr>
          <w:rFonts w:ascii="Arial" w:hAnsi="Arial" w:cs="Arial"/>
          <w:bCs/>
          <w:color w:val="000000" w:themeColor="text1"/>
          <w:lang w:val="en-US"/>
        </w:rPr>
        <w:t xml:space="preserve">tandardized mean differences (SMD) prior and after </w:t>
      </w:r>
      <w:r w:rsidR="00D70724" w:rsidRPr="00BD039F">
        <w:rPr>
          <w:rFonts w:ascii="Arial" w:hAnsi="Arial" w:cs="Arial"/>
          <w:bCs/>
          <w:color w:val="000000" w:themeColor="text1"/>
          <w:lang w:val="en-US"/>
        </w:rPr>
        <w:t>propensity score matching.</w:t>
      </w:r>
      <w:r w:rsidR="00D70724" w:rsidRPr="002312D0">
        <w:rPr>
          <w:rFonts w:ascii="Arial" w:hAnsi="Arial" w:cs="Arial"/>
          <w:color w:val="000000" w:themeColor="text1"/>
          <w:lang w:val="en-US"/>
        </w:rPr>
        <w:t xml:space="preserve"> </w:t>
      </w:r>
    </w:p>
    <w:p w14:paraId="281FE6F9" w14:textId="77777777" w:rsidR="00D70724" w:rsidRPr="00275BCE" w:rsidRDefault="00D70724" w:rsidP="00D70724">
      <w:pPr>
        <w:ind w:hanging="20"/>
        <w:jc w:val="both"/>
        <w:rPr>
          <w:rFonts w:ascii="Arial" w:hAnsi="Arial" w:cs="Arial"/>
          <w:b/>
          <w:color w:val="000000" w:themeColor="text1"/>
          <w:lang w:val="en-US"/>
        </w:rPr>
      </w:pPr>
    </w:p>
    <w:tbl>
      <w:tblPr>
        <w:tblStyle w:val="Gitternetztabelle1hell2"/>
        <w:tblW w:w="8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Procedure Logistic: Odds Ratios"/>
      </w:tblPr>
      <w:tblGrid>
        <w:gridCol w:w="3083"/>
        <w:gridCol w:w="2891"/>
        <w:gridCol w:w="2890"/>
      </w:tblGrid>
      <w:tr w:rsidR="00275BCE" w:rsidRPr="00275BCE" w14:paraId="2FDD1FE1" w14:textId="77777777" w:rsidTr="00BD039F">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083" w:type="dxa"/>
            <w:tcBorders>
              <w:top w:val="single" w:sz="4" w:space="0" w:color="auto"/>
              <w:bottom w:val="single" w:sz="4" w:space="0" w:color="auto"/>
            </w:tcBorders>
            <w:noWrap/>
            <w:hideMark/>
          </w:tcPr>
          <w:p w14:paraId="6AEC9AC6" w14:textId="77777777" w:rsidR="00BD039F" w:rsidRPr="00275BCE" w:rsidRDefault="00BD039F" w:rsidP="00D70724">
            <w:pPr>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Variable</w:t>
            </w:r>
          </w:p>
        </w:tc>
        <w:tc>
          <w:tcPr>
            <w:tcW w:w="2891" w:type="dxa"/>
            <w:tcBorders>
              <w:top w:val="single" w:sz="4" w:space="0" w:color="auto"/>
              <w:bottom w:val="single" w:sz="4" w:space="0" w:color="auto"/>
            </w:tcBorders>
          </w:tcPr>
          <w:p w14:paraId="521663A0" w14:textId="7ACA5666" w:rsidR="00BD039F" w:rsidRPr="00275BCE" w:rsidRDefault="00BD039F" w:rsidP="00D70724">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SMD prior to matching</w:t>
            </w:r>
          </w:p>
          <w:p w14:paraId="3FF8C532" w14:textId="780C668F" w:rsidR="00BD039F" w:rsidRPr="00275BCE" w:rsidRDefault="00BD039F" w:rsidP="00D7072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N=</w:t>
            </w:r>
            <w:r w:rsidR="008C56F6" w:rsidRPr="00275BCE">
              <w:rPr>
                <w:rFonts w:ascii="Arial" w:hAnsi="Arial" w:cs="Arial"/>
                <w:b w:val="0"/>
                <w:color w:val="000000" w:themeColor="text1"/>
                <w:sz w:val="20"/>
                <w:szCs w:val="20"/>
                <w:lang w:val="en-US"/>
              </w:rPr>
              <w:t>2,399,993</w:t>
            </w:r>
          </w:p>
        </w:tc>
        <w:tc>
          <w:tcPr>
            <w:tcW w:w="2890" w:type="dxa"/>
            <w:tcBorders>
              <w:top w:val="single" w:sz="4" w:space="0" w:color="auto"/>
              <w:bottom w:val="single" w:sz="4" w:space="0" w:color="auto"/>
            </w:tcBorders>
          </w:tcPr>
          <w:p w14:paraId="541F6A3A" w14:textId="7ADA32C3" w:rsidR="00BD039F" w:rsidRPr="00275BCE" w:rsidRDefault="00BD039F" w:rsidP="00D70724">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SMD after matchng</w:t>
            </w:r>
          </w:p>
          <w:p w14:paraId="543B0ACF" w14:textId="77777777" w:rsidR="00BD039F" w:rsidRPr="00275BCE" w:rsidRDefault="00BD039F" w:rsidP="00D7072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N=92,225</w:t>
            </w:r>
          </w:p>
        </w:tc>
      </w:tr>
      <w:tr w:rsidR="00275BCE" w:rsidRPr="00275BCE" w14:paraId="122E110B" w14:textId="77777777" w:rsidTr="00BD039F">
        <w:trPr>
          <w:trHeight w:val="261"/>
        </w:trPr>
        <w:tc>
          <w:tcPr>
            <w:cnfStyle w:val="001000000000" w:firstRow="0" w:lastRow="0" w:firstColumn="1" w:lastColumn="0" w:oddVBand="0" w:evenVBand="0" w:oddHBand="0" w:evenHBand="0" w:firstRowFirstColumn="0" w:firstRowLastColumn="0" w:lastRowFirstColumn="0" w:lastRowLastColumn="0"/>
            <w:tcW w:w="3083" w:type="dxa"/>
            <w:tcBorders>
              <w:top w:val="single" w:sz="4" w:space="0" w:color="auto"/>
            </w:tcBorders>
            <w:noWrap/>
            <w:vAlign w:val="center"/>
          </w:tcPr>
          <w:p w14:paraId="511CBE8C" w14:textId="4B660E75" w:rsidR="00BD039F" w:rsidRPr="00275BCE" w:rsidRDefault="00BD039F" w:rsidP="00D70724">
            <w:pPr>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Mean age</w:t>
            </w:r>
          </w:p>
        </w:tc>
        <w:tc>
          <w:tcPr>
            <w:tcW w:w="2891" w:type="dxa"/>
            <w:tcBorders>
              <w:top w:val="single" w:sz="4" w:space="0" w:color="auto"/>
            </w:tcBorders>
            <w:vAlign w:val="center"/>
          </w:tcPr>
          <w:p w14:paraId="56C6E975" w14:textId="4C86A368"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0.42</w:t>
            </w:r>
          </w:p>
        </w:tc>
        <w:tc>
          <w:tcPr>
            <w:tcW w:w="2890" w:type="dxa"/>
            <w:tcBorders>
              <w:top w:val="single" w:sz="4" w:space="0" w:color="auto"/>
            </w:tcBorders>
            <w:vAlign w:val="center"/>
          </w:tcPr>
          <w:p w14:paraId="27F71D39" w14:textId="18BFB940" w:rsidR="00BD039F" w:rsidRPr="00275BCE" w:rsidRDefault="008C7C33"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0</w:t>
            </w:r>
          </w:p>
        </w:tc>
      </w:tr>
      <w:tr w:rsidR="00275BCE" w:rsidRPr="00275BCE" w14:paraId="3E592D2C" w14:textId="77777777" w:rsidTr="00BD039F">
        <w:trPr>
          <w:trHeight w:val="261"/>
        </w:trPr>
        <w:tc>
          <w:tcPr>
            <w:cnfStyle w:val="001000000000" w:firstRow="0" w:lastRow="0" w:firstColumn="1" w:lastColumn="0" w:oddVBand="0" w:evenVBand="0" w:oddHBand="0" w:evenHBand="0" w:firstRowFirstColumn="0" w:firstRowLastColumn="0" w:lastRowFirstColumn="0" w:lastRowLastColumn="0"/>
            <w:tcW w:w="3083" w:type="dxa"/>
            <w:noWrap/>
            <w:vAlign w:val="center"/>
          </w:tcPr>
          <w:p w14:paraId="0C509B88" w14:textId="0B472B4C" w:rsidR="00BD039F" w:rsidRPr="00275BCE" w:rsidRDefault="00BD039F" w:rsidP="00D70724">
            <w:pPr>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Age 18-50 (%)</w:t>
            </w:r>
          </w:p>
        </w:tc>
        <w:tc>
          <w:tcPr>
            <w:tcW w:w="2891" w:type="dxa"/>
            <w:vAlign w:val="center"/>
          </w:tcPr>
          <w:p w14:paraId="0B6B5D4B" w14:textId="3CA985E5"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-41.91</w:t>
            </w:r>
          </w:p>
        </w:tc>
        <w:tc>
          <w:tcPr>
            <w:tcW w:w="2890" w:type="dxa"/>
            <w:vAlign w:val="center"/>
          </w:tcPr>
          <w:p w14:paraId="30E6B228" w14:textId="4A3B0D7F" w:rsidR="00BD039F" w:rsidRPr="00275BCE" w:rsidRDefault="00994ADC"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-0.09</w:t>
            </w:r>
          </w:p>
        </w:tc>
      </w:tr>
      <w:tr w:rsidR="00275BCE" w:rsidRPr="00275BCE" w14:paraId="4D0B1B21" w14:textId="77777777" w:rsidTr="00BD039F">
        <w:trPr>
          <w:trHeight w:val="261"/>
        </w:trPr>
        <w:tc>
          <w:tcPr>
            <w:cnfStyle w:val="001000000000" w:firstRow="0" w:lastRow="0" w:firstColumn="1" w:lastColumn="0" w:oddVBand="0" w:evenVBand="0" w:oddHBand="0" w:evenHBand="0" w:firstRowFirstColumn="0" w:firstRowLastColumn="0" w:lastRowFirstColumn="0" w:lastRowLastColumn="0"/>
            <w:tcW w:w="3083" w:type="dxa"/>
            <w:noWrap/>
            <w:vAlign w:val="center"/>
          </w:tcPr>
          <w:p w14:paraId="7E26BFBB" w14:textId="5728A9B9" w:rsidR="00BD039F" w:rsidRPr="00275BCE" w:rsidRDefault="00BD039F" w:rsidP="00D70724">
            <w:pPr>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Age 51-60 (%)</w:t>
            </w:r>
          </w:p>
        </w:tc>
        <w:tc>
          <w:tcPr>
            <w:tcW w:w="2891" w:type="dxa"/>
            <w:vAlign w:val="center"/>
          </w:tcPr>
          <w:p w14:paraId="2F966577" w14:textId="4AAADB3A"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22.55</w:t>
            </w:r>
          </w:p>
        </w:tc>
        <w:tc>
          <w:tcPr>
            <w:tcW w:w="2890" w:type="dxa"/>
            <w:vAlign w:val="center"/>
          </w:tcPr>
          <w:p w14:paraId="37BF5BE0" w14:textId="4FC0AD4F" w:rsidR="00BD039F" w:rsidRPr="00275BCE" w:rsidRDefault="00994ADC"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0.05</w:t>
            </w:r>
          </w:p>
        </w:tc>
      </w:tr>
      <w:tr w:rsidR="00275BCE" w:rsidRPr="00275BCE" w14:paraId="7AE088ED" w14:textId="77777777" w:rsidTr="00BD039F">
        <w:trPr>
          <w:trHeight w:val="261"/>
        </w:trPr>
        <w:tc>
          <w:tcPr>
            <w:cnfStyle w:val="001000000000" w:firstRow="0" w:lastRow="0" w:firstColumn="1" w:lastColumn="0" w:oddVBand="0" w:evenVBand="0" w:oddHBand="0" w:evenHBand="0" w:firstRowFirstColumn="0" w:firstRowLastColumn="0" w:lastRowFirstColumn="0" w:lastRowLastColumn="0"/>
            <w:tcW w:w="3083" w:type="dxa"/>
            <w:noWrap/>
            <w:vAlign w:val="center"/>
          </w:tcPr>
          <w:p w14:paraId="3E1CA099" w14:textId="4E03FFB1" w:rsidR="00BD039F" w:rsidRPr="00275BCE" w:rsidRDefault="00BD039F" w:rsidP="00D70724">
            <w:pPr>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Age 61-70 (%)</w:t>
            </w:r>
          </w:p>
        </w:tc>
        <w:tc>
          <w:tcPr>
            <w:tcW w:w="2891" w:type="dxa"/>
            <w:vAlign w:val="center"/>
          </w:tcPr>
          <w:p w14:paraId="6B49DEBA" w14:textId="7AF0A777"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26.45</w:t>
            </w:r>
          </w:p>
        </w:tc>
        <w:tc>
          <w:tcPr>
            <w:tcW w:w="2890" w:type="dxa"/>
            <w:vAlign w:val="center"/>
          </w:tcPr>
          <w:p w14:paraId="0BF27AE9" w14:textId="1B75B18D" w:rsidR="00BD039F" w:rsidRPr="00275BCE" w:rsidRDefault="00994ADC"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0.36</w:t>
            </w:r>
          </w:p>
        </w:tc>
      </w:tr>
      <w:tr w:rsidR="00275BCE" w:rsidRPr="00275BCE" w14:paraId="47F3CE0C" w14:textId="77777777" w:rsidTr="00BD039F">
        <w:trPr>
          <w:trHeight w:val="261"/>
        </w:trPr>
        <w:tc>
          <w:tcPr>
            <w:cnfStyle w:val="001000000000" w:firstRow="0" w:lastRow="0" w:firstColumn="1" w:lastColumn="0" w:oddVBand="0" w:evenVBand="0" w:oddHBand="0" w:evenHBand="0" w:firstRowFirstColumn="0" w:firstRowLastColumn="0" w:lastRowFirstColumn="0" w:lastRowLastColumn="0"/>
            <w:tcW w:w="3083" w:type="dxa"/>
            <w:noWrap/>
            <w:vAlign w:val="center"/>
          </w:tcPr>
          <w:p w14:paraId="12F1EF00" w14:textId="0A74F73B" w:rsidR="00BD039F" w:rsidRPr="00275BCE" w:rsidRDefault="00BD039F" w:rsidP="00D70724">
            <w:pPr>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Age &gt;70 (%)</w:t>
            </w:r>
          </w:p>
        </w:tc>
        <w:tc>
          <w:tcPr>
            <w:tcW w:w="2891" w:type="dxa"/>
            <w:vAlign w:val="center"/>
          </w:tcPr>
          <w:p w14:paraId="666A9310" w14:textId="727B3570"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1.82</w:t>
            </w:r>
          </w:p>
        </w:tc>
        <w:tc>
          <w:tcPr>
            <w:tcW w:w="2890" w:type="dxa"/>
            <w:vAlign w:val="center"/>
          </w:tcPr>
          <w:p w14:paraId="2198B245" w14:textId="252BD723"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 xml:space="preserve">- </w:t>
            </w:r>
            <w:r w:rsidR="00994ADC" w:rsidRPr="00275BCE">
              <w:rPr>
                <w:rFonts w:ascii="Arial" w:hAnsi="Arial" w:cs="Arial"/>
                <w:color w:val="000000" w:themeColor="text1"/>
                <w:sz w:val="20"/>
                <w:szCs w:val="20"/>
                <w:lang w:val="en-US"/>
              </w:rPr>
              <w:t>0.33</w:t>
            </w:r>
          </w:p>
        </w:tc>
      </w:tr>
      <w:tr w:rsidR="00275BCE" w:rsidRPr="00275BCE" w14:paraId="32C7DEC5" w14:textId="77777777" w:rsidTr="00BD039F">
        <w:trPr>
          <w:trHeight w:val="261"/>
        </w:trPr>
        <w:tc>
          <w:tcPr>
            <w:cnfStyle w:val="001000000000" w:firstRow="0" w:lastRow="0" w:firstColumn="1" w:lastColumn="0" w:oddVBand="0" w:evenVBand="0" w:oddHBand="0" w:evenHBand="0" w:firstRowFirstColumn="0" w:firstRowLastColumn="0" w:lastRowFirstColumn="0" w:lastRowLastColumn="0"/>
            <w:tcW w:w="3083" w:type="dxa"/>
            <w:noWrap/>
            <w:vAlign w:val="center"/>
          </w:tcPr>
          <w:p w14:paraId="4B8F3E85" w14:textId="7D25D385" w:rsidR="00BD039F" w:rsidRPr="00275BCE" w:rsidRDefault="00BD039F" w:rsidP="00D70724">
            <w:pPr>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Men (%)</w:t>
            </w:r>
          </w:p>
        </w:tc>
        <w:tc>
          <w:tcPr>
            <w:tcW w:w="2891" w:type="dxa"/>
            <w:vAlign w:val="center"/>
          </w:tcPr>
          <w:p w14:paraId="515E58A5" w14:textId="6F358314"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14.01</w:t>
            </w:r>
          </w:p>
        </w:tc>
        <w:tc>
          <w:tcPr>
            <w:tcW w:w="2890" w:type="dxa"/>
            <w:vAlign w:val="center"/>
          </w:tcPr>
          <w:p w14:paraId="2B7B9419" w14:textId="4F8631FC" w:rsidR="00BD039F" w:rsidRPr="00275BCE" w:rsidRDefault="008C7C33"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0</w:t>
            </w:r>
          </w:p>
        </w:tc>
      </w:tr>
      <w:tr w:rsidR="00275BCE" w:rsidRPr="00275BCE" w14:paraId="03015748" w14:textId="77777777" w:rsidTr="00BD039F">
        <w:trPr>
          <w:trHeight w:val="261"/>
        </w:trPr>
        <w:tc>
          <w:tcPr>
            <w:cnfStyle w:val="001000000000" w:firstRow="0" w:lastRow="0" w:firstColumn="1" w:lastColumn="0" w:oddVBand="0" w:evenVBand="0" w:oddHBand="0" w:evenHBand="0" w:firstRowFirstColumn="0" w:firstRowLastColumn="0" w:lastRowFirstColumn="0" w:lastRowLastColumn="0"/>
            <w:tcW w:w="3083" w:type="dxa"/>
            <w:noWrap/>
            <w:vAlign w:val="center"/>
          </w:tcPr>
          <w:p w14:paraId="38B9FD04" w14:textId="3A504C3D" w:rsidR="00BD039F" w:rsidRPr="00275BCE" w:rsidRDefault="00BD039F" w:rsidP="00D70724">
            <w:pPr>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 xml:space="preserve">Yearly consultation frequency </w:t>
            </w:r>
          </w:p>
        </w:tc>
        <w:tc>
          <w:tcPr>
            <w:tcW w:w="2891" w:type="dxa"/>
            <w:vAlign w:val="center"/>
          </w:tcPr>
          <w:p w14:paraId="522C46F0" w14:textId="7790A500"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0.34</w:t>
            </w:r>
          </w:p>
        </w:tc>
        <w:tc>
          <w:tcPr>
            <w:tcW w:w="2890" w:type="dxa"/>
            <w:vAlign w:val="center"/>
          </w:tcPr>
          <w:p w14:paraId="07AA3FC8" w14:textId="0316F447"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0</w:t>
            </w:r>
          </w:p>
        </w:tc>
      </w:tr>
      <w:tr w:rsidR="00275BCE" w:rsidRPr="00275BCE" w14:paraId="53E83FCB" w14:textId="77777777" w:rsidTr="00BD039F">
        <w:trPr>
          <w:trHeight w:val="261"/>
        </w:trPr>
        <w:tc>
          <w:tcPr>
            <w:cnfStyle w:val="001000000000" w:firstRow="0" w:lastRow="0" w:firstColumn="1" w:lastColumn="0" w:oddVBand="0" w:evenVBand="0" w:oddHBand="0" w:evenHBand="0" w:firstRowFirstColumn="0" w:firstRowLastColumn="0" w:lastRowFirstColumn="0" w:lastRowLastColumn="0"/>
            <w:tcW w:w="3083" w:type="dxa"/>
            <w:noWrap/>
            <w:vAlign w:val="center"/>
          </w:tcPr>
          <w:p w14:paraId="657E10C3" w14:textId="2F309B11" w:rsidR="00BD039F" w:rsidRPr="00275BCE" w:rsidRDefault="00BD039F" w:rsidP="00D70724">
            <w:pPr>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Diabetes (%)</w:t>
            </w:r>
          </w:p>
        </w:tc>
        <w:tc>
          <w:tcPr>
            <w:tcW w:w="2891" w:type="dxa"/>
            <w:vAlign w:val="center"/>
          </w:tcPr>
          <w:p w14:paraId="3055FE1B" w14:textId="696511FF"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36.23</w:t>
            </w:r>
          </w:p>
        </w:tc>
        <w:tc>
          <w:tcPr>
            <w:tcW w:w="2890" w:type="dxa"/>
            <w:vAlign w:val="center"/>
          </w:tcPr>
          <w:p w14:paraId="6E02268D" w14:textId="104AD5AB" w:rsidR="00BD039F" w:rsidRPr="00275BCE" w:rsidRDefault="008C7C33"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0</w:t>
            </w:r>
          </w:p>
        </w:tc>
      </w:tr>
      <w:tr w:rsidR="00275BCE" w:rsidRPr="00275BCE" w14:paraId="15389311" w14:textId="77777777" w:rsidTr="00BD039F">
        <w:trPr>
          <w:trHeight w:val="261"/>
        </w:trPr>
        <w:tc>
          <w:tcPr>
            <w:cnfStyle w:val="001000000000" w:firstRow="0" w:lastRow="0" w:firstColumn="1" w:lastColumn="0" w:oddVBand="0" w:evenVBand="0" w:oddHBand="0" w:evenHBand="0" w:firstRowFirstColumn="0" w:firstRowLastColumn="0" w:lastRowFirstColumn="0" w:lastRowLastColumn="0"/>
            <w:tcW w:w="3083" w:type="dxa"/>
            <w:noWrap/>
            <w:vAlign w:val="center"/>
          </w:tcPr>
          <w:p w14:paraId="0FE437CC" w14:textId="76B9977D" w:rsidR="00BD039F" w:rsidRPr="00275BCE" w:rsidRDefault="00BD039F" w:rsidP="00D70724">
            <w:pPr>
              <w:rPr>
                <w:rFonts w:ascii="Arial" w:hAnsi="Arial" w:cs="Arial"/>
                <w:b w:val="0"/>
                <w:color w:val="000000" w:themeColor="text1"/>
                <w:sz w:val="20"/>
                <w:szCs w:val="20"/>
                <w:lang w:val="en-US"/>
              </w:rPr>
            </w:pPr>
            <w:r w:rsidRPr="00275BCE">
              <w:rPr>
                <w:rFonts w:ascii="Arial" w:hAnsi="Arial" w:cs="Arial"/>
                <w:b w:val="0"/>
                <w:color w:val="000000" w:themeColor="text1"/>
                <w:sz w:val="20"/>
                <w:szCs w:val="20"/>
                <w:lang w:val="en-US"/>
              </w:rPr>
              <w:t>Hypertension (%)</w:t>
            </w:r>
          </w:p>
        </w:tc>
        <w:tc>
          <w:tcPr>
            <w:tcW w:w="2891" w:type="dxa"/>
            <w:vAlign w:val="center"/>
          </w:tcPr>
          <w:p w14:paraId="413D59E9" w14:textId="6F75B2F3" w:rsidR="00BD039F" w:rsidRPr="00275BCE" w:rsidRDefault="008C56F6"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48.72</w:t>
            </w:r>
          </w:p>
        </w:tc>
        <w:tc>
          <w:tcPr>
            <w:tcW w:w="2890" w:type="dxa"/>
            <w:vAlign w:val="center"/>
          </w:tcPr>
          <w:p w14:paraId="69AF2073" w14:textId="21F3B3C6" w:rsidR="00BD039F" w:rsidRPr="00275BCE" w:rsidRDefault="008C7C33"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r w:rsidRPr="00275BCE">
              <w:rPr>
                <w:rFonts w:ascii="Arial" w:hAnsi="Arial" w:cs="Arial"/>
                <w:color w:val="000000" w:themeColor="text1"/>
                <w:sz w:val="20"/>
                <w:szCs w:val="20"/>
                <w:lang w:val="en-US"/>
              </w:rPr>
              <w:t>0</w:t>
            </w:r>
          </w:p>
        </w:tc>
      </w:tr>
      <w:tr w:rsidR="00275BCE" w:rsidRPr="00275BCE" w14:paraId="7A1E0929" w14:textId="77777777" w:rsidTr="00BD039F">
        <w:trPr>
          <w:trHeight w:val="261"/>
        </w:trPr>
        <w:tc>
          <w:tcPr>
            <w:cnfStyle w:val="001000000000" w:firstRow="0" w:lastRow="0" w:firstColumn="1" w:lastColumn="0" w:oddVBand="0" w:evenVBand="0" w:oddHBand="0" w:evenHBand="0" w:firstRowFirstColumn="0" w:firstRowLastColumn="0" w:lastRowFirstColumn="0" w:lastRowLastColumn="0"/>
            <w:tcW w:w="3083" w:type="dxa"/>
            <w:noWrap/>
            <w:vAlign w:val="center"/>
          </w:tcPr>
          <w:p w14:paraId="366EBE08" w14:textId="77777777" w:rsidR="00BD039F" w:rsidRPr="00275BCE" w:rsidRDefault="00BD039F" w:rsidP="00D70724">
            <w:pPr>
              <w:rPr>
                <w:rFonts w:ascii="Arial" w:hAnsi="Arial" w:cs="Arial"/>
                <w:b w:val="0"/>
                <w:color w:val="000000" w:themeColor="text1"/>
                <w:sz w:val="20"/>
                <w:szCs w:val="20"/>
                <w:lang w:val="en-US"/>
              </w:rPr>
            </w:pPr>
          </w:p>
        </w:tc>
        <w:tc>
          <w:tcPr>
            <w:tcW w:w="2891" w:type="dxa"/>
            <w:vAlign w:val="center"/>
          </w:tcPr>
          <w:p w14:paraId="517CFDFD" w14:textId="77777777" w:rsidR="00BD039F" w:rsidRPr="00275BCE" w:rsidRDefault="00BD039F"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p>
        </w:tc>
        <w:tc>
          <w:tcPr>
            <w:tcW w:w="2890" w:type="dxa"/>
            <w:vAlign w:val="center"/>
          </w:tcPr>
          <w:p w14:paraId="4328BEE2" w14:textId="77777777" w:rsidR="00BD039F" w:rsidRPr="00275BCE" w:rsidRDefault="00BD039F" w:rsidP="00D707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US"/>
              </w:rPr>
            </w:pPr>
          </w:p>
        </w:tc>
      </w:tr>
    </w:tbl>
    <w:p w14:paraId="1F142EE8" w14:textId="311590AD" w:rsidR="006D2598" w:rsidRPr="00D70724" w:rsidRDefault="006D2598" w:rsidP="00275BCE">
      <w:pPr>
        <w:spacing w:line="360" w:lineRule="auto"/>
        <w:jc w:val="both"/>
        <w:rPr>
          <w:rFonts w:ascii="Arial" w:hAnsi="Arial" w:cs="Arial"/>
          <w:b/>
          <w:color w:val="000000" w:themeColor="text1"/>
          <w:sz w:val="28"/>
          <w:szCs w:val="22"/>
          <w:lang w:val="en-US"/>
        </w:rPr>
      </w:pPr>
      <w:bookmarkStart w:id="0" w:name="_GoBack"/>
      <w:bookmarkEnd w:id="0"/>
    </w:p>
    <w:sectPr w:rsidR="006D2598" w:rsidRPr="00D70724" w:rsidSect="005A481B">
      <w:footerReference w:type="default" r:id="rId8"/>
      <w:pgSz w:w="11906" w:h="16838"/>
      <w:pgMar w:top="1418" w:right="1361" w:bottom="1134"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A3583F" w14:textId="77777777" w:rsidR="00381BF2" w:rsidRDefault="00381BF2" w:rsidP="00CD5C94">
      <w:r>
        <w:separator/>
      </w:r>
    </w:p>
  </w:endnote>
  <w:endnote w:type="continuationSeparator" w:id="0">
    <w:p w14:paraId="57D1D29D" w14:textId="77777777" w:rsidR="00381BF2" w:rsidRDefault="00381BF2" w:rsidP="00CD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6302411"/>
      <w:docPartObj>
        <w:docPartGallery w:val="Page Numbers (Bottom of Page)"/>
        <w:docPartUnique/>
      </w:docPartObj>
    </w:sdtPr>
    <w:sdtEndPr/>
    <w:sdtContent>
      <w:p w14:paraId="020CF871" w14:textId="6579BC01" w:rsidR="00DC1165" w:rsidRDefault="00DC1165">
        <w:pPr>
          <w:pStyle w:val="Footer"/>
          <w:jc w:val="center"/>
        </w:pPr>
        <w:r>
          <w:fldChar w:fldCharType="begin"/>
        </w:r>
        <w:r>
          <w:instrText>PAGE   \* MERGEFORMAT</w:instrText>
        </w:r>
        <w:r>
          <w:fldChar w:fldCharType="separate"/>
        </w:r>
        <w:r w:rsidR="005E44A7" w:rsidRPr="005E44A7">
          <w:rPr>
            <w:noProof/>
            <w:lang w:val="de-DE"/>
          </w:rPr>
          <w:t>21</w:t>
        </w:r>
        <w:r>
          <w:fldChar w:fldCharType="end"/>
        </w:r>
      </w:p>
    </w:sdtContent>
  </w:sdt>
  <w:p w14:paraId="4ACB5C4F" w14:textId="77777777" w:rsidR="00DC1165" w:rsidRDefault="00DC11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0AF418" w14:textId="77777777" w:rsidR="00381BF2" w:rsidRDefault="00381BF2" w:rsidP="00CD5C94">
      <w:r>
        <w:separator/>
      </w:r>
    </w:p>
  </w:footnote>
  <w:footnote w:type="continuationSeparator" w:id="0">
    <w:p w14:paraId="5CFBDB2A" w14:textId="77777777" w:rsidR="00381BF2" w:rsidRDefault="00381BF2" w:rsidP="00CD5C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40364"/>
    <w:multiLevelType w:val="multilevel"/>
    <w:tmpl w:val="8534A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26713"/>
    <w:multiLevelType w:val="multilevel"/>
    <w:tmpl w:val="FF54D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74DF7"/>
    <w:multiLevelType w:val="multilevel"/>
    <w:tmpl w:val="8D682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FA79DA"/>
    <w:multiLevelType w:val="hybridMultilevel"/>
    <w:tmpl w:val="651C4768"/>
    <w:lvl w:ilvl="0" w:tplc="9C6C453C">
      <w:start w:val="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0C23EA"/>
    <w:multiLevelType w:val="hybridMultilevel"/>
    <w:tmpl w:val="06428CB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87E2B8B"/>
    <w:multiLevelType w:val="hybridMultilevel"/>
    <w:tmpl w:val="66F8C5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333978"/>
    <w:multiLevelType w:val="hybridMultilevel"/>
    <w:tmpl w:val="F606085E"/>
    <w:lvl w:ilvl="0" w:tplc="924E61E4">
      <w:numFmt w:val="bullet"/>
      <w:lvlText w:val=""/>
      <w:lvlJc w:val="left"/>
      <w:pPr>
        <w:ind w:left="720" w:hanging="360"/>
      </w:pPr>
      <w:rPr>
        <w:rFonts w:ascii="Wingdings" w:eastAsiaTheme="minorEastAsia"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CB47EB"/>
    <w:multiLevelType w:val="hybridMultilevel"/>
    <w:tmpl w:val="1506F0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D6831EE"/>
    <w:multiLevelType w:val="hybridMultilevel"/>
    <w:tmpl w:val="0DEEE6D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74223CE"/>
    <w:multiLevelType w:val="multilevel"/>
    <w:tmpl w:val="9F527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1236A3"/>
    <w:multiLevelType w:val="hybridMultilevel"/>
    <w:tmpl w:val="9A2AA7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7C50ACA"/>
    <w:multiLevelType w:val="multilevel"/>
    <w:tmpl w:val="5730439A"/>
    <w:lvl w:ilvl="0">
      <w:start w:val="1"/>
      <w:numFmt w:val="decimal"/>
      <w:lvlText w:val="%1."/>
      <w:lvlJc w:val="left"/>
      <w:pPr>
        <w:ind w:left="927"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4"/>
  </w:num>
  <w:num w:numId="3">
    <w:abstractNumId w:val="6"/>
  </w:num>
  <w:num w:numId="4">
    <w:abstractNumId w:val="8"/>
  </w:num>
  <w:num w:numId="5">
    <w:abstractNumId w:val="0"/>
  </w:num>
  <w:num w:numId="6">
    <w:abstractNumId w:val="2"/>
  </w:num>
  <w:num w:numId="7">
    <w:abstractNumId w:val="1"/>
  </w:num>
  <w:num w:numId="8">
    <w:abstractNumId w:val="9"/>
  </w:num>
  <w:num w:numId="9">
    <w:abstractNumId w:val="10"/>
  </w:num>
  <w:num w:numId="10">
    <w:abstractNumId w:val="7"/>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hideSpellingErrors/>
  <w:hideGrammaticalErrors/>
  <w:activeWritingStyle w:appName="MSWord" w:lang="de-DE" w:vendorID="64" w:dllVersion="6" w:nlCheck="1" w:checkStyle="0"/>
  <w:activeWritingStyle w:appName="MSWord" w:lang="en-AU" w:vendorID="64" w:dllVersion="6" w:nlCheck="1" w:checkStyle="1"/>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activeWritingStyle w:appName="MSWord" w:lang="en-AU"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fr-FR" w:vendorID="64" w:dllVersion="6" w:nlCheck="1" w:checkStyle="0"/>
  <w:activeWritingStyle w:appName="MSWord" w:lang="en-GB" w:vendorID="64" w:dllVersion="6" w:nlCheck="1" w:checkStyle="1"/>
  <w:activeWritingStyle w:appName="MSWord" w:lang="en-GB" w:vendorID="64" w:dllVersion="4096" w:nlCheck="1" w:checkStyle="0"/>
  <w:activeWritingStyle w:appName="MSWord" w:lang="fr-FR" w:vendorID="64" w:dllVersion="4096" w:nlCheck="1" w:checkStyle="0"/>
  <w:activeWritingStyle w:appName="MSWord" w:lang="fr-FR" w:vendorID="64" w:dllVersion="0" w:nlCheck="1" w:checkStyle="0"/>
  <w:activeWritingStyle w:appName="MSWord" w:lang="en-GB"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rftszfvidepwxee2xmxetzhfxxvvz9twefw&quot;&gt;NAFLD and CKD&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record-ids&gt;&lt;/item&gt;&lt;/Libraries&gt;"/>
  </w:docVars>
  <w:rsids>
    <w:rsidRoot w:val="007D11F9"/>
    <w:rsid w:val="00001CDC"/>
    <w:rsid w:val="00004ADC"/>
    <w:rsid w:val="000115BF"/>
    <w:rsid w:val="00012E6B"/>
    <w:rsid w:val="00013B91"/>
    <w:rsid w:val="00014D0D"/>
    <w:rsid w:val="0001672D"/>
    <w:rsid w:val="00016DA1"/>
    <w:rsid w:val="00017917"/>
    <w:rsid w:val="00020339"/>
    <w:rsid w:val="000268FA"/>
    <w:rsid w:val="000278EE"/>
    <w:rsid w:val="00030937"/>
    <w:rsid w:val="00032821"/>
    <w:rsid w:val="00035806"/>
    <w:rsid w:val="00042CCF"/>
    <w:rsid w:val="0004300C"/>
    <w:rsid w:val="000439DE"/>
    <w:rsid w:val="0004661B"/>
    <w:rsid w:val="000515B2"/>
    <w:rsid w:val="000565E4"/>
    <w:rsid w:val="000568BA"/>
    <w:rsid w:val="0005718D"/>
    <w:rsid w:val="00060C9B"/>
    <w:rsid w:val="00064FD4"/>
    <w:rsid w:val="00076E7F"/>
    <w:rsid w:val="00076ED6"/>
    <w:rsid w:val="00077EC7"/>
    <w:rsid w:val="000803A3"/>
    <w:rsid w:val="0008394D"/>
    <w:rsid w:val="00090C14"/>
    <w:rsid w:val="0009212C"/>
    <w:rsid w:val="00095247"/>
    <w:rsid w:val="000A20C3"/>
    <w:rsid w:val="000A5380"/>
    <w:rsid w:val="000A569E"/>
    <w:rsid w:val="000A583A"/>
    <w:rsid w:val="000A5ABE"/>
    <w:rsid w:val="000A659E"/>
    <w:rsid w:val="000A7E3A"/>
    <w:rsid w:val="000B031D"/>
    <w:rsid w:val="000B4694"/>
    <w:rsid w:val="000B4E25"/>
    <w:rsid w:val="000C0B7C"/>
    <w:rsid w:val="000C154B"/>
    <w:rsid w:val="000C18AB"/>
    <w:rsid w:val="000C6E65"/>
    <w:rsid w:val="000C76AD"/>
    <w:rsid w:val="000D37DF"/>
    <w:rsid w:val="000D537E"/>
    <w:rsid w:val="000D616F"/>
    <w:rsid w:val="000D6FDF"/>
    <w:rsid w:val="000E0070"/>
    <w:rsid w:val="000E04DD"/>
    <w:rsid w:val="000E0877"/>
    <w:rsid w:val="000E0FC1"/>
    <w:rsid w:val="000E25BC"/>
    <w:rsid w:val="000E37C4"/>
    <w:rsid w:val="000E38C2"/>
    <w:rsid w:val="000E5E2F"/>
    <w:rsid w:val="00103405"/>
    <w:rsid w:val="00110477"/>
    <w:rsid w:val="00116BA0"/>
    <w:rsid w:val="00122096"/>
    <w:rsid w:val="00122C16"/>
    <w:rsid w:val="001276AF"/>
    <w:rsid w:val="00130990"/>
    <w:rsid w:val="0013272C"/>
    <w:rsid w:val="00133474"/>
    <w:rsid w:val="001337F8"/>
    <w:rsid w:val="0013578A"/>
    <w:rsid w:val="001416B8"/>
    <w:rsid w:val="00144F1D"/>
    <w:rsid w:val="00146501"/>
    <w:rsid w:val="00152DFD"/>
    <w:rsid w:val="0015322A"/>
    <w:rsid w:val="00155666"/>
    <w:rsid w:val="00156D5C"/>
    <w:rsid w:val="0017036D"/>
    <w:rsid w:val="00171499"/>
    <w:rsid w:val="00173880"/>
    <w:rsid w:val="001762B0"/>
    <w:rsid w:val="0018154D"/>
    <w:rsid w:val="00182C3C"/>
    <w:rsid w:val="001855DC"/>
    <w:rsid w:val="0018561E"/>
    <w:rsid w:val="00186751"/>
    <w:rsid w:val="001905D5"/>
    <w:rsid w:val="00191C46"/>
    <w:rsid w:val="0019593D"/>
    <w:rsid w:val="00195B60"/>
    <w:rsid w:val="001A4338"/>
    <w:rsid w:val="001A6481"/>
    <w:rsid w:val="001A714F"/>
    <w:rsid w:val="001C08A3"/>
    <w:rsid w:val="001C2312"/>
    <w:rsid w:val="001C54E2"/>
    <w:rsid w:val="001C7AF5"/>
    <w:rsid w:val="001C7C62"/>
    <w:rsid w:val="001D0064"/>
    <w:rsid w:val="001D120A"/>
    <w:rsid w:val="001D14D1"/>
    <w:rsid w:val="001D252D"/>
    <w:rsid w:val="001D5751"/>
    <w:rsid w:val="001D6DC4"/>
    <w:rsid w:val="001E3212"/>
    <w:rsid w:val="001E6103"/>
    <w:rsid w:val="001F46F8"/>
    <w:rsid w:val="001F5F3B"/>
    <w:rsid w:val="001F6058"/>
    <w:rsid w:val="001F7154"/>
    <w:rsid w:val="001F7E19"/>
    <w:rsid w:val="002051F2"/>
    <w:rsid w:val="00215A11"/>
    <w:rsid w:val="002206B2"/>
    <w:rsid w:val="0022400C"/>
    <w:rsid w:val="002262FB"/>
    <w:rsid w:val="00227C53"/>
    <w:rsid w:val="00230074"/>
    <w:rsid w:val="00230200"/>
    <w:rsid w:val="002312D0"/>
    <w:rsid w:val="00232887"/>
    <w:rsid w:val="00234F32"/>
    <w:rsid w:val="00236ED4"/>
    <w:rsid w:val="00237810"/>
    <w:rsid w:val="00240268"/>
    <w:rsid w:val="002426D7"/>
    <w:rsid w:val="002441DD"/>
    <w:rsid w:val="00252A3C"/>
    <w:rsid w:val="00255E40"/>
    <w:rsid w:val="002561C8"/>
    <w:rsid w:val="00257793"/>
    <w:rsid w:val="00260111"/>
    <w:rsid w:val="002602CC"/>
    <w:rsid w:val="00262322"/>
    <w:rsid w:val="002636B9"/>
    <w:rsid w:val="002659E4"/>
    <w:rsid w:val="002663FB"/>
    <w:rsid w:val="00274B87"/>
    <w:rsid w:val="00275BCE"/>
    <w:rsid w:val="002834F8"/>
    <w:rsid w:val="00286241"/>
    <w:rsid w:val="002868C8"/>
    <w:rsid w:val="00287036"/>
    <w:rsid w:val="00291A1E"/>
    <w:rsid w:val="00291BC7"/>
    <w:rsid w:val="0029215E"/>
    <w:rsid w:val="00292E05"/>
    <w:rsid w:val="00294BCB"/>
    <w:rsid w:val="00295AF5"/>
    <w:rsid w:val="002B08C2"/>
    <w:rsid w:val="002B404E"/>
    <w:rsid w:val="002B7C05"/>
    <w:rsid w:val="002C1574"/>
    <w:rsid w:val="002C2945"/>
    <w:rsid w:val="002C4E0A"/>
    <w:rsid w:val="002D0FD3"/>
    <w:rsid w:val="002D2013"/>
    <w:rsid w:val="002D6748"/>
    <w:rsid w:val="002E3AFC"/>
    <w:rsid w:val="002E3C58"/>
    <w:rsid w:val="002E55FA"/>
    <w:rsid w:val="002F03D4"/>
    <w:rsid w:val="002F0D63"/>
    <w:rsid w:val="002F1F3A"/>
    <w:rsid w:val="002F58DB"/>
    <w:rsid w:val="002F5AD9"/>
    <w:rsid w:val="002F5FEC"/>
    <w:rsid w:val="00301CB4"/>
    <w:rsid w:val="0030370D"/>
    <w:rsid w:val="00307219"/>
    <w:rsid w:val="00307F5B"/>
    <w:rsid w:val="00312A44"/>
    <w:rsid w:val="003149AD"/>
    <w:rsid w:val="00332608"/>
    <w:rsid w:val="00332B6D"/>
    <w:rsid w:val="00332DA6"/>
    <w:rsid w:val="00336F44"/>
    <w:rsid w:val="00337EE0"/>
    <w:rsid w:val="00340562"/>
    <w:rsid w:val="00340C4C"/>
    <w:rsid w:val="0034413F"/>
    <w:rsid w:val="003469E8"/>
    <w:rsid w:val="00350359"/>
    <w:rsid w:val="003506DB"/>
    <w:rsid w:val="0035270D"/>
    <w:rsid w:val="00354B51"/>
    <w:rsid w:val="003603FC"/>
    <w:rsid w:val="003628FA"/>
    <w:rsid w:val="00364574"/>
    <w:rsid w:val="003674B3"/>
    <w:rsid w:val="00373084"/>
    <w:rsid w:val="00373602"/>
    <w:rsid w:val="003737DC"/>
    <w:rsid w:val="00377BDC"/>
    <w:rsid w:val="00380B69"/>
    <w:rsid w:val="00381BF2"/>
    <w:rsid w:val="00383303"/>
    <w:rsid w:val="003867EC"/>
    <w:rsid w:val="00387C92"/>
    <w:rsid w:val="00391A24"/>
    <w:rsid w:val="0039384A"/>
    <w:rsid w:val="003971DC"/>
    <w:rsid w:val="003A0371"/>
    <w:rsid w:val="003B619D"/>
    <w:rsid w:val="003B7B11"/>
    <w:rsid w:val="003C1040"/>
    <w:rsid w:val="003C2A4B"/>
    <w:rsid w:val="003C4B0D"/>
    <w:rsid w:val="003D22BC"/>
    <w:rsid w:val="003D3ED7"/>
    <w:rsid w:val="003D59B4"/>
    <w:rsid w:val="003D68D0"/>
    <w:rsid w:val="003E11FD"/>
    <w:rsid w:val="003E4FCA"/>
    <w:rsid w:val="003F0008"/>
    <w:rsid w:val="003F06CF"/>
    <w:rsid w:val="003F116A"/>
    <w:rsid w:val="003F168D"/>
    <w:rsid w:val="003F18DE"/>
    <w:rsid w:val="003F1A62"/>
    <w:rsid w:val="003F3B3B"/>
    <w:rsid w:val="003F6764"/>
    <w:rsid w:val="003F790D"/>
    <w:rsid w:val="00401529"/>
    <w:rsid w:val="00403B95"/>
    <w:rsid w:val="00404480"/>
    <w:rsid w:val="00405DFC"/>
    <w:rsid w:val="00411CE2"/>
    <w:rsid w:val="0041202A"/>
    <w:rsid w:val="00412C0C"/>
    <w:rsid w:val="00414F9C"/>
    <w:rsid w:val="00415675"/>
    <w:rsid w:val="00427985"/>
    <w:rsid w:val="00430CF8"/>
    <w:rsid w:val="00432B9B"/>
    <w:rsid w:val="0043568A"/>
    <w:rsid w:val="004416F4"/>
    <w:rsid w:val="00442779"/>
    <w:rsid w:val="004464F3"/>
    <w:rsid w:val="00446FE8"/>
    <w:rsid w:val="00447F3B"/>
    <w:rsid w:val="00450106"/>
    <w:rsid w:val="0045089D"/>
    <w:rsid w:val="0045179D"/>
    <w:rsid w:val="00452686"/>
    <w:rsid w:val="004528C5"/>
    <w:rsid w:val="004545DB"/>
    <w:rsid w:val="004563B1"/>
    <w:rsid w:val="00456918"/>
    <w:rsid w:val="0045779D"/>
    <w:rsid w:val="00457D2B"/>
    <w:rsid w:val="004637A6"/>
    <w:rsid w:val="004654A2"/>
    <w:rsid w:val="004758C5"/>
    <w:rsid w:val="0047781F"/>
    <w:rsid w:val="00493A37"/>
    <w:rsid w:val="00496C72"/>
    <w:rsid w:val="00497F3A"/>
    <w:rsid w:val="004A5BFF"/>
    <w:rsid w:val="004A79E6"/>
    <w:rsid w:val="004B201A"/>
    <w:rsid w:val="004B290D"/>
    <w:rsid w:val="004B7FB7"/>
    <w:rsid w:val="004C22F4"/>
    <w:rsid w:val="004C368C"/>
    <w:rsid w:val="004C4AC6"/>
    <w:rsid w:val="004D47A5"/>
    <w:rsid w:val="004D5194"/>
    <w:rsid w:val="004D74F1"/>
    <w:rsid w:val="004E776F"/>
    <w:rsid w:val="004F0699"/>
    <w:rsid w:val="004F26F9"/>
    <w:rsid w:val="004F394E"/>
    <w:rsid w:val="004F3B85"/>
    <w:rsid w:val="004F5941"/>
    <w:rsid w:val="005031CE"/>
    <w:rsid w:val="00504855"/>
    <w:rsid w:val="0051001E"/>
    <w:rsid w:val="005100D4"/>
    <w:rsid w:val="0051033D"/>
    <w:rsid w:val="00511488"/>
    <w:rsid w:val="00511A0B"/>
    <w:rsid w:val="005164E5"/>
    <w:rsid w:val="00517446"/>
    <w:rsid w:val="005200EF"/>
    <w:rsid w:val="00520AB1"/>
    <w:rsid w:val="0052151C"/>
    <w:rsid w:val="00523A1E"/>
    <w:rsid w:val="00526C07"/>
    <w:rsid w:val="00526C2C"/>
    <w:rsid w:val="00530469"/>
    <w:rsid w:val="0054452D"/>
    <w:rsid w:val="005456B4"/>
    <w:rsid w:val="00547B12"/>
    <w:rsid w:val="00551383"/>
    <w:rsid w:val="005636B2"/>
    <w:rsid w:val="00565330"/>
    <w:rsid w:val="00582B82"/>
    <w:rsid w:val="0058444E"/>
    <w:rsid w:val="005870C7"/>
    <w:rsid w:val="00593BBF"/>
    <w:rsid w:val="00593D38"/>
    <w:rsid w:val="00595854"/>
    <w:rsid w:val="00595993"/>
    <w:rsid w:val="005A23C2"/>
    <w:rsid w:val="005A2436"/>
    <w:rsid w:val="005A38E8"/>
    <w:rsid w:val="005A3C37"/>
    <w:rsid w:val="005A481B"/>
    <w:rsid w:val="005A735A"/>
    <w:rsid w:val="005A75AE"/>
    <w:rsid w:val="005B4EDE"/>
    <w:rsid w:val="005B73E7"/>
    <w:rsid w:val="005B786D"/>
    <w:rsid w:val="005C67B8"/>
    <w:rsid w:val="005C732B"/>
    <w:rsid w:val="005D6243"/>
    <w:rsid w:val="005E2B27"/>
    <w:rsid w:val="005E44A7"/>
    <w:rsid w:val="005E6C9E"/>
    <w:rsid w:val="005E7745"/>
    <w:rsid w:val="005F23AE"/>
    <w:rsid w:val="005F279A"/>
    <w:rsid w:val="005F4245"/>
    <w:rsid w:val="005F56F5"/>
    <w:rsid w:val="005F7AE1"/>
    <w:rsid w:val="005F7D74"/>
    <w:rsid w:val="00600E95"/>
    <w:rsid w:val="00601805"/>
    <w:rsid w:val="00601A55"/>
    <w:rsid w:val="00605263"/>
    <w:rsid w:val="006065D0"/>
    <w:rsid w:val="00606C71"/>
    <w:rsid w:val="00610433"/>
    <w:rsid w:val="0061271D"/>
    <w:rsid w:val="006214BB"/>
    <w:rsid w:val="00624C87"/>
    <w:rsid w:val="00626D4D"/>
    <w:rsid w:val="006319A7"/>
    <w:rsid w:val="0063235E"/>
    <w:rsid w:val="006336A9"/>
    <w:rsid w:val="00634005"/>
    <w:rsid w:val="00634340"/>
    <w:rsid w:val="00634F6F"/>
    <w:rsid w:val="00636F30"/>
    <w:rsid w:val="006374C4"/>
    <w:rsid w:val="00637BD5"/>
    <w:rsid w:val="00640400"/>
    <w:rsid w:val="0064115B"/>
    <w:rsid w:val="00644DC8"/>
    <w:rsid w:val="00651892"/>
    <w:rsid w:val="00651EDE"/>
    <w:rsid w:val="00655B48"/>
    <w:rsid w:val="0066126F"/>
    <w:rsid w:val="00661346"/>
    <w:rsid w:val="006643BA"/>
    <w:rsid w:val="00665835"/>
    <w:rsid w:val="00667690"/>
    <w:rsid w:val="00670839"/>
    <w:rsid w:val="00671932"/>
    <w:rsid w:val="00675515"/>
    <w:rsid w:val="0067756E"/>
    <w:rsid w:val="00680E83"/>
    <w:rsid w:val="0068483C"/>
    <w:rsid w:val="00684966"/>
    <w:rsid w:val="00690DFB"/>
    <w:rsid w:val="0069290B"/>
    <w:rsid w:val="00696274"/>
    <w:rsid w:val="006A00AB"/>
    <w:rsid w:val="006A2858"/>
    <w:rsid w:val="006A7C98"/>
    <w:rsid w:val="006B218B"/>
    <w:rsid w:val="006B25E8"/>
    <w:rsid w:val="006B3679"/>
    <w:rsid w:val="006B4B0A"/>
    <w:rsid w:val="006B7C96"/>
    <w:rsid w:val="006C4B62"/>
    <w:rsid w:val="006C5C8C"/>
    <w:rsid w:val="006C7028"/>
    <w:rsid w:val="006D19AC"/>
    <w:rsid w:val="006D2598"/>
    <w:rsid w:val="006D5C2B"/>
    <w:rsid w:val="006D6D1E"/>
    <w:rsid w:val="006E1DFF"/>
    <w:rsid w:val="006E2C7D"/>
    <w:rsid w:val="006E6049"/>
    <w:rsid w:val="006F147B"/>
    <w:rsid w:val="006F2226"/>
    <w:rsid w:val="006F4DDF"/>
    <w:rsid w:val="00702C16"/>
    <w:rsid w:val="00704130"/>
    <w:rsid w:val="00705E53"/>
    <w:rsid w:val="00713162"/>
    <w:rsid w:val="00714644"/>
    <w:rsid w:val="00716024"/>
    <w:rsid w:val="007201BA"/>
    <w:rsid w:val="00720B52"/>
    <w:rsid w:val="00722C3A"/>
    <w:rsid w:val="00722C4E"/>
    <w:rsid w:val="007242E9"/>
    <w:rsid w:val="00726F43"/>
    <w:rsid w:val="00734090"/>
    <w:rsid w:val="00737BE6"/>
    <w:rsid w:val="00740295"/>
    <w:rsid w:val="0074259D"/>
    <w:rsid w:val="00743563"/>
    <w:rsid w:val="0074475A"/>
    <w:rsid w:val="0074541E"/>
    <w:rsid w:val="007503D7"/>
    <w:rsid w:val="007516DB"/>
    <w:rsid w:val="00760F32"/>
    <w:rsid w:val="00761955"/>
    <w:rsid w:val="007729B7"/>
    <w:rsid w:val="007750D8"/>
    <w:rsid w:val="00775FA3"/>
    <w:rsid w:val="00776035"/>
    <w:rsid w:val="007767EB"/>
    <w:rsid w:val="0077689D"/>
    <w:rsid w:val="0077726A"/>
    <w:rsid w:val="00777780"/>
    <w:rsid w:val="00782665"/>
    <w:rsid w:val="00783FB6"/>
    <w:rsid w:val="00787E57"/>
    <w:rsid w:val="00790781"/>
    <w:rsid w:val="007946D3"/>
    <w:rsid w:val="007A1F3A"/>
    <w:rsid w:val="007A6CD3"/>
    <w:rsid w:val="007A7AC7"/>
    <w:rsid w:val="007B00FD"/>
    <w:rsid w:val="007B2BC3"/>
    <w:rsid w:val="007C0B9A"/>
    <w:rsid w:val="007C220D"/>
    <w:rsid w:val="007C2E76"/>
    <w:rsid w:val="007D0909"/>
    <w:rsid w:val="007D11F9"/>
    <w:rsid w:val="007D6612"/>
    <w:rsid w:val="007D7BA4"/>
    <w:rsid w:val="007D7DB9"/>
    <w:rsid w:val="007E4436"/>
    <w:rsid w:val="007E5C63"/>
    <w:rsid w:val="007F057D"/>
    <w:rsid w:val="007F1187"/>
    <w:rsid w:val="007F2C17"/>
    <w:rsid w:val="007F3206"/>
    <w:rsid w:val="007F6F73"/>
    <w:rsid w:val="008022B8"/>
    <w:rsid w:val="008040C6"/>
    <w:rsid w:val="008052E9"/>
    <w:rsid w:val="008078A6"/>
    <w:rsid w:val="00807F5E"/>
    <w:rsid w:val="0081744C"/>
    <w:rsid w:val="00820FD1"/>
    <w:rsid w:val="00821013"/>
    <w:rsid w:val="00822901"/>
    <w:rsid w:val="0082543D"/>
    <w:rsid w:val="00826181"/>
    <w:rsid w:val="00827B8D"/>
    <w:rsid w:val="00835D9A"/>
    <w:rsid w:val="0083714C"/>
    <w:rsid w:val="008422C0"/>
    <w:rsid w:val="00844DEB"/>
    <w:rsid w:val="008471AC"/>
    <w:rsid w:val="008509FF"/>
    <w:rsid w:val="00851A29"/>
    <w:rsid w:val="00852E19"/>
    <w:rsid w:val="00854F50"/>
    <w:rsid w:val="00856E4D"/>
    <w:rsid w:val="008651CF"/>
    <w:rsid w:val="00866F50"/>
    <w:rsid w:val="00871496"/>
    <w:rsid w:val="008725F3"/>
    <w:rsid w:val="008735D3"/>
    <w:rsid w:val="008744B4"/>
    <w:rsid w:val="00875A10"/>
    <w:rsid w:val="00883F09"/>
    <w:rsid w:val="00884B70"/>
    <w:rsid w:val="008871EC"/>
    <w:rsid w:val="008956C1"/>
    <w:rsid w:val="00896399"/>
    <w:rsid w:val="008970BE"/>
    <w:rsid w:val="00897CBA"/>
    <w:rsid w:val="008A06A9"/>
    <w:rsid w:val="008A626E"/>
    <w:rsid w:val="008A7B72"/>
    <w:rsid w:val="008B2F12"/>
    <w:rsid w:val="008B433B"/>
    <w:rsid w:val="008B7C8E"/>
    <w:rsid w:val="008C0C01"/>
    <w:rsid w:val="008C0C3D"/>
    <w:rsid w:val="008C19CD"/>
    <w:rsid w:val="008C56F6"/>
    <w:rsid w:val="008C67D3"/>
    <w:rsid w:val="008C7C33"/>
    <w:rsid w:val="008D2B6B"/>
    <w:rsid w:val="008D3312"/>
    <w:rsid w:val="008D33C7"/>
    <w:rsid w:val="008D3416"/>
    <w:rsid w:val="008D44FF"/>
    <w:rsid w:val="008D7B37"/>
    <w:rsid w:val="008E2E5E"/>
    <w:rsid w:val="008E3F5E"/>
    <w:rsid w:val="008E7CE9"/>
    <w:rsid w:val="008F2778"/>
    <w:rsid w:val="008F3EBF"/>
    <w:rsid w:val="008F43C1"/>
    <w:rsid w:val="00901D8F"/>
    <w:rsid w:val="009052DF"/>
    <w:rsid w:val="00920CD6"/>
    <w:rsid w:val="00921282"/>
    <w:rsid w:val="00922A58"/>
    <w:rsid w:val="00924272"/>
    <w:rsid w:val="00924D9B"/>
    <w:rsid w:val="009253FD"/>
    <w:rsid w:val="00926728"/>
    <w:rsid w:val="00930EF4"/>
    <w:rsid w:val="00933A8B"/>
    <w:rsid w:val="00937D97"/>
    <w:rsid w:val="00941939"/>
    <w:rsid w:val="00942D3D"/>
    <w:rsid w:val="00944F08"/>
    <w:rsid w:val="009452F0"/>
    <w:rsid w:val="00951818"/>
    <w:rsid w:val="00962833"/>
    <w:rsid w:val="009647FD"/>
    <w:rsid w:val="009655B4"/>
    <w:rsid w:val="009718FC"/>
    <w:rsid w:val="009729D5"/>
    <w:rsid w:val="0097483F"/>
    <w:rsid w:val="009778E1"/>
    <w:rsid w:val="00980506"/>
    <w:rsid w:val="00981FD8"/>
    <w:rsid w:val="00983576"/>
    <w:rsid w:val="00983C82"/>
    <w:rsid w:val="00987F25"/>
    <w:rsid w:val="00990DF1"/>
    <w:rsid w:val="00994ADC"/>
    <w:rsid w:val="009A0810"/>
    <w:rsid w:val="009A16CC"/>
    <w:rsid w:val="009A26C0"/>
    <w:rsid w:val="009A5160"/>
    <w:rsid w:val="009A5805"/>
    <w:rsid w:val="009A5AD8"/>
    <w:rsid w:val="009A5C27"/>
    <w:rsid w:val="009B2C6B"/>
    <w:rsid w:val="009B5474"/>
    <w:rsid w:val="009C52B9"/>
    <w:rsid w:val="009C6062"/>
    <w:rsid w:val="009D29E6"/>
    <w:rsid w:val="009D37A9"/>
    <w:rsid w:val="009E00C6"/>
    <w:rsid w:val="009E2250"/>
    <w:rsid w:val="009E35A5"/>
    <w:rsid w:val="009E52D9"/>
    <w:rsid w:val="009F153A"/>
    <w:rsid w:val="009F1BBF"/>
    <w:rsid w:val="009F3E95"/>
    <w:rsid w:val="009F7B8E"/>
    <w:rsid w:val="00A002A6"/>
    <w:rsid w:val="00A02AF6"/>
    <w:rsid w:val="00A057E6"/>
    <w:rsid w:val="00A11373"/>
    <w:rsid w:val="00A12971"/>
    <w:rsid w:val="00A12BD2"/>
    <w:rsid w:val="00A15392"/>
    <w:rsid w:val="00A17DA3"/>
    <w:rsid w:val="00A2098E"/>
    <w:rsid w:val="00A22C99"/>
    <w:rsid w:val="00A24815"/>
    <w:rsid w:val="00A3180E"/>
    <w:rsid w:val="00A31E93"/>
    <w:rsid w:val="00A349C4"/>
    <w:rsid w:val="00A41622"/>
    <w:rsid w:val="00A44B24"/>
    <w:rsid w:val="00A4509D"/>
    <w:rsid w:val="00A4519D"/>
    <w:rsid w:val="00A52297"/>
    <w:rsid w:val="00A523B0"/>
    <w:rsid w:val="00A531EF"/>
    <w:rsid w:val="00A60C06"/>
    <w:rsid w:val="00A636B7"/>
    <w:rsid w:val="00A66807"/>
    <w:rsid w:val="00A67028"/>
    <w:rsid w:val="00A704F4"/>
    <w:rsid w:val="00A710D6"/>
    <w:rsid w:val="00A73D2F"/>
    <w:rsid w:val="00A750E7"/>
    <w:rsid w:val="00A80ADD"/>
    <w:rsid w:val="00A846DE"/>
    <w:rsid w:val="00A860DC"/>
    <w:rsid w:val="00A908AA"/>
    <w:rsid w:val="00A926EB"/>
    <w:rsid w:val="00A930CE"/>
    <w:rsid w:val="00A94538"/>
    <w:rsid w:val="00A948A6"/>
    <w:rsid w:val="00A977EB"/>
    <w:rsid w:val="00AA03A6"/>
    <w:rsid w:val="00AA0542"/>
    <w:rsid w:val="00AA2A8F"/>
    <w:rsid w:val="00AA7132"/>
    <w:rsid w:val="00AA7B08"/>
    <w:rsid w:val="00AB4211"/>
    <w:rsid w:val="00AB55D2"/>
    <w:rsid w:val="00AB6847"/>
    <w:rsid w:val="00AC236D"/>
    <w:rsid w:val="00AC471B"/>
    <w:rsid w:val="00AC5614"/>
    <w:rsid w:val="00AC5AF8"/>
    <w:rsid w:val="00AD2B1F"/>
    <w:rsid w:val="00AD5D0B"/>
    <w:rsid w:val="00AE027B"/>
    <w:rsid w:val="00AE05F6"/>
    <w:rsid w:val="00AE4221"/>
    <w:rsid w:val="00AE5719"/>
    <w:rsid w:val="00AE57C6"/>
    <w:rsid w:val="00AF17FE"/>
    <w:rsid w:val="00AF1930"/>
    <w:rsid w:val="00AF3AB0"/>
    <w:rsid w:val="00AF7701"/>
    <w:rsid w:val="00B002D6"/>
    <w:rsid w:val="00B01197"/>
    <w:rsid w:val="00B02AA6"/>
    <w:rsid w:val="00B04294"/>
    <w:rsid w:val="00B10FC9"/>
    <w:rsid w:val="00B116C7"/>
    <w:rsid w:val="00B12A66"/>
    <w:rsid w:val="00B12A76"/>
    <w:rsid w:val="00B14E60"/>
    <w:rsid w:val="00B151F3"/>
    <w:rsid w:val="00B20D10"/>
    <w:rsid w:val="00B24846"/>
    <w:rsid w:val="00B32A44"/>
    <w:rsid w:val="00B33DD0"/>
    <w:rsid w:val="00B358C0"/>
    <w:rsid w:val="00B40313"/>
    <w:rsid w:val="00B42CBC"/>
    <w:rsid w:val="00B42EDA"/>
    <w:rsid w:val="00B47E2B"/>
    <w:rsid w:val="00B50A74"/>
    <w:rsid w:val="00B562CE"/>
    <w:rsid w:val="00B603D0"/>
    <w:rsid w:val="00B71761"/>
    <w:rsid w:val="00B71898"/>
    <w:rsid w:val="00B72567"/>
    <w:rsid w:val="00B74C1D"/>
    <w:rsid w:val="00B752E3"/>
    <w:rsid w:val="00B764BD"/>
    <w:rsid w:val="00B85206"/>
    <w:rsid w:val="00B86BDA"/>
    <w:rsid w:val="00B91A65"/>
    <w:rsid w:val="00B92310"/>
    <w:rsid w:val="00B97CE2"/>
    <w:rsid w:val="00BA0A9E"/>
    <w:rsid w:val="00BA1351"/>
    <w:rsid w:val="00BA3587"/>
    <w:rsid w:val="00BA5BEB"/>
    <w:rsid w:val="00BB080C"/>
    <w:rsid w:val="00BB4A2F"/>
    <w:rsid w:val="00BC01EC"/>
    <w:rsid w:val="00BC2B64"/>
    <w:rsid w:val="00BC2F0D"/>
    <w:rsid w:val="00BC36AA"/>
    <w:rsid w:val="00BC54D3"/>
    <w:rsid w:val="00BC582C"/>
    <w:rsid w:val="00BD0242"/>
    <w:rsid w:val="00BD039F"/>
    <w:rsid w:val="00BD3E2E"/>
    <w:rsid w:val="00BD43FA"/>
    <w:rsid w:val="00BE1A73"/>
    <w:rsid w:val="00BE5799"/>
    <w:rsid w:val="00BF24F6"/>
    <w:rsid w:val="00BF2823"/>
    <w:rsid w:val="00BF5278"/>
    <w:rsid w:val="00C02FF5"/>
    <w:rsid w:val="00C03826"/>
    <w:rsid w:val="00C04B8B"/>
    <w:rsid w:val="00C04D3C"/>
    <w:rsid w:val="00C130E1"/>
    <w:rsid w:val="00C13552"/>
    <w:rsid w:val="00C14D5F"/>
    <w:rsid w:val="00C1586F"/>
    <w:rsid w:val="00C21623"/>
    <w:rsid w:val="00C227CC"/>
    <w:rsid w:val="00C25287"/>
    <w:rsid w:val="00C32466"/>
    <w:rsid w:val="00C324C3"/>
    <w:rsid w:val="00C33262"/>
    <w:rsid w:val="00C33A2D"/>
    <w:rsid w:val="00C3405E"/>
    <w:rsid w:val="00C34F57"/>
    <w:rsid w:val="00C35EDA"/>
    <w:rsid w:val="00C37BDD"/>
    <w:rsid w:val="00C429BC"/>
    <w:rsid w:val="00C440AF"/>
    <w:rsid w:val="00C50AAF"/>
    <w:rsid w:val="00C56EC0"/>
    <w:rsid w:val="00C60860"/>
    <w:rsid w:val="00C63BFD"/>
    <w:rsid w:val="00C670BF"/>
    <w:rsid w:val="00C717B9"/>
    <w:rsid w:val="00C73116"/>
    <w:rsid w:val="00C77975"/>
    <w:rsid w:val="00C85328"/>
    <w:rsid w:val="00C876E6"/>
    <w:rsid w:val="00C91A58"/>
    <w:rsid w:val="00C926CD"/>
    <w:rsid w:val="00C94366"/>
    <w:rsid w:val="00C962DF"/>
    <w:rsid w:val="00C9689A"/>
    <w:rsid w:val="00CA0DEE"/>
    <w:rsid w:val="00CA1DC8"/>
    <w:rsid w:val="00CA393B"/>
    <w:rsid w:val="00CA3C44"/>
    <w:rsid w:val="00CA3E72"/>
    <w:rsid w:val="00CA6AC8"/>
    <w:rsid w:val="00CA6D10"/>
    <w:rsid w:val="00CA764A"/>
    <w:rsid w:val="00CB0252"/>
    <w:rsid w:val="00CB2A5D"/>
    <w:rsid w:val="00CB42DA"/>
    <w:rsid w:val="00CB7252"/>
    <w:rsid w:val="00CC5D1A"/>
    <w:rsid w:val="00CD3B2A"/>
    <w:rsid w:val="00CD5C94"/>
    <w:rsid w:val="00CD5F84"/>
    <w:rsid w:val="00CE0158"/>
    <w:rsid w:val="00CE1605"/>
    <w:rsid w:val="00CE1BBA"/>
    <w:rsid w:val="00CE2697"/>
    <w:rsid w:val="00CE2942"/>
    <w:rsid w:val="00CE2A54"/>
    <w:rsid w:val="00CE5088"/>
    <w:rsid w:val="00CE5510"/>
    <w:rsid w:val="00CF27C7"/>
    <w:rsid w:val="00CF3595"/>
    <w:rsid w:val="00D02E53"/>
    <w:rsid w:val="00D02F65"/>
    <w:rsid w:val="00D133BC"/>
    <w:rsid w:val="00D13835"/>
    <w:rsid w:val="00D15243"/>
    <w:rsid w:val="00D16010"/>
    <w:rsid w:val="00D17BF6"/>
    <w:rsid w:val="00D204DB"/>
    <w:rsid w:val="00D240EA"/>
    <w:rsid w:val="00D31E6C"/>
    <w:rsid w:val="00D33698"/>
    <w:rsid w:val="00D33FCC"/>
    <w:rsid w:val="00D352BC"/>
    <w:rsid w:val="00D42239"/>
    <w:rsid w:val="00D442B8"/>
    <w:rsid w:val="00D44CB1"/>
    <w:rsid w:val="00D45A20"/>
    <w:rsid w:val="00D46C5B"/>
    <w:rsid w:val="00D46DA1"/>
    <w:rsid w:val="00D46F06"/>
    <w:rsid w:val="00D52524"/>
    <w:rsid w:val="00D56D79"/>
    <w:rsid w:val="00D62B79"/>
    <w:rsid w:val="00D62C29"/>
    <w:rsid w:val="00D66D76"/>
    <w:rsid w:val="00D70724"/>
    <w:rsid w:val="00D70838"/>
    <w:rsid w:val="00D774AA"/>
    <w:rsid w:val="00D8226C"/>
    <w:rsid w:val="00D822BE"/>
    <w:rsid w:val="00D83F09"/>
    <w:rsid w:val="00D87468"/>
    <w:rsid w:val="00DA0346"/>
    <w:rsid w:val="00DA141C"/>
    <w:rsid w:val="00DA36F4"/>
    <w:rsid w:val="00DA6EF1"/>
    <w:rsid w:val="00DA75AA"/>
    <w:rsid w:val="00DB1061"/>
    <w:rsid w:val="00DB6C11"/>
    <w:rsid w:val="00DB6C84"/>
    <w:rsid w:val="00DC1165"/>
    <w:rsid w:val="00DC1292"/>
    <w:rsid w:val="00DD27D2"/>
    <w:rsid w:val="00DD5DE1"/>
    <w:rsid w:val="00DD7AE5"/>
    <w:rsid w:val="00DE0BFB"/>
    <w:rsid w:val="00DE116A"/>
    <w:rsid w:val="00DE179E"/>
    <w:rsid w:val="00DF0AEF"/>
    <w:rsid w:val="00DF1E0D"/>
    <w:rsid w:val="00DF1E48"/>
    <w:rsid w:val="00DF6AD7"/>
    <w:rsid w:val="00DF702A"/>
    <w:rsid w:val="00DF7BA8"/>
    <w:rsid w:val="00E0054E"/>
    <w:rsid w:val="00E01A2B"/>
    <w:rsid w:val="00E1095F"/>
    <w:rsid w:val="00E150A7"/>
    <w:rsid w:val="00E2294D"/>
    <w:rsid w:val="00E23AEB"/>
    <w:rsid w:val="00E23BC6"/>
    <w:rsid w:val="00E23D8B"/>
    <w:rsid w:val="00E27E7B"/>
    <w:rsid w:val="00E30121"/>
    <w:rsid w:val="00E333A2"/>
    <w:rsid w:val="00E35AD1"/>
    <w:rsid w:val="00E35C90"/>
    <w:rsid w:val="00E44243"/>
    <w:rsid w:val="00E518F8"/>
    <w:rsid w:val="00E53C1F"/>
    <w:rsid w:val="00E540F4"/>
    <w:rsid w:val="00E54368"/>
    <w:rsid w:val="00E5732E"/>
    <w:rsid w:val="00E60781"/>
    <w:rsid w:val="00E661C7"/>
    <w:rsid w:val="00E66865"/>
    <w:rsid w:val="00E676AE"/>
    <w:rsid w:val="00E71B61"/>
    <w:rsid w:val="00E72E90"/>
    <w:rsid w:val="00E736FE"/>
    <w:rsid w:val="00E743F8"/>
    <w:rsid w:val="00E75BC3"/>
    <w:rsid w:val="00E76862"/>
    <w:rsid w:val="00E76F01"/>
    <w:rsid w:val="00E8079D"/>
    <w:rsid w:val="00E82E73"/>
    <w:rsid w:val="00E84703"/>
    <w:rsid w:val="00E85434"/>
    <w:rsid w:val="00E85F7F"/>
    <w:rsid w:val="00E86DA6"/>
    <w:rsid w:val="00E93F42"/>
    <w:rsid w:val="00E97ACD"/>
    <w:rsid w:val="00EA1CAC"/>
    <w:rsid w:val="00EA68B1"/>
    <w:rsid w:val="00EA77CF"/>
    <w:rsid w:val="00EB3999"/>
    <w:rsid w:val="00EB724D"/>
    <w:rsid w:val="00EB76CD"/>
    <w:rsid w:val="00EB7C8D"/>
    <w:rsid w:val="00EB7F4A"/>
    <w:rsid w:val="00EC41B0"/>
    <w:rsid w:val="00EC4687"/>
    <w:rsid w:val="00ED00AC"/>
    <w:rsid w:val="00ED2A95"/>
    <w:rsid w:val="00ED37B9"/>
    <w:rsid w:val="00ED4C6E"/>
    <w:rsid w:val="00EE2C21"/>
    <w:rsid w:val="00EE4848"/>
    <w:rsid w:val="00EE59A3"/>
    <w:rsid w:val="00EE7032"/>
    <w:rsid w:val="00EF39CF"/>
    <w:rsid w:val="00EF556F"/>
    <w:rsid w:val="00EF55F6"/>
    <w:rsid w:val="00EF56CD"/>
    <w:rsid w:val="00EF60B9"/>
    <w:rsid w:val="00EF6370"/>
    <w:rsid w:val="00EF7E77"/>
    <w:rsid w:val="00F073E6"/>
    <w:rsid w:val="00F118BA"/>
    <w:rsid w:val="00F11DEC"/>
    <w:rsid w:val="00F12330"/>
    <w:rsid w:val="00F27BAA"/>
    <w:rsid w:val="00F32405"/>
    <w:rsid w:val="00F35E7D"/>
    <w:rsid w:val="00F405D4"/>
    <w:rsid w:val="00F42002"/>
    <w:rsid w:val="00F475DE"/>
    <w:rsid w:val="00F54124"/>
    <w:rsid w:val="00F54766"/>
    <w:rsid w:val="00F61CC5"/>
    <w:rsid w:val="00F623A4"/>
    <w:rsid w:val="00F6317C"/>
    <w:rsid w:val="00F65782"/>
    <w:rsid w:val="00F66389"/>
    <w:rsid w:val="00F66F39"/>
    <w:rsid w:val="00F67052"/>
    <w:rsid w:val="00F71F2C"/>
    <w:rsid w:val="00F72E39"/>
    <w:rsid w:val="00F7328B"/>
    <w:rsid w:val="00F73426"/>
    <w:rsid w:val="00F751CA"/>
    <w:rsid w:val="00F75E96"/>
    <w:rsid w:val="00F769B7"/>
    <w:rsid w:val="00F76FB9"/>
    <w:rsid w:val="00F80F59"/>
    <w:rsid w:val="00F934AA"/>
    <w:rsid w:val="00F96D6A"/>
    <w:rsid w:val="00F976C0"/>
    <w:rsid w:val="00FA0573"/>
    <w:rsid w:val="00FA1E79"/>
    <w:rsid w:val="00FA642A"/>
    <w:rsid w:val="00FB00D3"/>
    <w:rsid w:val="00FB2C62"/>
    <w:rsid w:val="00FB3125"/>
    <w:rsid w:val="00FB6B75"/>
    <w:rsid w:val="00FC1903"/>
    <w:rsid w:val="00FC4D7E"/>
    <w:rsid w:val="00FC50EA"/>
    <w:rsid w:val="00FC6E44"/>
    <w:rsid w:val="00FD646B"/>
    <w:rsid w:val="00FE0C91"/>
    <w:rsid w:val="00FE5F58"/>
    <w:rsid w:val="00FF0039"/>
    <w:rsid w:val="00FF0653"/>
    <w:rsid w:val="00FF53C3"/>
    <w:rsid w:val="00FF5586"/>
    <w:rsid w:val="00FF6D5A"/>
    <w:rsid w:val="00FF7B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C0C20"/>
  <w15:docId w15:val="{E7B48AAF-BFDA-4514-B27F-352DF2E3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C33"/>
    <w:pPr>
      <w:spacing w:after="0" w:line="240" w:lineRule="auto"/>
    </w:pPr>
    <w:rPr>
      <w:rFonts w:ascii="Times New Roman" w:eastAsia="Times New Roman" w:hAnsi="Times New Roman" w:cs="Times New Roman"/>
      <w:sz w:val="24"/>
      <w:szCs w:val="24"/>
      <w:lang w:eastAsia="de-DE"/>
    </w:rPr>
  </w:style>
  <w:style w:type="paragraph" w:styleId="Heading1">
    <w:name w:val="heading 1"/>
    <w:basedOn w:val="Normal"/>
    <w:next w:val="Normal"/>
    <w:link w:val="Heading1Char"/>
    <w:uiPriority w:val="9"/>
    <w:qFormat/>
    <w:rsid w:val="00526C2C"/>
    <w:pPr>
      <w:keepNext/>
      <w:keepLines/>
      <w:spacing w:before="240"/>
      <w:outlineLvl w:val="0"/>
    </w:pPr>
    <w:rPr>
      <w:rFonts w:asciiTheme="majorHAnsi" w:eastAsiaTheme="majorEastAsia" w:hAnsiTheme="majorHAnsi" w:cstheme="majorBidi"/>
      <w:color w:val="365F91" w:themeColor="accent1" w:themeShade="BF"/>
      <w:sz w:val="32"/>
      <w:szCs w:val="3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D11F9"/>
    <w:rPr>
      <w:color w:val="0000FF"/>
      <w:u w:val="single"/>
    </w:rPr>
  </w:style>
  <w:style w:type="paragraph" w:customStyle="1" w:styleId="DefinitionTerm">
    <w:name w:val="Definition Term"/>
    <w:basedOn w:val="Normal"/>
    <w:next w:val="DefinitionList"/>
    <w:uiPriority w:val="99"/>
    <w:rsid w:val="003D22BC"/>
    <w:pPr>
      <w:autoSpaceDE w:val="0"/>
      <w:autoSpaceDN w:val="0"/>
      <w:adjustRightInd w:val="0"/>
    </w:pPr>
    <w:rPr>
      <w:rFonts w:eastAsiaTheme="minorHAnsi"/>
      <w:lang w:eastAsia="en-US"/>
    </w:rPr>
  </w:style>
  <w:style w:type="paragraph" w:customStyle="1" w:styleId="DefinitionList">
    <w:name w:val="Definition List"/>
    <w:basedOn w:val="Normal"/>
    <w:next w:val="DefinitionTerm"/>
    <w:uiPriority w:val="99"/>
    <w:rsid w:val="003D22BC"/>
    <w:pPr>
      <w:autoSpaceDE w:val="0"/>
      <w:autoSpaceDN w:val="0"/>
      <w:adjustRightInd w:val="0"/>
      <w:ind w:left="360"/>
    </w:pPr>
    <w:rPr>
      <w:rFonts w:eastAsiaTheme="minorHAnsi"/>
      <w:lang w:eastAsia="en-US"/>
    </w:rPr>
  </w:style>
  <w:style w:type="paragraph" w:customStyle="1" w:styleId="H1">
    <w:name w:val="H1"/>
    <w:basedOn w:val="Normal"/>
    <w:next w:val="Normal"/>
    <w:uiPriority w:val="99"/>
    <w:rsid w:val="00684966"/>
    <w:pPr>
      <w:keepNext/>
      <w:autoSpaceDE w:val="0"/>
      <w:autoSpaceDN w:val="0"/>
      <w:adjustRightInd w:val="0"/>
      <w:spacing w:before="100" w:after="100"/>
      <w:outlineLvl w:val="1"/>
    </w:pPr>
    <w:rPr>
      <w:rFonts w:eastAsiaTheme="minorHAnsi"/>
      <w:b/>
      <w:bCs/>
      <w:kern w:val="36"/>
      <w:sz w:val="48"/>
      <w:szCs w:val="48"/>
      <w:lang w:eastAsia="en-US"/>
    </w:rPr>
  </w:style>
  <w:style w:type="paragraph" w:customStyle="1" w:styleId="H3">
    <w:name w:val="H3"/>
    <w:basedOn w:val="Normal"/>
    <w:next w:val="Normal"/>
    <w:uiPriority w:val="99"/>
    <w:rsid w:val="00684966"/>
    <w:pPr>
      <w:keepNext/>
      <w:autoSpaceDE w:val="0"/>
      <w:autoSpaceDN w:val="0"/>
      <w:adjustRightInd w:val="0"/>
      <w:spacing w:before="100" w:after="100"/>
      <w:outlineLvl w:val="3"/>
    </w:pPr>
    <w:rPr>
      <w:rFonts w:eastAsiaTheme="minorHAnsi"/>
      <w:b/>
      <w:bCs/>
      <w:sz w:val="28"/>
      <w:szCs w:val="28"/>
      <w:lang w:eastAsia="en-US"/>
    </w:rPr>
  </w:style>
  <w:style w:type="paragraph" w:customStyle="1" w:styleId="H4">
    <w:name w:val="H4"/>
    <w:basedOn w:val="Normal"/>
    <w:next w:val="Normal"/>
    <w:uiPriority w:val="99"/>
    <w:rsid w:val="00684966"/>
    <w:pPr>
      <w:keepNext/>
      <w:autoSpaceDE w:val="0"/>
      <w:autoSpaceDN w:val="0"/>
      <w:adjustRightInd w:val="0"/>
      <w:spacing w:before="100" w:after="100"/>
      <w:outlineLvl w:val="4"/>
    </w:pPr>
    <w:rPr>
      <w:rFonts w:eastAsiaTheme="minorHAnsi"/>
      <w:b/>
      <w:bCs/>
      <w:lang w:eastAsia="en-US"/>
    </w:rPr>
  </w:style>
  <w:style w:type="paragraph" w:styleId="PlainText">
    <w:name w:val="Plain Text"/>
    <w:basedOn w:val="Normal"/>
    <w:link w:val="PlainTextChar"/>
    <w:uiPriority w:val="99"/>
    <w:semiHidden/>
    <w:unhideWhenUsed/>
    <w:rsid w:val="0069290B"/>
    <w:rPr>
      <w:rFonts w:ascii="Calibri" w:eastAsiaTheme="minorHAnsi" w:hAnsi="Calibri" w:cs="Consolas"/>
      <w:sz w:val="22"/>
      <w:szCs w:val="21"/>
      <w:lang w:eastAsia="en-US"/>
    </w:rPr>
  </w:style>
  <w:style w:type="character" w:customStyle="1" w:styleId="PlainTextChar">
    <w:name w:val="Plain Text Char"/>
    <w:basedOn w:val="DefaultParagraphFont"/>
    <w:link w:val="PlainText"/>
    <w:uiPriority w:val="99"/>
    <w:semiHidden/>
    <w:rsid w:val="0069290B"/>
    <w:rPr>
      <w:rFonts w:ascii="Calibri" w:hAnsi="Calibri" w:cs="Consolas"/>
      <w:szCs w:val="21"/>
    </w:rPr>
  </w:style>
  <w:style w:type="character" w:styleId="PlaceholderText">
    <w:name w:val="Placeholder Text"/>
    <w:basedOn w:val="DefaultParagraphFont"/>
    <w:uiPriority w:val="99"/>
    <w:semiHidden/>
    <w:rsid w:val="009647FD"/>
    <w:rPr>
      <w:color w:val="808080"/>
    </w:rPr>
  </w:style>
  <w:style w:type="character" w:styleId="CommentReference">
    <w:name w:val="annotation reference"/>
    <w:basedOn w:val="DefaultParagraphFont"/>
    <w:uiPriority w:val="99"/>
    <w:semiHidden/>
    <w:unhideWhenUsed/>
    <w:rsid w:val="000278EE"/>
    <w:rPr>
      <w:sz w:val="16"/>
      <w:szCs w:val="16"/>
    </w:rPr>
  </w:style>
  <w:style w:type="paragraph" w:styleId="CommentText">
    <w:name w:val="annotation text"/>
    <w:basedOn w:val="Normal"/>
    <w:link w:val="CommentTextChar"/>
    <w:uiPriority w:val="99"/>
    <w:semiHidden/>
    <w:unhideWhenUsed/>
    <w:rsid w:val="000278EE"/>
    <w:rPr>
      <w:rFonts w:asciiTheme="minorHAnsi" w:eastAsiaTheme="minorEastAsia" w:hAnsiTheme="minorHAnsi" w:cstheme="minorBidi"/>
      <w:sz w:val="20"/>
      <w:szCs w:val="20"/>
      <w:lang w:val="fr-FR" w:eastAsia="en-US"/>
    </w:rPr>
  </w:style>
  <w:style w:type="character" w:customStyle="1" w:styleId="CommentTextChar">
    <w:name w:val="Comment Text Char"/>
    <w:basedOn w:val="DefaultParagraphFont"/>
    <w:link w:val="CommentText"/>
    <w:uiPriority w:val="99"/>
    <w:semiHidden/>
    <w:rsid w:val="000278EE"/>
    <w:rPr>
      <w:rFonts w:eastAsiaTheme="minorEastAsia"/>
      <w:sz w:val="20"/>
      <w:szCs w:val="20"/>
      <w:lang w:val="fr-FR"/>
    </w:rPr>
  </w:style>
  <w:style w:type="paragraph" w:styleId="CommentSubject">
    <w:name w:val="annotation subject"/>
    <w:basedOn w:val="CommentText"/>
    <w:next w:val="CommentText"/>
    <w:link w:val="CommentSubjectChar"/>
    <w:uiPriority w:val="99"/>
    <w:semiHidden/>
    <w:unhideWhenUsed/>
    <w:rsid w:val="000278EE"/>
    <w:rPr>
      <w:b/>
      <w:bCs/>
    </w:rPr>
  </w:style>
  <w:style w:type="character" w:customStyle="1" w:styleId="CommentSubjectChar">
    <w:name w:val="Comment Subject Char"/>
    <w:basedOn w:val="CommentTextChar"/>
    <w:link w:val="CommentSubject"/>
    <w:uiPriority w:val="99"/>
    <w:semiHidden/>
    <w:rsid w:val="000278EE"/>
    <w:rPr>
      <w:rFonts w:eastAsiaTheme="minorEastAsia"/>
      <w:b/>
      <w:bCs/>
      <w:sz w:val="20"/>
      <w:szCs w:val="20"/>
      <w:lang w:val="fr-FR"/>
    </w:rPr>
  </w:style>
  <w:style w:type="paragraph" w:styleId="BalloonText">
    <w:name w:val="Balloon Text"/>
    <w:basedOn w:val="Normal"/>
    <w:link w:val="BalloonTextChar"/>
    <w:uiPriority w:val="99"/>
    <w:semiHidden/>
    <w:unhideWhenUsed/>
    <w:rsid w:val="000278EE"/>
    <w:rPr>
      <w:rFonts w:ascii="Segoe UI" w:eastAsiaTheme="minorEastAsia" w:hAnsi="Segoe UI" w:cs="Segoe UI"/>
      <w:sz w:val="18"/>
      <w:szCs w:val="18"/>
      <w:lang w:val="fr-FR" w:eastAsia="en-US"/>
    </w:rPr>
  </w:style>
  <w:style w:type="character" w:customStyle="1" w:styleId="BalloonTextChar">
    <w:name w:val="Balloon Text Char"/>
    <w:basedOn w:val="DefaultParagraphFont"/>
    <w:link w:val="BalloonText"/>
    <w:uiPriority w:val="99"/>
    <w:semiHidden/>
    <w:rsid w:val="000278EE"/>
    <w:rPr>
      <w:rFonts w:ascii="Segoe UI" w:eastAsiaTheme="minorEastAsia" w:hAnsi="Segoe UI" w:cs="Segoe UI"/>
      <w:sz w:val="18"/>
      <w:szCs w:val="18"/>
      <w:lang w:val="fr-FR"/>
    </w:rPr>
  </w:style>
  <w:style w:type="character" w:customStyle="1" w:styleId="highlight">
    <w:name w:val="highlight"/>
    <w:basedOn w:val="DefaultParagraphFont"/>
    <w:rsid w:val="002F5AD9"/>
  </w:style>
  <w:style w:type="paragraph" w:customStyle="1" w:styleId="UMGBRIEFTEXT">
    <w:name w:val="UMG BRIEF TEXT"/>
    <w:basedOn w:val="Normal"/>
    <w:rsid w:val="00DA36F4"/>
    <w:pPr>
      <w:spacing w:line="280" w:lineRule="exact"/>
    </w:pPr>
    <w:rPr>
      <w:rFonts w:ascii="Arial" w:hAnsi="Arial"/>
      <w:sz w:val="20"/>
      <w:szCs w:val="20"/>
    </w:rPr>
  </w:style>
  <w:style w:type="paragraph" w:styleId="ListParagraph">
    <w:name w:val="List Paragraph"/>
    <w:basedOn w:val="Normal"/>
    <w:uiPriority w:val="34"/>
    <w:qFormat/>
    <w:rsid w:val="00AE4221"/>
    <w:pPr>
      <w:ind w:left="720"/>
      <w:contextualSpacing/>
    </w:pPr>
    <w:rPr>
      <w:rFonts w:asciiTheme="minorHAnsi" w:eastAsiaTheme="minorEastAsia" w:hAnsiTheme="minorHAnsi" w:cstheme="minorBidi"/>
      <w:lang w:val="fr-FR" w:eastAsia="en-US"/>
    </w:rPr>
  </w:style>
  <w:style w:type="paragraph" w:styleId="Revision">
    <w:name w:val="Revision"/>
    <w:hidden/>
    <w:uiPriority w:val="99"/>
    <w:semiHidden/>
    <w:rsid w:val="002E55FA"/>
    <w:pPr>
      <w:spacing w:after="0" w:line="240" w:lineRule="auto"/>
    </w:pPr>
    <w:rPr>
      <w:rFonts w:eastAsiaTheme="minorEastAsia"/>
      <w:sz w:val="24"/>
      <w:szCs w:val="24"/>
      <w:lang w:val="fr-FR"/>
    </w:rPr>
  </w:style>
  <w:style w:type="paragraph" w:styleId="Header">
    <w:name w:val="header"/>
    <w:basedOn w:val="Normal"/>
    <w:link w:val="HeaderChar"/>
    <w:uiPriority w:val="99"/>
    <w:unhideWhenUsed/>
    <w:rsid w:val="00CD5C94"/>
    <w:pPr>
      <w:tabs>
        <w:tab w:val="center" w:pos="4536"/>
        <w:tab w:val="right" w:pos="9072"/>
      </w:tabs>
    </w:pPr>
    <w:rPr>
      <w:rFonts w:asciiTheme="minorHAnsi" w:eastAsiaTheme="minorEastAsia" w:hAnsiTheme="minorHAnsi" w:cstheme="minorBidi"/>
      <w:lang w:val="fr-FR" w:eastAsia="en-US"/>
    </w:rPr>
  </w:style>
  <w:style w:type="character" w:customStyle="1" w:styleId="HeaderChar">
    <w:name w:val="Header Char"/>
    <w:basedOn w:val="DefaultParagraphFont"/>
    <w:link w:val="Header"/>
    <w:uiPriority w:val="99"/>
    <w:rsid w:val="00CD5C94"/>
    <w:rPr>
      <w:rFonts w:eastAsiaTheme="minorEastAsia"/>
      <w:sz w:val="24"/>
      <w:szCs w:val="24"/>
      <w:lang w:val="fr-FR"/>
    </w:rPr>
  </w:style>
  <w:style w:type="paragraph" w:styleId="Footer">
    <w:name w:val="footer"/>
    <w:basedOn w:val="Normal"/>
    <w:link w:val="FooterChar"/>
    <w:uiPriority w:val="99"/>
    <w:unhideWhenUsed/>
    <w:rsid w:val="00CD5C94"/>
    <w:pPr>
      <w:tabs>
        <w:tab w:val="center" w:pos="4536"/>
        <w:tab w:val="right" w:pos="9072"/>
      </w:tabs>
    </w:pPr>
    <w:rPr>
      <w:rFonts w:asciiTheme="minorHAnsi" w:eastAsiaTheme="minorEastAsia" w:hAnsiTheme="minorHAnsi" w:cstheme="minorBidi"/>
      <w:lang w:val="fr-FR" w:eastAsia="en-US"/>
    </w:rPr>
  </w:style>
  <w:style w:type="character" w:customStyle="1" w:styleId="FooterChar">
    <w:name w:val="Footer Char"/>
    <w:basedOn w:val="DefaultParagraphFont"/>
    <w:link w:val="Footer"/>
    <w:uiPriority w:val="99"/>
    <w:rsid w:val="00CD5C94"/>
    <w:rPr>
      <w:rFonts w:eastAsiaTheme="minorEastAsia"/>
      <w:sz w:val="24"/>
      <w:szCs w:val="24"/>
      <w:lang w:val="fr-FR"/>
    </w:rPr>
  </w:style>
  <w:style w:type="character" w:styleId="Emphasis">
    <w:name w:val="Emphasis"/>
    <w:basedOn w:val="DefaultParagraphFont"/>
    <w:uiPriority w:val="20"/>
    <w:qFormat/>
    <w:rsid w:val="00497F3A"/>
    <w:rPr>
      <w:i/>
      <w:iCs/>
    </w:rPr>
  </w:style>
  <w:style w:type="table" w:customStyle="1" w:styleId="Gitternetztabelle1hell2">
    <w:name w:val="Gitternetztabelle 1 hell2"/>
    <w:basedOn w:val="TableNormal"/>
    <w:uiPriority w:val="46"/>
    <w:rsid w:val="002312D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043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A481B"/>
    <w:pPr>
      <w:spacing w:after="0" w:line="240" w:lineRule="auto"/>
    </w:pPr>
  </w:style>
  <w:style w:type="character" w:styleId="FollowedHyperlink">
    <w:name w:val="FollowedHyperlink"/>
    <w:basedOn w:val="DefaultParagraphFont"/>
    <w:uiPriority w:val="99"/>
    <w:semiHidden/>
    <w:unhideWhenUsed/>
    <w:rsid w:val="00C717B9"/>
    <w:rPr>
      <w:color w:val="800080" w:themeColor="followedHyperlink"/>
      <w:u w:val="single"/>
    </w:rPr>
  </w:style>
  <w:style w:type="paragraph" w:styleId="NormalWeb">
    <w:name w:val="Normal (Web)"/>
    <w:basedOn w:val="Normal"/>
    <w:uiPriority w:val="99"/>
    <w:unhideWhenUsed/>
    <w:rsid w:val="00DD5DE1"/>
    <w:pPr>
      <w:spacing w:before="100" w:beforeAutospacing="1" w:after="100" w:afterAutospacing="1"/>
    </w:pPr>
  </w:style>
  <w:style w:type="character" w:customStyle="1" w:styleId="Heading1Char">
    <w:name w:val="Heading 1 Char"/>
    <w:basedOn w:val="DefaultParagraphFont"/>
    <w:link w:val="Heading1"/>
    <w:uiPriority w:val="9"/>
    <w:rsid w:val="00526C2C"/>
    <w:rPr>
      <w:rFonts w:asciiTheme="majorHAnsi" w:eastAsiaTheme="majorEastAsia" w:hAnsiTheme="majorHAnsi" w:cstheme="majorBidi"/>
      <w:color w:val="365F91" w:themeColor="accent1" w:themeShade="BF"/>
      <w:sz w:val="32"/>
      <w:szCs w:val="32"/>
      <w:lang w:val="fr-FR"/>
    </w:rPr>
  </w:style>
  <w:style w:type="numbering" w:customStyle="1" w:styleId="KeineListe1">
    <w:name w:val="Keine Liste1"/>
    <w:next w:val="NoList"/>
    <w:uiPriority w:val="99"/>
    <w:semiHidden/>
    <w:unhideWhenUsed/>
    <w:rsid w:val="00526C2C"/>
  </w:style>
  <w:style w:type="character" w:customStyle="1" w:styleId="sr-only">
    <w:name w:val="sr-only"/>
    <w:basedOn w:val="DefaultParagraphFont"/>
    <w:rsid w:val="00526C2C"/>
  </w:style>
  <w:style w:type="paragraph" w:customStyle="1" w:styleId="Default">
    <w:name w:val="Default"/>
    <w:rsid w:val="00526C2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526C2C"/>
  </w:style>
  <w:style w:type="character" w:customStyle="1" w:styleId="NichtaufgelsteErwhnung1">
    <w:name w:val="Nicht aufgelöste Erwähnung1"/>
    <w:basedOn w:val="DefaultParagraphFont"/>
    <w:uiPriority w:val="99"/>
    <w:semiHidden/>
    <w:unhideWhenUsed/>
    <w:rsid w:val="00526C2C"/>
    <w:rPr>
      <w:color w:val="605E5C"/>
      <w:shd w:val="clear" w:color="auto" w:fill="E1DFDD"/>
    </w:rPr>
  </w:style>
  <w:style w:type="character" w:styleId="Strong">
    <w:name w:val="Strong"/>
    <w:basedOn w:val="DefaultParagraphFont"/>
    <w:uiPriority w:val="22"/>
    <w:qFormat/>
    <w:rsid w:val="00526C2C"/>
    <w:rPr>
      <w:b/>
      <w:bCs/>
    </w:rPr>
  </w:style>
  <w:style w:type="paragraph" w:customStyle="1" w:styleId="EndNoteBibliographyTitle">
    <w:name w:val="EndNote Bibliography Title"/>
    <w:basedOn w:val="Normal"/>
    <w:link w:val="EndNoteBibliographyTitleZchn"/>
    <w:rsid w:val="00526C2C"/>
    <w:pPr>
      <w:jc w:val="center"/>
    </w:pPr>
    <w:rPr>
      <w:rFonts w:ascii="Calibri" w:eastAsiaTheme="minorEastAsia" w:hAnsi="Calibri" w:cs="Calibri"/>
      <w:noProof/>
      <w:lang w:val="en-US" w:eastAsia="en-US"/>
    </w:rPr>
  </w:style>
  <w:style w:type="character" w:customStyle="1" w:styleId="EndNoteBibliographyTitleZchn">
    <w:name w:val="EndNote Bibliography Title Zchn"/>
    <w:basedOn w:val="DefaultParagraphFont"/>
    <w:link w:val="EndNoteBibliographyTitle"/>
    <w:rsid w:val="00526C2C"/>
    <w:rPr>
      <w:rFonts w:ascii="Calibri" w:eastAsiaTheme="minorEastAsia" w:hAnsi="Calibri" w:cs="Calibri"/>
      <w:noProof/>
      <w:sz w:val="24"/>
      <w:szCs w:val="24"/>
      <w:lang w:val="en-US"/>
    </w:rPr>
  </w:style>
  <w:style w:type="paragraph" w:customStyle="1" w:styleId="EndNoteBibliography">
    <w:name w:val="EndNote Bibliography"/>
    <w:basedOn w:val="Normal"/>
    <w:link w:val="EndNoteBibliographyZchn"/>
    <w:rsid w:val="00526C2C"/>
    <w:rPr>
      <w:rFonts w:ascii="Calibri" w:eastAsiaTheme="minorEastAsia" w:hAnsi="Calibri" w:cs="Calibri"/>
      <w:noProof/>
      <w:lang w:val="en-US" w:eastAsia="en-US"/>
    </w:rPr>
  </w:style>
  <w:style w:type="character" w:customStyle="1" w:styleId="EndNoteBibliographyZchn">
    <w:name w:val="EndNote Bibliography Zchn"/>
    <w:basedOn w:val="DefaultParagraphFont"/>
    <w:link w:val="EndNoteBibliography"/>
    <w:rsid w:val="00526C2C"/>
    <w:rPr>
      <w:rFonts w:ascii="Calibri" w:eastAsiaTheme="minorEastAsia" w:hAnsi="Calibri" w:cs="Calibri"/>
      <w:noProof/>
      <w:sz w:val="24"/>
      <w:szCs w:val="24"/>
      <w:lang w:val="en-US"/>
    </w:rPr>
  </w:style>
  <w:style w:type="character" w:styleId="PageNumber">
    <w:name w:val="page number"/>
    <w:basedOn w:val="DefaultParagraphFont"/>
    <w:uiPriority w:val="99"/>
    <w:semiHidden/>
    <w:unhideWhenUsed/>
    <w:rsid w:val="00E23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99392">
      <w:bodyDiv w:val="1"/>
      <w:marLeft w:val="0"/>
      <w:marRight w:val="0"/>
      <w:marTop w:val="0"/>
      <w:marBottom w:val="0"/>
      <w:divBdr>
        <w:top w:val="none" w:sz="0" w:space="0" w:color="auto"/>
        <w:left w:val="none" w:sz="0" w:space="0" w:color="auto"/>
        <w:bottom w:val="none" w:sz="0" w:space="0" w:color="auto"/>
        <w:right w:val="none" w:sz="0" w:space="0" w:color="auto"/>
      </w:divBdr>
      <w:divsChild>
        <w:div w:id="125199032">
          <w:marLeft w:val="640"/>
          <w:marRight w:val="0"/>
          <w:marTop w:val="0"/>
          <w:marBottom w:val="0"/>
          <w:divBdr>
            <w:top w:val="none" w:sz="0" w:space="0" w:color="auto"/>
            <w:left w:val="none" w:sz="0" w:space="0" w:color="auto"/>
            <w:bottom w:val="none" w:sz="0" w:space="0" w:color="auto"/>
            <w:right w:val="none" w:sz="0" w:space="0" w:color="auto"/>
          </w:divBdr>
        </w:div>
        <w:div w:id="1364593237">
          <w:marLeft w:val="640"/>
          <w:marRight w:val="0"/>
          <w:marTop w:val="0"/>
          <w:marBottom w:val="0"/>
          <w:divBdr>
            <w:top w:val="none" w:sz="0" w:space="0" w:color="auto"/>
            <w:left w:val="none" w:sz="0" w:space="0" w:color="auto"/>
            <w:bottom w:val="none" w:sz="0" w:space="0" w:color="auto"/>
            <w:right w:val="none" w:sz="0" w:space="0" w:color="auto"/>
          </w:divBdr>
        </w:div>
        <w:div w:id="1674335012">
          <w:marLeft w:val="640"/>
          <w:marRight w:val="0"/>
          <w:marTop w:val="0"/>
          <w:marBottom w:val="0"/>
          <w:divBdr>
            <w:top w:val="none" w:sz="0" w:space="0" w:color="auto"/>
            <w:left w:val="none" w:sz="0" w:space="0" w:color="auto"/>
            <w:bottom w:val="none" w:sz="0" w:space="0" w:color="auto"/>
            <w:right w:val="none" w:sz="0" w:space="0" w:color="auto"/>
          </w:divBdr>
        </w:div>
        <w:div w:id="970868851">
          <w:marLeft w:val="640"/>
          <w:marRight w:val="0"/>
          <w:marTop w:val="0"/>
          <w:marBottom w:val="0"/>
          <w:divBdr>
            <w:top w:val="none" w:sz="0" w:space="0" w:color="auto"/>
            <w:left w:val="none" w:sz="0" w:space="0" w:color="auto"/>
            <w:bottom w:val="none" w:sz="0" w:space="0" w:color="auto"/>
            <w:right w:val="none" w:sz="0" w:space="0" w:color="auto"/>
          </w:divBdr>
        </w:div>
        <w:div w:id="2085954009">
          <w:marLeft w:val="640"/>
          <w:marRight w:val="0"/>
          <w:marTop w:val="0"/>
          <w:marBottom w:val="0"/>
          <w:divBdr>
            <w:top w:val="none" w:sz="0" w:space="0" w:color="auto"/>
            <w:left w:val="none" w:sz="0" w:space="0" w:color="auto"/>
            <w:bottom w:val="none" w:sz="0" w:space="0" w:color="auto"/>
            <w:right w:val="none" w:sz="0" w:space="0" w:color="auto"/>
          </w:divBdr>
        </w:div>
        <w:div w:id="316037837">
          <w:marLeft w:val="640"/>
          <w:marRight w:val="0"/>
          <w:marTop w:val="0"/>
          <w:marBottom w:val="0"/>
          <w:divBdr>
            <w:top w:val="none" w:sz="0" w:space="0" w:color="auto"/>
            <w:left w:val="none" w:sz="0" w:space="0" w:color="auto"/>
            <w:bottom w:val="none" w:sz="0" w:space="0" w:color="auto"/>
            <w:right w:val="none" w:sz="0" w:space="0" w:color="auto"/>
          </w:divBdr>
        </w:div>
        <w:div w:id="2080983739">
          <w:marLeft w:val="640"/>
          <w:marRight w:val="0"/>
          <w:marTop w:val="0"/>
          <w:marBottom w:val="0"/>
          <w:divBdr>
            <w:top w:val="none" w:sz="0" w:space="0" w:color="auto"/>
            <w:left w:val="none" w:sz="0" w:space="0" w:color="auto"/>
            <w:bottom w:val="none" w:sz="0" w:space="0" w:color="auto"/>
            <w:right w:val="none" w:sz="0" w:space="0" w:color="auto"/>
          </w:divBdr>
        </w:div>
      </w:divsChild>
    </w:div>
    <w:div w:id="23791524">
      <w:bodyDiv w:val="1"/>
      <w:marLeft w:val="0"/>
      <w:marRight w:val="0"/>
      <w:marTop w:val="0"/>
      <w:marBottom w:val="0"/>
      <w:divBdr>
        <w:top w:val="none" w:sz="0" w:space="0" w:color="auto"/>
        <w:left w:val="none" w:sz="0" w:space="0" w:color="auto"/>
        <w:bottom w:val="none" w:sz="0" w:space="0" w:color="auto"/>
        <w:right w:val="none" w:sz="0" w:space="0" w:color="auto"/>
      </w:divBdr>
      <w:divsChild>
        <w:div w:id="1388409033">
          <w:marLeft w:val="640"/>
          <w:marRight w:val="0"/>
          <w:marTop w:val="0"/>
          <w:marBottom w:val="0"/>
          <w:divBdr>
            <w:top w:val="none" w:sz="0" w:space="0" w:color="auto"/>
            <w:left w:val="none" w:sz="0" w:space="0" w:color="auto"/>
            <w:bottom w:val="none" w:sz="0" w:space="0" w:color="auto"/>
            <w:right w:val="none" w:sz="0" w:space="0" w:color="auto"/>
          </w:divBdr>
        </w:div>
        <w:div w:id="2118524326">
          <w:marLeft w:val="640"/>
          <w:marRight w:val="0"/>
          <w:marTop w:val="0"/>
          <w:marBottom w:val="0"/>
          <w:divBdr>
            <w:top w:val="none" w:sz="0" w:space="0" w:color="auto"/>
            <w:left w:val="none" w:sz="0" w:space="0" w:color="auto"/>
            <w:bottom w:val="none" w:sz="0" w:space="0" w:color="auto"/>
            <w:right w:val="none" w:sz="0" w:space="0" w:color="auto"/>
          </w:divBdr>
        </w:div>
      </w:divsChild>
    </w:div>
    <w:div w:id="25183496">
      <w:bodyDiv w:val="1"/>
      <w:marLeft w:val="120"/>
      <w:marRight w:val="120"/>
      <w:marTop w:val="0"/>
      <w:marBottom w:val="0"/>
      <w:divBdr>
        <w:top w:val="none" w:sz="0" w:space="0" w:color="auto"/>
        <w:left w:val="none" w:sz="0" w:space="0" w:color="auto"/>
        <w:bottom w:val="none" w:sz="0" w:space="0" w:color="auto"/>
        <w:right w:val="none" w:sz="0" w:space="0" w:color="auto"/>
      </w:divBdr>
      <w:divsChild>
        <w:div w:id="248927945">
          <w:marLeft w:val="0"/>
          <w:marRight w:val="0"/>
          <w:marTop w:val="0"/>
          <w:marBottom w:val="0"/>
          <w:divBdr>
            <w:top w:val="none" w:sz="0" w:space="0" w:color="auto"/>
            <w:left w:val="none" w:sz="0" w:space="0" w:color="auto"/>
            <w:bottom w:val="none" w:sz="0" w:space="0" w:color="auto"/>
            <w:right w:val="none" w:sz="0" w:space="0" w:color="auto"/>
          </w:divBdr>
          <w:divsChild>
            <w:div w:id="4828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60365">
      <w:bodyDiv w:val="1"/>
      <w:marLeft w:val="120"/>
      <w:marRight w:val="120"/>
      <w:marTop w:val="0"/>
      <w:marBottom w:val="0"/>
      <w:divBdr>
        <w:top w:val="none" w:sz="0" w:space="0" w:color="auto"/>
        <w:left w:val="none" w:sz="0" w:space="0" w:color="auto"/>
        <w:bottom w:val="none" w:sz="0" w:space="0" w:color="auto"/>
        <w:right w:val="none" w:sz="0" w:space="0" w:color="auto"/>
      </w:divBdr>
      <w:divsChild>
        <w:div w:id="1711413940">
          <w:marLeft w:val="0"/>
          <w:marRight w:val="0"/>
          <w:marTop w:val="0"/>
          <w:marBottom w:val="0"/>
          <w:divBdr>
            <w:top w:val="none" w:sz="0" w:space="0" w:color="auto"/>
            <w:left w:val="none" w:sz="0" w:space="0" w:color="auto"/>
            <w:bottom w:val="none" w:sz="0" w:space="0" w:color="auto"/>
            <w:right w:val="none" w:sz="0" w:space="0" w:color="auto"/>
          </w:divBdr>
          <w:divsChild>
            <w:div w:id="14442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9427">
      <w:bodyDiv w:val="1"/>
      <w:marLeft w:val="120"/>
      <w:marRight w:val="120"/>
      <w:marTop w:val="0"/>
      <w:marBottom w:val="0"/>
      <w:divBdr>
        <w:top w:val="none" w:sz="0" w:space="0" w:color="auto"/>
        <w:left w:val="none" w:sz="0" w:space="0" w:color="auto"/>
        <w:bottom w:val="none" w:sz="0" w:space="0" w:color="auto"/>
        <w:right w:val="none" w:sz="0" w:space="0" w:color="auto"/>
      </w:divBdr>
      <w:divsChild>
        <w:div w:id="1776897386">
          <w:marLeft w:val="0"/>
          <w:marRight w:val="0"/>
          <w:marTop w:val="0"/>
          <w:marBottom w:val="0"/>
          <w:divBdr>
            <w:top w:val="none" w:sz="0" w:space="0" w:color="auto"/>
            <w:left w:val="none" w:sz="0" w:space="0" w:color="auto"/>
            <w:bottom w:val="none" w:sz="0" w:space="0" w:color="auto"/>
            <w:right w:val="none" w:sz="0" w:space="0" w:color="auto"/>
          </w:divBdr>
          <w:divsChild>
            <w:div w:id="1498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77587">
      <w:bodyDiv w:val="1"/>
      <w:marLeft w:val="0"/>
      <w:marRight w:val="0"/>
      <w:marTop w:val="0"/>
      <w:marBottom w:val="0"/>
      <w:divBdr>
        <w:top w:val="none" w:sz="0" w:space="0" w:color="auto"/>
        <w:left w:val="none" w:sz="0" w:space="0" w:color="auto"/>
        <w:bottom w:val="none" w:sz="0" w:space="0" w:color="auto"/>
        <w:right w:val="none" w:sz="0" w:space="0" w:color="auto"/>
      </w:divBdr>
      <w:divsChild>
        <w:div w:id="778259404">
          <w:marLeft w:val="640"/>
          <w:marRight w:val="0"/>
          <w:marTop w:val="0"/>
          <w:marBottom w:val="0"/>
          <w:divBdr>
            <w:top w:val="none" w:sz="0" w:space="0" w:color="auto"/>
            <w:left w:val="none" w:sz="0" w:space="0" w:color="auto"/>
            <w:bottom w:val="none" w:sz="0" w:space="0" w:color="auto"/>
            <w:right w:val="none" w:sz="0" w:space="0" w:color="auto"/>
          </w:divBdr>
        </w:div>
        <w:div w:id="1965036123">
          <w:marLeft w:val="640"/>
          <w:marRight w:val="0"/>
          <w:marTop w:val="0"/>
          <w:marBottom w:val="0"/>
          <w:divBdr>
            <w:top w:val="none" w:sz="0" w:space="0" w:color="auto"/>
            <w:left w:val="none" w:sz="0" w:space="0" w:color="auto"/>
            <w:bottom w:val="none" w:sz="0" w:space="0" w:color="auto"/>
            <w:right w:val="none" w:sz="0" w:space="0" w:color="auto"/>
          </w:divBdr>
        </w:div>
        <w:div w:id="909537300">
          <w:marLeft w:val="640"/>
          <w:marRight w:val="0"/>
          <w:marTop w:val="0"/>
          <w:marBottom w:val="0"/>
          <w:divBdr>
            <w:top w:val="none" w:sz="0" w:space="0" w:color="auto"/>
            <w:left w:val="none" w:sz="0" w:space="0" w:color="auto"/>
            <w:bottom w:val="none" w:sz="0" w:space="0" w:color="auto"/>
            <w:right w:val="none" w:sz="0" w:space="0" w:color="auto"/>
          </w:divBdr>
        </w:div>
        <w:div w:id="1382090522">
          <w:marLeft w:val="640"/>
          <w:marRight w:val="0"/>
          <w:marTop w:val="0"/>
          <w:marBottom w:val="0"/>
          <w:divBdr>
            <w:top w:val="none" w:sz="0" w:space="0" w:color="auto"/>
            <w:left w:val="none" w:sz="0" w:space="0" w:color="auto"/>
            <w:bottom w:val="none" w:sz="0" w:space="0" w:color="auto"/>
            <w:right w:val="none" w:sz="0" w:space="0" w:color="auto"/>
          </w:divBdr>
        </w:div>
        <w:div w:id="1885017814">
          <w:marLeft w:val="640"/>
          <w:marRight w:val="0"/>
          <w:marTop w:val="0"/>
          <w:marBottom w:val="0"/>
          <w:divBdr>
            <w:top w:val="none" w:sz="0" w:space="0" w:color="auto"/>
            <w:left w:val="none" w:sz="0" w:space="0" w:color="auto"/>
            <w:bottom w:val="none" w:sz="0" w:space="0" w:color="auto"/>
            <w:right w:val="none" w:sz="0" w:space="0" w:color="auto"/>
          </w:divBdr>
        </w:div>
        <w:div w:id="313148435">
          <w:marLeft w:val="640"/>
          <w:marRight w:val="0"/>
          <w:marTop w:val="0"/>
          <w:marBottom w:val="0"/>
          <w:divBdr>
            <w:top w:val="none" w:sz="0" w:space="0" w:color="auto"/>
            <w:left w:val="none" w:sz="0" w:space="0" w:color="auto"/>
            <w:bottom w:val="none" w:sz="0" w:space="0" w:color="auto"/>
            <w:right w:val="none" w:sz="0" w:space="0" w:color="auto"/>
          </w:divBdr>
        </w:div>
        <w:div w:id="933704010">
          <w:marLeft w:val="640"/>
          <w:marRight w:val="0"/>
          <w:marTop w:val="0"/>
          <w:marBottom w:val="0"/>
          <w:divBdr>
            <w:top w:val="none" w:sz="0" w:space="0" w:color="auto"/>
            <w:left w:val="none" w:sz="0" w:space="0" w:color="auto"/>
            <w:bottom w:val="none" w:sz="0" w:space="0" w:color="auto"/>
            <w:right w:val="none" w:sz="0" w:space="0" w:color="auto"/>
          </w:divBdr>
        </w:div>
        <w:div w:id="1912156484">
          <w:marLeft w:val="640"/>
          <w:marRight w:val="0"/>
          <w:marTop w:val="0"/>
          <w:marBottom w:val="0"/>
          <w:divBdr>
            <w:top w:val="none" w:sz="0" w:space="0" w:color="auto"/>
            <w:left w:val="none" w:sz="0" w:space="0" w:color="auto"/>
            <w:bottom w:val="none" w:sz="0" w:space="0" w:color="auto"/>
            <w:right w:val="none" w:sz="0" w:space="0" w:color="auto"/>
          </w:divBdr>
        </w:div>
      </w:divsChild>
    </w:div>
    <w:div w:id="43338803">
      <w:bodyDiv w:val="1"/>
      <w:marLeft w:val="0"/>
      <w:marRight w:val="0"/>
      <w:marTop w:val="0"/>
      <w:marBottom w:val="0"/>
      <w:divBdr>
        <w:top w:val="none" w:sz="0" w:space="0" w:color="auto"/>
        <w:left w:val="none" w:sz="0" w:space="0" w:color="auto"/>
        <w:bottom w:val="none" w:sz="0" w:space="0" w:color="auto"/>
        <w:right w:val="none" w:sz="0" w:space="0" w:color="auto"/>
      </w:divBdr>
      <w:divsChild>
        <w:div w:id="647130364">
          <w:marLeft w:val="640"/>
          <w:marRight w:val="0"/>
          <w:marTop w:val="0"/>
          <w:marBottom w:val="0"/>
          <w:divBdr>
            <w:top w:val="none" w:sz="0" w:space="0" w:color="auto"/>
            <w:left w:val="none" w:sz="0" w:space="0" w:color="auto"/>
            <w:bottom w:val="none" w:sz="0" w:space="0" w:color="auto"/>
            <w:right w:val="none" w:sz="0" w:space="0" w:color="auto"/>
          </w:divBdr>
        </w:div>
        <w:div w:id="667485401">
          <w:marLeft w:val="640"/>
          <w:marRight w:val="0"/>
          <w:marTop w:val="0"/>
          <w:marBottom w:val="0"/>
          <w:divBdr>
            <w:top w:val="none" w:sz="0" w:space="0" w:color="auto"/>
            <w:left w:val="none" w:sz="0" w:space="0" w:color="auto"/>
            <w:bottom w:val="none" w:sz="0" w:space="0" w:color="auto"/>
            <w:right w:val="none" w:sz="0" w:space="0" w:color="auto"/>
          </w:divBdr>
        </w:div>
        <w:div w:id="2142067908">
          <w:marLeft w:val="640"/>
          <w:marRight w:val="0"/>
          <w:marTop w:val="0"/>
          <w:marBottom w:val="0"/>
          <w:divBdr>
            <w:top w:val="none" w:sz="0" w:space="0" w:color="auto"/>
            <w:left w:val="none" w:sz="0" w:space="0" w:color="auto"/>
            <w:bottom w:val="none" w:sz="0" w:space="0" w:color="auto"/>
            <w:right w:val="none" w:sz="0" w:space="0" w:color="auto"/>
          </w:divBdr>
        </w:div>
        <w:div w:id="1920170670">
          <w:marLeft w:val="640"/>
          <w:marRight w:val="0"/>
          <w:marTop w:val="0"/>
          <w:marBottom w:val="0"/>
          <w:divBdr>
            <w:top w:val="none" w:sz="0" w:space="0" w:color="auto"/>
            <w:left w:val="none" w:sz="0" w:space="0" w:color="auto"/>
            <w:bottom w:val="none" w:sz="0" w:space="0" w:color="auto"/>
            <w:right w:val="none" w:sz="0" w:space="0" w:color="auto"/>
          </w:divBdr>
        </w:div>
        <w:div w:id="295719955">
          <w:marLeft w:val="640"/>
          <w:marRight w:val="0"/>
          <w:marTop w:val="0"/>
          <w:marBottom w:val="0"/>
          <w:divBdr>
            <w:top w:val="none" w:sz="0" w:space="0" w:color="auto"/>
            <w:left w:val="none" w:sz="0" w:space="0" w:color="auto"/>
            <w:bottom w:val="none" w:sz="0" w:space="0" w:color="auto"/>
            <w:right w:val="none" w:sz="0" w:space="0" w:color="auto"/>
          </w:divBdr>
        </w:div>
        <w:div w:id="31466134">
          <w:marLeft w:val="640"/>
          <w:marRight w:val="0"/>
          <w:marTop w:val="0"/>
          <w:marBottom w:val="0"/>
          <w:divBdr>
            <w:top w:val="none" w:sz="0" w:space="0" w:color="auto"/>
            <w:left w:val="none" w:sz="0" w:space="0" w:color="auto"/>
            <w:bottom w:val="none" w:sz="0" w:space="0" w:color="auto"/>
            <w:right w:val="none" w:sz="0" w:space="0" w:color="auto"/>
          </w:divBdr>
        </w:div>
        <w:div w:id="1921401767">
          <w:marLeft w:val="640"/>
          <w:marRight w:val="0"/>
          <w:marTop w:val="0"/>
          <w:marBottom w:val="0"/>
          <w:divBdr>
            <w:top w:val="none" w:sz="0" w:space="0" w:color="auto"/>
            <w:left w:val="none" w:sz="0" w:space="0" w:color="auto"/>
            <w:bottom w:val="none" w:sz="0" w:space="0" w:color="auto"/>
            <w:right w:val="none" w:sz="0" w:space="0" w:color="auto"/>
          </w:divBdr>
        </w:div>
      </w:divsChild>
    </w:div>
    <w:div w:id="44380153">
      <w:bodyDiv w:val="1"/>
      <w:marLeft w:val="120"/>
      <w:marRight w:val="120"/>
      <w:marTop w:val="0"/>
      <w:marBottom w:val="0"/>
      <w:divBdr>
        <w:top w:val="none" w:sz="0" w:space="0" w:color="auto"/>
        <w:left w:val="none" w:sz="0" w:space="0" w:color="auto"/>
        <w:bottom w:val="none" w:sz="0" w:space="0" w:color="auto"/>
        <w:right w:val="none" w:sz="0" w:space="0" w:color="auto"/>
      </w:divBdr>
      <w:divsChild>
        <w:div w:id="1250651033">
          <w:marLeft w:val="0"/>
          <w:marRight w:val="0"/>
          <w:marTop w:val="0"/>
          <w:marBottom w:val="0"/>
          <w:divBdr>
            <w:top w:val="none" w:sz="0" w:space="0" w:color="auto"/>
            <w:left w:val="none" w:sz="0" w:space="0" w:color="auto"/>
            <w:bottom w:val="none" w:sz="0" w:space="0" w:color="auto"/>
            <w:right w:val="none" w:sz="0" w:space="0" w:color="auto"/>
          </w:divBdr>
          <w:divsChild>
            <w:div w:id="40634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1277">
      <w:bodyDiv w:val="1"/>
      <w:marLeft w:val="0"/>
      <w:marRight w:val="0"/>
      <w:marTop w:val="0"/>
      <w:marBottom w:val="0"/>
      <w:divBdr>
        <w:top w:val="none" w:sz="0" w:space="0" w:color="auto"/>
        <w:left w:val="none" w:sz="0" w:space="0" w:color="auto"/>
        <w:bottom w:val="none" w:sz="0" w:space="0" w:color="auto"/>
        <w:right w:val="none" w:sz="0" w:space="0" w:color="auto"/>
      </w:divBdr>
      <w:divsChild>
        <w:div w:id="993946481">
          <w:marLeft w:val="640"/>
          <w:marRight w:val="0"/>
          <w:marTop w:val="0"/>
          <w:marBottom w:val="0"/>
          <w:divBdr>
            <w:top w:val="none" w:sz="0" w:space="0" w:color="auto"/>
            <w:left w:val="none" w:sz="0" w:space="0" w:color="auto"/>
            <w:bottom w:val="none" w:sz="0" w:space="0" w:color="auto"/>
            <w:right w:val="none" w:sz="0" w:space="0" w:color="auto"/>
          </w:divBdr>
        </w:div>
      </w:divsChild>
    </w:div>
    <w:div w:id="56708048">
      <w:bodyDiv w:val="1"/>
      <w:marLeft w:val="0"/>
      <w:marRight w:val="0"/>
      <w:marTop w:val="0"/>
      <w:marBottom w:val="0"/>
      <w:divBdr>
        <w:top w:val="none" w:sz="0" w:space="0" w:color="auto"/>
        <w:left w:val="none" w:sz="0" w:space="0" w:color="auto"/>
        <w:bottom w:val="none" w:sz="0" w:space="0" w:color="auto"/>
        <w:right w:val="none" w:sz="0" w:space="0" w:color="auto"/>
      </w:divBdr>
      <w:divsChild>
        <w:div w:id="101803711">
          <w:marLeft w:val="640"/>
          <w:marRight w:val="0"/>
          <w:marTop w:val="0"/>
          <w:marBottom w:val="0"/>
          <w:divBdr>
            <w:top w:val="none" w:sz="0" w:space="0" w:color="auto"/>
            <w:left w:val="none" w:sz="0" w:space="0" w:color="auto"/>
            <w:bottom w:val="none" w:sz="0" w:space="0" w:color="auto"/>
            <w:right w:val="none" w:sz="0" w:space="0" w:color="auto"/>
          </w:divBdr>
        </w:div>
        <w:div w:id="1485970161">
          <w:marLeft w:val="640"/>
          <w:marRight w:val="0"/>
          <w:marTop w:val="0"/>
          <w:marBottom w:val="0"/>
          <w:divBdr>
            <w:top w:val="none" w:sz="0" w:space="0" w:color="auto"/>
            <w:left w:val="none" w:sz="0" w:space="0" w:color="auto"/>
            <w:bottom w:val="none" w:sz="0" w:space="0" w:color="auto"/>
            <w:right w:val="none" w:sz="0" w:space="0" w:color="auto"/>
          </w:divBdr>
        </w:div>
        <w:div w:id="727388188">
          <w:marLeft w:val="640"/>
          <w:marRight w:val="0"/>
          <w:marTop w:val="0"/>
          <w:marBottom w:val="0"/>
          <w:divBdr>
            <w:top w:val="none" w:sz="0" w:space="0" w:color="auto"/>
            <w:left w:val="none" w:sz="0" w:space="0" w:color="auto"/>
            <w:bottom w:val="none" w:sz="0" w:space="0" w:color="auto"/>
            <w:right w:val="none" w:sz="0" w:space="0" w:color="auto"/>
          </w:divBdr>
        </w:div>
      </w:divsChild>
    </w:div>
    <w:div w:id="57678098">
      <w:bodyDiv w:val="1"/>
      <w:marLeft w:val="0"/>
      <w:marRight w:val="0"/>
      <w:marTop w:val="0"/>
      <w:marBottom w:val="0"/>
      <w:divBdr>
        <w:top w:val="none" w:sz="0" w:space="0" w:color="auto"/>
        <w:left w:val="none" w:sz="0" w:space="0" w:color="auto"/>
        <w:bottom w:val="none" w:sz="0" w:space="0" w:color="auto"/>
        <w:right w:val="none" w:sz="0" w:space="0" w:color="auto"/>
      </w:divBdr>
      <w:divsChild>
        <w:div w:id="62143582">
          <w:marLeft w:val="640"/>
          <w:marRight w:val="0"/>
          <w:marTop w:val="0"/>
          <w:marBottom w:val="0"/>
          <w:divBdr>
            <w:top w:val="none" w:sz="0" w:space="0" w:color="auto"/>
            <w:left w:val="none" w:sz="0" w:space="0" w:color="auto"/>
            <w:bottom w:val="none" w:sz="0" w:space="0" w:color="auto"/>
            <w:right w:val="none" w:sz="0" w:space="0" w:color="auto"/>
          </w:divBdr>
        </w:div>
        <w:div w:id="24866236">
          <w:marLeft w:val="640"/>
          <w:marRight w:val="0"/>
          <w:marTop w:val="0"/>
          <w:marBottom w:val="0"/>
          <w:divBdr>
            <w:top w:val="none" w:sz="0" w:space="0" w:color="auto"/>
            <w:left w:val="none" w:sz="0" w:space="0" w:color="auto"/>
            <w:bottom w:val="none" w:sz="0" w:space="0" w:color="auto"/>
            <w:right w:val="none" w:sz="0" w:space="0" w:color="auto"/>
          </w:divBdr>
        </w:div>
        <w:div w:id="2087457863">
          <w:marLeft w:val="640"/>
          <w:marRight w:val="0"/>
          <w:marTop w:val="0"/>
          <w:marBottom w:val="0"/>
          <w:divBdr>
            <w:top w:val="none" w:sz="0" w:space="0" w:color="auto"/>
            <w:left w:val="none" w:sz="0" w:space="0" w:color="auto"/>
            <w:bottom w:val="none" w:sz="0" w:space="0" w:color="auto"/>
            <w:right w:val="none" w:sz="0" w:space="0" w:color="auto"/>
          </w:divBdr>
        </w:div>
      </w:divsChild>
    </w:div>
    <w:div w:id="60376642">
      <w:bodyDiv w:val="1"/>
      <w:marLeft w:val="120"/>
      <w:marRight w:val="120"/>
      <w:marTop w:val="0"/>
      <w:marBottom w:val="0"/>
      <w:divBdr>
        <w:top w:val="none" w:sz="0" w:space="0" w:color="auto"/>
        <w:left w:val="none" w:sz="0" w:space="0" w:color="auto"/>
        <w:bottom w:val="none" w:sz="0" w:space="0" w:color="auto"/>
        <w:right w:val="none" w:sz="0" w:space="0" w:color="auto"/>
      </w:divBdr>
      <w:divsChild>
        <w:div w:id="1580748969">
          <w:marLeft w:val="0"/>
          <w:marRight w:val="0"/>
          <w:marTop w:val="0"/>
          <w:marBottom w:val="0"/>
          <w:divBdr>
            <w:top w:val="none" w:sz="0" w:space="0" w:color="auto"/>
            <w:left w:val="none" w:sz="0" w:space="0" w:color="auto"/>
            <w:bottom w:val="none" w:sz="0" w:space="0" w:color="auto"/>
            <w:right w:val="none" w:sz="0" w:space="0" w:color="auto"/>
          </w:divBdr>
          <w:divsChild>
            <w:div w:id="175200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82757">
      <w:bodyDiv w:val="1"/>
      <w:marLeft w:val="120"/>
      <w:marRight w:val="120"/>
      <w:marTop w:val="0"/>
      <w:marBottom w:val="0"/>
      <w:divBdr>
        <w:top w:val="none" w:sz="0" w:space="0" w:color="auto"/>
        <w:left w:val="none" w:sz="0" w:space="0" w:color="auto"/>
        <w:bottom w:val="none" w:sz="0" w:space="0" w:color="auto"/>
        <w:right w:val="none" w:sz="0" w:space="0" w:color="auto"/>
      </w:divBdr>
      <w:divsChild>
        <w:div w:id="121651895">
          <w:marLeft w:val="0"/>
          <w:marRight w:val="0"/>
          <w:marTop w:val="0"/>
          <w:marBottom w:val="0"/>
          <w:divBdr>
            <w:top w:val="none" w:sz="0" w:space="0" w:color="auto"/>
            <w:left w:val="none" w:sz="0" w:space="0" w:color="auto"/>
            <w:bottom w:val="none" w:sz="0" w:space="0" w:color="auto"/>
            <w:right w:val="none" w:sz="0" w:space="0" w:color="auto"/>
          </w:divBdr>
          <w:divsChild>
            <w:div w:id="38846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4980">
      <w:bodyDiv w:val="1"/>
      <w:marLeft w:val="120"/>
      <w:marRight w:val="120"/>
      <w:marTop w:val="0"/>
      <w:marBottom w:val="0"/>
      <w:divBdr>
        <w:top w:val="none" w:sz="0" w:space="0" w:color="auto"/>
        <w:left w:val="none" w:sz="0" w:space="0" w:color="auto"/>
        <w:bottom w:val="none" w:sz="0" w:space="0" w:color="auto"/>
        <w:right w:val="none" w:sz="0" w:space="0" w:color="auto"/>
      </w:divBdr>
      <w:divsChild>
        <w:div w:id="1063407525">
          <w:marLeft w:val="0"/>
          <w:marRight w:val="0"/>
          <w:marTop w:val="0"/>
          <w:marBottom w:val="0"/>
          <w:divBdr>
            <w:top w:val="none" w:sz="0" w:space="0" w:color="auto"/>
            <w:left w:val="none" w:sz="0" w:space="0" w:color="auto"/>
            <w:bottom w:val="none" w:sz="0" w:space="0" w:color="auto"/>
            <w:right w:val="none" w:sz="0" w:space="0" w:color="auto"/>
          </w:divBdr>
          <w:divsChild>
            <w:div w:id="143073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48305">
      <w:bodyDiv w:val="1"/>
      <w:marLeft w:val="120"/>
      <w:marRight w:val="120"/>
      <w:marTop w:val="0"/>
      <w:marBottom w:val="0"/>
      <w:divBdr>
        <w:top w:val="none" w:sz="0" w:space="0" w:color="auto"/>
        <w:left w:val="none" w:sz="0" w:space="0" w:color="auto"/>
        <w:bottom w:val="none" w:sz="0" w:space="0" w:color="auto"/>
        <w:right w:val="none" w:sz="0" w:space="0" w:color="auto"/>
      </w:divBdr>
      <w:divsChild>
        <w:div w:id="187527860">
          <w:marLeft w:val="0"/>
          <w:marRight w:val="0"/>
          <w:marTop w:val="0"/>
          <w:marBottom w:val="0"/>
          <w:divBdr>
            <w:top w:val="none" w:sz="0" w:space="0" w:color="auto"/>
            <w:left w:val="none" w:sz="0" w:space="0" w:color="auto"/>
            <w:bottom w:val="none" w:sz="0" w:space="0" w:color="auto"/>
            <w:right w:val="none" w:sz="0" w:space="0" w:color="auto"/>
          </w:divBdr>
          <w:divsChild>
            <w:div w:id="34964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2164">
      <w:bodyDiv w:val="1"/>
      <w:marLeft w:val="120"/>
      <w:marRight w:val="120"/>
      <w:marTop w:val="0"/>
      <w:marBottom w:val="0"/>
      <w:divBdr>
        <w:top w:val="none" w:sz="0" w:space="0" w:color="auto"/>
        <w:left w:val="none" w:sz="0" w:space="0" w:color="auto"/>
        <w:bottom w:val="none" w:sz="0" w:space="0" w:color="auto"/>
        <w:right w:val="none" w:sz="0" w:space="0" w:color="auto"/>
      </w:divBdr>
      <w:divsChild>
        <w:div w:id="474612486">
          <w:marLeft w:val="0"/>
          <w:marRight w:val="0"/>
          <w:marTop w:val="0"/>
          <w:marBottom w:val="0"/>
          <w:divBdr>
            <w:top w:val="none" w:sz="0" w:space="0" w:color="auto"/>
            <w:left w:val="none" w:sz="0" w:space="0" w:color="auto"/>
            <w:bottom w:val="none" w:sz="0" w:space="0" w:color="auto"/>
            <w:right w:val="none" w:sz="0" w:space="0" w:color="auto"/>
          </w:divBdr>
          <w:divsChild>
            <w:div w:id="7244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3896">
      <w:bodyDiv w:val="1"/>
      <w:marLeft w:val="0"/>
      <w:marRight w:val="0"/>
      <w:marTop w:val="0"/>
      <w:marBottom w:val="0"/>
      <w:divBdr>
        <w:top w:val="none" w:sz="0" w:space="0" w:color="auto"/>
        <w:left w:val="none" w:sz="0" w:space="0" w:color="auto"/>
        <w:bottom w:val="none" w:sz="0" w:space="0" w:color="auto"/>
        <w:right w:val="none" w:sz="0" w:space="0" w:color="auto"/>
      </w:divBdr>
    </w:div>
    <w:div w:id="205725459">
      <w:bodyDiv w:val="1"/>
      <w:marLeft w:val="120"/>
      <w:marRight w:val="120"/>
      <w:marTop w:val="0"/>
      <w:marBottom w:val="0"/>
      <w:divBdr>
        <w:top w:val="none" w:sz="0" w:space="0" w:color="auto"/>
        <w:left w:val="none" w:sz="0" w:space="0" w:color="auto"/>
        <w:bottom w:val="none" w:sz="0" w:space="0" w:color="auto"/>
        <w:right w:val="none" w:sz="0" w:space="0" w:color="auto"/>
      </w:divBdr>
      <w:divsChild>
        <w:div w:id="1950121149">
          <w:marLeft w:val="0"/>
          <w:marRight w:val="0"/>
          <w:marTop w:val="0"/>
          <w:marBottom w:val="0"/>
          <w:divBdr>
            <w:top w:val="none" w:sz="0" w:space="0" w:color="auto"/>
            <w:left w:val="none" w:sz="0" w:space="0" w:color="auto"/>
            <w:bottom w:val="none" w:sz="0" w:space="0" w:color="auto"/>
            <w:right w:val="none" w:sz="0" w:space="0" w:color="auto"/>
          </w:divBdr>
          <w:divsChild>
            <w:div w:id="44939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93183">
      <w:bodyDiv w:val="1"/>
      <w:marLeft w:val="120"/>
      <w:marRight w:val="120"/>
      <w:marTop w:val="0"/>
      <w:marBottom w:val="0"/>
      <w:divBdr>
        <w:top w:val="none" w:sz="0" w:space="0" w:color="auto"/>
        <w:left w:val="none" w:sz="0" w:space="0" w:color="auto"/>
        <w:bottom w:val="none" w:sz="0" w:space="0" w:color="auto"/>
        <w:right w:val="none" w:sz="0" w:space="0" w:color="auto"/>
      </w:divBdr>
      <w:divsChild>
        <w:div w:id="1994285527">
          <w:marLeft w:val="0"/>
          <w:marRight w:val="0"/>
          <w:marTop w:val="0"/>
          <w:marBottom w:val="0"/>
          <w:divBdr>
            <w:top w:val="none" w:sz="0" w:space="0" w:color="auto"/>
            <w:left w:val="none" w:sz="0" w:space="0" w:color="auto"/>
            <w:bottom w:val="none" w:sz="0" w:space="0" w:color="auto"/>
            <w:right w:val="none" w:sz="0" w:space="0" w:color="auto"/>
          </w:divBdr>
          <w:divsChild>
            <w:div w:id="3445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12180">
      <w:bodyDiv w:val="1"/>
      <w:marLeft w:val="120"/>
      <w:marRight w:val="120"/>
      <w:marTop w:val="0"/>
      <w:marBottom w:val="0"/>
      <w:divBdr>
        <w:top w:val="none" w:sz="0" w:space="0" w:color="auto"/>
        <w:left w:val="none" w:sz="0" w:space="0" w:color="auto"/>
        <w:bottom w:val="none" w:sz="0" w:space="0" w:color="auto"/>
        <w:right w:val="none" w:sz="0" w:space="0" w:color="auto"/>
      </w:divBdr>
      <w:divsChild>
        <w:div w:id="1710766258">
          <w:marLeft w:val="0"/>
          <w:marRight w:val="0"/>
          <w:marTop w:val="0"/>
          <w:marBottom w:val="0"/>
          <w:divBdr>
            <w:top w:val="none" w:sz="0" w:space="0" w:color="auto"/>
            <w:left w:val="none" w:sz="0" w:space="0" w:color="auto"/>
            <w:bottom w:val="none" w:sz="0" w:space="0" w:color="auto"/>
            <w:right w:val="none" w:sz="0" w:space="0" w:color="auto"/>
          </w:divBdr>
          <w:divsChild>
            <w:div w:id="176845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343317">
      <w:bodyDiv w:val="1"/>
      <w:marLeft w:val="0"/>
      <w:marRight w:val="0"/>
      <w:marTop w:val="0"/>
      <w:marBottom w:val="0"/>
      <w:divBdr>
        <w:top w:val="none" w:sz="0" w:space="0" w:color="auto"/>
        <w:left w:val="none" w:sz="0" w:space="0" w:color="auto"/>
        <w:bottom w:val="none" w:sz="0" w:space="0" w:color="auto"/>
        <w:right w:val="none" w:sz="0" w:space="0" w:color="auto"/>
      </w:divBdr>
      <w:divsChild>
        <w:div w:id="861549338">
          <w:marLeft w:val="640"/>
          <w:marRight w:val="0"/>
          <w:marTop w:val="0"/>
          <w:marBottom w:val="0"/>
          <w:divBdr>
            <w:top w:val="none" w:sz="0" w:space="0" w:color="auto"/>
            <w:left w:val="none" w:sz="0" w:space="0" w:color="auto"/>
            <w:bottom w:val="none" w:sz="0" w:space="0" w:color="auto"/>
            <w:right w:val="none" w:sz="0" w:space="0" w:color="auto"/>
          </w:divBdr>
        </w:div>
        <w:div w:id="1974826343">
          <w:marLeft w:val="640"/>
          <w:marRight w:val="0"/>
          <w:marTop w:val="0"/>
          <w:marBottom w:val="0"/>
          <w:divBdr>
            <w:top w:val="none" w:sz="0" w:space="0" w:color="auto"/>
            <w:left w:val="none" w:sz="0" w:space="0" w:color="auto"/>
            <w:bottom w:val="none" w:sz="0" w:space="0" w:color="auto"/>
            <w:right w:val="none" w:sz="0" w:space="0" w:color="auto"/>
          </w:divBdr>
        </w:div>
      </w:divsChild>
    </w:div>
    <w:div w:id="254169920">
      <w:bodyDiv w:val="1"/>
      <w:marLeft w:val="120"/>
      <w:marRight w:val="120"/>
      <w:marTop w:val="0"/>
      <w:marBottom w:val="0"/>
      <w:divBdr>
        <w:top w:val="none" w:sz="0" w:space="0" w:color="auto"/>
        <w:left w:val="none" w:sz="0" w:space="0" w:color="auto"/>
        <w:bottom w:val="none" w:sz="0" w:space="0" w:color="auto"/>
        <w:right w:val="none" w:sz="0" w:space="0" w:color="auto"/>
      </w:divBdr>
      <w:divsChild>
        <w:div w:id="1036202551">
          <w:marLeft w:val="0"/>
          <w:marRight w:val="0"/>
          <w:marTop w:val="0"/>
          <w:marBottom w:val="0"/>
          <w:divBdr>
            <w:top w:val="none" w:sz="0" w:space="0" w:color="auto"/>
            <w:left w:val="none" w:sz="0" w:space="0" w:color="auto"/>
            <w:bottom w:val="none" w:sz="0" w:space="0" w:color="auto"/>
            <w:right w:val="none" w:sz="0" w:space="0" w:color="auto"/>
          </w:divBdr>
          <w:divsChild>
            <w:div w:id="124507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560589">
      <w:bodyDiv w:val="1"/>
      <w:marLeft w:val="0"/>
      <w:marRight w:val="0"/>
      <w:marTop w:val="0"/>
      <w:marBottom w:val="0"/>
      <w:divBdr>
        <w:top w:val="none" w:sz="0" w:space="0" w:color="auto"/>
        <w:left w:val="none" w:sz="0" w:space="0" w:color="auto"/>
        <w:bottom w:val="none" w:sz="0" w:space="0" w:color="auto"/>
        <w:right w:val="none" w:sz="0" w:space="0" w:color="auto"/>
      </w:divBdr>
      <w:divsChild>
        <w:div w:id="254824618">
          <w:marLeft w:val="640"/>
          <w:marRight w:val="0"/>
          <w:marTop w:val="0"/>
          <w:marBottom w:val="0"/>
          <w:divBdr>
            <w:top w:val="none" w:sz="0" w:space="0" w:color="auto"/>
            <w:left w:val="none" w:sz="0" w:space="0" w:color="auto"/>
            <w:bottom w:val="none" w:sz="0" w:space="0" w:color="auto"/>
            <w:right w:val="none" w:sz="0" w:space="0" w:color="auto"/>
          </w:divBdr>
        </w:div>
        <w:div w:id="516189205">
          <w:marLeft w:val="640"/>
          <w:marRight w:val="0"/>
          <w:marTop w:val="0"/>
          <w:marBottom w:val="0"/>
          <w:divBdr>
            <w:top w:val="none" w:sz="0" w:space="0" w:color="auto"/>
            <w:left w:val="none" w:sz="0" w:space="0" w:color="auto"/>
            <w:bottom w:val="none" w:sz="0" w:space="0" w:color="auto"/>
            <w:right w:val="none" w:sz="0" w:space="0" w:color="auto"/>
          </w:divBdr>
        </w:div>
        <w:div w:id="2056586499">
          <w:marLeft w:val="640"/>
          <w:marRight w:val="0"/>
          <w:marTop w:val="0"/>
          <w:marBottom w:val="0"/>
          <w:divBdr>
            <w:top w:val="none" w:sz="0" w:space="0" w:color="auto"/>
            <w:left w:val="none" w:sz="0" w:space="0" w:color="auto"/>
            <w:bottom w:val="none" w:sz="0" w:space="0" w:color="auto"/>
            <w:right w:val="none" w:sz="0" w:space="0" w:color="auto"/>
          </w:divBdr>
        </w:div>
        <w:div w:id="1545211076">
          <w:marLeft w:val="640"/>
          <w:marRight w:val="0"/>
          <w:marTop w:val="0"/>
          <w:marBottom w:val="0"/>
          <w:divBdr>
            <w:top w:val="none" w:sz="0" w:space="0" w:color="auto"/>
            <w:left w:val="none" w:sz="0" w:space="0" w:color="auto"/>
            <w:bottom w:val="none" w:sz="0" w:space="0" w:color="auto"/>
            <w:right w:val="none" w:sz="0" w:space="0" w:color="auto"/>
          </w:divBdr>
        </w:div>
        <w:div w:id="1115907035">
          <w:marLeft w:val="640"/>
          <w:marRight w:val="0"/>
          <w:marTop w:val="0"/>
          <w:marBottom w:val="0"/>
          <w:divBdr>
            <w:top w:val="none" w:sz="0" w:space="0" w:color="auto"/>
            <w:left w:val="none" w:sz="0" w:space="0" w:color="auto"/>
            <w:bottom w:val="none" w:sz="0" w:space="0" w:color="auto"/>
            <w:right w:val="none" w:sz="0" w:space="0" w:color="auto"/>
          </w:divBdr>
        </w:div>
        <w:div w:id="1676879266">
          <w:marLeft w:val="640"/>
          <w:marRight w:val="0"/>
          <w:marTop w:val="0"/>
          <w:marBottom w:val="0"/>
          <w:divBdr>
            <w:top w:val="none" w:sz="0" w:space="0" w:color="auto"/>
            <w:left w:val="none" w:sz="0" w:space="0" w:color="auto"/>
            <w:bottom w:val="none" w:sz="0" w:space="0" w:color="auto"/>
            <w:right w:val="none" w:sz="0" w:space="0" w:color="auto"/>
          </w:divBdr>
        </w:div>
        <w:div w:id="1128862498">
          <w:marLeft w:val="640"/>
          <w:marRight w:val="0"/>
          <w:marTop w:val="0"/>
          <w:marBottom w:val="0"/>
          <w:divBdr>
            <w:top w:val="none" w:sz="0" w:space="0" w:color="auto"/>
            <w:left w:val="none" w:sz="0" w:space="0" w:color="auto"/>
            <w:bottom w:val="none" w:sz="0" w:space="0" w:color="auto"/>
            <w:right w:val="none" w:sz="0" w:space="0" w:color="auto"/>
          </w:divBdr>
        </w:div>
      </w:divsChild>
    </w:div>
    <w:div w:id="259679141">
      <w:bodyDiv w:val="1"/>
      <w:marLeft w:val="120"/>
      <w:marRight w:val="120"/>
      <w:marTop w:val="0"/>
      <w:marBottom w:val="0"/>
      <w:divBdr>
        <w:top w:val="none" w:sz="0" w:space="0" w:color="auto"/>
        <w:left w:val="none" w:sz="0" w:space="0" w:color="auto"/>
        <w:bottom w:val="none" w:sz="0" w:space="0" w:color="auto"/>
        <w:right w:val="none" w:sz="0" w:space="0" w:color="auto"/>
      </w:divBdr>
      <w:divsChild>
        <w:div w:id="833911820">
          <w:marLeft w:val="0"/>
          <w:marRight w:val="0"/>
          <w:marTop w:val="0"/>
          <w:marBottom w:val="0"/>
          <w:divBdr>
            <w:top w:val="none" w:sz="0" w:space="0" w:color="auto"/>
            <w:left w:val="none" w:sz="0" w:space="0" w:color="auto"/>
            <w:bottom w:val="none" w:sz="0" w:space="0" w:color="auto"/>
            <w:right w:val="none" w:sz="0" w:space="0" w:color="auto"/>
          </w:divBdr>
          <w:divsChild>
            <w:div w:id="2297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396482">
      <w:bodyDiv w:val="1"/>
      <w:marLeft w:val="120"/>
      <w:marRight w:val="120"/>
      <w:marTop w:val="0"/>
      <w:marBottom w:val="0"/>
      <w:divBdr>
        <w:top w:val="none" w:sz="0" w:space="0" w:color="auto"/>
        <w:left w:val="none" w:sz="0" w:space="0" w:color="auto"/>
        <w:bottom w:val="none" w:sz="0" w:space="0" w:color="auto"/>
        <w:right w:val="none" w:sz="0" w:space="0" w:color="auto"/>
      </w:divBdr>
      <w:divsChild>
        <w:div w:id="1104497226">
          <w:marLeft w:val="0"/>
          <w:marRight w:val="0"/>
          <w:marTop w:val="0"/>
          <w:marBottom w:val="0"/>
          <w:divBdr>
            <w:top w:val="none" w:sz="0" w:space="0" w:color="auto"/>
            <w:left w:val="none" w:sz="0" w:space="0" w:color="auto"/>
            <w:bottom w:val="none" w:sz="0" w:space="0" w:color="auto"/>
            <w:right w:val="none" w:sz="0" w:space="0" w:color="auto"/>
          </w:divBdr>
          <w:divsChild>
            <w:div w:id="169772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362267">
      <w:bodyDiv w:val="1"/>
      <w:marLeft w:val="0"/>
      <w:marRight w:val="0"/>
      <w:marTop w:val="0"/>
      <w:marBottom w:val="0"/>
      <w:divBdr>
        <w:top w:val="none" w:sz="0" w:space="0" w:color="auto"/>
        <w:left w:val="none" w:sz="0" w:space="0" w:color="auto"/>
        <w:bottom w:val="none" w:sz="0" w:space="0" w:color="auto"/>
        <w:right w:val="none" w:sz="0" w:space="0" w:color="auto"/>
      </w:divBdr>
      <w:divsChild>
        <w:div w:id="1547908115">
          <w:marLeft w:val="640"/>
          <w:marRight w:val="0"/>
          <w:marTop w:val="0"/>
          <w:marBottom w:val="0"/>
          <w:divBdr>
            <w:top w:val="none" w:sz="0" w:space="0" w:color="auto"/>
            <w:left w:val="none" w:sz="0" w:space="0" w:color="auto"/>
            <w:bottom w:val="none" w:sz="0" w:space="0" w:color="auto"/>
            <w:right w:val="none" w:sz="0" w:space="0" w:color="auto"/>
          </w:divBdr>
        </w:div>
        <w:div w:id="1556742768">
          <w:marLeft w:val="640"/>
          <w:marRight w:val="0"/>
          <w:marTop w:val="0"/>
          <w:marBottom w:val="0"/>
          <w:divBdr>
            <w:top w:val="none" w:sz="0" w:space="0" w:color="auto"/>
            <w:left w:val="none" w:sz="0" w:space="0" w:color="auto"/>
            <w:bottom w:val="none" w:sz="0" w:space="0" w:color="auto"/>
            <w:right w:val="none" w:sz="0" w:space="0" w:color="auto"/>
          </w:divBdr>
        </w:div>
      </w:divsChild>
    </w:div>
    <w:div w:id="286275451">
      <w:bodyDiv w:val="1"/>
      <w:marLeft w:val="0"/>
      <w:marRight w:val="0"/>
      <w:marTop w:val="0"/>
      <w:marBottom w:val="0"/>
      <w:divBdr>
        <w:top w:val="none" w:sz="0" w:space="0" w:color="auto"/>
        <w:left w:val="none" w:sz="0" w:space="0" w:color="auto"/>
        <w:bottom w:val="none" w:sz="0" w:space="0" w:color="auto"/>
        <w:right w:val="none" w:sz="0" w:space="0" w:color="auto"/>
      </w:divBdr>
      <w:divsChild>
        <w:div w:id="1262908291">
          <w:marLeft w:val="640"/>
          <w:marRight w:val="0"/>
          <w:marTop w:val="0"/>
          <w:marBottom w:val="0"/>
          <w:divBdr>
            <w:top w:val="none" w:sz="0" w:space="0" w:color="auto"/>
            <w:left w:val="none" w:sz="0" w:space="0" w:color="auto"/>
            <w:bottom w:val="none" w:sz="0" w:space="0" w:color="auto"/>
            <w:right w:val="none" w:sz="0" w:space="0" w:color="auto"/>
          </w:divBdr>
        </w:div>
        <w:div w:id="344674238">
          <w:marLeft w:val="640"/>
          <w:marRight w:val="0"/>
          <w:marTop w:val="0"/>
          <w:marBottom w:val="0"/>
          <w:divBdr>
            <w:top w:val="none" w:sz="0" w:space="0" w:color="auto"/>
            <w:left w:val="none" w:sz="0" w:space="0" w:color="auto"/>
            <w:bottom w:val="none" w:sz="0" w:space="0" w:color="auto"/>
            <w:right w:val="none" w:sz="0" w:space="0" w:color="auto"/>
          </w:divBdr>
        </w:div>
        <w:div w:id="1007636896">
          <w:marLeft w:val="640"/>
          <w:marRight w:val="0"/>
          <w:marTop w:val="0"/>
          <w:marBottom w:val="0"/>
          <w:divBdr>
            <w:top w:val="none" w:sz="0" w:space="0" w:color="auto"/>
            <w:left w:val="none" w:sz="0" w:space="0" w:color="auto"/>
            <w:bottom w:val="none" w:sz="0" w:space="0" w:color="auto"/>
            <w:right w:val="none" w:sz="0" w:space="0" w:color="auto"/>
          </w:divBdr>
        </w:div>
        <w:div w:id="2090232193">
          <w:marLeft w:val="640"/>
          <w:marRight w:val="0"/>
          <w:marTop w:val="0"/>
          <w:marBottom w:val="0"/>
          <w:divBdr>
            <w:top w:val="none" w:sz="0" w:space="0" w:color="auto"/>
            <w:left w:val="none" w:sz="0" w:space="0" w:color="auto"/>
            <w:bottom w:val="none" w:sz="0" w:space="0" w:color="auto"/>
            <w:right w:val="none" w:sz="0" w:space="0" w:color="auto"/>
          </w:divBdr>
        </w:div>
      </w:divsChild>
    </w:div>
    <w:div w:id="291713081">
      <w:bodyDiv w:val="1"/>
      <w:marLeft w:val="120"/>
      <w:marRight w:val="120"/>
      <w:marTop w:val="0"/>
      <w:marBottom w:val="0"/>
      <w:divBdr>
        <w:top w:val="none" w:sz="0" w:space="0" w:color="auto"/>
        <w:left w:val="none" w:sz="0" w:space="0" w:color="auto"/>
        <w:bottom w:val="none" w:sz="0" w:space="0" w:color="auto"/>
        <w:right w:val="none" w:sz="0" w:space="0" w:color="auto"/>
      </w:divBdr>
      <w:divsChild>
        <w:div w:id="881752063">
          <w:marLeft w:val="0"/>
          <w:marRight w:val="0"/>
          <w:marTop w:val="0"/>
          <w:marBottom w:val="0"/>
          <w:divBdr>
            <w:top w:val="none" w:sz="0" w:space="0" w:color="auto"/>
            <w:left w:val="none" w:sz="0" w:space="0" w:color="auto"/>
            <w:bottom w:val="none" w:sz="0" w:space="0" w:color="auto"/>
            <w:right w:val="none" w:sz="0" w:space="0" w:color="auto"/>
          </w:divBdr>
          <w:divsChild>
            <w:div w:id="139280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73962">
      <w:bodyDiv w:val="1"/>
      <w:marLeft w:val="0"/>
      <w:marRight w:val="0"/>
      <w:marTop w:val="0"/>
      <w:marBottom w:val="0"/>
      <w:divBdr>
        <w:top w:val="none" w:sz="0" w:space="0" w:color="auto"/>
        <w:left w:val="none" w:sz="0" w:space="0" w:color="auto"/>
        <w:bottom w:val="none" w:sz="0" w:space="0" w:color="auto"/>
        <w:right w:val="none" w:sz="0" w:space="0" w:color="auto"/>
      </w:divBdr>
      <w:divsChild>
        <w:div w:id="1278875138">
          <w:marLeft w:val="640"/>
          <w:marRight w:val="0"/>
          <w:marTop w:val="0"/>
          <w:marBottom w:val="0"/>
          <w:divBdr>
            <w:top w:val="none" w:sz="0" w:space="0" w:color="auto"/>
            <w:left w:val="none" w:sz="0" w:space="0" w:color="auto"/>
            <w:bottom w:val="none" w:sz="0" w:space="0" w:color="auto"/>
            <w:right w:val="none" w:sz="0" w:space="0" w:color="auto"/>
          </w:divBdr>
        </w:div>
        <w:div w:id="1392802499">
          <w:marLeft w:val="640"/>
          <w:marRight w:val="0"/>
          <w:marTop w:val="0"/>
          <w:marBottom w:val="0"/>
          <w:divBdr>
            <w:top w:val="none" w:sz="0" w:space="0" w:color="auto"/>
            <w:left w:val="none" w:sz="0" w:space="0" w:color="auto"/>
            <w:bottom w:val="none" w:sz="0" w:space="0" w:color="auto"/>
            <w:right w:val="none" w:sz="0" w:space="0" w:color="auto"/>
          </w:divBdr>
        </w:div>
        <w:div w:id="1222595687">
          <w:marLeft w:val="640"/>
          <w:marRight w:val="0"/>
          <w:marTop w:val="0"/>
          <w:marBottom w:val="0"/>
          <w:divBdr>
            <w:top w:val="none" w:sz="0" w:space="0" w:color="auto"/>
            <w:left w:val="none" w:sz="0" w:space="0" w:color="auto"/>
            <w:bottom w:val="none" w:sz="0" w:space="0" w:color="auto"/>
            <w:right w:val="none" w:sz="0" w:space="0" w:color="auto"/>
          </w:divBdr>
        </w:div>
      </w:divsChild>
    </w:div>
    <w:div w:id="318968965">
      <w:bodyDiv w:val="1"/>
      <w:marLeft w:val="120"/>
      <w:marRight w:val="120"/>
      <w:marTop w:val="0"/>
      <w:marBottom w:val="0"/>
      <w:divBdr>
        <w:top w:val="none" w:sz="0" w:space="0" w:color="auto"/>
        <w:left w:val="none" w:sz="0" w:space="0" w:color="auto"/>
        <w:bottom w:val="none" w:sz="0" w:space="0" w:color="auto"/>
        <w:right w:val="none" w:sz="0" w:space="0" w:color="auto"/>
      </w:divBdr>
      <w:divsChild>
        <w:div w:id="1315258937">
          <w:marLeft w:val="0"/>
          <w:marRight w:val="0"/>
          <w:marTop w:val="0"/>
          <w:marBottom w:val="0"/>
          <w:divBdr>
            <w:top w:val="none" w:sz="0" w:space="0" w:color="auto"/>
            <w:left w:val="none" w:sz="0" w:space="0" w:color="auto"/>
            <w:bottom w:val="none" w:sz="0" w:space="0" w:color="auto"/>
            <w:right w:val="none" w:sz="0" w:space="0" w:color="auto"/>
          </w:divBdr>
          <w:divsChild>
            <w:div w:id="3268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322775">
      <w:bodyDiv w:val="1"/>
      <w:marLeft w:val="120"/>
      <w:marRight w:val="120"/>
      <w:marTop w:val="0"/>
      <w:marBottom w:val="0"/>
      <w:divBdr>
        <w:top w:val="none" w:sz="0" w:space="0" w:color="auto"/>
        <w:left w:val="none" w:sz="0" w:space="0" w:color="auto"/>
        <w:bottom w:val="none" w:sz="0" w:space="0" w:color="auto"/>
        <w:right w:val="none" w:sz="0" w:space="0" w:color="auto"/>
      </w:divBdr>
      <w:divsChild>
        <w:div w:id="521283027">
          <w:marLeft w:val="0"/>
          <w:marRight w:val="0"/>
          <w:marTop w:val="0"/>
          <w:marBottom w:val="0"/>
          <w:divBdr>
            <w:top w:val="none" w:sz="0" w:space="0" w:color="auto"/>
            <w:left w:val="none" w:sz="0" w:space="0" w:color="auto"/>
            <w:bottom w:val="none" w:sz="0" w:space="0" w:color="auto"/>
            <w:right w:val="none" w:sz="0" w:space="0" w:color="auto"/>
          </w:divBdr>
          <w:divsChild>
            <w:div w:id="40194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11749">
      <w:bodyDiv w:val="1"/>
      <w:marLeft w:val="0"/>
      <w:marRight w:val="0"/>
      <w:marTop w:val="0"/>
      <w:marBottom w:val="0"/>
      <w:divBdr>
        <w:top w:val="none" w:sz="0" w:space="0" w:color="auto"/>
        <w:left w:val="none" w:sz="0" w:space="0" w:color="auto"/>
        <w:bottom w:val="none" w:sz="0" w:space="0" w:color="auto"/>
        <w:right w:val="none" w:sz="0" w:space="0" w:color="auto"/>
      </w:divBdr>
    </w:div>
    <w:div w:id="374278359">
      <w:bodyDiv w:val="1"/>
      <w:marLeft w:val="120"/>
      <w:marRight w:val="120"/>
      <w:marTop w:val="0"/>
      <w:marBottom w:val="0"/>
      <w:divBdr>
        <w:top w:val="none" w:sz="0" w:space="0" w:color="auto"/>
        <w:left w:val="none" w:sz="0" w:space="0" w:color="auto"/>
        <w:bottom w:val="none" w:sz="0" w:space="0" w:color="auto"/>
        <w:right w:val="none" w:sz="0" w:space="0" w:color="auto"/>
      </w:divBdr>
      <w:divsChild>
        <w:div w:id="655305948">
          <w:marLeft w:val="0"/>
          <w:marRight w:val="0"/>
          <w:marTop w:val="0"/>
          <w:marBottom w:val="0"/>
          <w:divBdr>
            <w:top w:val="none" w:sz="0" w:space="0" w:color="auto"/>
            <w:left w:val="none" w:sz="0" w:space="0" w:color="auto"/>
            <w:bottom w:val="none" w:sz="0" w:space="0" w:color="auto"/>
            <w:right w:val="none" w:sz="0" w:space="0" w:color="auto"/>
          </w:divBdr>
          <w:divsChild>
            <w:div w:id="78796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42172">
      <w:bodyDiv w:val="1"/>
      <w:marLeft w:val="0"/>
      <w:marRight w:val="0"/>
      <w:marTop w:val="0"/>
      <w:marBottom w:val="0"/>
      <w:divBdr>
        <w:top w:val="none" w:sz="0" w:space="0" w:color="auto"/>
        <w:left w:val="none" w:sz="0" w:space="0" w:color="auto"/>
        <w:bottom w:val="none" w:sz="0" w:space="0" w:color="auto"/>
        <w:right w:val="none" w:sz="0" w:space="0" w:color="auto"/>
      </w:divBdr>
      <w:divsChild>
        <w:div w:id="552010304">
          <w:marLeft w:val="640"/>
          <w:marRight w:val="0"/>
          <w:marTop w:val="0"/>
          <w:marBottom w:val="0"/>
          <w:divBdr>
            <w:top w:val="none" w:sz="0" w:space="0" w:color="auto"/>
            <w:left w:val="none" w:sz="0" w:space="0" w:color="auto"/>
            <w:bottom w:val="none" w:sz="0" w:space="0" w:color="auto"/>
            <w:right w:val="none" w:sz="0" w:space="0" w:color="auto"/>
          </w:divBdr>
        </w:div>
        <w:div w:id="1501776829">
          <w:marLeft w:val="640"/>
          <w:marRight w:val="0"/>
          <w:marTop w:val="0"/>
          <w:marBottom w:val="0"/>
          <w:divBdr>
            <w:top w:val="none" w:sz="0" w:space="0" w:color="auto"/>
            <w:left w:val="none" w:sz="0" w:space="0" w:color="auto"/>
            <w:bottom w:val="none" w:sz="0" w:space="0" w:color="auto"/>
            <w:right w:val="none" w:sz="0" w:space="0" w:color="auto"/>
          </w:divBdr>
        </w:div>
        <w:div w:id="1095325079">
          <w:marLeft w:val="640"/>
          <w:marRight w:val="0"/>
          <w:marTop w:val="0"/>
          <w:marBottom w:val="0"/>
          <w:divBdr>
            <w:top w:val="none" w:sz="0" w:space="0" w:color="auto"/>
            <w:left w:val="none" w:sz="0" w:space="0" w:color="auto"/>
            <w:bottom w:val="none" w:sz="0" w:space="0" w:color="auto"/>
            <w:right w:val="none" w:sz="0" w:space="0" w:color="auto"/>
          </w:divBdr>
        </w:div>
        <w:div w:id="900025303">
          <w:marLeft w:val="640"/>
          <w:marRight w:val="0"/>
          <w:marTop w:val="0"/>
          <w:marBottom w:val="0"/>
          <w:divBdr>
            <w:top w:val="none" w:sz="0" w:space="0" w:color="auto"/>
            <w:left w:val="none" w:sz="0" w:space="0" w:color="auto"/>
            <w:bottom w:val="none" w:sz="0" w:space="0" w:color="auto"/>
            <w:right w:val="none" w:sz="0" w:space="0" w:color="auto"/>
          </w:divBdr>
        </w:div>
        <w:div w:id="360514960">
          <w:marLeft w:val="640"/>
          <w:marRight w:val="0"/>
          <w:marTop w:val="0"/>
          <w:marBottom w:val="0"/>
          <w:divBdr>
            <w:top w:val="none" w:sz="0" w:space="0" w:color="auto"/>
            <w:left w:val="none" w:sz="0" w:space="0" w:color="auto"/>
            <w:bottom w:val="none" w:sz="0" w:space="0" w:color="auto"/>
            <w:right w:val="none" w:sz="0" w:space="0" w:color="auto"/>
          </w:divBdr>
        </w:div>
        <w:div w:id="1561163700">
          <w:marLeft w:val="640"/>
          <w:marRight w:val="0"/>
          <w:marTop w:val="0"/>
          <w:marBottom w:val="0"/>
          <w:divBdr>
            <w:top w:val="none" w:sz="0" w:space="0" w:color="auto"/>
            <w:left w:val="none" w:sz="0" w:space="0" w:color="auto"/>
            <w:bottom w:val="none" w:sz="0" w:space="0" w:color="auto"/>
            <w:right w:val="none" w:sz="0" w:space="0" w:color="auto"/>
          </w:divBdr>
        </w:div>
        <w:div w:id="1496188422">
          <w:marLeft w:val="640"/>
          <w:marRight w:val="0"/>
          <w:marTop w:val="0"/>
          <w:marBottom w:val="0"/>
          <w:divBdr>
            <w:top w:val="none" w:sz="0" w:space="0" w:color="auto"/>
            <w:left w:val="none" w:sz="0" w:space="0" w:color="auto"/>
            <w:bottom w:val="none" w:sz="0" w:space="0" w:color="auto"/>
            <w:right w:val="none" w:sz="0" w:space="0" w:color="auto"/>
          </w:divBdr>
        </w:div>
      </w:divsChild>
    </w:div>
    <w:div w:id="394355508">
      <w:bodyDiv w:val="1"/>
      <w:marLeft w:val="120"/>
      <w:marRight w:val="120"/>
      <w:marTop w:val="0"/>
      <w:marBottom w:val="0"/>
      <w:divBdr>
        <w:top w:val="none" w:sz="0" w:space="0" w:color="auto"/>
        <w:left w:val="none" w:sz="0" w:space="0" w:color="auto"/>
        <w:bottom w:val="none" w:sz="0" w:space="0" w:color="auto"/>
        <w:right w:val="none" w:sz="0" w:space="0" w:color="auto"/>
      </w:divBdr>
      <w:divsChild>
        <w:div w:id="1869414594">
          <w:marLeft w:val="0"/>
          <w:marRight w:val="0"/>
          <w:marTop w:val="0"/>
          <w:marBottom w:val="0"/>
          <w:divBdr>
            <w:top w:val="none" w:sz="0" w:space="0" w:color="auto"/>
            <w:left w:val="none" w:sz="0" w:space="0" w:color="auto"/>
            <w:bottom w:val="none" w:sz="0" w:space="0" w:color="auto"/>
            <w:right w:val="none" w:sz="0" w:space="0" w:color="auto"/>
          </w:divBdr>
          <w:divsChild>
            <w:div w:id="128977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646930">
      <w:bodyDiv w:val="1"/>
      <w:marLeft w:val="120"/>
      <w:marRight w:val="120"/>
      <w:marTop w:val="0"/>
      <w:marBottom w:val="0"/>
      <w:divBdr>
        <w:top w:val="none" w:sz="0" w:space="0" w:color="auto"/>
        <w:left w:val="none" w:sz="0" w:space="0" w:color="auto"/>
        <w:bottom w:val="none" w:sz="0" w:space="0" w:color="auto"/>
        <w:right w:val="none" w:sz="0" w:space="0" w:color="auto"/>
      </w:divBdr>
      <w:divsChild>
        <w:div w:id="669872610">
          <w:marLeft w:val="0"/>
          <w:marRight w:val="0"/>
          <w:marTop w:val="0"/>
          <w:marBottom w:val="0"/>
          <w:divBdr>
            <w:top w:val="none" w:sz="0" w:space="0" w:color="auto"/>
            <w:left w:val="none" w:sz="0" w:space="0" w:color="auto"/>
            <w:bottom w:val="none" w:sz="0" w:space="0" w:color="auto"/>
            <w:right w:val="none" w:sz="0" w:space="0" w:color="auto"/>
          </w:divBdr>
          <w:divsChild>
            <w:div w:id="114119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84389">
      <w:bodyDiv w:val="1"/>
      <w:marLeft w:val="0"/>
      <w:marRight w:val="0"/>
      <w:marTop w:val="0"/>
      <w:marBottom w:val="0"/>
      <w:divBdr>
        <w:top w:val="none" w:sz="0" w:space="0" w:color="auto"/>
        <w:left w:val="none" w:sz="0" w:space="0" w:color="auto"/>
        <w:bottom w:val="none" w:sz="0" w:space="0" w:color="auto"/>
        <w:right w:val="none" w:sz="0" w:space="0" w:color="auto"/>
      </w:divBdr>
    </w:div>
    <w:div w:id="415249901">
      <w:bodyDiv w:val="1"/>
      <w:marLeft w:val="120"/>
      <w:marRight w:val="120"/>
      <w:marTop w:val="0"/>
      <w:marBottom w:val="0"/>
      <w:divBdr>
        <w:top w:val="none" w:sz="0" w:space="0" w:color="auto"/>
        <w:left w:val="none" w:sz="0" w:space="0" w:color="auto"/>
        <w:bottom w:val="none" w:sz="0" w:space="0" w:color="auto"/>
        <w:right w:val="none" w:sz="0" w:space="0" w:color="auto"/>
      </w:divBdr>
      <w:divsChild>
        <w:div w:id="198780491">
          <w:marLeft w:val="0"/>
          <w:marRight w:val="0"/>
          <w:marTop w:val="0"/>
          <w:marBottom w:val="0"/>
          <w:divBdr>
            <w:top w:val="none" w:sz="0" w:space="0" w:color="auto"/>
            <w:left w:val="none" w:sz="0" w:space="0" w:color="auto"/>
            <w:bottom w:val="none" w:sz="0" w:space="0" w:color="auto"/>
            <w:right w:val="none" w:sz="0" w:space="0" w:color="auto"/>
          </w:divBdr>
          <w:divsChild>
            <w:div w:id="5990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78871">
      <w:bodyDiv w:val="1"/>
      <w:marLeft w:val="0"/>
      <w:marRight w:val="0"/>
      <w:marTop w:val="0"/>
      <w:marBottom w:val="0"/>
      <w:divBdr>
        <w:top w:val="none" w:sz="0" w:space="0" w:color="auto"/>
        <w:left w:val="none" w:sz="0" w:space="0" w:color="auto"/>
        <w:bottom w:val="none" w:sz="0" w:space="0" w:color="auto"/>
        <w:right w:val="none" w:sz="0" w:space="0" w:color="auto"/>
      </w:divBdr>
      <w:divsChild>
        <w:div w:id="277369997">
          <w:marLeft w:val="640"/>
          <w:marRight w:val="0"/>
          <w:marTop w:val="0"/>
          <w:marBottom w:val="0"/>
          <w:divBdr>
            <w:top w:val="none" w:sz="0" w:space="0" w:color="auto"/>
            <w:left w:val="none" w:sz="0" w:space="0" w:color="auto"/>
            <w:bottom w:val="none" w:sz="0" w:space="0" w:color="auto"/>
            <w:right w:val="none" w:sz="0" w:space="0" w:color="auto"/>
          </w:divBdr>
        </w:div>
        <w:div w:id="864824612">
          <w:marLeft w:val="640"/>
          <w:marRight w:val="0"/>
          <w:marTop w:val="0"/>
          <w:marBottom w:val="0"/>
          <w:divBdr>
            <w:top w:val="none" w:sz="0" w:space="0" w:color="auto"/>
            <w:left w:val="none" w:sz="0" w:space="0" w:color="auto"/>
            <w:bottom w:val="none" w:sz="0" w:space="0" w:color="auto"/>
            <w:right w:val="none" w:sz="0" w:space="0" w:color="auto"/>
          </w:divBdr>
        </w:div>
        <w:div w:id="1688629081">
          <w:marLeft w:val="640"/>
          <w:marRight w:val="0"/>
          <w:marTop w:val="0"/>
          <w:marBottom w:val="0"/>
          <w:divBdr>
            <w:top w:val="none" w:sz="0" w:space="0" w:color="auto"/>
            <w:left w:val="none" w:sz="0" w:space="0" w:color="auto"/>
            <w:bottom w:val="none" w:sz="0" w:space="0" w:color="auto"/>
            <w:right w:val="none" w:sz="0" w:space="0" w:color="auto"/>
          </w:divBdr>
        </w:div>
        <w:div w:id="1204027662">
          <w:marLeft w:val="640"/>
          <w:marRight w:val="0"/>
          <w:marTop w:val="0"/>
          <w:marBottom w:val="0"/>
          <w:divBdr>
            <w:top w:val="none" w:sz="0" w:space="0" w:color="auto"/>
            <w:left w:val="none" w:sz="0" w:space="0" w:color="auto"/>
            <w:bottom w:val="none" w:sz="0" w:space="0" w:color="auto"/>
            <w:right w:val="none" w:sz="0" w:space="0" w:color="auto"/>
          </w:divBdr>
        </w:div>
        <w:div w:id="182011649">
          <w:marLeft w:val="640"/>
          <w:marRight w:val="0"/>
          <w:marTop w:val="0"/>
          <w:marBottom w:val="0"/>
          <w:divBdr>
            <w:top w:val="none" w:sz="0" w:space="0" w:color="auto"/>
            <w:left w:val="none" w:sz="0" w:space="0" w:color="auto"/>
            <w:bottom w:val="none" w:sz="0" w:space="0" w:color="auto"/>
            <w:right w:val="none" w:sz="0" w:space="0" w:color="auto"/>
          </w:divBdr>
        </w:div>
      </w:divsChild>
    </w:div>
    <w:div w:id="449513149">
      <w:bodyDiv w:val="1"/>
      <w:marLeft w:val="120"/>
      <w:marRight w:val="120"/>
      <w:marTop w:val="0"/>
      <w:marBottom w:val="0"/>
      <w:divBdr>
        <w:top w:val="none" w:sz="0" w:space="0" w:color="auto"/>
        <w:left w:val="none" w:sz="0" w:space="0" w:color="auto"/>
        <w:bottom w:val="none" w:sz="0" w:space="0" w:color="auto"/>
        <w:right w:val="none" w:sz="0" w:space="0" w:color="auto"/>
      </w:divBdr>
      <w:divsChild>
        <w:div w:id="1404062886">
          <w:marLeft w:val="0"/>
          <w:marRight w:val="0"/>
          <w:marTop w:val="0"/>
          <w:marBottom w:val="0"/>
          <w:divBdr>
            <w:top w:val="none" w:sz="0" w:space="0" w:color="auto"/>
            <w:left w:val="none" w:sz="0" w:space="0" w:color="auto"/>
            <w:bottom w:val="none" w:sz="0" w:space="0" w:color="auto"/>
            <w:right w:val="none" w:sz="0" w:space="0" w:color="auto"/>
          </w:divBdr>
          <w:divsChild>
            <w:div w:id="182153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721618">
      <w:bodyDiv w:val="1"/>
      <w:marLeft w:val="0"/>
      <w:marRight w:val="0"/>
      <w:marTop w:val="0"/>
      <w:marBottom w:val="0"/>
      <w:divBdr>
        <w:top w:val="none" w:sz="0" w:space="0" w:color="auto"/>
        <w:left w:val="none" w:sz="0" w:space="0" w:color="auto"/>
        <w:bottom w:val="none" w:sz="0" w:space="0" w:color="auto"/>
        <w:right w:val="none" w:sz="0" w:space="0" w:color="auto"/>
      </w:divBdr>
      <w:divsChild>
        <w:div w:id="1173297947">
          <w:marLeft w:val="640"/>
          <w:marRight w:val="0"/>
          <w:marTop w:val="0"/>
          <w:marBottom w:val="0"/>
          <w:divBdr>
            <w:top w:val="none" w:sz="0" w:space="0" w:color="auto"/>
            <w:left w:val="none" w:sz="0" w:space="0" w:color="auto"/>
            <w:bottom w:val="none" w:sz="0" w:space="0" w:color="auto"/>
            <w:right w:val="none" w:sz="0" w:space="0" w:color="auto"/>
          </w:divBdr>
        </w:div>
        <w:div w:id="1705716241">
          <w:marLeft w:val="640"/>
          <w:marRight w:val="0"/>
          <w:marTop w:val="0"/>
          <w:marBottom w:val="0"/>
          <w:divBdr>
            <w:top w:val="none" w:sz="0" w:space="0" w:color="auto"/>
            <w:left w:val="none" w:sz="0" w:space="0" w:color="auto"/>
            <w:bottom w:val="none" w:sz="0" w:space="0" w:color="auto"/>
            <w:right w:val="none" w:sz="0" w:space="0" w:color="auto"/>
          </w:divBdr>
        </w:div>
        <w:div w:id="1413887434">
          <w:marLeft w:val="640"/>
          <w:marRight w:val="0"/>
          <w:marTop w:val="0"/>
          <w:marBottom w:val="0"/>
          <w:divBdr>
            <w:top w:val="none" w:sz="0" w:space="0" w:color="auto"/>
            <w:left w:val="none" w:sz="0" w:space="0" w:color="auto"/>
            <w:bottom w:val="none" w:sz="0" w:space="0" w:color="auto"/>
            <w:right w:val="none" w:sz="0" w:space="0" w:color="auto"/>
          </w:divBdr>
        </w:div>
      </w:divsChild>
    </w:div>
    <w:div w:id="464389883">
      <w:bodyDiv w:val="1"/>
      <w:marLeft w:val="120"/>
      <w:marRight w:val="120"/>
      <w:marTop w:val="0"/>
      <w:marBottom w:val="0"/>
      <w:divBdr>
        <w:top w:val="none" w:sz="0" w:space="0" w:color="auto"/>
        <w:left w:val="none" w:sz="0" w:space="0" w:color="auto"/>
        <w:bottom w:val="none" w:sz="0" w:space="0" w:color="auto"/>
        <w:right w:val="none" w:sz="0" w:space="0" w:color="auto"/>
      </w:divBdr>
      <w:divsChild>
        <w:div w:id="709260390">
          <w:marLeft w:val="0"/>
          <w:marRight w:val="0"/>
          <w:marTop w:val="0"/>
          <w:marBottom w:val="0"/>
          <w:divBdr>
            <w:top w:val="none" w:sz="0" w:space="0" w:color="auto"/>
            <w:left w:val="none" w:sz="0" w:space="0" w:color="auto"/>
            <w:bottom w:val="none" w:sz="0" w:space="0" w:color="auto"/>
            <w:right w:val="none" w:sz="0" w:space="0" w:color="auto"/>
          </w:divBdr>
          <w:divsChild>
            <w:div w:id="101064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34086">
      <w:bodyDiv w:val="1"/>
      <w:marLeft w:val="120"/>
      <w:marRight w:val="120"/>
      <w:marTop w:val="0"/>
      <w:marBottom w:val="0"/>
      <w:divBdr>
        <w:top w:val="none" w:sz="0" w:space="0" w:color="auto"/>
        <w:left w:val="none" w:sz="0" w:space="0" w:color="auto"/>
        <w:bottom w:val="none" w:sz="0" w:space="0" w:color="auto"/>
        <w:right w:val="none" w:sz="0" w:space="0" w:color="auto"/>
      </w:divBdr>
      <w:divsChild>
        <w:div w:id="1115101213">
          <w:marLeft w:val="0"/>
          <w:marRight w:val="0"/>
          <w:marTop w:val="0"/>
          <w:marBottom w:val="0"/>
          <w:divBdr>
            <w:top w:val="none" w:sz="0" w:space="0" w:color="auto"/>
            <w:left w:val="none" w:sz="0" w:space="0" w:color="auto"/>
            <w:bottom w:val="none" w:sz="0" w:space="0" w:color="auto"/>
            <w:right w:val="none" w:sz="0" w:space="0" w:color="auto"/>
          </w:divBdr>
          <w:divsChild>
            <w:div w:id="142429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614176">
      <w:bodyDiv w:val="1"/>
      <w:marLeft w:val="120"/>
      <w:marRight w:val="120"/>
      <w:marTop w:val="0"/>
      <w:marBottom w:val="0"/>
      <w:divBdr>
        <w:top w:val="none" w:sz="0" w:space="0" w:color="auto"/>
        <w:left w:val="none" w:sz="0" w:space="0" w:color="auto"/>
        <w:bottom w:val="none" w:sz="0" w:space="0" w:color="auto"/>
        <w:right w:val="none" w:sz="0" w:space="0" w:color="auto"/>
      </w:divBdr>
      <w:divsChild>
        <w:div w:id="1146630075">
          <w:marLeft w:val="0"/>
          <w:marRight w:val="0"/>
          <w:marTop w:val="0"/>
          <w:marBottom w:val="0"/>
          <w:divBdr>
            <w:top w:val="none" w:sz="0" w:space="0" w:color="auto"/>
            <w:left w:val="none" w:sz="0" w:space="0" w:color="auto"/>
            <w:bottom w:val="none" w:sz="0" w:space="0" w:color="auto"/>
            <w:right w:val="none" w:sz="0" w:space="0" w:color="auto"/>
          </w:divBdr>
          <w:divsChild>
            <w:div w:id="98038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27973">
      <w:bodyDiv w:val="1"/>
      <w:marLeft w:val="0"/>
      <w:marRight w:val="0"/>
      <w:marTop w:val="0"/>
      <w:marBottom w:val="0"/>
      <w:divBdr>
        <w:top w:val="none" w:sz="0" w:space="0" w:color="auto"/>
        <w:left w:val="none" w:sz="0" w:space="0" w:color="auto"/>
        <w:bottom w:val="none" w:sz="0" w:space="0" w:color="auto"/>
        <w:right w:val="none" w:sz="0" w:space="0" w:color="auto"/>
      </w:divBdr>
    </w:div>
    <w:div w:id="491528633">
      <w:bodyDiv w:val="1"/>
      <w:marLeft w:val="120"/>
      <w:marRight w:val="120"/>
      <w:marTop w:val="0"/>
      <w:marBottom w:val="0"/>
      <w:divBdr>
        <w:top w:val="none" w:sz="0" w:space="0" w:color="auto"/>
        <w:left w:val="none" w:sz="0" w:space="0" w:color="auto"/>
        <w:bottom w:val="none" w:sz="0" w:space="0" w:color="auto"/>
        <w:right w:val="none" w:sz="0" w:space="0" w:color="auto"/>
      </w:divBdr>
      <w:divsChild>
        <w:div w:id="908539235">
          <w:marLeft w:val="0"/>
          <w:marRight w:val="0"/>
          <w:marTop w:val="0"/>
          <w:marBottom w:val="0"/>
          <w:divBdr>
            <w:top w:val="none" w:sz="0" w:space="0" w:color="auto"/>
            <w:left w:val="none" w:sz="0" w:space="0" w:color="auto"/>
            <w:bottom w:val="none" w:sz="0" w:space="0" w:color="auto"/>
            <w:right w:val="none" w:sz="0" w:space="0" w:color="auto"/>
          </w:divBdr>
          <w:divsChild>
            <w:div w:id="62077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304398">
      <w:bodyDiv w:val="1"/>
      <w:marLeft w:val="120"/>
      <w:marRight w:val="120"/>
      <w:marTop w:val="0"/>
      <w:marBottom w:val="0"/>
      <w:divBdr>
        <w:top w:val="none" w:sz="0" w:space="0" w:color="auto"/>
        <w:left w:val="none" w:sz="0" w:space="0" w:color="auto"/>
        <w:bottom w:val="none" w:sz="0" w:space="0" w:color="auto"/>
        <w:right w:val="none" w:sz="0" w:space="0" w:color="auto"/>
      </w:divBdr>
      <w:divsChild>
        <w:div w:id="946733374">
          <w:marLeft w:val="0"/>
          <w:marRight w:val="0"/>
          <w:marTop w:val="0"/>
          <w:marBottom w:val="0"/>
          <w:divBdr>
            <w:top w:val="none" w:sz="0" w:space="0" w:color="auto"/>
            <w:left w:val="none" w:sz="0" w:space="0" w:color="auto"/>
            <w:bottom w:val="none" w:sz="0" w:space="0" w:color="auto"/>
            <w:right w:val="none" w:sz="0" w:space="0" w:color="auto"/>
          </w:divBdr>
          <w:divsChild>
            <w:div w:id="8051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5741">
      <w:bodyDiv w:val="1"/>
      <w:marLeft w:val="120"/>
      <w:marRight w:val="120"/>
      <w:marTop w:val="0"/>
      <w:marBottom w:val="0"/>
      <w:divBdr>
        <w:top w:val="none" w:sz="0" w:space="0" w:color="auto"/>
        <w:left w:val="none" w:sz="0" w:space="0" w:color="auto"/>
        <w:bottom w:val="none" w:sz="0" w:space="0" w:color="auto"/>
        <w:right w:val="none" w:sz="0" w:space="0" w:color="auto"/>
      </w:divBdr>
      <w:divsChild>
        <w:div w:id="353506846">
          <w:marLeft w:val="0"/>
          <w:marRight w:val="0"/>
          <w:marTop w:val="0"/>
          <w:marBottom w:val="0"/>
          <w:divBdr>
            <w:top w:val="none" w:sz="0" w:space="0" w:color="auto"/>
            <w:left w:val="none" w:sz="0" w:space="0" w:color="auto"/>
            <w:bottom w:val="none" w:sz="0" w:space="0" w:color="auto"/>
            <w:right w:val="none" w:sz="0" w:space="0" w:color="auto"/>
          </w:divBdr>
          <w:divsChild>
            <w:div w:id="139180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199842">
      <w:bodyDiv w:val="1"/>
      <w:marLeft w:val="0"/>
      <w:marRight w:val="0"/>
      <w:marTop w:val="0"/>
      <w:marBottom w:val="0"/>
      <w:divBdr>
        <w:top w:val="none" w:sz="0" w:space="0" w:color="auto"/>
        <w:left w:val="none" w:sz="0" w:space="0" w:color="auto"/>
        <w:bottom w:val="none" w:sz="0" w:space="0" w:color="auto"/>
        <w:right w:val="none" w:sz="0" w:space="0" w:color="auto"/>
      </w:divBdr>
      <w:divsChild>
        <w:div w:id="364671348">
          <w:marLeft w:val="640"/>
          <w:marRight w:val="0"/>
          <w:marTop w:val="0"/>
          <w:marBottom w:val="0"/>
          <w:divBdr>
            <w:top w:val="none" w:sz="0" w:space="0" w:color="auto"/>
            <w:left w:val="none" w:sz="0" w:space="0" w:color="auto"/>
            <w:bottom w:val="none" w:sz="0" w:space="0" w:color="auto"/>
            <w:right w:val="none" w:sz="0" w:space="0" w:color="auto"/>
          </w:divBdr>
        </w:div>
        <w:div w:id="111705800">
          <w:marLeft w:val="640"/>
          <w:marRight w:val="0"/>
          <w:marTop w:val="0"/>
          <w:marBottom w:val="0"/>
          <w:divBdr>
            <w:top w:val="none" w:sz="0" w:space="0" w:color="auto"/>
            <w:left w:val="none" w:sz="0" w:space="0" w:color="auto"/>
            <w:bottom w:val="none" w:sz="0" w:space="0" w:color="auto"/>
            <w:right w:val="none" w:sz="0" w:space="0" w:color="auto"/>
          </w:divBdr>
        </w:div>
        <w:div w:id="1905408243">
          <w:marLeft w:val="640"/>
          <w:marRight w:val="0"/>
          <w:marTop w:val="0"/>
          <w:marBottom w:val="0"/>
          <w:divBdr>
            <w:top w:val="none" w:sz="0" w:space="0" w:color="auto"/>
            <w:left w:val="none" w:sz="0" w:space="0" w:color="auto"/>
            <w:bottom w:val="none" w:sz="0" w:space="0" w:color="auto"/>
            <w:right w:val="none" w:sz="0" w:space="0" w:color="auto"/>
          </w:divBdr>
        </w:div>
        <w:div w:id="1231035025">
          <w:marLeft w:val="640"/>
          <w:marRight w:val="0"/>
          <w:marTop w:val="0"/>
          <w:marBottom w:val="0"/>
          <w:divBdr>
            <w:top w:val="none" w:sz="0" w:space="0" w:color="auto"/>
            <w:left w:val="none" w:sz="0" w:space="0" w:color="auto"/>
            <w:bottom w:val="none" w:sz="0" w:space="0" w:color="auto"/>
            <w:right w:val="none" w:sz="0" w:space="0" w:color="auto"/>
          </w:divBdr>
        </w:div>
        <w:div w:id="838694917">
          <w:marLeft w:val="640"/>
          <w:marRight w:val="0"/>
          <w:marTop w:val="0"/>
          <w:marBottom w:val="0"/>
          <w:divBdr>
            <w:top w:val="none" w:sz="0" w:space="0" w:color="auto"/>
            <w:left w:val="none" w:sz="0" w:space="0" w:color="auto"/>
            <w:bottom w:val="none" w:sz="0" w:space="0" w:color="auto"/>
            <w:right w:val="none" w:sz="0" w:space="0" w:color="auto"/>
          </w:divBdr>
        </w:div>
        <w:div w:id="2129469820">
          <w:marLeft w:val="640"/>
          <w:marRight w:val="0"/>
          <w:marTop w:val="0"/>
          <w:marBottom w:val="0"/>
          <w:divBdr>
            <w:top w:val="none" w:sz="0" w:space="0" w:color="auto"/>
            <w:left w:val="none" w:sz="0" w:space="0" w:color="auto"/>
            <w:bottom w:val="none" w:sz="0" w:space="0" w:color="auto"/>
            <w:right w:val="none" w:sz="0" w:space="0" w:color="auto"/>
          </w:divBdr>
        </w:div>
        <w:div w:id="596405333">
          <w:marLeft w:val="640"/>
          <w:marRight w:val="0"/>
          <w:marTop w:val="0"/>
          <w:marBottom w:val="0"/>
          <w:divBdr>
            <w:top w:val="none" w:sz="0" w:space="0" w:color="auto"/>
            <w:left w:val="none" w:sz="0" w:space="0" w:color="auto"/>
            <w:bottom w:val="none" w:sz="0" w:space="0" w:color="auto"/>
            <w:right w:val="none" w:sz="0" w:space="0" w:color="auto"/>
          </w:divBdr>
        </w:div>
      </w:divsChild>
    </w:div>
    <w:div w:id="513686245">
      <w:bodyDiv w:val="1"/>
      <w:marLeft w:val="0"/>
      <w:marRight w:val="0"/>
      <w:marTop w:val="0"/>
      <w:marBottom w:val="0"/>
      <w:divBdr>
        <w:top w:val="none" w:sz="0" w:space="0" w:color="auto"/>
        <w:left w:val="none" w:sz="0" w:space="0" w:color="auto"/>
        <w:bottom w:val="none" w:sz="0" w:space="0" w:color="auto"/>
        <w:right w:val="none" w:sz="0" w:space="0" w:color="auto"/>
      </w:divBdr>
      <w:divsChild>
        <w:div w:id="1395733876">
          <w:marLeft w:val="640"/>
          <w:marRight w:val="0"/>
          <w:marTop w:val="0"/>
          <w:marBottom w:val="0"/>
          <w:divBdr>
            <w:top w:val="none" w:sz="0" w:space="0" w:color="auto"/>
            <w:left w:val="none" w:sz="0" w:space="0" w:color="auto"/>
            <w:bottom w:val="none" w:sz="0" w:space="0" w:color="auto"/>
            <w:right w:val="none" w:sz="0" w:space="0" w:color="auto"/>
          </w:divBdr>
        </w:div>
        <w:div w:id="692149308">
          <w:marLeft w:val="640"/>
          <w:marRight w:val="0"/>
          <w:marTop w:val="0"/>
          <w:marBottom w:val="0"/>
          <w:divBdr>
            <w:top w:val="none" w:sz="0" w:space="0" w:color="auto"/>
            <w:left w:val="none" w:sz="0" w:space="0" w:color="auto"/>
            <w:bottom w:val="none" w:sz="0" w:space="0" w:color="auto"/>
            <w:right w:val="none" w:sz="0" w:space="0" w:color="auto"/>
          </w:divBdr>
        </w:div>
        <w:div w:id="2114469956">
          <w:marLeft w:val="640"/>
          <w:marRight w:val="0"/>
          <w:marTop w:val="0"/>
          <w:marBottom w:val="0"/>
          <w:divBdr>
            <w:top w:val="none" w:sz="0" w:space="0" w:color="auto"/>
            <w:left w:val="none" w:sz="0" w:space="0" w:color="auto"/>
            <w:bottom w:val="none" w:sz="0" w:space="0" w:color="auto"/>
            <w:right w:val="none" w:sz="0" w:space="0" w:color="auto"/>
          </w:divBdr>
        </w:div>
        <w:div w:id="506866091">
          <w:marLeft w:val="640"/>
          <w:marRight w:val="0"/>
          <w:marTop w:val="0"/>
          <w:marBottom w:val="0"/>
          <w:divBdr>
            <w:top w:val="none" w:sz="0" w:space="0" w:color="auto"/>
            <w:left w:val="none" w:sz="0" w:space="0" w:color="auto"/>
            <w:bottom w:val="none" w:sz="0" w:space="0" w:color="auto"/>
            <w:right w:val="none" w:sz="0" w:space="0" w:color="auto"/>
          </w:divBdr>
        </w:div>
        <w:div w:id="552666507">
          <w:marLeft w:val="640"/>
          <w:marRight w:val="0"/>
          <w:marTop w:val="0"/>
          <w:marBottom w:val="0"/>
          <w:divBdr>
            <w:top w:val="none" w:sz="0" w:space="0" w:color="auto"/>
            <w:left w:val="none" w:sz="0" w:space="0" w:color="auto"/>
            <w:bottom w:val="none" w:sz="0" w:space="0" w:color="auto"/>
            <w:right w:val="none" w:sz="0" w:space="0" w:color="auto"/>
          </w:divBdr>
        </w:div>
        <w:div w:id="966936014">
          <w:marLeft w:val="640"/>
          <w:marRight w:val="0"/>
          <w:marTop w:val="0"/>
          <w:marBottom w:val="0"/>
          <w:divBdr>
            <w:top w:val="none" w:sz="0" w:space="0" w:color="auto"/>
            <w:left w:val="none" w:sz="0" w:space="0" w:color="auto"/>
            <w:bottom w:val="none" w:sz="0" w:space="0" w:color="auto"/>
            <w:right w:val="none" w:sz="0" w:space="0" w:color="auto"/>
          </w:divBdr>
        </w:div>
      </w:divsChild>
    </w:div>
    <w:div w:id="530455164">
      <w:bodyDiv w:val="1"/>
      <w:marLeft w:val="0"/>
      <w:marRight w:val="0"/>
      <w:marTop w:val="0"/>
      <w:marBottom w:val="0"/>
      <w:divBdr>
        <w:top w:val="none" w:sz="0" w:space="0" w:color="auto"/>
        <w:left w:val="none" w:sz="0" w:space="0" w:color="auto"/>
        <w:bottom w:val="none" w:sz="0" w:space="0" w:color="auto"/>
        <w:right w:val="none" w:sz="0" w:space="0" w:color="auto"/>
      </w:divBdr>
    </w:div>
    <w:div w:id="539779820">
      <w:bodyDiv w:val="1"/>
      <w:marLeft w:val="0"/>
      <w:marRight w:val="0"/>
      <w:marTop w:val="0"/>
      <w:marBottom w:val="0"/>
      <w:divBdr>
        <w:top w:val="none" w:sz="0" w:space="0" w:color="auto"/>
        <w:left w:val="none" w:sz="0" w:space="0" w:color="auto"/>
        <w:bottom w:val="none" w:sz="0" w:space="0" w:color="auto"/>
        <w:right w:val="none" w:sz="0" w:space="0" w:color="auto"/>
      </w:divBdr>
      <w:divsChild>
        <w:div w:id="1334378783">
          <w:marLeft w:val="640"/>
          <w:marRight w:val="0"/>
          <w:marTop w:val="0"/>
          <w:marBottom w:val="0"/>
          <w:divBdr>
            <w:top w:val="none" w:sz="0" w:space="0" w:color="auto"/>
            <w:left w:val="none" w:sz="0" w:space="0" w:color="auto"/>
            <w:bottom w:val="none" w:sz="0" w:space="0" w:color="auto"/>
            <w:right w:val="none" w:sz="0" w:space="0" w:color="auto"/>
          </w:divBdr>
        </w:div>
        <w:div w:id="391537119">
          <w:marLeft w:val="640"/>
          <w:marRight w:val="0"/>
          <w:marTop w:val="0"/>
          <w:marBottom w:val="0"/>
          <w:divBdr>
            <w:top w:val="none" w:sz="0" w:space="0" w:color="auto"/>
            <w:left w:val="none" w:sz="0" w:space="0" w:color="auto"/>
            <w:bottom w:val="none" w:sz="0" w:space="0" w:color="auto"/>
            <w:right w:val="none" w:sz="0" w:space="0" w:color="auto"/>
          </w:divBdr>
        </w:div>
        <w:div w:id="1527134279">
          <w:marLeft w:val="640"/>
          <w:marRight w:val="0"/>
          <w:marTop w:val="0"/>
          <w:marBottom w:val="0"/>
          <w:divBdr>
            <w:top w:val="none" w:sz="0" w:space="0" w:color="auto"/>
            <w:left w:val="none" w:sz="0" w:space="0" w:color="auto"/>
            <w:bottom w:val="none" w:sz="0" w:space="0" w:color="auto"/>
            <w:right w:val="none" w:sz="0" w:space="0" w:color="auto"/>
          </w:divBdr>
        </w:div>
      </w:divsChild>
    </w:div>
    <w:div w:id="540287569">
      <w:bodyDiv w:val="1"/>
      <w:marLeft w:val="0"/>
      <w:marRight w:val="0"/>
      <w:marTop w:val="0"/>
      <w:marBottom w:val="0"/>
      <w:divBdr>
        <w:top w:val="none" w:sz="0" w:space="0" w:color="auto"/>
        <w:left w:val="none" w:sz="0" w:space="0" w:color="auto"/>
        <w:bottom w:val="none" w:sz="0" w:space="0" w:color="auto"/>
        <w:right w:val="none" w:sz="0" w:space="0" w:color="auto"/>
      </w:divBdr>
      <w:divsChild>
        <w:div w:id="568687311">
          <w:marLeft w:val="640"/>
          <w:marRight w:val="0"/>
          <w:marTop w:val="0"/>
          <w:marBottom w:val="0"/>
          <w:divBdr>
            <w:top w:val="none" w:sz="0" w:space="0" w:color="auto"/>
            <w:left w:val="none" w:sz="0" w:space="0" w:color="auto"/>
            <w:bottom w:val="none" w:sz="0" w:space="0" w:color="auto"/>
            <w:right w:val="none" w:sz="0" w:space="0" w:color="auto"/>
          </w:divBdr>
        </w:div>
        <w:div w:id="1945115604">
          <w:marLeft w:val="640"/>
          <w:marRight w:val="0"/>
          <w:marTop w:val="0"/>
          <w:marBottom w:val="0"/>
          <w:divBdr>
            <w:top w:val="none" w:sz="0" w:space="0" w:color="auto"/>
            <w:left w:val="none" w:sz="0" w:space="0" w:color="auto"/>
            <w:bottom w:val="none" w:sz="0" w:space="0" w:color="auto"/>
            <w:right w:val="none" w:sz="0" w:space="0" w:color="auto"/>
          </w:divBdr>
        </w:div>
      </w:divsChild>
    </w:div>
    <w:div w:id="541748149">
      <w:bodyDiv w:val="1"/>
      <w:marLeft w:val="0"/>
      <w:marRight w:val="0"/>
      <w:marTop w:val="0"/>
      <w:marBottom w:val="0"/>
      <w:divBdr>
        <w:top w:val="none" w:sz="0" w:space="0" w:color="auto"/>
        <w:left w:val="none" w:sz="0" w:space="0" w:color="auto"/>
        <w:bottom w:val="none" w:sz="0" w:space="0" w:color="auto"/>
        <w:right w:val="none" w:sz="0" w:space="0" w:color="auto"/>
      </w:divBdr>
      <w:divsChild>
        <w:div w:id="603533190">
          <w:marLeft w:val="640"/>
          <w:marRight w:val="0"/>
          <w:marTop w:val="0"/>
          <w:marBottom w:val="0"/>
          <w:divBdr>
            <w:top w:val="none" w:sz="0" w:space="0" w:color="auto"/>
            <w:left w:val="none" w:sz="0" w:space="0" w:color="auto"/>
            <w:bottom w:val="none" w:sz="0" w:space="0" w:color="auto"/>
            <w:right w:val="none" w:sz="0" w:space="0" w:color="auto"/>
          </w:divBdr>
        </w:div>
        <w:div w:id="1063987280">
          <w:marLeft w:val="640"/>
          <w:marRight w:val="0"/>
          <w:marTop w:val="0"/>
          <w:marBottom w:val="0"/>
          <w:divBdr>
            <w:top w:val="none" w:sz="0" w:space="0" w:color="auto"/>
            <w:left w:val="none" w:sz="0" w:space="0" w:color="auto"/>
            <w:bottom w:val="none" w:sz="0" w:space="0" w:color="auto"/>
            <w:right w:val="none" w:sz="0" w:space="0" w:color="auto"/>
          </w:divBdr>
        </w:div>
      </w:divsChild>
    </w:div>
    <w:div w:id="554632648">
      <w:bodyDiv w:val="1"/>
      <w:marLeft w:val="120"/>
      <w:marRight w:val="120"/>
      <w:marTop w:val="0"/>
      <w:marBottom w:val="0"/>
      <w:divBdr>
        <w:top w:val="none" w:sz="0" w:space="0" w:color="auto"/>
        <w:left w:val="none" w:sz="0" w:space="0" w:color="auto"/>
        <w:bottom w:val="none" w:sz="0" w:space="0" w:color="auto"/>
        <w:right w:val="none" w:sz="0" w:space="0" w:color="auto"/>
      </w:divBdr>
      <w:divsChild>
        <w:div w:id="1667590469">
          <w:marLeft w:val="0"/>
          <w:marRight w:val="0"/>
          <w:marTop w:val="0"/>
          <w:marBottom w:val="0"/>
          <w:divBdr>
            <w:top w:val="none" w:sz="0" w:space="0" w:color="auto"/>
            <w:left w:val="none" w:sz="0" w:space="0" w:color="auto"/>
            <w:bottom w:val="none" w:sz="0" w:space="0" w:color="auto"/>
            <w:right w:val="none" w:sz="0" w:space="0" w:color="auto"/>
          </w:divBdr>
          <w:divsChild>
            <w:div w:id="104552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5249">
      <w:bodyDiv w:val="1"/>
      <w:marLeft w:val="0"/>
      <w:marRight w:val="0"/>
      <w:marTop w:val="0"/>
      <w:marBottom w:val="0"/>
      <w:divBdr>
        <w:top w:val="none" w:sz="0" w:space="0" w:color="auto"/>
        <w:left w:val="none" w:sz="0" w:space="0" w:color="auto"/>
        <w:bottom w:val="none" w:sz="0" w:space="0" w:color="auto"/>
        <w:right w:val="none" w:sz="0" w:space="0" w:color="auto"/>
      </w:divBdr>
      <w:divsChild>
        <w:div w:id="862211725">
          <w:marLeft w:val="640"/>
          <w:marRight w:val="0"/>
          <w:marTop w:val="0"/>
          <w:marBottom w:val="0"/>
          <w:divBdr>
            <w:top w:val="none" w:sz="0" w:space="0" w:color="auto"/>
            <w:left w:val="none" w:sz="0" w:space="0" w:color="auto"/>
            <w:bottom w:val="none" w:sz="0" w:space="0" w:color="auto"/>
            <w:right w:val="none" w:sz="0" w:space="0" w:color="auto"/>
          </w:divBdr>
        </w:div>
      </w:divsChild>
    </w:div>
    <w:div w:id="590090421">
      <w:bodyDiv w:val="1"/>
      <w:marLeft w:val="0"/>
      <w:marRight w:val="0"/>
      <w:marTop w:val="0"/>
      <w:marBottom w:val="0"/>
      <w:divBdr>
        <w:top w:val="none" w:sz="0" w:space="0" w:color="auto"/>
        <w:left w:val="none" w:sz="0" w:space="0" w:color="auto"/>
        <w:bottom w:val="none" w:sz="0" w:space="0" w:color="auto"/>
        <w:right w:val="none" w:sz="0" w:space="0" w:color="auto"/>
      </w:divBdr>
      <w:divsChild>
        <w:div w:id="367032063">
          <w:marLeft w:val="640"/>
          <w:marRight w:val="0"/>
          <w:marTop w:val="0"/>
          <w:marBottom w:val="0"/>
          <w:divBdr>
            <w:top w:val="none" w:sz="0" w:space="0" w:color="auto"/>
            <w:left w:val="none" w:sz="0" w:space="0" w:color="auto"/>
            <w:bottom w:val="none" w:sz="0" w:space="0" w:color="auto"/>
            <w:right w:val="none" w:sz="0" w:space="0" w:color="auto"/>
          </w:divBdr>
        </w:div>
        <w:div w:id="1101025144">
          <w:marLeft w:val="640"/>
          <w:marRight w:val="0"/>
          <w:marTop w:val="0"/>
          <w:marBottom w:val="0"/>
          <w:divBdr>
            <w:top w:val="none" w:sz="0" w:space="0" w:color="auto"/>
            <w:left w:val="none" w:sz="0" w:space="0" w:color="auto"/>
            <w:bottom w:val="none" w:sz="0" w:space="0" w:color="auto"/>
            <w:right w:val="none" w:sz="0" w:space="0" w:color="auto"/>
          </w:divBdr>
        </w:div>
        <w:div w:id="1332031155">
          <w:marLeft w:val="640"/>
          <w:marRight w:val="0"/>
          <w:marTop w:val="0"/>
          <w:marBottom w:val="0"/>
          <w:divBdr>
            <w:top w:val="none" w:sz="0" w:space="0" w:color="auto"/>
            <w:left w:val="none" w:sz="0" w:space="0" w:color="auto"/>
            <w:bottom w:val="none" w:sz="0" w:space="0" w:color="auto"/>
            <w:right w:val="none" w:sz="0" w:space="0" w:color="auto"/>
          </w:divBdr>
        </w:div>
        <w:div w:id="788822946">
          <w:marLeft w:val="640"/>
          <w:marRight w:val="0"/>
          <w:marTop w:val="0"/>
          <w:marBottom w:val="0"/>
          <w:divBdr>
            <w:top w:val="none" w:sz="0" w:space="0" w:color="auto"/>
            <w:left w:val="none" w:sz="0" w:space="0" w:color="auto"/>
            <w:bottom w:val="none" w:sz="0" w:space="0" w:color="auto"/>
            <w:right w:val="none" w:sz="0" w:space="0" w:color="auto"/>
          </w:divBdr>
        </w:div>
        <w:div w:id="512453694">
          <w:marLeft w:val="640"/>
          <w:marRight w:val="0"/>
          <w:marTop w:val="0"/>
          <w:marBottom w:val="0"/>
          <w:divBdr>
            <w:top w:val="none" w:sz="0" w:space="0" w:color="auto"/>
            <w:left w:val="none" w:sz="0" w:space="0" w:color="auto"/>
            <w:bottom w:val="none" w:sz="0" w:space="0" w:color="auto"/>
            <w:right w:val="none" w:sz="0" w:space="0" w:color="auto"/>
          </w:divBdr>
        </w:div>
      </w:divsChild>
    </w:div>
    <w:div w:id="604580569">
      <w:bodyDiv w:val="1"/>
      <w:marLeft w:val="120"/>
      <w:marRight w:val="120"/>
      <w:marTop w:val="0"/>
      <w:marBottom w:val="0"/>
      <w:divBdr>
        <w:top w:val="none" w:sz="0" w:space="0" w:color="auto"/>
        <w:left w:val="none" w:sz="0" w:space="0" w:color="auto"/>
        <w:bottom w:val="none" w:sz="0" w:space="0" w:color="auto"/>
        <w:right w:val="none" w:sz="0" w:space="0" w:color="auto"/>
      </w:divBdr>
      <w:divsChild>
        <w:div w:id="492457336">
          <w:marLeft w:val="0"/>
          <w:marRight w:val="0"/>
          <w:marTop w:val="0"/>
          <w:marBottom w:val="0"/>
          <w:divBdr>
            <w:top w:val="none" w:sz="0" w:space="0" w:color="auto"/>
            <w:left w:val="none" w:sz="0" w:space="0" w:color="auto"/>
            <w:bottom w:val="none" w:sz="0" w:space="0" w:color="auto"/>
            <w:right w:val="none" w:sz="0" w:space="0" w:color="auto"/>
          </w:divBdr>
          <w:divsChild>
            <w:div w:id="36399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05294">
      <w:bodyDiv w:val="1"/>
      <w:marLeft w:val="0"/>
      <w:marRight w:val="0"/>
      <w:marTop w:val="0"/>
      <w:marBottom w:val="0"/>
      <w:divBdr>
        <w:top w:val="none" w:sz="0" w:space="0" w:color="auto"/>
        <w:left w:val="none" w:sz="0" w:space="0" w:color="auto"/>
        <w:bottom w:val="none" w:sz="0" w:space="0" w:color="auto"/>
        <w:right w:val="none" w:sz="0" w:space="0" w:color="auto"/>
      </w:divBdr>
      <w:divsChild>
        <w:div w:id="45952524">
          <w:marLeft w:val="0"/>
          <w:marRight w:val="0"/>
          <w:marTop w:val="0"/>
          <w:marBottom w:val="0"/>
          <w:divBdr>
            <w:top w:val="none" w:sz="0" w:space="0" w:color="auto"/>
            <w:left w:val="none" w:sz="0" w:space="0" w:color="auto"/>
            <w:bottom w:val="none" w:sz="0" w:space="0" w:color="auto"/>
            <w:right w:val="none" w:sz="0" w:space="0" w:color="auto"/>
          </w:divBdr>
          <w:divsChild>
            <w:div w:id="1806199902">
              <w:marLeft w:val="0"/>
              <w:marRight w:val="0"/>
              <w:marTop w:val="0"/>
              <w:marBottom w:val="0"/>
              <w:divBdr>
                <w:top w:val="none" w:sz="0" w:space="0" w:color="auto"/>
                <w:left w:val="none" w:sz="0" w:space="0" w:color="auto"/>
                <w:bottom w:val="none" w:sz="0" w:space="0" w:color="auto"/>
                <w:right w:val="none" w:sz="0" w:space="0" w:color="auto"/>
              </w:divBdr>
              <w:divsChild>
                <w:div w:id="130353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924785">
      <w:bodyDiv w:val="1"/>
      <w:marLeft w:val="120"/>
      <w:marRight w:val="120"/>
      <w:marTop w:val="0"/>
      <w:marBottom w:val="0"/>
      <w:divBdr>
        <w:top w:val="none" w:sz="0" w:space="0" w:color="auto"/>
        <w:left w:val="none" w:sz="0" w:space="0" w:color="auto"/>
        <w:bottom w:val="none" w:sz="0" w:space="0" w:color="auto"/>
        <w:right w:val="none" w:sz="0" w:space="0" w:color="auto"/>
      </w:divBdr>
      <w:divsChild>
        <w:div w:id="1551959441">
          <w:marLeft w:val="0"/>
          <w:marRight w:val="0"/>
          <w:marTop w:val="0"/>
          <w:marBottom w:val="0"/>
          <w:divBdr>
            <w:top w:val="none" w:sz="0" w:space="0" w:color="auto"/>
            <w:left w:val="none" w:sz="0" w:space="0" w:color="auto"/>
            <w:bottom w:val="none" w:sz="0" w:space="0" w:color="auto"/>
            <w:right w:val="none" w:sz="0" w:space="0" w:color="auto"/>
          </w:divBdr>
          <w:divsChild>
            <w:div w:id="103889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634902">
      <w:bodyDiv w:val="1"/>
      <w:marLeft w:val="0"/>
      <w:marRight w:val="0"/>
      <w:marTop w:val="0"/>
      <w:marBottom w:val="0"/>
      <w:divBdr>
        <w:top w:val="none" w:sz="0" w:space="0" w:color="auto"/>
        <w:left w:val="none" w:sz="0" w:space="0" w:color="auto"/>
        <w:bottom w:val="none" w:sz="0" w:space="0" w:color="auto"/>
        <w:right w:val="none" w:sz="0" w:space="0" w:color="auto"/>
      </w:divBdr>
      <w:divsChild>
        <w:div w:id="830296528">
          <w:marLeft w:val="640"/>
          <w:marRight w:val="0"/>
          <w:marTop w:val="0"/>
          <w:marBottom w:val="0"/>
          <w:divBdr>
            <w:top w:val="none" w:sz="0" w:space="0" w:color="auto"/>
            <w:left w:val="none" w:sz="0" w:space="0" w:color="auto"/>
            <w:bottom w:val="none" w:sz="0" w:space="0" w:color="auto"/>
            <w:right w:val="none" w:sz="0" w:space="0" w:color="auto"/>
          </w:divBdr>
        </w:div>
        <w:div w:id="870606680">
          <w:marLeft w:val="640"/>
          <w:marRight w:val="0"/>
          <w:marTop w:val="0"/>
          <w:marBottom w:val="0"/>
          <w:divBdr>
            <w:top w:val="none" w:sz="0" w:space="0" w:color="auto"/>
            <w:left w:val="none" w:sz="0" w:space="0" w:color="auto"/>
            <w:bottom w:val="none" w:sz="0" w:space="0" w:color="auto"/>
            <w:right w:val="none" w:sz="0" w:space="0" w:color="auto"/>
          </w:divBdr>
        </w:div>
        <w:div w:id="1068114047">
          <w:marLeft w:val="640"/>
          <w:marRight w:val="0"/>
          <w:marTop w:val="0"/>
          <w:marBottom w:val="0"/>
          <w:divBdr>
            <w:top w:val="none" w:sz="0" w:space="0" w:color="auto"/>
            <w:left w:val="none" w:sz="0" w:space="0" w:color="auto"/>
            <w:bottom w:val="none" w:sz="0" w:space="0" w:color="auto"/>
            <w:right w:val="none" w:sz="0" w:space="0" w:color="auto"/>
          </w:divBdr>
        </w:div>
        <w:div w:id="757096895">
          <w:marLeft w:val="640"/>
          <w:marRight w:val="0"/>
          <w:marTop w:val="0"/>
          <w:marBottom w:val="0"/>
          <w:divBdr>
            <w:top w:val="none" w:sz="0" w:space="0" w:color="auto"/>
            <w:left w:val="none" w:sz="0" w:space="0" w:color="auto"/>
            <w:bottom w:val="none" w:sz="0" w:space="0" w:color="auto"/>
            <w:right w:val="none" w:sz="0" w:space="0" w:color="auto"/>
          </w:divBdr>
        </w:div>
        <w:div w:id="98649012">
          <w:marLeft w:val="640"/>
          <w:marRight w:val="0"/>
          <w:marTop w:val="0"/>
          <w:marBottom w:val="0"/>
          <w:divBdr>
            <w:top w:val="none" w:sz="0" w:space="0" w:color="auto"/>
            <w:left w:val="none" w:sz="0" w:space="0" w:color="auto"/>
            <w:bottom w:val="none" w:sz="0" w:space="0" w:color="auto"/>
            <w:right w:val="none" w:sz="0" w:space="0" w:color="auto"/>
          </w:divBdr>
        </w:div>
        <w:div w:id="1672101597">
          <w:marLeft w:val="640"/>
          <w:marRight w:val="0"/>
          <w:marTop w:val="0"/>
          <w:marBottom w:val="0"/>
          <w:divBdr>
            <w:top w:val="none" w:sz="0" w:space="0" w:color="auto"/>
            <w:left w:val="none" w:sz="0" w:space="0" w:color="auto"/>
            <w:bottom w:val="none" w:sz="0" w:space="0" w:color="auto"/>
            <w:right w:val="none" w:sz="0" w:space="0" w:color="auto"/>
          </w:divBdr>
        </w:div>
        <w:div w:id="1157499265">
          <w:marLeft w:val="640"/>
          <w:marRight w:val="0"/>
          <w:marTop w:val="0"/>
          <w:marBottom w:val="0"/>
          <w:divBdr>
            <w:top w:val="none" w:sz="0" w:space="0" w:color="auto"/>
            <w:left w:val="none" w:sz="0" w:space="0" w:color="auto"/>
            <w:bottom w:val="none" w:sz="0" w:space="0" w:color="auto"/>
            <w:right w:val="none" w:sz="0" w:space="0" w:color="auto"/>
          </w:divBdr>
        </w:div>
      </w:divsChild>
    </w:div>
    <w:div w:id="634138065">
      <w:bodyDiv w:val="1"/>
      <w:marLeft w:val="0"/>
      <w:marRight w:val="0"/>
      <w:marTop w:val="0"/>
      <w:marBottom w:val="0"/>
      <w:divBdr>
        <w:top w:val="none" w:sz="0" w:space="0" w:color="auto"/>
        <w:left w:val="none" w:sz="0" w:space="0" w:color="auto"/>
        <w:bottom w:val="none" w:sz="0" w:space="0" w:color="auto"/>
        <w:right w:val="none" w:sz="0" w:space="0" w:color="auto"/>
      </w:divBdr>
      <w:divsChild>
        <w:div w:id="881284831">
          <w:marLeft w:val="640"/>
          <w:marRight w:val="0"/>
          <w:marTop w:val="0"/>
          <w:marBottom w:val="0"/>
          <w:divBdr>
            <w:top w:val="none" w:sz="0" w:space="0" w:color="auto"/>
            <w:left w:val="none" w:sz="0" w:space="0" w:color="auto"/>
            <w:bottom w:val="none" w:sz="0" w:space="0" w:color="auto"/>
            <w:right w:val="none" w:sz="0" w:space="0" w:color="auto"/>
          </w:divBdr>
        </w:div>
        <w:div w:id="1029406555">
          <w:marLeft w:val="640"/>
          <w:marRight w:val="0"/>
          <w:marTop w:val="0"/>
          <w:marBottom w:val="0"/>
          <w:divBdr>
            <w:top w:val="none" w:sz="0" w:space="0" w:color="auto"/>
            <w:left w:val="none" w:sz="0" w:space="0" w:color="auto"/>
            <w:bottom w:val="none" w:sz="0" w:space="0" w:color="auto"/>
            <w:right w:val="none" w:sz="0" w:space="0" w:color="auto"/>
          </w:divBdr>
        </w:div>
        <w:div w:id="1826050211">
          <w:marLeft w:val="640"/>
          <w:marRight w:val="0"/>
          <w:marTop w:val="0"/>
          <w:marBottom w:val="0"/>
          <w:divBdr>
            <w:top w:val="none" w:sz="0" w:space="0" w:color="auto"/>
            <w:left w:val="none" w:sz="0" w:space="0" w:color="auto"/>
            <w:bottom w:val="none" w:sz="0" w:space="0" w:color="auto"/>
            <w:right w:val="none" w:sz="0" w:space="0" w:color="auto"/>
          </w:divBdr>
        </w:div>
        <w:div w:id="730923906">
          <w:marLeft w:val="640"/>
          <w:marRight w:val="0"/>
          <w:marTop w:val="0"/>
          <w:marBottom w:val="0"/>
          <w:divBdr>
            <w:top w:val="none" w:sz="0" w:space="0" w:color="auto"/>
            <w:left w:val="none" w:sz="0" w:space="0" w:color="auto"/>
            <w:bottom w:val="none" w:sz="0" w:space="0" w:color="auto"/>
            <w:right w:val="none" w:sz="0" w:space="0" w:color="auto"/>
          </w:divBdr>
        </w:div>
      </w:divsChild>
    </w:div>
    <w:div w:id="641158748">
      <w:bodyDiv w:val="1"/>
      <w:marLeft w:val="120"/>
      <w:marRight w:val="120"/>
      <w:marTop w:val="0"/>
      <w:marBottom w:val="0"/>
      <w:divBdr>
        <w:top w:val="none" w:sz="0" w:space="0" w:color="auto"/>
        <w:left w:val="none" w:sz="0" w:space="0" w:color="auto"/>
        <w:bottom w:val="none" w:sz="0" w:space="0" w:color="auto"/>
        <w:right w:val="none" w:sz="0" w:space="0" w:color="auto"/>
      </w:divBdr>
      <w:divsChild>
        <w:div w:id="834229628">
          <w:marLeft w:val="0"/>
          <w:marRight w:val="0"/>
          <w:marTop w:val="0"/>
          <w:marBottom w:val="0"/>
          <w:divBdr>
            <w:top w:val="none" w:sz="0" w:space="0" w:color="auto"/>
            <w:left w:val="none" w:sz="0" w:space="0" w:color="auto"/>
            <w:bottom w:val="none" w:sz="0" w:space="0" w:color="auto"/>
            <w:right w:val="none" w:sz="0" w:space="0" w:color="auto"/>
          </w:divBdr>
          <w:divsChild>
            <w:div w:id="130685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5086">
      <w:bodyDiv w:val="1"/>
      <w:marLeft w:val="120"/>
      <w:marRight w:val="120"/>
      <w:marTop w:val="0"/>
      <w:marBottom w:val="0"/>
      <w:divBdr>
        <w:top w:val="none" w:sz="0" w:space="0" w:color="auto"/>
        <w:left w:val="none" w:sz="0" w:space="0" w:color="auto"/>
        <w:bottom w:val="none" w:sz="0" w:space="0" w:color="auto"/>
        <w:right w:val="none" w:sz="0" w:space="0" w:color="auto"/>
      </w:divBdr>
      <w:divsChild>
        <w:div w:id="321855157">
          <w:marLeft w:val="0"/>
          <w:marRight w:val="0"/>
          <w:marTop w:val="0"/>
          <w:marBottom w:val="0"/>
          <w:divBdr>
            <w:top w:val="none" w:sz="0" w:space="0" w:color="auto"/>
            <w:left w:val="none" w:sz="0" w:space="0" w:color="auto"/>
            <w:bottom w:val="none" w:sz="0" w:space="0" w:color="auto"/>
            <w:right w:val="none" w:sz="0" w:space="0" w:color="auto"/>
          </w:divBdr>
          <w:divsChild>
            <w:div w:id="17388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86753">
      <w:bodyDiv w:val="1"/>
      <w:marLeft w:val="120"/>
      <w:marRight w:val="120"/>
      <w:marTop w:val="0"/>
      <w:marBottom w:val="0"/>
      <w:divBdr>
        <w:top w:val="none" w:sz="0" w:space="0" w:color="auto"/>
        <w:left w:val="none" w:sz="0" w:space="0" w:color="auto"/>
        <w:bottom w:val="none" w:sz="0" w:space="0" w:color="auto"/>
        <w:right w:val="none" w:sz="0" w:space="0" w:color="auto"/>
      </w:divBdr>
      <w:divsChild>
        <w:div w:id="1258902945">
          <w:marLeft w:val="0"/>
          <w:marRight w:val="0"/>
          <w:marTop w:val="0"/>
          <w:marBottom w:val="0"/>
          <w:divBdr>
            <w:top w:val="none" w:sz="0" w:space="0" w:color="auto"/>
            <w:left w:val="none" w:sz="0" w:space="0" w:color="auto"/>
            <w:bottom w:val="none" w:sz="0" w:space="0" w:color="auto"/>
            <w:right w:val="none" w:sz="0" w:space="0" w:color="auto"/>
          </w:divBdr>
          <w:divsChild>
            <w:div w:id="164681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463225">
      <w:bodyDiv w:val="1"/>
      <w:marLeft w:val="120"/>
      <w:marRight w:val="120"/>
      <w:marTop w:val="0"/>
      <w:marBottom w:val="0"/>
      <w:divBdr>
        <w:top w:val="none" w:sz="0" w:space="0" w:color="auto"/>
        <w:left w:val="none" w:sz="0" w:space="0" w:color="auto"/>
        <w:bottom w:val="none" w:sz="0" w:space="0" w:color="auto"/>
        <w:right w:val="none" w:sz="0" w:space="0" w:color="auto"/>
      </w:divBdr>
      <w:divsChild>
        <w:div w:id="1469471097">
          <w:marLeft w:val="0"/>
          <w:marRight w:val="0"/>
          <w:marTop w:val="0"/>
          <w:marBottom w:val="0"/>
          <w:divBdr>
            <w:top w:val="none" w:sz="0" w:space="0" w:color="auto"/>
            <w:left w:val="none" w:sz="0" w:space="0" w:color="auto"/>
            <w:bottom w:val="none" w:sz="0" w:space="0" w:color="auto"/>
            <w:right w:val="none" w:sz="0" w:space="0" w:color="auto"/>
          </w:divBdr>
          <w:divsChild>
            <w:div w:id="1481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05702">
      <w:bodyDiv w:val="1"/>
      <w:marLeft w:val="0"/>
      <w:marRight w:val="0"/>
      <w:marTop w:val="0"/>
      <w:marBottom w:val="0"/>
      <w:divBdr>
        <w:top w:val="none" w:sz="0" w:space="0" w:color="auto"/>
        <w:left w:val="none" w:sz="0" w:space="0" w:color="auto"/>
        <w:bottom w:val="none" w:sz="0" w:space="0" w:color="auto"/>
        <w:right w:val="none" w:sz="0" w:space="0" w:color="auto"/>
      </w:divBdr>
      <w:divsChild>
        <w:div w:id="228081740">
          <w:marLeft w:val="640"/>
          <w:marRight w:val="0"/>
          <w:marTop w:val="0"/>
          <w:marBottom w:val="0"/>
          <w:divBdr>
            <w:top w:val="none" w:sz="0" w:space="0" w:color="auto"/>
            <w:left w:val="none" w:sz="0" w:space="0" w:color="auto"/>
            <w:bottom w:val="none" w:sz="0" w:space="0" w:color="auto"/>
            <w:right w:val="none" w:sz="0" w:space="0" w:color="auto"/>
          </w:divBdr>
        </w:div>
        <w:div w:id="1233353910">
          <w:marLeft w:val="640"/>
          <w:marRight w:val="0"/>
          <w:marTop w:val="0"/>
          <w:marBottom w:val="0"/>
          <w:divBdr>
            <w:top w:val="none" w:sz="0" w:space="0" w:color="auto"/>
            <w:left w:val="none" w:sz="0" w:space="0" w:color="auto"/>
            <w:bottom w:val="none" w:sz="0" w:space="0" w:color="auto"/>
            <w:right w:val="none" w:sz="0" w:space="0" w:color="auto"/>
          </w:divBdr>
        </w:div>
        <w:div w:id="2082632136">
          <w:marLeft w:val="640"/>
          <w:marRight w:val="0"/>
          <w:marTop w:val="0"/>
          <w:marBottom w:val="0"/>
          <w:divBdr>
            <w:top w:val="none" w:sz="0" w:space="0" w:color="auto"/>
            <w:left w:val="none" w:sz="0" w:space="0" w:color="auto"/>
            <w:bottom w:val="none" w:sz="0" w:space="0" w:color="auto"/>
            <w:right w:val="none" w:sz="0" w:space="0" w:color="auto"/>
          </w:divBdr>
        </w:div>
        <w:div w:id="586383349">
          <w:marLeft w:val="640"/>
          <w:marRight w:val="0"/>
          <w:marTop w:val="0"/>
          <w:marBottom w:val="0"/>
          <w:divBdr>
            <w:top w:val="none" w:sz="0" w:space="0" w:color="auto"/>
            <w:left w:val="none" w:sz="0" w:space="0" w:color="auto"/>
            <w:bottom w:val="none" w:sz="0" w:space="0" w:color="auto"/>
            <w:right w:val="none" w:sz="0" w:space="0" w:color="auto"/>
          </w:divBdr>
        </w:div>
        <w:div w:id="89157269">
          <w:marLeft w:val="640"/>
          <w:marRight w:val="0"/>
          <w:marTop w:val="0"/>
          <w:marBottom w:val="0"/>
          <w:divBdr>
            <w:top w:val="none" w:sz="0" w:space="0" w:color="auto"/>
            <w:left w:val="none" w:sz="0" w:space="0" w:color="auto"/>
            <w:bottom w:val="none" w:sz="0" w:space="0" w:color="auto"/>
            <w:right w:val="none" w:sz="0" w:space="0" w:color="auto"/>
          </w:divBdr>
        </w:div>
        <w:div w:id="1633054899">
          <w:marLeft w:val="640"/>
          <w:marRight w:val="0"/>
          <w:marTop w:val="0"/>
          <w:marBottom w:val="0"/>
          <w:divBdr>
            <w:top w:val="none" w:sz="0" w:space="0" w:color="auto"/>
            <w:left w:val="none" w:sz="0" w:space="0" w:color="auto"/>
            <w:bottom w:val="none" w:sz="0" w:space="0" w:color="auto"/>
            <w:right w:val="none" w:sz="0" w:space="0" w:color="auto"/>
          </w:divBdr>
        </w:div>
      </w:divsChild>
    </w:div>
    <w:div w:id="656762092">
      <w:bodyDiv w:val="1"/>
      <w:marLeft w:val="120"/>
      <w:marRight w:val="120"/>
      <w:marTop w:val="0"/>
      <w:marBottom w:val="0"/>
      <w:divBdr>
        <w:top w:val="none" w:sz="0" w:space="0" w:color="auto"/>
        <w:left w:val="none" w:sz="0" w:space="0" w:color="auto"/>
        <w:bottom w:val="none" w:sz="0" w:space="0" w:color="auto"/>
        <w:right w:val="none" w:sz="0" w:space="0" w:color="auto"/>
      </w:divBdr>
      <w:divsChild>
        <w:div w:id="334724439">
          <w:marLeft w:val="0"/>
          <w:marRight w:val="0"/>
          <w:marTop w:val="0"/>
          <w:marBottom w:val="0"/>
          <w:divBdr>
            <w:top w:val="none" w:sz="0" w:space="0" w:color="auto"/>
            <w:left w:val="none" w:sz="0" w:space="0" w:color="auto"/>
            <w:bottom w:val="none" w:sz="0" w:space="0" w:color="auto"/>
            <w:right w:val="none" w:sz="0" w:space="0" w:color="auto"/>
          </w:divBdr>
          <w:divsChild>
            <w:div w:id="148651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631451">
      <w:bodyDiv w:val="1"/>
      <w:marLeft w:val="120"/>
      <w:marRight w:val="120"/>
      <w:marTop w:val="0"/>
      <w:marBottom w:val="0"/>
      <w:divBdr>
        <w:top w:val="none" w:sz="0" w:space="0" w:color="auto"/>
        <w:left w:val="none" w:sz="0" w:space="0" w:color="auto"/>
        <w:bottom w:val="none" w:sz="0" w:space="0" w:color="auto"/>
        <w:right w:val="none" w:sz="0" w:space="0" w:color="auto"/>
      </w:divBdr>
      <w:divsChild>
        <w:div w:id="579488417">
          <w:marLeft w:val="0"/>
          <w:marRight w:val="0"/>
          <w:marTop w:val="0"/>
          <w:marBottom w:val="0"/>
          <w:divBdr>
            <w:top w:val="none" w:sz="0" w:space="0" w:color="auto"/>
            <w:left w:val="none" w:sz="0" w:space="0" w:color="auto"/>
            <w:bottom w:val="none" w:sz="0" w:space="0" w:color="auto"/>
            <w:right w:val="none" w:sz="0" w:space="0" w:color="auto"/>
          </w:divBdr>
          <w:divsChild>
            <w:div w:id="127142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10959">
      <w:bodyDiv w:val="1"/>
      <w:marLeft w:val="0"/>
      <w:marRight w:val="0"/>
      <w:marTop w:val="0"/>
      <w:marBottom w:val="0"/>
      <w:divBdr>
        <w:top w:val="none" w:sz="0" w:space="0" w:color="auto"/>
        <w:left w:val="none" w:sz="0" w:space="0" w:color="auto"/>
        <w:bottom w:val="none" w:sz="0" w:space="0" w:color="auto"/>
        <w:right w:val="none" w:sz="0" w:space="0" w:color="auto"/>
      </w:divBdr>
    </w:div>
    <w:div w:id="688410167">
      <w:bodyDiv w:val="1"/>
      <w:marLeft w:val="120"/>
      <w:marRight w:val="120"/>
      <w:marTop w:val="0"/>
      <w:marBottom w:val="0"/>
      <w:divBdr>
        <w:top w:val="none" w:sz="0" w:space="0" w:color="auto"/>
        <w:left w:val="none" w:sz="0" w:space="0" w:color="auto"/>
        <w:bottom w:val="none" w:sz="0" w:space="0" w:color="auto"/>
        <w:right w:val="none" w:sz="0" w:space="0" w:color="auto"/>
      </w:divBdr>
      <w:divsChild>
        <w:div w:id="625045886">
          <w:marLeft w:val="0"/>
          <w:marRight w:val="0"/>
          <w:marTop w:val="0"/>
          <w:marBottom w:val="0"/>
          <w:divBdr>
            <w:top w:val="none" w:sz="0" w:space="0" w:color="auto"/>
            <w:left w:val="none" w:sz="0" w:space="0" w:color="auto"/>
            <w:bottom w:val="none" w:sz="0" w:space="0" w:color="auto"/>
            <w:right w:val="none" w:sz="0" w:space="0" w:color="auto"/>
          </w:divBdr>
          <w:divsChild>
            <w:div w:id="88422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739748">
      <w:bodyDiv w:val="1"/>
      <w:marLeft w:val="0"/>
      <w:marRight w:val="0"/>
      <w:marTop w:val="0"/>
      <w:marBottom w:val="0"/>
      <w:divBdr>
        <w:top w:val="none" w:sz="0" w:space="0" w:color="auto"/>
        <w:left w:val="none" w:sz="0" w:space="0" w:color="auto"/>
        <w:bottom w:val="none" w:sz="0" w:space="0" w:color="auto"/>
        <w:right w:val="none" w:sz="0" w:space="0" w:color="auto"/>
      </w:divBdr>
      <w:divsChild>
        <w:div w:id="736977750">
          <w:marLeft w:val="640"/>
          <w:marRight w:val="0"/>
          <w:marTop w:val="0"/>
          <w:marBottom w:val="0"/>
          <w:divBdr>
            <w:top w:val="none" w:sz="0" w:space="0" w:color="auto"/>
            <w:left w:val="none" w:sz="0" w:space="0" w:color="auto"/>
            <w:bottom w:val="none" w:sz="0" w:space="0" w:color="auto"/>
            <w:right w:val="none" w:sz="0" w:space="0" w:color="auto"/>
          </w:divBdr>
        </w:div>
        <w:div w:id="1832789228">
          <w:marLeft w:val="640"/>
          <w:marRight w:val="0"/>
          <w:marTop w:val="0"/>
          <w:marBottom w:val="0"/>
          <w:divBdr>
            <w:top w:val="none" w:sz="0" w:space="0" w:color="auto"/>
            <w:left w:val="none" w:sz="0" w:space="0" w:color="auto"/>
            <w:bottom w:val="none" w:sz="0" w:space="0" w:color="auto"/>
            <w:right w:val="none" w:sz="0" w:space="0" w:color="auto"/>
          </w:divBdr>
        </w:div>
        <w:div w:id="1904363883">
          <w:marLeft w:val="640"/>
          <w:marRight w:val="0"/>
          <w:marTop w:val="0"/>
          <w:marBottom w:val="0"/>
          <w:divBdr>
            <w:top w:val="none" w:sz="0" w:space="0" w:color="auto"/>
            <w:left w:val="none" w:sz="0" w:space="0" w:color="auto"/>
            <w:bottom w:val="none" w:sz="0" w:space="0" w:color="auto"/>
            <w:right w:val="none" w:sz="0" w:space="0" w:color="auto"/>
          </w:divBdr>
        </w:div>
        <w:div w:id="861670911">
          <w:marLeft w:val="640"/>
          <w:marRight w:val="0"/>
          <w:marTop w:val="0"/>
          <w:marBottom w:val="0"/>
          <w:divBdr>
            <w:top w:val="none" w:sz="0" w:space="0" w:color="auto"/>
            <w:left w:val="none" w:sz="0" w:space="0" w:color="auto"/>
            <w:bottom w:val="none" w:sz="0" w:space="0" w:color="auto"/>
            <w:right w:val="none" w:sz="0" w:space="0" w:color="auto"/>
          </w:divBdr>
        </w:div>
        <w:div w:id="2133748732">
          <w:marLeft w:val="640"/>
          <w:marRight w:val="0"/>
          <w:marTop w:val="0"/>
          <w:marBottom w:val="0"/>
          <w:divBdr>
            <w:top w:val="none" w:sz="0" w:space="0" w:color="auto"/>
            <w:left w:val="none" w:sz="0" w:space="0" w:color="auto"/>
            <w:bottom w:val="none" w:sz="0" w:space="0" w:color="auto"/>
            <w:right w:val="none" w:sz="0" w:space="0" w:color="auto"/>
          </w:divBdr>
        </w:div>
        <w:div w:id="1259098272">
          <w:marLeft w:val="640"/>
          <w:marRight w:val="0"/>
          <w:marTop w:val="0"/>
          <w:marBottom w:val="0"/>
          <w:divBdr>
            <w:top w:val="none" w:sz="0" w:space="0" w:color="auto"/>
            <w:left w:val="none" w:sz="0" w:space="0" w:color="auto"/>
            <w:bottom w:val="none" w:sz="0" w:space="0" w:color="auto"/>
            <w:right w:val="none" w:sz="0" w:space="0" w:color="auto"/>
          </w:divBdr>
        </w:div>
      </w:divsChild>
    </w:div>
    <w:div w:id="709459731">
      <w:bodyDiv w:val="1"/>
      <w:marLeft w:val="0"/>
      <w:marRight w:val="0"/>
      <w:marTop w:val="0"/>
      <w:marBottom w:val="0"/>
      <w:divBdr>
        <w:top w:val="none" w:sz="0" w:space="0" w:color="auto"/>
        <w:left w:val="none" w:sz="0" w:space="0" w:color="auto"/>
        <w:bottom w:val="none" w:sz="0" w:space="0" w:color="auto"/>
        <w:right w:val="none" w:sz="0" w:space="0" w:color="auto"/>
      </w:divBdr>
      <w:divsChild>
        <w:div w:id="1987733453">
          <w:marLeft w:val="640"/>
          <w:marRight w:val="0"/>
          <w:marTop w:val="0"/>
          <w:marBottom w:val="0"/>
          <w:divBdr>
            <w:top w:val="none" w:sz="0" w:space="0" w:color="auto"/>
            <w:left w:val="none" w:sz="0" w:space="0" w:color="auto"/>
            <w:bottom w:val="none" w:sz="0" w:space="0" w:color="auto"/>
            <w:right w:val="none" w:sz="0" w:space="0" w:color="auto"/>
          </w:divBdr>
        </w:div>
        <w:div w:id="992488442">
          <w:marLeft w:val="640"/>
          <w:marRight w:val="0"/>
          <w:marTop w:val="0"/>
          <w:marBottom w:val="0"/>
          <w:divBdr>
            <w:top w:val="none" w:sz="0" w:space="0" w:color="auto"/>
            <w:left w:val="none" w:sz="0" w:space="0" w:color="auto"/>
            <w:bottom w:val="none" w:sz="0" w:space="0" w:color="auto"/>
            <w:right w:val="none" w:sz="0" w:space="0" w:color="auto"/>
          </w:divBdr>
        </w:div>
      </w:divsChild>
    </w:div>
    <w:div w:id="745960984">
      <w:bodyDiv w:val="1"/>
      <w:marLeft w:val="0"/>
      <w:marRight w:val="0"/>
      <w:marTop w:val="0"/>
      <w:marBottom w:val="0"/>
      <w:divBdr>
        <w:top w:val="none" w:sz="0" w:space="0" w:color="auto"/>
        <w:left w:val="none" w:sz="0" w:space="0" w:color="auto"/>
        <w:bottom w:val="none" w:sz="0" w:space="0" w:color="auto"/>
        <w:right w:val="none" w:sz="0" w:space="0" w:color="auto"/>
      </w:divBdr>
      <w:divsChild>
        <w:div w:id="1806661604">
          <w:marLeft w:val="640"/>
          <w:marRight w:val="0"/>
          <w:marTop w:val="0"/>
          <w:marBottom w:val="0"/>
          <w:divBdr>
            <w:top w:val="none" w:sz="0" w:space="0" w:color="auto"/>
            <w:left w:val="none" w:sz="0" w:space="0" w:color="auto"/>
            <w:bottom w:val="none" w:sz="0" w:space="0" w:color="auto"/>
            <w:right w:val="none" w:sz="0" w:space="0" w:color="auto"/>
          </w:divBdr>
        </w:div>
        <w:div w:id="69929255">
          <w:marLeft w:val="640"/>
          <w:marRight w:val="0"/>
          <w:marTop w:val="0"/>
          <w:marBottom w:val="0"/>
          <w:divBdr>
            <w:top w:val="none" w:sz="0" w:space="0" w:color="auto"/>
            <w:left w:val="none" w:sz="0" w:space="0" w:color="auto"/>
            <w:bottom w:val="none" w:sz="0" w:space="0" w:color="auto"/>
            <w:right w:val="none" w:sz="0" w:space="0" w:color="auto"/>
          </w:divBdr>
        </w:div>
      </w:divsChild>
    </w:div>
    <w:div w:id="754478733">
      <w:bodyDiv w:val="1"/>
      <w:marLeft w:val="0"/>
      <w:marRight w:val="0"/>
      <w:marTop w:val="0"/>
      <w:marBottom w:val="0"/>
      <w:divBdr>
        <w:top w:val="none" w:sz="0" w:space="0" w:color="auto"/>
        <w:left w:val="none" w:sz="0" w:space="0" w:color="auto"/>
        <w:bottom w:val="none" w:sz="0" w:space="0" w:color="auto"/>
        <w:right w:val="none" w:sz="0" w:space="0" w:color="auto"/>
      </w:divBdr>
      <w:divsChild>
        <w:div w:id="1295453328">
          <w:marLeft w:val="640"/>
          <w:marRight w:val="0"/>
          <w:marTop w:val="0"/>
          <w:marBottom w:val="0"/>
          <w:divBdr>
            <w:top w:val="none" w:sz="0" w:space="0" w:color="auto"/>
            <w:left w:val="none" w:sz="0" w:space="0" w:color="auto"/>
            <w:bottom w:val="none" w:sz="0" w:space="0" w:color="auto"/>
            <w:right w:val="none" w:sz="0" w:space="0" w:color="auto"/>
          </w:divBdr>
        </w:div>
        <w:div w:id="2076008426">
          <w:marLeft w:val="640"/>
          <w:marRight w:val="0"/>
          <w:marTop w:val="0"/>
          <w:marBottom w:val="0"/>
          <w:divBdr>
            <w:top w:val="none" w:sz="0" w:space="0" w:color="auto"/>
            <w:left w:val="none" w:sz="0" w:space="0" w:color="auto"/>
            <w:bottom w:val="none" w:sz="0" w:space="0" w:color="auto"/>
            <w:right w:val="none" w:sz="0" w:space="0" w:color="auto"/>
          </w:divBdr>
        </w:div>
      </w:divsChild>
    </w:div>
    <w:div w:id="764767083">
      <w:bodyDiv w:val="1"/>
      <w:marLeft w:val="120"/>
      <w:marRight w:val="120"/>
      <w:marTop w:val="0"/>
      <w:marBottom w:val="0"/>
      <w:divBdr>
        <w:top w:val="none" w:sz="0" w:space="0" w:color="auto"/>
        <w:left w:val="none" w:sz="0" w:space="0" w:color="auto"/>
        <w:bottom w:val="none" w:sz="0" w:space="0" w:color="auto"/>
        <w:right w:val="none" w:sz="0" w:space="0" w:color="auto"/>
      </w:divBdr>
      <w:divsChild>
        <w:div w:id="1055356137">
          <w:marLeft w:val="0"/>
          <w:marRight w:val="0"/>
          <w:marTop w:val="0"/>
          <w:marBottom w:val="0"/>
          <w:divBdr>
            <w:top w:val="none" w:sz="0" w:space="0" w:color="auto"/>
            <w:left w:val="none" w:sz="0" w:space="0" w:color="auto"/>
            <w:bottom w:val="none" w:sz="0" w:space="0" w:color="auto"/>
            <w:right w:val="none" w:sz="0" w:space="0" w:color="auto"/>
          </w:divBdr>
          <w:divsChild>
            <w:div w:id="47121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977369">
      <w:bodyDiv w:val="1"/>
      <w:marLeft w:val="0"/>
      <w:marRight w:val="0"/>
      <w:marTop w:val="0"/>
      <w:marBottom w:val="0"/>
      <w:divBdr>
        <w:top w:val="none" w:sz="0" w:space="0" w:color="auto"/>
        <w:left w:val="none" w:sz="0" w:space="0" w:color="auto"/>
        <w:bottom w:val="none" w:sz="0" w:space="0" w:color="auto"/>
        <w:right w:val="none" w:sz="0" w:space="0" w:color="auto"/>
      </w:divBdr>
      <w:divsChild>
        <w:div w:id="1661231628">
          <w:marLeft w:val="640"/>
          <w:marRight w:val="0"/>
          <w:marTop w:val="0"/>
          <w:marBottom w:val="0"/>
          <w:divBdr>
            <w:top w:val="none" w:sz="0" w:space="0" w:color="auto"/>
            <w:left w:val="none" w:sz="0" w:space="0" w:color="auto"/>
            <w:bottom w:val="none" w:sz="0" w:space="0" w:color="auto"/>
            <w:right w:val="none" w:sz="0" w:space="0" w:color="auto"/>
          </w:divBdr>
        </w:div>
        <w:div w:id="2076121885">
          <w:marLeft w:val="640"/>
          <w:marRight w:val="0"/>
          <w:marTop w:val="0"/>
          <w:marBottom w:val="0"/>
          <w:divBdr>
            <w:top w:val="none" w:sz="0" w:space="0" w:color="auto"/>
            <w:left w:val="none" w:sz="0" w:space="0" w:color="auto"/>
            <w:bottom w:val="none" w:sz="0" w:space="0" w:color="auto"/>
            <w:right w:val="none" w:sz="0" w:space="0" w:color="auto"/>
          </w:divBdr>
        </w:div>
        <w:div w:id="1243295960">
          <w:marLeft w:val="640"/>
          <w:marRight w:val="0"/>
          <w:marTop w:val="0"/>
          <w:marBottom w:val="0"/>
          <w:divBdr>
            <w:top w:val="none" w:sz="0" w:space="0" w:color="auto"/>
            <w:left w:val="none" w:sz="0" w:space="0" w:color="auto"/>
            <w:bottom w:val="none" w:sz="0" w:space="0" w:color="auto"/>
            <w:right w:val="none" w:sz="0" w:space="0" w:color="auto"/>
          </w:divBdr>
        </w:div>
        <w:div w:id="1785036654">
          <w:marLeft w:val="640"/>
          <w:marRight w:val="0"/>
          <w:marTop w:val="0"/>
          <w:marBottom w:val="0"/>
          <w:divBdr>
            <w:top w:val="none" w:sz="0" w:space="0" w:color="auto"/>
            <w:left w:val="none" w:sz="0" w:space="0" w:color="auto"/>
            <w:bottom w:val="none" w:sz="0" w:space="0" w:color="auto"/>
            <w:right w:val="none" w:sz="0" w:space="0" w:color="auto"/>
          </w:divBdr>
        </w:div>
        <w:div w:id="1375155043">
          <w:marLeft w:val="640"/>
          <w:marRight w:val="0"/>
          <w:marTop w:val="0"/>
          <w:marBottom w:val="0"/>
          <w:divBdr>
            <w:top w:val="none" w:sz="0" w:space="0" w:color="auto"/>
            <w:left w:val="none" w:sz="0" w:space="0" w:color="auto"/>
            <w:bottom w:val="none" w:sz="0" w:space="0" w:color="auto"/>
            <w:right w:val="none" w:sz="0" w:space="0" w:color="auto"/>
          </w:divBdr>
        </w:div>
        <w:div w:id="44919014">
          <w:marLeft w:val="640"/>
          <w:marRight w:val="0"/>
          <w:marTop w:val="0"/>
          <w:marBottom w:val="0"/>
          <w:divBdr>
            <w:top w:val="none" w:sz="0" w:space="0" w:color="auto"/>
            <w:left w:val="none" w:sz="0" w:space="0" w:color="auto"/>
            <w:bottom w:val="none" w:sz="0" w:space="0" w:color="auto"/>
            <w:right w:val="none" w:sz="0" w:space="0" w:color="auto"/>
          </w:divBdr>
        </w:div>
        <w:div w:id="1514950386">
          <w:marLeft w:val="640"/>
          <w:marRight w:val="0"/>
          <w:marTop w:val="0"/>
          <w:marBottom w:val="0"/>
          <w:divBdr>
            <w:top w:val="none" w:sz="0" w:space="0" w:color="auto"/>
            <w:left w:val="none" w:sz="0" w:space="0" w:color="auto"/>
            <w:bottom w:val="none" w:sz="0" w:space="0" w:color="auto"/>
            <w:right w:val="none" w:sz="0" w:space="0" w:color="auto"/>
          </w:divBdr>
        </w:div>
      </w:divsChild>
    </w:div>
    <w:div w:id="805467683">
      <w:bodyDiv w:val="1"/>
      <w:marLeft w:val="120"/>
      <w:marRight w:val="120"/>
      <w:marTop w:val="0"/>
      <w:marBottom w:val="0"/>
      <w:divBdr>
        <w:top w:val="none" w:sz="0" w:space="0" w:color="auto"/>
        <w:left w:val="none" w:sz="0" w:space="0" w:color="auto"/>
        <w:bottom w:val="none" w:sz="0" w:space="0" w:color="auto"/>
        <w:right w:val="none" w:sz="0" w:space="0" w:color="auto"/>
      </w:divBdr>
      <w:divsChild>
        <w:div w:id="1403985012">
          <w:marLeft w:val="0"/>
          <w:marRight w:val="0"/>
          <w:marTop w:val="0"/>
          <w:marBottom w:val="0"/>
          <w:divBdr>
            <w:top w:val="none" w:sz="0" w:space="0" w:color="auto"/>
            <w:left w:val="none" w:sz="0" w:space="0" w:color="auto"/>
            <w:bottom w:val="none" w:sz="0" w:space="0" w:color="auto"/>
            <w:right w:val="none" w:sz="0" w:space="0" w:color="auto"/>
          </w:divBdr>
          <w:divsChild>
            <w:div w:id="124487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3055">
      <w:bodyDiv w:val="1"/>
      <w:marLeft w:val="120"/>
      <w:marRight w:val="120"/>
      <w:marTop w:val="0"/>
      <w:marBottom w:val="0"/>
      <w:divBdr>
        <w:top w:val="none" w:sz="0" w:space="0" w:color="auto"/>
        <w:left w:val="none" w:sz="0" w:space="0" w:color="auto"/>
        <w:bottom w:val="none" w:sz="0" w:space="0" w:color="auto"/>
        <w:right w:val="none" w:sz="0" w:space="0" w:color="auto"/>
      </w:divBdr>
      <w:divsChild>
        <w:div w:id="1768117245">
          <w:marLeft w:val="0"/>
          <w:marRight w:val="0"/>
          <w:marTop w:val="0"/>
          <w:marBottom w:val="0"/>
          <w:divBdr>
            <w:top w:val="none" w:sz="0" w:space="0" w:color="auto"/>
            <w:left w:val="none" w:sz="0" w:space="0" w:color="auto"/>
            <w:bottom w:val="none" w:sz="0" w:space="0" w:color="auto"/>
            <w:right w:val="none" w:sz="0" w:space="0" w:color="auto"/>
          </w:divBdr>
          <w:divsChild>
            <w:div w:id="116740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900">
      <w:bodyDiv w:val="1"/>
      <w:marLeft w:val="120"/>
      <w:marRight w:val="120"/>
      <w:marTop w:val="0"/>
      <w:marBottom w:val="0"/>
      <w:divBdr>
        <w:top w:val="none" w:sz="0" w:space="0" w:color="auto"/>
        <w:left w:val="none" w:sz="0" w:space="0" w:color="auto"/>
        <w:bottom w:val="none" w:sz="0" w:space="0" w:color="auto"/>
        <w:right w:val="none" w:sz="0" w:space="0" w:color="auto"/>
      </w:divBdr>
      <w:divsChild>
        <w:div w:id="2109885630">
          <w:marLeft w:val="0"/>
          <w:marRight w:val="0"/>
          <w:marTop w:val="0"/>
          <w:marBottom w:val="0"/>
          <w:divBdr>
            <w:top w:val="none" w:sz="0" w:space="0" w:color="auto"/>
            <w:left w:val="none" w:sz="0" w:space="0" w:color="auto"/>
            <w:bottom w:val="none" w:sz="0" w:space="0" w:color="auto"/>
            <w:right w:val="none" w:sz="0" w:space="0" w:color="auto"/>
          </w:divBdr>
          <w:divsChild>
            <w:div w:id="35130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840261">
      <w:bodyDiv w:val="1"/>
      <w:marLeft w:val="120"/>
      <w:marRight w:val="120"/>
      <w:marTop w:val="0"/>
      <w:marBottom w:val="0"/>
      <w:divBdr>
        <w:top w:val="none" w:sz="0" w:space="0" w:color="auto"/>
        <w:left w:val="none" w:sz="0" w:space="0" w:color="auto"/>
        <w:bottom w:val="none" w:sz="0" w:space="0" w:color="auto"/>
        <w:right w:val="none" w:sz="0" w:space="0" w:color="auto"/>
      </w:divBdr>
      <w:divsChild>
        <w:div w:id="1039744876">
          <w:marLeft w:val="0"/>
          <w:marRight w:val="0"/>
          <w:marTop w:val="0"/>
          <w:marBottom w:val="0"/>
          <w:divBdr>
            <w:top w:val="none" w:sz="0" w:space="0" w:color="auto"/>
            <w:left w:val="none" w:sz="0" w:space="0" w:color="auto"/>
            <w:bottom w:val="none" w:sz="0" w:space="0" w:color="auto"/>
            <w:right w:val="none" w:sz="0" w:space="0" w:color="auto"/>
          </w:divBdr>
          <w:divsChild>
            <w:div w:id="110723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48280">
      <w:bodyDiv w:val="1"/>
      <w:marLeft w:val="120"/>
      <w:marRight w:val="120"/>
      <w:marTop w:val="0"/>
      <w:marBottom w:val="0"/>
      <w:divBdr>
        <w:top w:val="none" w:sz="0" w:space="0" w:color="auto"/>
        <w:left w:val="none" w:sz="0" w:space="0" w:color="auto"/>
        <w:bottom w:val="none" w:sz="0" w:space="0" w:color="auto"/>
        <w:right w:val="none" w:sz="0" w:space="0" w:color="auto"/>
      </w:divBdr>
      <w:divsChild>
        <w:div w:id="1353409638">
          <w:marLeft w:val="0"/>
          <w:marRight w:val="0"/>
          <w:marTop w:val="0"/>
          <w:marBottom w:val="0"/>
          <w:divBdr>
            <w:top w:val="none" w:sz="0" w:space="0" w:color="auto"/>
            <w:left w:val="none" w:sz="0" w:space="0" w:color="auto"/>
            <w:bottom w:val="none" w:sz="0" w:space="0" w:color="auto"/>
            <w:right w:val="none" w:sz="0" w:space="0" w:color="auto"/>
          </w:divBdr>
          <w:divsChild>
            <w:div w:id="11663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37208">
      <w:bodyDiv w:val="1"/>
      <w:marLeft w:val="120"/>
      <w:marRight w:val="120"/>
      <w:marTop w:val="0"/>
      <w:marBottom w:val="0"/>
      <w:divBdr>
        <w:top w:val="none" w:sz="0" w:space="0" w:color="auto"/>
        <w:left w:val="none" w:sz="0" w:space="0" w:color="auto"/>
        <w:bottom w:val="none" w:sz="0" w:space="0" w:color="auto"/>
        <w:right w:val="none" w:sz="0" w:space="0" w:color="auto"/>
      </w:divBdr>
      <w:divsChild>
        <w:div w:id="1016037343">
          <w:marLeft w:val="0"/>
          <w:marRight w:val="0"/>
          <w:marTop w:val="0"/>
          <w:marBottom w:val="0"/>
          <w:divBdr>
            <w:top w:val="none" w:sz="0" w:space="0" w:color="auto"/>
            <w:left w:val="none" w:sz="0" w:space="0" w:color="auto"/>
            <w:bottom w:val="none" w:sz="0" w:space="0" w:color="auto"/>
            <w:right w:val="none" w:sz="0" w:space="0" w:color="auto"/>
          </w:divBdr>
          <w:divsChild>
            <w:div w:id="94496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59400">
      <w:bodyDiv w:val="1"/>
      <w:marLeft w:val="120"/>
      <w:marRight w:val="120"/>
      <w:marTop w:val="0"/>
      <w:marBottom w:val="0"/>
      <w:divBdr>
        <w:top w:val="none" w:sz="0" w:space="0" w:color="auto"/>
        <w:left w:val="none" w:sz="0" w:space="0" w:color="auto"/>
        <w:bottom w:val="none" w:sz="0" w:space="0" w:color="auto"/>
        <w:right w:val="none" w:sz="0" w:space="0" w:color="auto"/>
      </w:divBdr>
      <w:divsChild>
        <w:div w:id="705179659">
          <w:marLeft w:val="0"/>
          <w:marRight w:val="0"/>
          <w:marTop w:val="0"/>
          <w:marBottom w:val="0"/>
          <w:divBdr>
            <w:top w:val="none" w:sz="0" w:space="0" w:color="auto"/>
            <w:left w:val="none" w:sz="0" w:space="0" w:color="auto"/>
            <w:bottom w:val="none" w:sz="0" w:space="0" w:color="auto"/>
            <w:right w:val="none" w:sz="0" w:space="0" w:color="auto"/>
          </w:divBdr>
          <w:divsChild>
            <w:div w:id="17573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94988">
      <w:bodyDiv w:val="1"/>
      <w:marLeft w:val="0"/>
      <w:marRight w:val="0"/>
      <w:marTop w:val="0"/>
      <w:marBottom w:val="0"/>
      <w:divBdr>
        <w:top w:val="none" w:sz="0" w:space="0" w:color="auto"/>
        <w:left w:val="none" w:sz="0" w:space="0" w:color="auto"/>
        <w:bottom w:val="none" w:sz="0" w:space="0" w:color="auto"/>
        <w:right w:val="none" w:sz="0" w:space="0" w:color="auto"/>
      </w:divBdr>
      <w:divsChild>
        <w:div w:id="2010907022">
          <w:marLeft w:val="640"/>
          <w:marRight w:val="0"/>
          <w:marTop w:val="0"/>
          <w:marBottom w:val="0"/>
          <w:divBdr>
            <w:top w:val="none" w:sz="0" w:space="0" w:color="auto"/>
            <w:left w:val="none" w:sz="0" w:space="0" w:color="auto"/>
            <w:bottom w:val="none" w:sz="0" w:space="0" w:color="auto"/>
            <w:right w:val="none" w:sz="0" w:space="0" w:color="auto"/>
          </w:divBdr>
        </w:div>
        <w:div w:id="810514428">
          <w:marLeft w:val="640"/>
          <w:marRight w:val="0"/>
          <w:marTop w:val="0"/>
          <w:marBottom w:val="0"/>
          <w:divBdr>
            <w:top w:val="none" w:sz="0" w:space="0" w:color="auto"/>
            <w:left w:val="none" w:sz="0" w:space="0" w:color="auto"/>
            <w:bottom w:val="none" w:sz="0" w:space="0" w:color="auto"/>
            <w:right w:val="none" w:sz="0" w:space="0" w:color="auto"/>
          </w:divBdr>
        </w:div>
      </w:divsChild>
    </w:div>
    <w:div w:id="859977123">
      <w:bodyDiv w:val="1"/>
      <w:marLeft w:val="0"/>
      <w:marRight w:val="0"/>
      <w:marTop w:val="0"/>
      <w:marBottom w:val="0"/>
      <w:divBdr>
        <w:top w:val="none" w:sz="0" w:space="0" w:color="auto"/>
        <w:left w:val="none" w:sz="0" w:space="0" w:color="auto"/>
        <w:bottom w:val="none" w:sz="0" w:space="0" w:color="auto"/>
        <w:right w:val="none" w:sz="0" w:space="0" w:color="auto"/>
      </w:divBdr>
      <w:divsChild>
        <w:div w:id="1092815901">
          <w:marLeft w:val="640"/>
          <w:marRight w:val="0"/>
          <w:marTop w:val="0"/>
          <w:marBottom w:val="0"/>
          <w:divBdr>
            <w:top w:val="none" w:sz="0" w:space="0" w:color="auto"/>
            <w:left w:val="none" w:sz="0" w:space="0" w:color="auto"/>
            <w:bottom w:val="none" w:sz="0" w:space="0" w:color="auto"/>
            <w:right w:val="none" w:sz="0" w:space="0" w:color="auto"/>
          </w:divBdr>
        </w:div>
        <w:div w:id="1220241882">
          <w:marLeft w:val="640"/>
          <w:marRight w:val="0"/>
          <w:marTop w:val="0"/>
          <w:marBottom w:val="0"/>
          <w:divBdr>
            <w:top w:val="none" w:sz="0" w:space="0" w:color="auto"/>
            <w:left w:val="none" w:sz="0" w:space="0" w:color="auto"/>
            <w:bottom w:val="none" w:sz="0" w:space="0" w:color="auto"/>
            <w:right w:val="none" w:sz="0" w:space="0" w:color="auto"/>
          </w:divBdr>
        </w:div>
        <w:div w:id="2044361659">
          <w:marLeft w:val="640"/>
          <w:marRight w:val="0"/>
          <w:marTop w:val="0"/>
          <w:marBottom w:val="0"/>
          <w:divBdr>
            <w:top w:val="none" w:sz="0" w:space="0" w:color="auto"/>
            <w:left w:val="none" w:sz="0" w:space="0" w:color="auto"/>
            <w:bottom w:val="none" w:sz="0" w:space="0" w:color="auto"/>
            <w:right w:val="none" w:sz="0" w:space="0" w:color="auto"/>
          </w:divBdr>
        </w:div>
        <w:div w:id="1399934204">
          <w:marLeft w:val="640"/>
          <w:marRight w:val="0"/>
          <w:marTop w:val="0"/>
          <w:marBottom w:val="0"/>
          <w:divBdr>
            <w:top w:val="none" w:sz="0" w:space="0" w:color="auto"/>
            <w:left w:val="none" w:sz="0" w:space="0" w:color="auto"/>
            <w:bottom w:val="none" w:sz="0" w:space="0" w:color="auto"/>
            <w:right w:val="none" w:sz="0" w:space="0" w:color="auto"/>
          </w:divBdr>
        </w:div>
        <w:div w:id="136385952">
          <w:marLeft w:val="640"/>
          <w:marRight w:val="0"/>
          <w:marTop w:val="0"/>
          <w:marBottom w:val="0"/>
          <w:divBdr>
            <w:top w:val="none" w:sz="0" w:space="0" w:color="auto"/>
            <w:left w:val="none" w:sz="0" w:space="0" w:color="auto"/>
            <w:bottom w:val="none" w:sz="0" w:space="0" w:color="auto"/>
            <w:right w:val="none" w:sz="0" w:space="0" w:color="auto"/>
          </w:divBdr>
        </w:div>
      </w:divsChild>
    </w:div>
    <w:div w:id="864515980">
      <w:bodyDiv w:val="1"/>
      <w:marLeft w:val="0"/>
      <w:marRight w:val="0"/>
      <w:marTop w:val="0"/>
      <w:marBottom w:val="0"/>
      <w:divBdr>
        <w:top w:val="none" w:sz="0" w:space="0" w:color="auto"/>
        <w:left w:val="none" w:sz="0" w:space="0" w:color="auto"/>
        <w:bottom w:val="none" w:sz="0" w:space="0" w:color="auto"/>
        <w:right w:val="none" w:sz="0" w:space="0" w:color="auto"/>
      </w:divBdr>
    </w:div>
    <w:div w:id="866329802">
      <w:bodyDiv w:val="1"/>
      <w:marLeft w:val="120"/>
      <w:marRight w:val="120"/>
      <w:marTop w:val="0"/>
      <w:marBottom w:val="0"/>
      <w:divBdr>
        <w:top w:val="none" w:sz="0" w:space="0" w:color="auto"/>
        <w:left w:val="none" w:sz="0" w:space="0" w:color="auto"/>
        <w:bottom w:val="none" w:sz="0" w:space="0" w:color="auto"/>
        <w:right w:val="none" w:sz="0" w:space="0" w:color="auto"/>
      </w:divBdr>
      <w:divsChild>
        <w:div w:id="623123976">
          <w:marLeft w:val="0"/>
          <w:marRight w:val="0"/>
          <w:marTop w:val="0"/>
          <w:marBottom w:val="0"/>
          <w:divBdr>
            <w:top w:val="none" w:sz="0" w:space="0" w:color="auto"/>
            <w:left w:val="none" w:sz="0" w:space="0" w:color="auto"/>
            <w:bottom w:val="none" w:sz="0" w:space="0" w:color="auto"/>
            <w:right w:val="none" w:sz="0" w:space="0" w:color="auto"/>
          </w:divBdr>
          <w:divsChild>
            <w:div w:id="1188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8799">
      <w:bodyDiv w:val="1"/>
      <w:marLeft w:val="120"/>
      <w:marRight w:val="120"/>
      <w:marTop w:val="0"/>
      <w:marBottom w:val="0"/>
      <w:divBdr>
        <w:top w:val="none" w:sz="0" w:space="0" w:color="auto"/>
        <w:left w:val="none" w:sz="0" w:space="0" w:color="auto"/>
        <w:bottom w:val="none" w:sz="0" w:space="0" w:color="auto"/>
        <w:right w:val="none" w:sz="0" w:space="0" w:color="auto"/>
      </w:divBdr>
      <w:divsChild>
        <w:div w:id="673267367">
          <w:marLeft w:val="0"/>
          <w:marRight w:val="0"/>
          <w:marTop w:val="0"/>
          <w:marBottom w:val="0"/>
          <w:divBdr>
            <w:top w:val="none" w:sz="0" w:space="0" w:color="auto"/>
            <w:left w:val="none" w:sz="0" w:space="0" w:color="auto"/>
            <w:bottom w:val="none" w:sz="0" w:space="0" w:color="auto"/>
            <w:right w:val="none" w:sz="0" w:space="0" w:color="auto"/>
          </w:divBdr>
          <w:divsChild>
            <w:div w:id="38097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118233">
      <w:bodyDiv w:val="1"/>
      <w:marLeft w:val="120"/>
      <w:marRight w:val="120"/>
      <w:marTop w:val="0"/>
      <w:marBottom w:val="0"/>
      <w:divBdr>
        <w:top w:val="none" w:sz="0" w:space="0" w:color="auto"/>
        <w:left w:val="none" w:sz="0" w:space="0" w:color="auto"/>
        <w:bottom w:val="none" w:sz="0" w:space="0" w:color="auto"/>
        <w:right w:val="none" w:sz="0" w:space="0" w:color="auto"/>
      </w:divBdr>
      <w:divsChild>
        <w:div w:id="464590491">
          <w:marLeft w:val="0"/>
          <w:marRight w:val="0"/>
          <w:marTop w:val="0"/>
          <w:marBottom w:val="0"/>
          <w:divBdr>
            <w:top w:val="none" w:sz="0" w:space="0" w:color="auto"/>
            <w:left w:val="none" w:sz="0" w:space="0" w:color="auto"/>
            <w:bottom w:val="none" w:sz="0" w:space="0" w:color="auto"/>
            <w:right w:val="none" w:sz="0" w:space="0" w:color="auto"/>
          </w:divBdr>
          <w:divsChild>
            <w:div w:id="20625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01339">
      <w:bodyDiv w:val="1"/>
      <w:marLeft w:val="0"/>
      <w:marRight w:val="0"/>
      <w:marTop w:val="0"/>
      <w:marBottom w:val="0"/>
      <w:divBdr>
        <w:top w:val="none" w:sz="0" w:space="0" w:color="auto"/>
        <w:left w:val="none" w:sz="0" w:space="0" w:color="auto"/>
        <w:bottom w:val="none" w:sz="0" w:space="0" w:color="auto"/>
        <w:right w:val="none" w:sz="0" w:space="0" w:color="auto"/>
      </w:divBdr>
      <w:divsChild>
        <w:div w:id="822937594">
          <w:marLeft w:val="640"/>
          <w:marRight w:val="0"/>
          <w:marTop w:val="0"/>
          <w:marBottom w:val="0"/>
          <w:divBdr>
            <w:top w:val="none" w:sz="0" w:space="0" w:color="auto"/>
            <w:left w:val="none" w:sz="0" w:space="0" w:color="auto"/>
            <w:bottom w:val="none" w:sz="0" w:space="0" w:color="auto"/>
            <w:right w:val="none" w:sz="0" w:space="0" w:color="auto"/>
          </w:divBdr>
        </w:div>
        <w:div w:id="2143766558">
          <w:marLeft w:val="640"/>
          <w:marRight w:val="0"/>
          <w:marTop w:val="0"/>
          <w:marBottom w:val="0"/>
          <w:divBdr>
            <w:top w:val="none" w:sz="0" w:space="0" w:color="auto"/>
            <w:left w:val="none" w:sz="0" w:space="0" w:color="auto"/>
            <w:bottom w:val="none" w:sz="0" w:space="0" w:color="auto"/>
            <w:right w:val="none" w:sz="0" w:space="0" w:color="auto"/>
          </w:divBdr>
        </w:div>
      </w:divsChild>
    </w:div>
    <w:div w:id="920525647">
      <w:bodyDiv w:val="1"/>
      <w:marLeft w:val="0"/>
      <w:marRight w:val="0"/>
      <w:marTop w:val="0"/>
      <w:marBottom w:val="0"/>
      <w:divBdr>
        <w:top w:val="none" w:sz="0" w:space="0" w:color="auto"/>
        <w:left w:val="none" w:sz="0" w:space="0" w:color="auto"/>
        <w:bottom w:val="none" w:sz="0" w:space="0" w:color="auto"/>
        <w:right w:val="none" w:sz="0" w:space="0" w:color="auto"/>
      </w:divBdr>
      <w:divsChild>
        <w:div w:id="865799494">
          <w:marLeft w:val="640"/>
          <w:marRight w:val="0"/>
          <w:marTop w:val="0"/>
          <w:marBottom w:val="0"/>
          <w:divBdr>
            <w:top w:val="none" w:sz="0" w:space="0" w:color="auto"/>
            <w:left w:val="none" w:sz="0" w:space="0" w:color="auto"/>
            <w:bottom w:val="none" w:sz="0" w:space="0" w:color="auto"/>
            <w:right w:val="none" w:sz="0" w:space="0" w:color="auto"/>
          </w:divBdr>
        </w:div>
      </w:divsChild>
    </w:div>
    <w:div w:id="920679730">
      <w:bodyDiv w:val="1"/>
      <w:marLeft w:val="120"/>
      <w:marRight w:val="120"/>
      <w:marTop w:val="0"/>
      <w:marBottom w:val="0"/>
      <w:divBdr>
        <w:top w:val="none" w:sz="0" w:space="0" w:color="auto"/>
        <w:left w:val="none" w:sz="0" w:space="0" w:color="auto"/>
        <w:bottom w:val="none" w:sz="0" w:space="0" w:color="auto"/>
        <w:right w:val="none" w:sz="0" w:space="0" w:color="auto"/>
      </w:divBdr>
      <w:divsChild>
        <w:div w:id="1972127210">
          <w:marLeft w:val="0"/>
          <w:marRight w:val="0"/>
          <w:marTop w:val="0"/>
          <w:marBottom w:val="0"/>
          <w:divBdr>
            <w:top w:val="none" w:sz="0" w:space="0" w:color="auto"/>
            <w:left w:val="none" w:sz="0" w:space="0" w:color="auto"/>
            <w:bottom w:val="none" w:sz="0" w:space="0" w:color="auto"/>
            <w:right w:val="none" w:sz="0" w:space="0" w:color="auto"/>
          </w:divBdr>
          <w:divsChild>
            <w:div w:id="96909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22747">
      <w:bodyDiv w:val="1"/>
      <w:marLeft w:val="120"/>
      <w:marRight w:val="120"/>
      <w:marTop w:val="0"/>
      <w:marBottom w:val="0"/>
      <w:divBdr>
        <w:top w:val="none" w:sz="0" w:space="0" w:color="auto"/>
        <w:left w:val="none" w:sz="0" w:space="0" w:color="auto"/>
        <w:bottom w:val="none" w:sz="0" w:space="0" w:color="auto"/>
        <w:right w:val="none" w:sz="0" w:space="0" w:color="auto"/>
      </w:divBdr>
      <w:divsChild>
        <w:div w:id="1395740512">
          <w:marLeft w:val="0"/>
          <w:marRight w:val="0"/>
          <w:marTop w:val="0"/>
          <w:marBottom w:val="0"/>
          <w:divBdr>
            <w:top w:val="none" w:sz="0" w:space="0" w:color="auto"/>
            <w:left w:val="none" w:sz="0" w:space="0" w:color="auto"/>
            <w:bottom w:val="none" w:sz="0" w:space="0" w:color="auto"/>
            <w:right w:val="none" w:sz="0" w:space="0" w:color="auto"/>
          </w:divBdr>
          <w:divsChild>
            <w:div w:id="97441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999883">
      <w:bodyDiv w:val="1"/>
      <w:marLeft w:val="120"/>
      <w:marRight w:val="120"/>
      <w:marTop w:val="0"/>
      <w:marBottom w:val="0"/>
      <w:divBdr>
        <w:top w:val="none" w:sz="0" w:space="0" w:color="auto"/>
        <w:left w:val="none" w:sz="0" w:space="0" w:color="auto"/>
        <w:bottom w:val="none" w:sz="0" w:space="0" w:color="auto"/>
        <w:right w:val="none" w:sz="0" w:space="0" w:color="auto"/>
      </w:divBdr>
      <w:divsChild>
        <w:div w:id="425273535">
          <w:marLeft w:val="0"/>
          <w:marRight w:val="0"/>
          <w:marTop w:val="0"/>
          <w:marBottom w:val="0"/>
          <w:divBdr>
            <w:top w:val="none" w:sz="0" w:space="0" w:color="auto"/>
            <w:left w:val="none" w:sz="0" w:space="0" w:color="auto"/>
            <w:bottom w:val="none" w:sz="0" w:space="0" w:color="auto"/>
            <w:right w:val="none" w:sz="0" w:space="0" w:color="auto"/>
          </w:divBdr>
          <w:divsChild>
            <w:div w:id="102328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24218">
      <w:bodyDiv w:val="1"/>
      <w:marLeft w:val="120"/>
      <w:marRight w:val="120"/>
      <w:marTop w:val="0"/>
      <w:marBottom w:val="0"/>
      <w:divBdr>
        <w:top w:val="none" w:sz="0" w:space="0" w:color="auto"/>
        <w:left w:val="none" w:sz="0" w:space="0" w:color="auto"/>
        <w:bottom w:val="none" w:sz="0" w:space="0" w:color="auto"/>
        <w:right w:val="none" w:sz="0" w:space="0" w:color="auto"/>
      </w:divBdr>
      <w:divsChild>
        <w:div w:id="478618234">
          <w:marLeft w:val="0"/>
          <w:marRight w:val="0"/>
          <w:marTop w:val="0"/>
          <w:marBottom w:val="0"/>
          <w:divBdr>
            <w:top w:val="none" w:sz="0" w:space="0" w:color="auto"/>
            <w:left w:val="none" w:sz="0" w:space="0" w:color="auto"/>
            <w:bottom w:val="none" w:sz="0" w:space="0" w:color="auto"/>
            <w:right w:val="none" w:sz="0" w:space="0" w:color="auto"/>
          </w:divBdr>
          <w:divsChild>
            <w:div w:id="202717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200856">
      <w:bodyDiv w:val="1"/>
      <w:marLeft w:val="0"/>
      <w:marRight w:val="0"/>
      <w:marTop w:val="0"/>
      <w:marBottom w:val="0"/>
      <w:divBdr>
        <w:top w:val="none" w:sz="0" w:space="0" w:color="auto"/>
        <w:left w:val="none" w:sz="0" w:space="0" w:color="auto"/>
        <w:bottom w:val="none" w:sz="0" w:space="0" w:color="auto"/>
        <w:right w:val="none" w:sz="0" w:space="0" w:color="auto"/>
      </w:divBdr>
    </w:div>
    <w:div w:id="936182540">
      <w:bodyDiv w:val="1"/>
      <w:marLeft w:val="0"/>
      <w:marRight w:val="0"/>
      <w:marTop w:val="0"/>
      <w:marBottom w:val="0"/>
      <w:divBdr>
        <w:top w:val="none" w:sz="0" w:space="0" w:color="auto"/>
        <w:left w:val="none" w:sz="0" w:space="0" w:color="auto"/>
        <w:bottom w:val="none" w:sz="0" w:space="0" w:color="auto"/>
        <w:right w:val="none" w:sz="0" w:space="0" w:color="auto"/>
      </w:divBdr>
      <w:divsChild>
        <w:div w:id="632909216">
          <w:marLeft w:val="0"/>
          <w:marRight w:val="0"/>
          <w:marTop w:val="0"/>
          <w:marBottom w:val="0"/>
          <w:divBdr>
            <w:top w:val="none" w:sz="0" w:space="0" w:color="auto"/>
            <w:left w:val="none" w:sz="0" w:space="0" w:color="auto"/>
            <w:bottom w:val="none" w:sz="0" w:space="0" w:color="auto"/>
            <w:right w:val="none" w:sz="0" w:space="0" w:color="auto"/>
          </w:divBdr>
          <w:divsChild>
            <w:div w:id="1914968200">
              <w:marLeft w:val="0"/>
              <w:marRight w:val="0"/>
              <w:marTop w:val="0"/>
              <w:marBottom w:val="0"/>
              <w:divBdr>
                <w:top w:val="none" w:sz="0" w:space="0" w:color="auto"/>
                <w:left w:val="none" w:sz="0" w:space="0" w:color="auto"/>
                <w:bottom w:val="none" w:sz="0" w:space="0" w:color="auto"/>
                <w:right w:val="none" w:sz="0" w:space="0" w:color="auto"/>
              </w:divBdr>
              <w:divsChild>
                <w:div w:id="1126850319">
                  <w:marLeft w:val="0"/>
                  <w:marRight w:val="0"/>
                  <w:marTop w:val="0"/>
                  <w:marBottom w:val="0"/>
                  <w:divBdr>
                    <w:top w:val="none" w:sz="0" w:space="0" w:color="auto"/>
                    <w:left w:val="none" w:sz="0" w:space="0" w:color="auto"/>
                    <w:bottom w:val="none" w:sz="0" w:space="0" w:color="auto"/>
                    <w:right w:val="none" w:sz="0" w:space="0" w:color="auto"/>
                  </w:divBdr>
                  <w:divsChild>
                    <w:div w:id="12885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734176">
      <w:bodyDiv w:val="1"/>
      <w:marLeft w:val="120"/>
      <w:marRight w:val="120"/>
      <w:marTop w:val="0"/>
      <w:marBottom w:val="0"/>
      <w:divBdr>
        <w:top w:val="none" w:sz="0" w:space="0" w:color="auto"/>
        <w:left w:val="none" w:sz="0" w:space="0" w:color="auto"/>
        <w:bottom w:val="none" w:sz="0" w:space="0" w:color="auto"/>
        <w:right w:val="none" w:sz="0" w:space="0" w:color="auto"/>
      </w:divBdr>
      <w:divsChild>
        <w:div w:id="1948391564">
          <w:marLeft w:val="0"/>
          <w:marRight w:val="0"/>
          <w:marTop w:val="0"/>
          <w:marBottom w:val="0"/>
          <w:divBdr>
            <w:top w:val="none" w:sz="0" w:space="0" w:color="auto"/>
            <w:left w:val="none" w:sz="0" w:space="0" w:color="auto"/>
            <w:bottom w:val="none" w:sz="0" w:space="0" w:color="auto"/>
            <w:right w:val="none" w:sz="0" w:space="0" w:color="auto"/>
          </w:divBdr>
          <w:divsChild>
            <w:div w:id="102119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95908">
      <w:bodyDiv w:val="1"/>
      <w:marLeft w:val="120"/>
      <w:marRight w:val="120"/>
      <w:marTop w:val="0"/>
      <w:marBottom w:val="0"/>
      <w:divBdr>
        <w:top w:val="none" w:sz="0" w:space="0" w:color="auto"/>
        <w:left w:val="none" w:sz="0" w:space="0" w:color="auto"/>
        <w:bottom w:val="none" w:sz="0" w:space="0" w:color="auto"/>
        <w:right w:val="none" w:sz="0" w:space="0" w:color="auto"/>
      </w:divBdr>
      <w:divsChild>
        <w:div w:id="490948114">
          <w:marLeft w:val="0"/>
          <w:marRight w:val="0"/>
          <w:marTop w:val="0"/>
          <w:marBottom w:val="0"/>
          <w:divBdr>
            <w:top w:val="none" w:sz="0" w:space="0" w:color="auto"/>
            <w:left w:val="none" w:sz="0" w:space="0" w:color="auto"/>
            <w:bottom w:val="none" w:sz="0" w:space="0" w:color="auto"/>
            <w:right w:val="none" w:sz="0" w:space="0" w:color="auto"/>
          </w:divBdr>
          <w:divsChild>
            <w:div w:id="6692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80022">
      <w:bodyDiv w:val="1"/>
      <w:marLeft w:val="0"/>
      <w:marRight w:val="0"/>
      <w:marTop w:val="0"/>
      <w:marBottom w:val="0"/>
      <w:divBdr>
        <w:top w:val="none" w:sz="0" w:space="0" w:color="auto"/>
        <w:left w:val="none" w:sz="0" w:space="0" w:color="auto"/>
        <w:bottom w:val="none" w:sz="0" w:space="0" w:color="auto"/>
        <w:right w:val="none" w:sz="0" w:space="0" w:color="auto"/>
      </w:divBdr>
    </w:div>
    <w:div w:id="986780596">
      <w:bodyDiv w:val="1"/>
      <w:marLeft w:val="120"/>
      <w:marRight w:val="120"/>
      <w:marTop w:val="0"/>
      <w:marBottom w:val="0"/>
      <w:divBdr>
        <w:top w:val="none" w:sz="0" w:space="0" w:color="auto"/>
        <w:left w:val="none" w:sz="0" w:space="0" w:color="auto"/>
        <w:bottom w:val="none" w:sz="0" w:space="0" w:color="auto"/>
        <w:right w:val="none" w:sz="0" w:space="0" w:color="auto"/>
      </w:divBdr>
      <w:divsChild>
        <w:div w:id="1306817045">
          <w:marLeft w:val="0"/>
          <w:marRight w:val="0"/>
          <w:marTop w:val="0"/>
          <w:marBottom w:val="0"/>
          <w:divBdr>
            <w:top w:val="none" w:sz="0" w:space="0" w:color="auto"/>
            <w:left w:val="none" w:sz="0" w:space="0" w:color="auto"/>
            <w:bottom w:val="none" w:sz="0" w:space="0" w:color="auto"/>
            <w:right w:val="none" w:sz="0" w:space="0" w:color="auto"/>
          </w:divBdr>
          <w:divsChild>
            <w:div w:id="157793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07200">
      <w:bodyDiv w:val="1"/>
      <w:marLeft w:val="0"/>
      <w:marRight w:val="0"/>
      <w:marTop w:val="0"/>
      <w:marBottom w:val="0"/>
      <w:divBdr>
        <w:top w:val="none" w:sz="0" w:space="0" w:color="auto"/>
        <w:left w:val="none" w:sz="0" w:space="0" w:color="auto"/>
        <w:bottom w:val="none" w:sz="0" w:space="0" w:color="auto"/>
        <w:right w:val="none" w:sz="0" w:space="0" w:color="auto"/>
      </w:divBdr>
    </w:div>
    <w:div w:id="1001009113">
      <w:bodyDiv w:val="1"/>
      <w:marLeft w:val="120"/>
      <w:marRight w:val="120"/>
      <w:marTop w:val="0"/>
      <w:marBottom w:val="0"/>
      <w:divBdr>
        <w:top w:val="none" w:sz="0" w:space="0" w:color="auto"/>
        <w:left w:val="none" w:sz="0" w:space="0" w:color="auto"/>
        <w:bottom w:val="none" w:sz="0" w:space="0" w:color="auto"/>
        <w:right w:val="none" w:sz="0" w:space="0" w:color="auto"/>
      </w:divBdr>
      <w:divsChild>
        <w:div w:id="2144998887">
          <w:marLeft w:val="0"/>
          <w:marRight w:val="0"/>
          <w:marTop w:val="0"/>
          <w:marBottom w:val="0"/>
          <w:divBdr>
            <w:top w:val="none" w:sz="0" w:space="0" w:color="auto"/>
            <w:left w:val="none" w:sz="0" w:space="0" w:color="auto"/>
            <w:bottom w:val="none" w:sz="0" w:space="0" w:color="auto"/>
            <w:right w:val="none" w:sz="0" w:space="0" w:color="auto"/>
          </w:divBdr>
          <w:divsChild>
            <w:div w:id="36314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71094">
      <w:bodyDiv w:val="1"/>
      <w:marLeft w:val="0"/>
      <w:marRight w:val="0"/>
      <w:marTop w:val="0"/>
      <w:marBottom w:val="0"/>
      <w:divBdr>
        <w:top w:val="none" w:sz="0" w:space="0" w:color="auto"/>
        <w:left w:val="none" w:sz="0" w:space="0" w:color="auto"/>
        <w:bottom w:val="none" w:sz="0" w:space="0" w:color="auto"/>
        <w:right w:val="none" w:sz="0" w:space="0" w:color="auto"/>
      </w:divBdr>
      <w:divsChild>
        <w:div w:id="848636942">
          <w:marLeft w:val="640"/>
          <w:marRight w:val="0"/>
          <w:marTop w:val="0"/>
          <w:marBottom w:val="0"/>
          <w:divBdr>
            <w:top w:val="none" w:sz="0" w:space="0" w:color="auto"/>
            <w:left w:val="none" w:sz="0" w:space="0" w:color="auto"/>
            <w:bottom w:val="none" w:sz="0" w:space="0" w:color="auto"/>
            <w:right w:val="none" w:sz="0" w:space="0" w:color="auto"/>
          </w:divBdr>
        </w:div>
        <w:div w:id="501045109">
          <w:marLeft w:val="640"/>
          <w:marRight w:val="0"/>
          <w:marTop w:val="0"/>
          <w:marBottom w:val="0"/>
          <w:divBdr>
            <w:top w:val="none" w:sz="0" w:space="0" w:color="auto"/>
            <w:left w:val="none" w:sz="0" w:space="0" w:color="auto"/>
            <w:bottom w:val="none" w:sz="0" w:space="0" w:color="auto"/>
            <w:right w:val="none" w:sz="0" w:space="0" w:color="auto"/>
          </w:divBdr>
        </w:div>
        <w:div w:id="1125850512">
          <w:marLeft w:val="640"/>
          <w:marRight w:val="0"/>
          <w:marTop w:val="0"/>
          <w:marBottom w:val="0"/>
          <w:divBdr>
            <w:top w:val="none" w:sz="0" w:space="0" w:color="auto"/>
            <w:left w:val="none" w:sz="0" w:space="0" w:color="auto"/>
            <w:bottom w:val="none" w:sz="0" w:space="0" w:color="auto"/>
            <w:right w:val="none" w:sz="0" w:space="0" w:color="auto"/>
          </w:divBdr>
        </w:div>
        <w:div w:id="560754988">
          <w:marLeft w:val="640"/>
          <w:marRight w:val="0"/>
          <w:marTop w:val="0"/>
          <w:marBottom w:val="0"/>
          <w:divBdr>
            <w:top w:val="none" w:sz="0" w:space="0" w:color="auto"/>
            <w:left w:val="none" w:sz="0" w:space="0" w:color="auto"/>
            <w:bottom w:val="none" w:sz="0" w:space="0" w:color="auto"/>
            <w:right w:val="none" w:sz="0" w:space="0" w:color="auto"/>
          </w:divBdr>
        </w:div>
        <w:div w:id="1234462996">
          <w:marLeft w:val="640"/>
          <w:marRight w:val="0"/>
          <w:marTop w:val="0"/>
          <w:marBottom w:val="0"/>
          <w:divBdr>
            <w:top w:val="none" w:sz="0" w:space="0" w:color="auto"/>
            <w:left w:val="none" w:sz="0" w:space="0" w:color="auto"/>
            <w:bottom w:val="none" w:sz="0" w:space="0" w:color="auto"/>
            <w:right w:val="none" w:sz="0" w:space="0" w:color="auto"/>
          </w:divBdr>
        </w:div>
        <w:div w:id="1242450985">
          <w:marLeft w:val="640"/>
          <w:marRight w:val="0"/>
          <w:marTop w:val="0"/>
          <w:marBottom w:val="0"/>
          <w:divBdr>
            <w:top w:val="none" w:sz="0" w:space="0" w:color="auto"/>
            <w:left w:val="none" w:sz="0" w:space="0" w:color="auto"/>
            <w:bottom w:val="none" w:sz="0" w:space="0" w:color="auto"/>
            <w:right w:val="none" w:sz="0" w:space="0" w:color="auto"/>
          </w:divBdr>
        </w:div>
        <w:div w:id="1572302333">
          <w:marLeft w:val="640"/>
          <w:marRight w:val="0"/>
          <w:marTop w:val="0"/>
          <w:marBottom w:val="0"/>
          <w:divBdr>
            <w:top w:val="none" w:sz="0" w:space="0" w:color="auto"/>
            <w:left w:val="none" w:sz="0" w:space="0" w:color="auto"/>
            <w:bottom w:val="none" w:sz="0" w:space="0" w:color="auto"/>
            <w:right w:val="none" w:sz="0" w:space="0" w:color="auto"/>
          </w:divBdr>
        </w:div>
      </w:divsChild>
    </w:div>
    <w:div w:id="1021661159">
      <w:bodyDiv w:val="1"/>
      <w:marLeft w:val="0"/>
      <w:marRight w:val="0"/>
      <w:marTop w:val="0"/>
      <w:marBottom w:val="0"/>
      <w:divBdr>
        <w:top w:val="none" w:sz="0" w:space="0" w:color="auto"/>
        <w:left w:val="none" w:sz="0" w:space="0" w:color="auto"/>
        <w:bottom w:val="none" w:sz="0" w:space="0" w:color="auto"/>
        <w:right w:val="none" w:sz="0" w:space="0" w:color="auto"/>
      </w:divBdr>
      <w:divsChild>
        <w:div w:id="1185440159">
          <w:marLeft w:val="640"/>
          <w:marRight w:val="0"/>
          <w:marTop w:val="0"/>
          <w:marBottom w:val="0"/>
          <w:divBdr>
            <w:top w:val="none" w:sz="0" w:space="0" w:color="auto"/>
            <w:left w:val="none" w:sz="0" w:space="0" w:color="auto"/>
            <w:bottom w:val="none" w:sz="0" w:space="0" w:color="auto"/>
            <w:right w:val="none" w:sz="0" w:space="0" w:color="auto"/>
          </w:divBdr>
        </w:div>
        <w:div w:id="1095370409">
          <w:marLeft w:val="640"/>
          <w:marRight w:val="0"/>
          <w:marTop w:val="0"/>
          <w:marBottom w:val="0"/>
          <w:divBdr>
            <w:top w:val="none" w:sz="0" w:space="0" w:color="auto"/>
            <w:left w:val="none" w:sz="0" w:space="0" w:color="auto"/>
            <w:bottom w:val="none" w:sz="0" w:space="0" w:color="auto"/>
            <w:right w:val="none" w:sz="0" w:space="0" w:color="auto"/>
          </w:divBdr>
        </w:div>
        <w:div w:id="450444657">
          <w:marLeft w:val="640"/>
          <w:marRight w:val="0"/>
          <w:marTop w:val="0"/>
          <w:marBottom w:val="0"/>
          <w:divBdr>
            <w:top w:val="none" w:sz="0" w:space="0" w:color="auto"/>
            <w:left w:val="none" w:sz="0" w:space="0" w:color="auto"/>
            <w:bottom w:val="none" w:sz="0" w:space="0" w:color="auto"/>
            <w:right w:val="none" w:sz="0" w:space="0" w:color="auto"/>
          </w:divBdr>
        </w:div>
        <w:div w:id="670836703">
          <w:marLeft w:val="640"/>
          <w:marRight w:val="0"/>
          <w:marTop w:val="0"/>
          <w:marBottom w:val="0"/>
          <w:divBdr>
            <w:top w:val="none" w:sz="0" w:space="0" w:color="auto"/>
            <w:left w:val="none" w:sz="0" w:space="0" w:color="auto"/>
            <w:bottom w:val="none" w:sz="0" w:space="0" w:color="auto"/>
            <w:right w:val="none" w:sz="0" w:space="0" w:color="auto"/>
          </w:divBdr>
        </w:div>
      </w:divsChild>
    </w:div>
    <w:div w:id="1024134041">
      <w:bodyDiv w:val="1"/>
      <w:marLeft w:val="120"/>
      <w:marRight w:val="120"/>
      <w:marTop w:val="0"/>
      <w:marBottom w:val="0"/>
      <w:divBdr>
        <w:top w:val="none" w:sz="0" w:space="0" w:color="auto"/>
        <w:left w:val="none" w:sz="0" w:space="0" w:color="auto"/>
        <w:bottom w:val="none" w:sz="0" w:space="0" w:color="auto"/>
        <w:right w:val="none" w:sz="0" w:space="0" w:color="auto"/>
      </w:divBdr>
      <w:divsChild>
        <w:div w:id="514614284">
          <w:marLeft w:val="0"/>
          <w:marRight w:val="0"/>
          <w:marTop w:val="0"/>
          <w:marBottom w:val="0"/>
          <w:divBdr>
            <w:top w:val="none" w:sz="0" w:space="0" w:color="auto"/>
            <w:left w:val="none" w:sz="0" w:space="0" w:color="auto"/>
            <w:bottom w:val="none" w:sz="0" w:space="0" w:color="auto"/>
            <w:right w:val="none" w:sz="0" w:space="0" w:color="auto"/>
          </w:divBdr>
          <w:divsChild>
            <w:div w:id="45267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32110">
      <w:bodyDiv w:val="1"/>
      <w:marLeft w:val="120"/>
      <w:marRight w:val="120"/>
      <w:marTop w:val="0"/>
      <w:marBottom w:val="0"/>
      <w:divBdr>
        <w:top w:val="none" w:sz="0" w:space="0" w:color="auto"/>
        <w:left w:val="none" w:sz="0" w:space="0" w:color="auto"/>
        <w:bottom w:val="none" w:sz="0" w:space="0" w:color="auto"/>
        <w:right w:val="none" w:sz="0" w:space="0" w:color="auto"/>
      </w:divBdr>
      <w:divsChild>
        <w:div w:id="869415098">
          <w:marLeft w:val="0"/>
          <w:marRight w:val="0"/>
          <w:marTop w:val="0"/>
          <w:marBottom w:val="0"/>
          <w:divBdr>
            <w:top w:val="none" w:sz="0" w:space="0" w:color="auto"/>
            <w:left w:val="none" w:sz="0" w:space="0" w:color="auto"/>
            <w:bottom w:val="none" w:sz="0" w:space="0" w:color="auto"/>
            <w:right w:val="none" w:sz="0" w:space="0" w:color="auto"/>
          </w:divBdr>
          <w:divsChild>
            <w:div w:id="165892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551867">
      <w:bodyDiv w:val="1"/>
      <w:marLeft w:val="0"/>
      <w:marRight w:val="0"/>
      <w:marTop w:val="0"/>
      <w:marBottom w:val="0"/>
      <w:divBdr>
        <w:top w:val="none" w:sz="0" w:space="0" w:color="auto"/>
        <w:left w:val="none" w:sz="0" w:space="0" w:color="auto"/>
        <w:bottom w:val="none" w:sz="0" w:space="0" w:color="auto"/>
        <w:right w:val="none" w:sz="0" w:space="0" w:color="auto"/>
      </w:divBdr>
      <w:divsChild>
        <w:div w:id="1370911790">
          <w:marLeft w:val="0"/>
          <w:marRight w:val="0"/>
          <w:marTop w:val="0"/>
          <w:marBottom w:val="0"/>
          <w:divBdr>
            <w:top w:val="none" w:sz="0" w:space="0" w:color="auto"/>
            <w:left w:val="none" w:sz="0" w:space="0" w:color="auto"/>
            <w:bottom w:val="none" w:sz="0" w:space="0" w:color="auto"/>
            <w:right w:val="none" w:sz="0" w:space="0" w:color="auto"/>
          </w:divBdr>
        </w:div>
      </w:divsChild>
    </w:div>
    <w:div w:id="1046687204">
      <w:bodyDiv w:val="1"/>
      <w:marLeft w:val="0"/>
      <w:marRight w:val="0"/>
      <w:marTop w:val="0"/>
      <w:marBottom w:val="0"/>
      <w:divBdr>
        <w:top w:val="none" w:sz="0" w:space="0" w:color="auto"/>
        <w:left w:val="none" w:sz="0" w:space="0" w:color="auto"/>
        <w:bottom w:val="none" w:sz="0" w:space="0" w:color="auto"/>
        <w:right w:val="none" w:sz="0" w:space="0" w:color="auto"/>
      </w:divBdr>
      <w:divsChild>
        <w:div w:id="1549413554">
          <w:marLeft w:val="640"/>
          <w:marRight w:val="0"/>
          <w:marTop w:val="0"/>
          <w:marBottom w:val="0"/>
          <w:divBdr>
            <w:top w:val="none" w:sz="0" w:space="0" w:color="auto"/>
            <w:left w:val="none" w:sz="0" w:space="0" w:color="auto"/>
            <w:bottom w:val="none" w:sz="0" w:space="0" w:color="auto"/>
            <w:right w:val="none" w:sz="0" w:space="0" w:color="auto"/>
          </w:divBdr>
        </w:div>
        <w:div w:id="1142238652">
          <w:marLeft w:val="640"/>
          <w:marRight w:val="0"/>
          <w:marTop w:val="0"/>
          <w:marBottom w:val="0"/>
          <w:divBdr>
            <w:top w:val="none" w:sz="0" w:space="0" w:color="auto"/>
            <w:left w:val="none" w:sz="0" w:space="0" w:color="auto"/>
            <w:bottom w:val="none" w:sz="0" w:space="0" w:color="auto"/>
            <w:right w:val="none" w:sz="0" w:space="0" w:color="auto"/>
          </w:divBdr>
        </w:div>
        <w:div w:id="495926329">
          <w:marLeft w:val="640"/>
          <w:marRight w:val="0"/>
          <w:marTop w:val="0"/>
          <w:marBottom w:val="0"/>
          <w:divBdr>
            <w:top w:val="none" w:sz="0" w:space="0" w:color="auto"/>
            <w:left w:val="none" w:sz="0" w:space="0" w:color="auto"/>
            <w:bottom w:val="none" w:sz="0" w:space="0" w:color="auto"/>
            <w:right w:val="none" w:sz="0" w:space="0" w:color="auto"/>
          </w:divBdr>
        </w:div>
        <w:div w:id="1875578927">
          <w:marLeft w:val="640"/>
          <w:marRight w:val="0"/>
          <w:marTop w:val="0"/>
          <w:marBottom w:val="0"/>
          <w:divBdr>
            <w:top w:val="none" w:sz="0" w:space="0" w:color="auto"/>
            <w:left w:val="none" w:sz="0" w:space="0" w:color="auto"/>
            <w:bottom w:val="none" w:sz="0" w:space="0" w:color="auto"/>
            <w:right w:val="none" w:sz="0" w:space="0" w:color="auto"/>
          </w:divBdr>
        </w:div>
        <w:div w:id="1960258663">
          <w:marLeft w:val="640"/>
          <w:marRight w:val="0"/>
          <w:marTop w:val="0"/>
          <w:marBottom w:val="0"/>
          <w:divBdr>
            <w:top w:val="none" w:sz="0" w:space="0" w:color="auto"/>
            <w:left w:val="none" w:sz="0" w:space="0" w:color="auto"/>
            <w:bottom w:val="none" w:sz="0" w:space="0" w:color="auto"/>
            <w:right w:val="none" w:sz="0" w:space="0" w:color="auto"/>
          </w:divBdr>
        </w:div>
        <w:div w:id="314264903">
          <w:marLeft w:val="640"/>
          <w:marRight w:val="0"/>
          <w:marTop w:val="0"/>
          <w:marBottom w:val="0"/>
          <w:divBdr>
            <w:top w:val="none" w:sz="0" w:space="0" w:color="auto"/>
            <w:left w:val="none" w:sz="0" w:space="0" w:color="auto"/>
            <w:bottom w:val="none" w:sz="0" w:space="0" w:color="auto"/>
            <w:right w:val="none" w:sz="0" w:space="0" w:color="auto"/>
          </w:divBdr>
        </w:div>
      </w:divsChild>
    </w:div>
    <w:div w:id="1057902498">
      <w:bodyDiv w:val="1"/>
      <w:marLeft w:val="0"/>
      <w:marRight w:val="0"/>
      <w:marTop w:val="0"/>
      <w:marBottom w:val="0"/>
      <w:divBdr>
        <w:top w:val="none" w:sz="0" w:space="0" w:color="auto"/>
        <w:left w:val="none" w:sz="0" w:space="0" w:color="auto"/>
        <w:bottom w:val="none" w:sz="0" w:space="0" w:color="auto"/>
        <w:right w:val="none" w:sz="0" w:space="0" w:color="auto"/>
      </w:divBdr>
      <w:divsChild>
        <w:div w:id="1790473723">
          <w:marLeft w:val="640"/>
          <w:marRight w:val="0"/>
          <w:marTop w:val="0"/>
          <w:marBottom w:val="0"/>
          <w:divBdr>
            <w:top w:val="none" w:sz="0" w:space="0" w:color="auto"/>
            <w:left w:val="none" w:sz="0" w:space="0" w:color="auto"/>
            <w:bottom w:val="none" w:sz="0" w:space="0" w:color="auto"/>
            <w:right w:val="none" w:sz="0" w:space="0" w:color="auto"/>
          </w:divBdr>
        </w:div>
        <w:div w:id="1533298852">
          <w:marLeft w:val="640"/>
          <w:marRight w:val="0"/>
          <w:marTop w:val="0"/>
          <w:marBottom w:val="0"/>
          <w:divBdr>
            <w:top w:val="none" w:sz="0" w:space="0" w:color="auto"/>
            <w:left w:val="none" w:sz="0" w:space="0" w:color="auto"/>
            <w:bottom w:val="none" w:sz="0" w:space="0" w:color="auto"/>
            <w:right w:val="none" w:sz="0" w:space="0" w:color="auto"/>
          </w:divBdr>
        </w:div>
        <w:div w:id="1272317051">
          <w:marLeft w:val="640"/>
          <w:marRight w:val="0"/>
          <w:marTop w:val="0"/>
          <w:marBottom w:val="0"/>
          <w:divBdr>
            <w:top w:val="none" w:sz="0" w:space="0" w:color="auto"/>
            <w:left w:val="none" w:sz="0" w:space="0" w:color="auto"/>
            <w:bottom w:val="none" w:sz="0" w:space="0" w:color="auto"/>
            <w:right w:val="none" w:sz="0" w:space="0" w:color="auto"/>
          </w:divBdr>
        </w:div>
        <w:div w:id="1660384088">
          <w:marLeft w:val="640"/>
          <w:marRight w:val="0"/>
          <w:marTop w:val="0"/>
          <w:marBottom w:val="0"/>
          <w:divBdr>
            <w:top w:val="none" w:sz="0" w:space="0" w:color="auto"/>
            <w:left w:val="none" w:sz="0" w:space="0" w:color="auto"/>
            <w:bottom w:val="none" w:sz="0" w:space="0" w:color="auto"/>
            <w:right w:val="none" w:sz="0" w:space="0" w:color="auto"/>
          </w:divBdr>
        </w:div>
        <w:div w:id="848639731">
          <w:marLeft w:val="640"/>
          <w:marRight w:val="0"/>
          <w:marTop w:val="0"/>
          <w:marBottom w:val="0"/>
          <w:divBdr>
            <w:top w:val="none" w:sz="0" w:space="0" w:color="auto"/>
            <w:left w:val="none" w:sz="0" w:space="0" w:color="auto"/>
            <w:bottom w:val="none" w:sz="0" w:space="0" w:color="auto"/>
            <w:right w:val="none" w:sz="0" w:space="0" w:color="auto"/>
          </w:divBdr>
        </w:div>
        <w:div w:id="432823863">
          <w:marLeft w:val="640"/>
          <w:marRight w:val="0"/>
          <w:marTop w:val="0"/>
          <w:marBottom w:val="0"/>
          <w:divBdr>
            <w:top w:val="none" w:sz="0" w:space="0" w:color="auto"/>
            <w:left w:val="none" w:sz="0" w:space="0" w:color="auto"/>
            <w:bottom w:val="none" w:sz="0" w:space="0" w:color="auto"/>
            <w:right w:val="none" w:sz="0" w:space="0" w:color="auto"/>
          </w:divBdr>
        </w:div>
        <w:div w:id="2069500103">
          <w:marLeft w:val="640"/>
          <w:marRight w:val="0"/>
          <w:marTop w:val="0"/>
          <w:marBottom w:val="0"/>
          <w:divBdr>
            <w:top w:val="none" w:sz="0" w:space="0" w:color="auto"/>
            <w:left w:val="none" w:sz="0" w:space="0" w:color="auto"/>
            <w:bottom w:val="none" w:sz="0" w:space="0" w:color="auto"/>
            <w:right w:val="none" w:sz="0" w:space="0" w:color="auto"/>
          </w:divBdr>
        </w:div>
      </w:divsChild>
    </w:div>
    <w:div w:id="1061176183">
      <w:bodyDiv w:val="1"/>
      <w:marLeft w:val="120"/>
      <w:marRight w:val="120"/>
      <w:marTop w:val="0"/>
      <w:marBottom w:val="0"/>
      <w:divBdr>
        <w:top w:val="none" w:sz="0" w:space="0" w:color="auto"/>
        <w:left w:val="none" w:sz="0" w:space="0" w:color="auto"/>
        <w:bottom w:val="none" w:sz="0" w:space="0" w:color="auto"/>
        <w:right w:val="none" w:sz="0" w:space="0" w:color="auto"/>
      </w:divBdr>
      <w:divsChild>
        <w:div w:id="826046194">
          <w:marLeft w:val="0"/>
          <w:marRight w:val="0"/>
          <w:marTop w:val="0"/>
          <w:marBottom w:val="0"/>
          <w:divBdr>
            <w:top w:val="none" w:sz="0" w:space="0" w:color="auto"/>
            <w:left w:val="none" w:sz="0" w:space="0" w:color="auto"/>
            <w:bottom w:val="none" w:sz="0" w:space="0" w:color="auto"/>
            <w:right w:val="none" w:sz="0" w:space="0" w:color="auto"/>
          </w:divBdr>
          <w:divsChild>
            <w:div w:id="180323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08558">
      <w:bodyDiv w:val="1"/>
      <w:marLeft w:val="0"/>
      <w:marRight w:val="0"/>
      <w:marTop w:val="0"/>
      <w:marBottom w:val="0"/>
      <w:divBdr>
        <w:top w:val="none" w:sz="0" w:space="0" w:color="auto"/>
        <w:left w:val="none" w:sz="0" w:space="0" w:color="auto"/>
        <w:bottom w:val="none" w:sz="0" w:space="0" w:color="auto"/>
        <w:right w:val="none" w:sz="0" w:space="0" w:color="auto"/>
      </w:divBdr>
      <w:divsChild>
        <w:div w:id="69086400">
          <w:marLeft w:val="640"/>
          <w:marRight w:val="0"/>
          <w:marTop w:val="0"/>
          <w:marBottom w:val="0"/>
          <w:divBdr>
            <w:top w:val="none" w:sz="0" w:space="0" w:color="auto"/>
            <w:left w:val="none" w:sz="0" w:space="0" w:color="auto"/>
            <w:bottom w:val="none" w:sz="0" w:space="0" w:color="auto"/>
            <w:right w:val="none" w:sz="0" w:space="0" w:color="auto"/>
          </w:divBdr>
        </w:div>
        <w:div w:id="1535192287">
          <w:marLeft w:val="640"/>
          <w:marRight w:val="0"/>
          <w:marTop w:val="0"/>
          <w:marBottom w:val="0"/>
          <w:divBdr>
            <w:top w:val="none" w:sz="0" w:space="0" w:color="auto"/>
            <w:left w:val="none" w:sz="0" w:space="0" w:color="auto"/>
            <w:bottom w:val="none" w:sz="0" w:space="0" w:color="auto"/>
            <w:right w:val="none" w:sz="0" w:space="0" w:color="auto"/>
          </w:divBdr>
        </w:div>
        <w:div w:id="163712174">
          <w:marLeft w:val="640"/>
          <w:marRight w:val="0"/>
          <w:marTop w:val="0"/>
          <w:marBottom w:val="0"/>
          <w:divBdr>
            <w:top w:val="none" w:sz="0" w:space="0" w:color="auto"/>
            <w:left w:val="none" w:sz="0" w:space="0" w:color="auto"/>
            <w:bottom w:val="none" w:sz="0" w:space="0" w:color="auto"/>
            <w:right w:val="none" w:sz="0" w:space="0" w:color="auto"/>
          </w:divBdr>
        </w:div>
        <w:div w:id="2062511706">
          <w:marLeft w:val="640"/>
          <w:marRight w:val="0"/>
          <w:marTop w:val="0"/>
          <w:marBottom w:val="0"/>
          <w:divBdr>
            <w:top w:val="none" w:sz="0" w:space="0" w:color="auto"/>
            <w:left w:val="none" w:sz="0" w:space="0" w:color="auto"/>
            <w:bottom w:val="none" w:sz="0" w:space="0" w:color="auto"/>
            <w:right w:val="none" w:sz="0" w:space="0" w:color="auto"/>
          </w:divBdr>
        </w:div>
        <w:div w:id="463889086">
          <w:marLeft w:val="640"/>
          <w:marRight w:val="0"/>
          <w:marTop w:val="0"/>
          <w:marBottom w:val="0"/>
          <w:divBdr>
            <w:top w:val="none" w:sz="0" w:space="0" w:color="auto"/>
            <w:left w:val="none" w:sz="0" w:space="0" w:color="auto"/>
            <w:bottom w:val="none" w:sz="0" w:space="0" w:color="auto"/>
            <w:right w:val="none" w:sz="0" w:space="0" w:color="auto"/>
          </w:divBdr>
        </w:div>
      </w:divsChild>
    </w:div>
    <w:div w:id="1083187106">
      <w:bodyDiv w:val="1"/>
      <w:marLeft w:val="120"/>
      <w:marRight w:val="120"/>
      <w:marTop w:val="0"/>
      <w:marBottom w:val="0"/>
      <w:divBdr>
        <w:top w:val="none" w:sz="0" w:space="0" w:color="auto"/>
        <w:left w:val="none" w:sz="0" w:space="0" w:color="auto"/>
        <w:bottom w:val="none" w:sz="0" w:space="0" w:color="auto"/>
        <w:right w:val="none" w:sz="0" w:space="0" w:color="auto"/>
      </w:divBdr>
      <w:divsChild>
        <w:div w:id="100540924">
          <w:marLeft w:val="0"/>
          <w:marRight w:val="0"/>
          <w:marTop w:val="0"/>
          <w:marBottom w:val="0"/>
          <w:divBdr>
            <w:top w:val="none" w:sz="0" w:space="0" w:color="auto"/>
            <w:left w:val="none" w:sz="0" w:space="0" w:color="auto"/>
            <w:bottom w:val="none" w:sz="0" w:space="0" w:color="auto"/>
            <w:right w:val="none" w:sz="0" w:space="0" w:color="auto"/>
          </w:divBdr>
          <w:divsChild>
            <w:div w:id="38194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06135">
      <w:bodyDiv w:val="1"/>
      <w:marLeft w:val="120"/>
      <w:marRight w:val="120"/>
      <w:marTop w:val="0"/>
      <w:marBottom w:val="0"/>
      <w:divBdr>
        <w:top w:val="none" w:sz="0" w:space="0" w:color="auto"/>
        <w:left w:val="none" w:sz="0" w:space="0" w:color="auto"/>
        <w:bottom w:val="none" w:sz="0" w:space="0" w:color="auto"/>
        <w:right w:val="none" w:sz="0" w:space="0" w:color="auto"/>
      </w:divBdr>
      <w:divsChild>
        <w:div w:id="1248995542">
          <w:marLeft w:val="0"/>
          <w:marRight w:val="0"/>
          <w:marTop w:val="0"/>
          <w:marBottom w:val="0"/>
          <w:divBdr>
            <w:top w:val="none" w:sz="0" w:space="0" w:color="auto"/>
            <w:left w:val="none" w:sz="0" w:space="0" w:color="auto"/>
            <w:bottom w:val="none" w:sz="0" w:space="0" w:color="auto"/>
            <w:right w:val="none" w:sz="0" w:space="0" w:color="auto"/>
          </w:divBdr>
          <w:divsChild>
            <w:div w:id="7891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864254">
      <w:bodyDiv w:val="1"/>
      <w:marLeft w:val="0"/>
      <w:marRight w:val="0"/>
      <w:marTop w:val="0"/>
      <w:marBottom w:val="0"/>
      <w:divBdr>
        <w:top w:val="none" w:sz="0" w:space="0" w:color="auto"/>
        <w:left w:val="none" w:sz="0" w:space="0" w:color="auto"/>
        <w:bottom w:val="none" w:sz="0" w:space="0" w:color="auto"/>
        <w:right w:val="none" w:sz="0" w:space="0" w:color="auto"/>
      </w:divBdr>
      <w:divsChild>
        <w:div w:id="1779983123">
          <w:marLeft w:val="640"/>
          <w:marRight w:val="0"/>
          <w:marTop w:val="0"/>
          <w:marBottom w:val="0"/>
          <w:divBdr>
            <w:top w:val="none" w:sz="0" w:space="0" w:color="auto"/>
            <w:left w:val="none" w:sz="0" w:space="0" w:color="auto"/>
            <w:bottom w:val="none" w:sz="0" w:space="0" w:color="auto"/>
            <w:right w:val="none" w:sz="0" w:space="0" w:color="auto"/>
          </w:divBdr>
        </w:div>
        <w:div w:id="121770081">
          <w:marLeft w:val="640"/>
          <w:marRight w:val="0"/>
          <w:marTop w:val="0"/>
          <w:marBottom w:val="0"/>
          <w:divBdr>
            <w:top w:val="none" w:sz="0" w:space="0" w:color="auto"/>
            <w:left w:val="none" w:sz="0" w:space="0" w:color="auto"/>
            <w:bottom w:val="none" w:sz="0" w:space="0" w:color="auto"/>
            <w:right w:val="none" w:sz="0" w:space="0" w:color="auto"/>
          </w:divBdr>
        </w:div>
        <w:div w:id="1719285019">
          <w:marLeft w:val="640"/>
          <w:marRight w:val="0"/>
          <w:marTop w:val="0"/>
          <w:marBottom w:val="0"/>
          <w:divBdr>
            <w:top w:val="none" w:sz="0" w:space="0" w:color="auto"/>
            <w:left w:val="none" w:sz="0" w:space="0" w:color="auto"/>
            <w:bottom w:val="none" w:sz="0" w:space="0" w:color="auto"/>
            <w:right w:val="none" w:sz="0" w:space="0" w:color="auto"/>
          </w:divBdr>
        </w:div>
        <w:div w:id="1941832729">
          <w:marLeft w:val="640"/>
          <w:marRight w:val="0"/>
          <w:marTop w:val="0"/>
          <w:marBottom w:val="0"/>
          <w:divBdr>
            <w:top w:val="none" w:sz="0" w:space="0" w:color="auto"/>
            <w:left w:val="none" w:sz="0" w:space="0" w:color="auto"/>
            <w:bottom w:val="none" w:sz="0" w:space="0" w:color="auto"/>
            <w:right w:val="none" w:sz="0" w:space="0" w:color="auto"/>
          </w:divBdr>
        </w:div>
      </w:divsChild>
    </w:div>
    <w:div w:id="1098402349">
      <w:bodyDiv w:val="1"/>
      <w:marLeft w:val="120"/>
      <w:marRight w:val="120"/>
      <w:marTop w:val="0"/>
      <w:marBottom w:val="0"/>
      <w:divBdr>
        <w:top w:val="none" w:sz="0" w:space="0" w:color="auto"/>
        <w:left w:val="none" w:sz="0" w:space="0" w:color="auto"/>
        <w:bottom w:val="none" w:sz="0" w:space="0" w:color="auto"/>
        <w:right w:val="none" w:sz="0" w:space="0" w:color="auto"/>
      </w:divBdr>
      <w:divsChild>
        <w:div w:id="1261790380">
          <w:marLeft w:val="0"/>
          <w:marRight w:val="0"/>
          <w:marTop w:val="0"/>
          <w:marBottom w:val="0"/>
          <w:divBdr>
            <w:top w:val="none" w:sz="0" w:space="0" w:color="auto"/>
            <w:left w:val="none" w:sz="0" w:space="0" w:color="auto"/>
            <w:bottom w:val="none" w:sz="0" w:space="0" w:color="auto"/>
            <w:right w:val="none" w:sz="0" w:space="0" w:color="auto"/>
          </w:divBdr>
          <w:divsChild>
            <w:div w:id="14534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258062">
      <w:bodyDiv w:val="1"/>
      <w:marLeft w:val="120"/>
      <w:marRight w:val="120"/>
      <w:marTop w:val="0"/>
      <w:marBottom w:val="0"/>
      <w:divBdr>
        <w:top w:val="none" w:sz="0" w:space="0" w:color="auto"/>
        <w:left w:val="none" w:sz="0" w:space="0" w:color="auto"/>
        <w:bottom w:val="none" w:sz="0" w:space="0" w:color="auto"/>
        <w:right w:val="none" w:sz="0" w:space="0" w:color="auto"/>
      </w:divBdr>
      <w:divsChild>
        <w:div w:id="2087535853">
          <w:marLeft w:val="0"/>
          <w:marRight w:val="0"/>
          <w:marTop w:val="0"/>
          <w:marBottom w:val="0"/>
          <w:divBdr>
            <w:top w:val="none" w:sz="0" w:space="0" w:color="auto"/>
            <w:left w:val="none" w:sz="0" w:space="0" w:color="auto"/>
            <w:bottom w:val="none" w:sz="0" w:space="0" w:color="auto"/>
            <w:right w:val="none" w:sz="0" w:space="0" w:color="auto"/>
          </w:divBdr>
          <w:divsChild>
            <w:div w:id="45275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903199">
      <w:bodyDiv w:val="1"/>
      <w:marLeft w:val="0"/>
      <w:marRight w:val="0"/>
      <w:marTop w:val="0"/>
      <w:marBottom w:val="0"/>
      <w:divBdr>
        <w:top w:val="none" w:sz="0" w:space="0" w:color="auto"/>
        <w:left w:val="none" w:sz="0" w:space="0" w:color="auto"/>
        <w:bottom w:val="none" w:sz="0" w:space="0" w:color="auto"/>
        <w:right w:val="none" w:sz="0" w:space="0" w:color="auto"/>
      </w:divBdr>
    </w:div>
    <w:div w:id="1121654574">
      <w:bodyDiv w:val="1"/>
      <w:marLeft w:val="0"/>
      <w:marRight w:val="0"/>
      <w:marTop w:val="0"/>
      <w:marBottom w:val="0"/>
      <w:divBdr>
        <w:top w:val="none" w:sz="0" w:space="0" w:color="auto"/>
        <w:left w:val="none" w:sz="0" w:space="0" w:color="auto"/>
        <w:bottom w:val="none" w:sz="0" w:space="0" w:color="auto"/>
        <w:right w:val="none" w:sz="0" w:space="0" w:color="auto"/>
      </w:divBdr>
      <w:divsChild>
        <w:div w:id="742414097">
          <w:marLeft w:val="640"/>
          <w:marRight w:val="0"/>
          <w:marTop w:val="0"/>
          <w:marBottom w:val="0"/>
          <w:divBdr>
            <w:top w:val="none" w:sz="0" w:space="0" w:color="auto"/>
            <w:left w:val="none" w:sz="0" w:space="0" w:color="auto"/>
            <w:bottom w:val="none" w:sz="0" w:space="0" w:color="auto"/>
            <w:right w:val="none" w:sz="0" w:space="0" w:color="auto"/>
          </w:divBdr>
        </w:div>
        <w:div w:id="1545170897">
          <w:marLeft w:val="640"/>
          <w:marRight w:val="0"/>
          <w:marTop w:val="0"/>
          <w:marBottom w:val="0"/>
          <w:divBdr>
            <w:top w:val="none" w:sz="0" w:space="0" w:color="auto"/>
            <w:left w:val="none" w:sz="0" w:space="0" w:color="auto"/>
            <w:bottom w:val="none" w:sz="0" w:space="0" w:color="auto"/>
            <w:right w:val="none" w:sz="0" w:space="0" w:color="auto"/>
          </w:divBdr>
        </w:div>
        <w:div w:id="1536964296">
          <w:marLeft w:val="640"/>
          <w:marRight w:val="0"/>
          <w:marTop w:val="0"/>
          <w:marBottom w:val="0"/>
          <w:divBdr>
            <w:top w:val="none" w:sz="0" w:space="0" w:color="auto"/>
            <w:left w:val="none" w:sz="0" w:space="0" w:color="auto"/>
            <w:bottom w:val="none" w:sz="0" w:space="0" w:color="auto"/>
            <w:right w:val="none" w:sz="0" w:space="0" w:color="auto"/>
          </w:divBdr>
        </w:div>
        <w:div w:id="795369284">
          <w:marLeft w:val="640"/>
          <w:marRight w:val="0"/>
          <w:marTop w:val="0"/>
          <w:marBottom w:val="0"/>
          <w:divBdr>
            <w:top w:val="none" w:sz="0" w:space="0" w:color="auto"/>
            <w:left w:val="none" w:sz="0" w:space="0" w:color="auto"/>
            <w:bottom w:val="none" w:sz="0" w:space="0" w:color="auto"/>
            <w:right w:val="none" w:sz="0" w:space="0" w:color="auto"/>
          </w:divBdr>
        </w:div>
        <w:div w:id="1395156717">
          <w:marLeft w:val="640"/>
          <w:marRight w:val="0"/>
          <w:marTop w:val="0"/>
          <w:marBottom w:val="0"/>
          <w:divBdr>
            <w:top w:val="none" w:sz="0" w:space="0" w:color="auto"/>
            <w:left w:val="none" w:sz="0" w:space="0" w:color="auto"/>
            <w:bottom w:val="none" w:sz="0" w:space="0" w:color="auto"/>
            <w:right w:val="none" w:sz="0" w:space="0" w:color="auto"/>
          </w:divBdr>
        </w:div>
      </w:divsChild>
    </w:div>
    <w:div w:id="1148354293">
      <w:bodyDiv w:val="1"/>
      <w:marLeft w:val="0"/>
      <w:marRight w:val="0"/>
      <w:marTop w:val="0"/>
      <w:marBottom w:val="0"/>
      <w:divBdr>
        <w:top w:val="none" w:sz="0" w:space="0" w:color="auto"/>
        <w:left w:val="none" w:sz="0" w:space="0" w:color="auto"/>
        <w:bottom w:val="none" w:sz="0" w:space="0" w:color="auto"/>
        <w:right w:val="none" w:sz="0" w:space="0" w:color="auto"/>
      </w:divBdr>
    </w:div>
    <w:div w:id="1168982624">
      <w:bodyDiv w:val="1"/>
      <w:marLeft w:val="0"/>
      <w:marRight w:val="0"/>
      <w:marTop w:val="0"/>
      <w:marBottom w:val="0"/>
      <w:divBdr>
        <w:top w:val="none" w:sz="0" w:space="0" w:color="auto"/>
        <w:left w:val="none" w:sz="0" w:space="0" w:color="auto"/>
        <w:bottom w:val="none" w:sz="0" w:space="0" w:color="auto"/>
        <w:right w:val="none" w:sz="0" w:space="0" w:color="auto"/>
      </w:divBdr>
      <w:divsChild>
        <w:div w:id="733816519">
          <w:marLeft w:val="640"/>
          <w:marRight w:val="0"/>
          <w:marTop w:val="0"/>
          <w:marBottom w:val="0"/>
          <w:divBdr>
            <w:top w:val="none" w:sz="0" w:space="0" w:color="auto"/>
            <w:left w:val="none" w:sz="0" w:space="0" w:color="auto"/>
            <w:bottom w:val="none" w:sz="0" w:space="0" w:color="auto"/>
            <w:right w:val="none" w:sz="0" w:space="0" w:color="auto"/>
          </w:divBdr>
        </w:div>
      </w:divsChild>
    </w:div>
    <w:div w:id="1173183117">
      <w:bodyDiv w:val="1"/>
      <w:marLeft w:val="0"/>
      <w:marRight w:val="0"/>
      <w:marTop w:val="0"/>
      <w:marBottom w:val="0"/>
      <w:divBdr>
        <w:top w:val="none" w:sz="0" w:space="0" w:color="auto"/>
        <w:left w:val="none" w:sz="0" w:space="0" w:color="auto"/>
        <w:bottom w:val="none" w:sz="0" w:space="0" w:color="auto"/>
        <w:right w:val="none" w:sz="0" w:space="0" w:color="auto"/>
      </w:divBdr>
      <w:divsChild>
        <w:div w:id="303894242">
          <w:marLeft w:val="640"/>
          <w:marRight w:val="0"/>
          <w:marTop w:val="0"/>
          <w:marBottom w:val="0"/>
          <w:divBdr>
            <w:top w:val="none" w:sz="0" w:space="0" w:color="auto"/>
            <w:left w:val="none" w:sz="0" w:space="0" w:color="auto"/>
            <w:bottom w:val="none" w:sz="0" w:space="0" w:color="auto"/>
            <w:right w:val="none" w:sz="0" w:space="0" w:color="auto"/>
          </w:divBdr>
        </w:div>
        <w:div w:id="1906062154">
          <w:marLeft w:val="640"/>
          <w:marRight w:val="0"/>
          <w:marTop w:val="0"/>
          <w:marBottom w:val="0"/>
          <w:divBdr>
            <w:top w:val="none" w:sz="0" w:space="0" w:color="auto"/>
            <w:left w:val="none" w:sz="0" w:space="0" w:color="auto"/>
            <w:bottom w:val="none" w:sz="0" w:space="0" w:color="auto"/>
            <w:right w:val="none" w:sz="0" w:space="0" w:color="auto"/>
          </w:divBdr>
        </w:div>
        <w:div w:id="1212770401">
          <w:marLeft w:val="640"/>
          <w:marRight w:val="0"/>
          <w:marTop w:val="0"/>
          <w:marBottom w:val="0"/>
          <w:divBdr>
            <w:top w:val="none" w:sz="0" w:space="0" w:color="auto"/>
            <w:left w:val="none" w:sz="0" w:space="0" w:color="auto"/>
            <w:bottom w:val="none" w:sz="0" w:space="0" w:color="auto"/>
            <w:right w:val="none" w:sz="0" w:space="0" w:color="auto"/>
          </w:divBdr>
        </w:div>
        <w:div w:id="39526149">
          <w:marLeft w:val="640"/>
          <w:marRight w:val="0"/>
          <w:marTop w:val="0"/>
          <w:marBottom w:val="0"/>
          <w:divBdr>
            <w:top w:val="none" w:sz="0" w:space="0" w:color="auto"/>
            <w:left w:val="none" w:sz="0" w:space="0" w:color="auto"/>
            <w:bottom w:val="none" w:sz="0" w:space="0" w:color="auto"/>
            <w:right w:val="none" w:sz="0" w:space="0" w:color="auto"/>
          </w:divBdr>
        </w:div>
        <w:div w:id="478350215">
          <w:marLeft w:val="640"/>
          <w:marRight w:val="0"/>
          <w:marTop w:val="0"/>
          <w:marBottom w:val="0"/>
          <w:divBdr>
            <w:top w:val="none" w:sz="0" w:space="0" w:color="auto"/>
            <w:left w:val="none" w:sz="0" w:space="0" w:color="auto"/>
            <w:bottom w:val="none" w:sz="0" w:space="0" w:color="auto"/>
            <w:right w:val="none" w:sz="0" w:space="0" w:color="auto"/>
          </w:divBdr>
        </w:div>
        <w:div w:id="1462068290">
          <w:marLeft w:val="640"/>
          <w:marRight w:val="0"/>
          <w:marTop w:val="0"/>
          <w:marBottom w:val="0"/>
          <w:divBdr>
            <w:top w:val="none" w:sz="0" w:space="0" w:color="auto"/>
            <w:left w:val="none" w:sz="0" w:space="0" w:color="auto"/>
            <w:bottom w:val="none" w:sz="0" w:space="0" w:color="auto"/>
            <w:right w:val="none" w:sz="0" w:space="0" w:color="auto"/>
          </w:divBdr>
        </w:div>
        <w:div w:id="1892417604">
          <w:marLeft w:val="640"/>
          <w:marRight w:val="0"/>
          <w:marTop w:val="0"/>
          <w:marBottom w:val="0"/>
          <w:divBdr>
            <w:top w:val="none" w:sz="0" w:space="0" w:color="auto"/>
            <w:left w:val="none" w:sz="0" w:space="0" w:color="auto"/>
            <w:bottom w:val="none" w:sz="0" w:space="0" w:color="auto"/>
            <w:right w:val="none" w:sz="0" w:space="0" w:color="auto"/>
          </w:divBdr>
        </w:div>
      </w:divsChild>
    </w:div>
    <w:div w:id="1177429070">
      <w:bodyDiv w:val="1"/>
      <w:marLeft w:val="0"/>
      <w:marRight w:val="0"/>
      <w:marTop w:val="0"/>
      <w:marBottom w:val="0"/>
      <w:divBdr>
        <w:top w:val="none" w:sz="0" w:space="0" w:color="auto"/>
        <w:left w:val="none" w:sz="0" w:space="0" w:color="auto"/>
        <w:bottom w:val="none" w:sz="0" w:space="0" w:color="auto"/>
        <w:right w:val="none" w:sz="0" w:space="0" w:color="auto"/>
      </w:divBdr>
      <w:divsChild>
        <w:div w:id="758448278">
          <w:marLeft w:val="640"/>
          <w:marRight w:val="0"/>
          <w:marTop w:val="0"/>
          <w:marBottom w:val="0"/>
          <w:divBdr>
            <w:top w:val="none" w:sz="0" w:space="0" w:color="auto"/>
            <w:left w:val="none" w:sz="0" w:space="0" w:color="auto"/>
            <w:bottom w:val="none" w:sz="0" w:space="0" w:color="auto"/>
            <w:right w:val="none" w:sz="0" w:space="0" w:color="auto"/>
          </w:divBdr>
        </w:div>
        <w:div w:id="133448960">
          <w:marLeft w:val="640"/>
          <w:marRight w:val="0"/>
          <w:marTop w:val="0"/>
          <w:marBottom w:val="0"/>
          <w:divBdr>
            <w:top w:val="none" w:sz="0" w:space="0" w:color="auto"/>
            <w:left w:val="none" w:sz="0" w:space="0" w:color="auto"/>
            <w:bottom w:val="none" w:sz="0" w:space="0" w:color="auto"/>
            <w:right w:val="none" w:sz="0" w:space="0" w:color="auto"/>
          </w:divBdr>
        </w:div>
        <w:div w:id="630790985">
          <w:marLeft w:val="640"/>
          <w:marRight w:val="0"/>
          <w:marTop w:val="0"/>
          <w:marBottom w:val="0"/>
          <w:divBdr>
            <w:top w:val="none" w:sz="0" w:space="0" w:color="auto"/>
            <w:left w:val="none" w:sz="0" w:space="0" w:color="auto"/>
            <w:bottom w:val="none" w:sz="0" w:space="0" w:color="auto"/>
            <w:right w:val="none" w:sz="0" w:space="0" w:color="auto"/>
          </w:divBdr>
        </w:div>
        <w:div w:id="1281649173">
          <w:marLeft w:val="640"/>
          <w:marRight w:val="0"/>
          <w:marTop w:val="0"/>
          <w:marBottom w:val="0"/>
          <w:divBdr>
            <w:top w:val="none" w:sz="0" w:space="0" w:color="auto"/>
            <w:left w:val="none" w:sz="0" w:space="0" w:color="auto"/>
            <w:bottom w:val="none" w:sz="0" w:space="0" w:color="auto"/>
            <w:right w:val="none" w:sz="0" w:space="0" w:color="auto"/>
          </w:divBdr>
        </w:div>
        <w:div w:id="1289043200">
          <w:marLeft w:val="640"/>
          <w:marRight w:val="0"/>
          <w:marTop w:val="0"/>
          <w:marBottom w:val="0"/>
          <w:divBdr>
            <w:top w:val="none" w:sz="0" w:space="0" w:color="auto"/>
            <w:left w:val="none" w:sz="0" w:space="0" w:color="auto"/>
            <w:bottom w:val="none" w:sz="0" w:space="0" w:color="auto"/>
            <w:right w:val="none" w:sz="0" w:space="0" w:color="auto"/>
          </w:divBdr>
        </w:div>
      </w:divsChild>
    </w:div>
    <w:div w:id="1184518005">
      <w:bodyDiv w:val="1"/>
      <w:marLeft w:val="120"/>
      <w:marRight w:val="120"/>
      <w:marTop w:val="0"/>
      <w:marBottom w:val="0"/>
      <w:divBdr>
        <w:top w:val="none" w:sz="0" w:space="0" w:color="auto"/>
        <w:left w:val="none" w:sz="0" w:space="0" w:color="auto"/>
        <w:bottom w:val="none" w:sz="0" w:space="0" w:color="auto"/>
        <w:right w:val="none" w:sz="0" w:space="0" w:color="auto"/>
      </w:divBdr>
      <w:divsChild>
        <w:div w:id="1188759391">
          <w:marLeft w:val="0"/>
          <w:marRight w:val="0"/>
          <w:marTop w:val="0"/>
          <w:marBottom w:val="0"/>
          <w:divBdr>
            <w:top w:val="none" w:sz="0" w:space="0" w:color="auto"/>
            <w:left w:val="none" w:sz="0" w:space="0" w:color="auto"/>
            <w:bottom w:val="none" w:sz="0" w:space="0" w:color="auto"/>
            <w:right w:val="none" w:sz="0" w:space="0" w:color="auto"/>
          </w:divBdr>
          <w:divsChild>
            <w:div w:id="15358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17969">
      <w:bodyDiv w:val="1"/>
      <w:marLeft w:val="0"/>
      <w:marRight w:val="0"/>
      <w:marTop w:val="0"/>
      <w:marBottom w:val="0"/>
      <w:divBdr>
        <w:top w:val="none" w:sz="0" w:space="0" w:color="auto"/>
        <w:left w:val="none" w:sz="0" w:space="0" w:color="auto"/>
        <w:bottom w:val="none" w:sz="0" w:space="0" w:color="auto"/>
        <w:right w:val="none" w:sz="0" w:space="0" w:color="auto"/>
      </w:divBdr>
      <w:divsChild>
        <w:div w:id="831683121">
          <w:marLeft w:val="640"/>
          <w:marRight w:val="0"/>
          <w:marTop w:val="0"/>
          <w:marBottom w:val="0"/>
          <w:divBdr>
            <w:top w:val="none" w:sz="0" w:space="0" w:color="auto"/>
            <w:left w:val="none" w:sz="0" w:space="0" w:color="auto"/>
            <w:bottom w:val="none" w:sz="0" w:space="0" w:color="auto"/>
            <w:right w:val="none" w:sz="0" w:space="0" w:color="auto"/>
          </w:divBdr>
        </w:div>
        <w:div w:id="1448238822">
          <w:marLeft w:val="640"/>
          <w:marRight w:val="0"/>
          <w:marTop w:val="0"/>
          <w:marBottom w:val="0"/>
          <w:divBdr>
            <w:top w:val="none" w:sz="0" w:space="0" w:color="auto"/>
            <w:left w:val="none" w:sz="0" w:space="0" w:color="auto"/>
            <w:bottom w:val="none" w:sz="0" w:space="0" w:color="auto"/>
            <w:right w:val="none" w:sz="0" w:space="0" w:color="auto"/>
          </w:divBdr>
        </w:div>
      </w:divsChild>
    </w:div>
    <w:div w:id="1202135876">
      <w:bodyDiv w:val="1"/>
      <w:marLeft w:val="120"/>
      <w:marRight w:val="120"/>
      <w:marTop w:val="0"/>
      <w:marBottom w:val="0"/>
      <w:divBdr>
        <w:top w:val="none" w:sz="0" w:space="0" w:color="auto"/>
        <w:left w:val="none" w:sz="0" w:space="0" w:color="auto"/>
        <w:bottom w:val="none" w:sz="0" w:space="0" w:color="auto"/>
        <w:right w:val="none" w:sz="0" w:space="0" w:color="auto"/>
      </w:divBdr>
      <w:divsChild>
        <w:div w:id="49424078">
          <w:marLeft w:val="0"/>
          <w:marRight w:val="0"/>
          <w:marTop w:val="0"/>
          <w:marBottom w:val="0"/>
          <w:divBdr>
            <w:top w:val="none" w:sz="0" w:space="0" w:color="auto"/>
            <w:left w:val="none" w:sz="0" w:space="0" w:color="auto"/>
            <w:bottom w:val="none" w:sz="0" w:space="0" w:color="auto"/>
            <w:right w:val="none" w:sz="0" w:space="0" w:color="auto"/>
          </w:divBdr>
          <w:divsChild>
            <w:div w:id="198924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08667">
      <w:bodyDiv w:val="1"/>
      <w:marLeft w:val="0"/>
      <w:marRight w:val="0"/>
      <w:marTop w:val="0"/>
      <w:marBottom w:val="0"/>
      <w:divBdr>
        <w:top w:val="none" w:sz="0" w:space="0" w:color="auto"/>
        <w:left w:val="none" w:sz="0" w:space="0" w:color="auto"/>
        <w:bottom w:val="none" w:sz="0" w:space="0" w:color="auto"/>
        <w:right w:val="none" w:sz="0" w:space="0" w:color="auto"/>
      </w:divBdr>
      <w:divsChild>
        <w:div w:id="420566304">
          <w:marLeft w:val="0"/>
          <w:marRight w:val="0"/>
          <w:marTop w:val="0"/>
          <w:marBottom w:val="0"/>
          <w:divBdr>
            <w:top w:val="none" w:sz="0" w:space="0" w:color="auto"/>
            <w:left w:val="none" w:sz="0" w:space="0" w:color="auto"/>
            <w:bottom w:val="none" w:sz="0" w:space="0" w:color="auto"/>
            <w:right w:val="none" w:sz="0" w:space="0" w:color="auto"/>
          </w:divBdr>
          <w:divsChild>
            <w:div w:id="2105490303">
              <w:marLeft w:val="0"/>
              <w:marRight w:val="0"/>
              <w:marTop w:val="0"/>
              <w:marBottom w:val="0"/>
              <w:divBdr>
                <w:top w:val="none" w:sz="0" w:space="0" w:color="auto"/>
                <w:left w:val="none" w:sz="0" w:space="0" w:color="auto"/>
                <w:bottom w:val="none" w:sz="0" w:space="0" w:color="auto"/>
                <w:right w:val="none" w:sz="0" w:space="0" w:color="auto"/>
              </w:divBdr>
              <w:divsChild>
                <w:div w:id="96222619">
                  <w:marLeft w:val="0"/>
                  <w:marRight w:val="0"/>
                  <w:marTop w:val="0"/>
                  <w:marBottom w:val="0"/>
                  <w:divBdr>
                    <w:top w:val="none" w:sz="0" w:space="0" w:color="auto"/>
                    <w:left w:val="none" w:sz="0" w:space="0" w:color="auto"/>
                    <w:bottom w:val="none" w:sz="0" w:space="0" w:color="auto"/>
                    <w:right w:val="none" w:sz="0" w:space="0" w:color="auto"/>
                  </w:divBdr>
                  <w:divsChild>
                    <w:div w:id="182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133132">
      <w:bodyDiv w:val="1"/>
      <w:marLeft w:val="0"/>
      <w:marRight w:val="0"/>
      <w:marTop w:val="0"/>
      <w:marBottom w:val="0"/>
      <w:divBdr>
        <w:top w:val="none" w:sz="0" w:space="0" w:color="auto"/>
        <w:left w:val="none" w:sz="0" w:space="0" w:color="auto"/>
        <w:bottom w:val="none" w:sz="0" w:space="0" w:color="auto"/>
        <w:right w:val="none" w:sz="0" w:space="0" w:color="auto"/>
      </w:divBdr>
      <w:divsChild>
        <w:div w:id="2114012002">
          <w:marLeft w:val="640"/>
          <w:marRight w:val="0"/>
          <w:marTop w:val="0"/>
          <w:marBottom w:val="0"/>
          <w:divBdr>
            <w:top w:val="none" w:sz="0" w:space="0" w:color="auto"/>
            <w:left w:val="none" w:sz="0" w:space="0" w:color="auto"/>
            <w:bottom w:val="none" w:sz="0" w:space="0" w:color="auto"/>
            <w:right w:val="none" w:sz="0" w:space="0" w:color="auto"/>
          </w:divBdr>
        </w:div>
        <w:div w:id="641813039">
          <w:marLeft w:val="640"/>
          <w:marRight w:val="0"/>
          <w:marTop w:val="0"/>
          <w:marBottom w:val="0"/>
          <w:divBdr>
            <w:top w:val="none" w:sz="0" w:space="0" w:color="auto"/>
            <w:left w:val="none" w:sz="0" w:space="0" w:color="auto"/>
            <w:bottom w:val="none" w:sz="0" w:space="0" w:color="auto"/>
            <w:right w:val="none" w:sz="0" w:space="0" w:color="auto"/>
          </w:divBdr>
        </w:div>
        <w:div w:id="324403807">
          <w:marLeft w:val="640"/>
          <w:marRight w:val="0"/>
          <w:marTop w:val="0"/>
          <w:marBottom w:val="0"/>
          <w:divBdr>
            <w:top w:val="none" w:sz="0" w:space="0" w:color="auto"/>
            <w:left w:val="none" w:sz="0" w:space="0" w:color="auto"/>
            <w:bottom w:val="none" w:sz="0" w:space="0" w:color="auto"/>
            <w:right w:val="none" w:sz="0" w:space="0" w:color="auto"/>
          </w:divBdr>
        </w:div>
        <w:div w:id="261257570">
          <w:marLeft w:val="640"/>
          <w:marRight w:val="0"/>
          <w:marTop w:val="0"/>
          <w:marBottom w:val="0"/>
          <w:divBdr>
            <w:top w:val="none" w:sz="0" w:space="0" w:color="auto"/>
            <w:left w:val="none" w:sz="0" w:space="0" w:color="auto"/>
            <w:bottom w:val="none" w:sz="0" w:space="0" w:color="auto"/>
            <w:right w:val="none" w:sz="0" w:space="0" w:color="auto"/>
          </w:divBdr>
        </w:div>
        <w:div w:id="1330055654">
          <w:marLeft w:val="640"/>
          <w:marRight w:val="0"/>
          <w:marTop w:val="0"/>
          <w:marBottom w:val="0"/>
          <w:divBdr>
            <w:top w:val="none" w:sz="0" w:space="0" w:color="auto"/>
            <w:left w:val="none" w:sz="0" w:space="0" w:color="auto"/>
            <w:bottom w:val="none" w:sz="0" w:space="0" w:color="auto"/>
            <w:right w:val="none" w:sz="0" w:space="0" w:color="auto"/>
          </w:divBdr>
        </w:div>
        <w:div w:id="1421028886">
          <w:marLeft w:val="640"/>
          <w:marRight w:val="0"/>
          <w:marTop w:val="0"/>
          <w:marBottom w:val="0"/>
          <w:divBdr>
            <w:top w:val="none" w:sz="0" w:space="0" w:color="auto"/>
            <w:left w:val="none" w:sz="0" w:space="0" w:color="auto"/>
            <w:bottom w:val="none" w:sz="0" w:space="0" w:color="auto"/>
            <w:right w:val="none" w:sz="0" w:space="0" w:color="auto"/>
          </w:divBdr>
        </w:div>
        <w:div w:id="602151970">
          <w:marLeft w:val="640"/>
          <w:marRight w:val="0"/>
          <w:marTop w:val="0"/>
          <w:marBottom w:val="0"/>
          <w:divBdr>
            <w:top w:val="none" w:sz="0" w:space="0" w:color="auto"/>
            <w:left w:val="none" w:sz="0" w:space="0" w:color="auto"/>
            <w:bottom w:val="none" w:sz="0" w:space="0" w:color="auto"/>
            <w:right w:val="none" w:sz="0" w:space="0" w:color="auto"/>
          </w:divBdr>
        </w:div>
      </w:divsChild>
    </w:div>
    <w:div w:id="1235972643">
      <w:bodyDiv w:val="1"/>
      <w:marLeft w:val="0"/>
      <w:marRight w:val="0"/>
      <w:marTop w:val="0"/>
      <w:marBottom w:val="0"/>
      <w:divBdr>
        <w:top w:val="none" w:sz="0" w:space="0" w:color="auto"/>
        <w:left w:val="none" w:sz="0" w:space="0" w:color="auto"/>
        <w:bottom w:val="none" w:sz="0" w:space="0" w:color="auto"/>
        <w:right w:val="none" w:sz="0" w:space="0" w:color="auto"/>
      </w:divBdr>
      <w:divsChild>
        <w:div w:id="1366173901">
          <w:marLeft w:val="640"/>
          <w:marRight w:val="0"/>
          <w:marTop w:val="0"/>
          <w:marBottom w:val="0"/>
          <w:divBdr>
            <w:top w:val="none" w:sz="0" w:space="0" w:color="auto"/>
            <w:left w:val="none" w:sz="0" w:space="0" w:color="auto"/>
            <w:bottom w:val="none" w:sz="0" w:space="0" w:color="auto"/>
            <w:right w:val="none" w:sz="0" w:space="0" w:color="auto"/>
          </w:divBdr>
        </w:div>
        <w:div w:id="1361541469">
          <w:marLeft w:val="640"/>
          <w:marRight w:val="0"/>
          <w:marTop w:val="0"/>
          <w:marBottom w:val="0"/>
          <w:divBdr>
            <w:top w:val="none" w:sz="0" w:space="0" w:color="auto"/>
            <w:left w:val="none" w:sz="0" w:space="0" w:color="auto"/>
            <w:bottom w:val="none" w:sz="0" w:space="0" w:color="auto"/>
            <w:right w:val="none" w:sz="0" w:space="0" w:color="auto"/>
          </w:divBdr>
        </w:div>
        <w:div w:id="398871145">
          <w:marLeft w:val="640"/>
          <w:marRight w:val="0"/>
          <w:marTop w:val="0"/>
          <w:marBottom w:val="0"/>
          <w:divBdr>
            <w:top w:val="none" w:sz="0" w:space="0" w:color="auto"/>
            <w:left w:val="none" w:sz="0" w:space="0" w:color="auto"/>
            <w:bottom w:val="none" w:sz="0" w:space="0" w:color="auto"/>
            <w:right w:val="none" w:sz="0" w:space="0" w:color="auto"/>
          </w:divBdr>
        </w:div>
        <w:div w:id="1133056176">
          <w:marLeft w:val="640"/>
          <w:marRight w:val="0"/>
          <w:marTop w:val="0"/>
          <w:marBottom w:val="0"/>
          <w:divBdr>
            <w:top w:val="none" w:sz="0" w:space="0" w:color="auto"/>
            <w:left w:val="none" w:sz="0" w:space="0" w:color="auto"/>
            <w:bottom w:val="none" w:sz="0" w:space="0" w:color="auto"/>
            <w:right w:val="none" w:sz="0" w:space="0" w:color="auto"/>
          </w:divBdr>
        </w:div>
        <w:div w:id="1257710290">
          <w:marLeft w:val="640"/>
          <w:marRight w:val="0"/>
          <w:marTop w:val="0"/>
          <w:marBottom w:val="0"/>
          <w:divBdr>
            <w:top w:val="none" w:sz="0" w:space="0" w:color="auto"/>
            <w:left w:val="none" w:sz="0" w:space="0" w:color="auto"/>
            <w:bottom w:val="none" w:sz="0" w:space="0" w:color="auto"/>
            <w:right w:val="none" w:sz="0" w:space="0" w:color="auto"/>
          </w:divBdr>
        </w:div>
        <w:div w:id="1391885069">
          <w:marLeft w:val="640"/>
          <w:marRight w:val="0"/>
          <w:marTop w:val="0"/>
          <w:marBottom w:val="0"/>
          <w:divBdr>
            <w:top w:val="none" w:sz="0" w:space="0" w:color="auto"/>
            <w:left w:val="none" w:sz="0" w:space="0" w:color="auto"/>
            <w:bottom w:val="none" w:sz="0" w:space="0" w:color="auto"/>
            <w:right w:val="none" w:sz="0" w:space="0" w:color="auto"/>
          </w:divBdr>
        </w:div>
      </w:divsChild>
    </w:div>
    <w:div w:id="1255161980">
      <w:bodyDiv w:val="1"/>
      <w:marLeft w:val="0"/>
      <w:marRight w:val="0"/>
      <w:marTop w:val="0"/>
      <w:marBottom w:val="0"/>
      <w:divBdr>
        <w:top w:val="none" w:sz="0" w:space="0" w:color="auto"/>
        <w:left w:val="none" w:sz="0" w:space="0" w:color="auto"/>
        <w:bottom w:val="none" w:sz="0" w:space="0" w:color="auto"/>
        <w:right w:val="none" w:sz="0" w:space="0" w:color="auto"/>
      </w:divBdr>
      <w:divsChild>
        <w:div w:id="1657105677">
          <w:marLeft w:val="640"/>
          <w:marRight w:val="0"/>
          <w:marTop w:val="0"/>
          <w:marBottom w:val="0"/>
          <w:divBdr>
            <w:top w:val="none" w:sz="0" w:space="0" w:color="auto"/>
            <w:left w:val="none" w:sz="0" w:space="0" w:color="auto"/>
            <w:bottom w:val="none" w:sz="0" w:space="0" w:color="auto"/>
            <w:right w:val="none" w:sz="0" w:space="0" w:color="auto"/>
          </w:divBdr>
        </w:div>
        <w:div w:id="670723116">
          <w:marLeft w:val="640"/>
          <w:marRight w:val="0"/>
          <w:marTop w:val="0"/>
          <w:marBottom w:val="0"/>
          <w:divBdr>
            <w:top w:val="none" w:sz="0" w:space="0" w:color="auto"/>
            <w:left w:val="none" w:sz="0" w:space="0" w:color="auto"/>
            <w:bottom w:val="none" w:sz="0" w:space="0" w:color="auto"/>
            <w:right w:val="none" w:sz="0" w:space="0" w:color="auto"/>
          </w:divBdr>
        </w:div>
        <w:div w:id="39593177">
          <w:marLeft w:val="640"/>
          <w:marRight w:val="0"/>
          <w:marTop w:val="0"/>
          <w:marBottom w:val="0"/>
          <w:divBdr>
            <w:top w:val="none" w:sz="0" w:space="0" w:color="auto"/>
            <w:left w:val="none" w:sz="0" w:space="0" w:color="auto"/>
            <w:bottom w:val="none" w:sz="0" w:space="0" w:color="auto"/>
            <w:right w:val="none" w:sz="0" w:space="0" w:color="auto"/>
          </w:divBdr>
        </w:div>
        <w:div w:id="840046839">
          <w:marLeft w:val="640"/>
          <w:marRight w:val="0"/>
          <w:marTop w:val="0"/>
          <w:marBottom w:val="0"/>
          <w:divBdr>
            <w:top w:val="none" w:sz="0" w:space="0" w:color="auto"/>
            <w:left w:val="none" w:sz="0" w:space="0" w:color="auto"/>
            <w:bottom w:val="none" w:sz="0" w:space="0" w:color="auto"/>
            <w:right w:val="none" w:sz="0" w:space="0" w:color="auto"/>
          </w:divBdr>
        </w:div>
      </w:divsChild>
    </w:div>
    <w:div w:id="1275749936">
      <w:bodyDiv w:val="1"/>
      <w:marLeft w:val="0"/>
      <w:marRight w:val="0"/>
      <w:marTop w:val="0"/>
      <w:marBottom w:val="0"/>
      <w:divBdr>
        <w:top w:val="none" w:sz="0" w:space="0" w:color="auto"/>
        <w:left w:val="none" w:sz="0" w:space="0" w:color="auto"/>
        <w:bottom w:val="none" w:sz="0" w:space="0" w:color="auto"/>
        <w:right w:val="none" w:sz="0" w:space="0" w:color="auto"/>
      </w:divBdr>
      <w:divsChild>
        <w:div w:id="601187467">
          <w:marLeft w:val="640"/>
          <w:marRight w:val="0"/>
          <w:marTop w:val="0"/>
          <w:marBottom w:val="0"/>
          <w:divBdr>
            <w:top w:val="none" w:sz="0" w:space="0" w:color="auto"/>
            <w:left w:val="none" w:sz="0" w:space="0" w:color="auto"/>
            <w:bottom w:val="none" w:sz="0" w:space="0" w:color="auto"/>
            <w:right w:val="none" w:sz="0" w:space="0" w:color="auto"/>
          </w:divBdr>
        </w:div>
        <w:div w:id="1243485667">
          <w:marLeft w:val="640"/>
          <w:marRight w:val="0"/>
          <w:marTop w:val="0"/>
          <w:marBottom w:val="0"/>
          <w:divBdr>
            <w:top w:val="none" w:sz="0" w:space="0" w:color="auto"/>
            <w:left w:val="none" w:sz="0" w:space="0" w:color="auto"/>
            <w:bottom w:val="none" w:sz="0" w:space="0" w:color="auto"/>
            <w:right w:val="none" w:sz="0" w:space="0" w:color="auto"/>
          </w:divBdr>
        </w:div>
        <w:div w:id="887227535">
          <w:marLeft w:val="640"/>
          <w:marRight w:val="0"/>
          <w:marTop w:val="0"/>
          <w:marBottom w:val="0"/>
          <w:divBdr>
            <w:top w:val="none" w:sz="0" w:space="0" w:color="auto"/>
            <w:left w:val="none" w:sz="0" w:space="0" w:color="auto"/>
            <w:bottom w:val="none" w:sz="0" w:space="0" w:color="auto"/>
            <w:right w:val="none" w:sz="0" w:space="0" w:color="auto"/>
          </w:divBdr>
        </w:div>
        <w:div w:id="2083596148">
          <w:marLeft w:val="640"/>
          <w:marRight w:val="0"/>
          <w:marTop w:val="0"/>
          <w:marBottom w:val="0"/>
          <w:divBdr>
            <w:top w:val="none" w:sz="0" w:space="0" w:color="auto"/>
            <w:left w:val="none" w:sz="0" w:space="0" w:color="auto"/>
            <w:bottom w:val="none" w:sz="0" w:space="0" w:color="auto"/>
            <w:right w:val="none" w:sz="0" w:space="0" w:color="auto"/>
          </w:divBdr>
        </w:div>
        <w:div w:id="637106185">
          <w:marLeft w:val="640"/>
          <w:marRight w:val="0"/>
          <w:marTop w:val="0"/>
          <w:marBottom w:val="0"/>
          <w:divBdr>
            <w:top w:val="none" w:sz="0" w:space="0" w:color="auto"/>
            <w:left w:val="none" w:sz="0" w:space="0" w:color="auto"/>
            <w:bottom w:val="none" w:sz="0" w:space="0" w:color="auto"/>
            <w:right w:val="none" w:sz="0" w:space="0" w:color="auto"/>
          </w:divBdr>
        </w:div>
        <w:div w:id="360975623">
          <w:marLeft w:val="640"/>
          <w:marRight w:val="0"/>
          <w:marTop w:val="0"/>
          <w:marBottom w:val="0"/>
          <w:divBdr>
            <w:top w:val="none" w:sz="0" w:space="0" w:color="auto"/>
            <w:left w:val="none" w:sz="0" w:space="0" w:color="auto"/>
            <w:bottom w:val="none" w:sz="0" w:space="0" w:color="auto"/>
            <w:right w:val="none" w:sz="0" w:space="0" w:color="auto"/>
          </w:divBdr>
        </w:div>
      </w:divsChild>
    </w:div>
    <w:div w:id="1291086329">
      <w:bodyDiv w:val="1"/>
      <w:marLeft w:val="0"/>
      <w:marRight w:val="0"/>
      <w:marTop w:val="0"/>
      <w:marBottom w:val="0"/>
      <w:divBdr>
        <w:top w:val="none" w:sz="0" w:space="0" w:color="auto"/>
        <w:left w:val="none" w:sz="0" w:space="0" w:color="auto"/>
        <w:bottom w:val="none" w:sz="0" w:space="0" w:color="auto"/>
        <w:right w:val="none" w:sz="0" w:space="0" w:color="auto"/>
      </w:divBdr>
      <w:divsChild>
        <w:div w:id="1178345509">
          <w:marLeft w:val="640"/>
          <w:marRight w:val="0"/>
          <w:marTop w:val="0"/>
          <w:marBottom w:val="0"/>
          <w:divBdr>
            <w:top w:val="none" w:sz="0" w:space="0" w:color="auto"/>
            <w:left w:val="none" w:sz="0" w:space="0" w:color="auto"/>
            <w:bottom w:val="none" w:sz="0" w:space="0" w:color="auto"/>
            <w:right w:val="none" w:sz="0" w:space="0" w:color="auto"/>
          </w:divBdr>
        </w:div>
        <w:div w:id="890386643">
          <w:marLeft w:val="640"/>
          <w:marRight w:val="0"/>
          <w:marTop w:val="0"/>
          <w:marBottom w:val="0"/>
          <w:divBdr>
            <w:top w:val="none" w:sz="0" w:space="0" w:color="auto"/>
            <w:left w:val="none" w:sz="0" w:space="0" w:color="auto"/>
            <w:bottom w:val="none" w:sz="0" w:space="0" w:color="auto"/>
            <w:right w:val="none" w:sz="0" w:space="0" w:color="auto"/>
          </w:divBdr>
        </w:div>
        <w:div w:id="2139882602">
          <w:marLeft w:val="640"/>
          <w:marRight w:val="0"/>
          <w:marTop w:val="0"/>
          <w:marBottom w:val="0"/>
          <w:divBdr>
            <w:top w:val="none" w:sz="0" w:space="0" w:color="auto"/>
            <w:left w:val="none" w:sz="0" w:space="0" w:color="auto"/>
            <w:bottom w:val="none" w:sz="0" w:space="0" w:color="auto"/>
            <w:right w:val="none" w:sz="0" w:space="0" w:color="auto"/>
          </w:divBdr>
        </w:div>
        <w:div w:id="1433547424">
          <w:marLeft w:val="640"/>
          <w:marRight w:val="0"/>
          <w:marTop w:val="0"/>
          <w:marBottom w:val="0"/>
          <w:divBdr>
            <w:top w:val="none" w:sz="0" w:space="0" w:color="auto"/>
            <w:left w:val="none" w:sz="0" w:space="0" w:color="auto"/>
            <w:bottom w:val="none" w:sz="0" w:space="0" w:color="auto"/>
            <w:right w:val="none" w:sz="0" w:space="0" w:color="auto"/>
          </w:divBdr>
        </w:div>
      </w:divsChild>
    </w:div>
    <w:div w:id="1295285511">
      <w:bodyDiv w:val="1"/>
      <w:marLeft w:val="120"/>
      <w:marRight w:val="120"/>
      <w:marTop w:val="0"/>
      <w:marBottom w:val="0"/>
      <w:divBdr>
        <w:top w:val="none" w:sz="0" w:space="0" w:color="auto"/>
        <w:left w:val="none" w:sz="0" w:space="0" w:color="auto"/>
        <w:bottom w:val="none" w:sz="0" w:space="0" w:color="auto"/>
        <w:right w:val="none" w:sz="0" w:space="0" w:color="auto"/>
      </w:divBdr>
      <w:divsChild>
        <w:div w:id="1588804964">
          <w:marLeft w:val="0"/>
          <w:marRight w:val="0"/>
          <w:marTop w:val="0"/>
          <w:marBottom w:val="0"/>
          <w:divBdr>
            <w:top w:val="none" w:sz="0" w:space="0" w:color="auto"/>
            <w:left w:val="none" w:sz="0" w:space="0" w:color="auto"/>
            <w:bottom w:val="none" w:sz="0" w:space="0" w:color="auto"/>
            <w:right w:val="none" w:sz="0" w:space="0" w:color="auto"/>
          </w:divBdr>
          <w:divsChild>
            <w:div w:id="18508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38804">
      <w:bodyDiv w:val="1"/>
      <w:marLeft w:val="0"/>
      <w:marRight w:val="0"/>
      <w:marTop w:val="0"/>
      <w:marBottom w:val="0"/>
      <w:divBdr>
        <w:top w:val="none" w:sz="0" w:space="0" w:color="auto"/>
        <w:left w:val="none" w:sz="0" w:space="0" w:color="auto"/>
        <w:bottom w:val="none" w:sz="0" w:space="0" w:color="auto"/>
        <w:right w:val="none" w:sz="0" w:space="0" w:color="auto"/>
      </w:divBdr>
    </w:div>
    <w:div w:id="1324355165">
      <w:bodyDiv w:val="1"/>
      <w:marLeft w:val="120"/>
      <w:marRight w:val="120"/>
      <w:marTop w:val="0"/>
      <w:marBottom w:val="0"/>
      <w:divBdr>
        <w:top w:val="none" w:sz="0" w:space="0" w:color="auto"/>
        <w:left w:val="none" w:sz="0" w:space="0" w:color="auto"/>
        <w:bottom w:val="none" w:sz="0" w:space="0" w:color="auto"/>
        <w:right w:val="none" w:sz="0" w:space="0" w:color="auto"/>
      </w:divBdr>
      <w:divsChild>
        <w:div w:id="1324310093">
          <w:marLeft w:val="0"/>
          <w:marRight w:val="0"/>
          <w:marTop w:val="0"/>
          <w:marBottom w:val="0"/>
          <w:divBdr>
            <w:top w:val="none" w:sz="0" w:space="0" w:color="auto"/>
            <w:left w:val="none" w:sz="0" w:space="0" w:color="auto"/>
            <w:bottom w:val="none" w:sz="0" w:space="0" w:color="auto"/>
            <w:right w:val="none" w:sz="0" w:space="0" w:color="auto"/>
          </w:divBdr>
          <w:divsChild>
            <w:div w:id="5306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1825">
      <w:bodyDiv w:val="1"/>
      <w:marLeft w:val="0"/>
      <w:marRight w:val="0"/>
      <w:marTop w:val="0"/>
      <w:marBottom w:val="0"/>
      <w:divBdr>
        <w:top w:val="none" w:sz="0" w:space="0" w:color="auto"/>
        <w:left w:val="none" w:sz="0" w:space="0" w:color="auto"/>
        <w:bottom w:val="none" w:sz="0" w:space="0" w:color="auto"/>
        <w:right w:val="none" w:sz="0" w:space="0" w:color="auto"/>
      </w:divBdr>
      <w:divsChild>
        <w:div w:id="207184613">
          <w:marLeft w:val="640"/>
          <w:marRight w:val="0"/>
          <w:marTop w:val="0"/>
          <w:marBottom w:val="0"/>
          <w:divBdr>
            <w:top w:val="none" w:sz="0" w:space="0" w:color="auto"/>
            <w:left w:val="none" w:sz="0" w:space="0" w:color="auto"/>
            <w:bottom w:val="none" w:sz="0" w:space="0" w:color="auto"/>
            <w:right w:val="none" w:sz="0" w:space="0" w:color="auto"/>
          </w:divBdr>
        </w:div>
        <w:div w:id="402291607">
          <w:marLeft w:val="640"/>
          <w:marRight w:val="0"/>
          <w:marTop w:val="0"/>
          <w:marBottom w:val="0"/>
          <w:divBdr>
            <w:top w:val="none" w:sz="0" w:space="0" w:color="auto"/>
            <w:left w:val="none" w:sz="0" w:space="0" w:color="auto"/>
            <w:bottom w:val="none" w:sz="0" w:space="0" w:color="auto"/>
            <w:right w:val="none" w:sz="0" w:space="0" w:color="auto"/>
          </w:divBdr>
        </w:div>
        <w:div w:id="84958173">
          <w:marLeft w:val="640"/>
          <w:marRight w:val="0"/>
          <w:marTop w:val="0"/>
          <w:marBottom w:val="0"/>
          <w:divBdr>
            <w:top w:val="none" w:sz="0" w:space="0" w:color="auto"/>
            <w:left w:val="none" w:sz="0" w:space="0" w:color="auto"/>
            <w:bottom w:val="none" w:sz="0" w:space="0" w:color="auto"/>
            <w:right w:val="none" w:sz="0" w:space="0" w:color="auto"/>
          </w:divBdr>
        </w:div>
        <w:div w:id="1470054051">
          <w:marLeft w:val="640"/>
          <w:marRight w:val="0"/>
          <w:marTop w:val="0"/>
          <w:marBottom w:val="0"/>
          <w:divBdr>
            <w:top w:val="none" w:sz="0" w:space="0" w:color="auto"/>
            <w:left w:val="none" w:sz="0" w:space="0" w:color="auto"/>
            <w:bottom w:val="none" w:sz="0" w:space="0" w:color="auto"/>
            <w:right w:val="none" w:sz="0" w:space="0" w:color="auto"/>
          </w:divBdr>
        </w:div>
        <w:div w:id="266084136">
          <w:marLeft w:val="640"/>
          <w:marRight w:val="0"/>
          <w:marTop w:val="0"/>
          <w:marBottom w:val="0"/>
          <w:divBdr>
            <w:top w:val="none" w:sz="0" w:space="0" w:color="auto"/>
            <w:left w:val="none" w:sz="0" w:space="0" w:color="auto"/>
            <w:bottom w:val="none" w:sz="0" w:space="0" w:color="auto"/>
            <w:right w:val="none" w:sz="0" w:space="0" w:color="auto"/>
          </w:divBdr>
        </w:div>
      </w:divsChild>
    </w:div>
    <w:div w:id="1340163045">
      <w:bodyDiv w:val="1"/>
      <w:marLeft w:val="120"/>
      <w:marRight w:val="120"/>
      <w:marTop w:val="0"/>
      <w:marBottom w:val="0"/>
      <w:divBdr>
        <w:top w:val="none" w:sz="0" w:space="0" w:color="auto"/>
        <w:left w:val="none" w:sz="0" w:space="0" w:color="auto"/>
        <w:bottom w:val="none" w:sz="0" w:space="0" w:color="auto"/>
        <w:right w:val="none" w:sz="0" w:space="0" w:color="auto"/>
      </w:divBdr>
      <w:divsChild>
        <w:div w:id="1626736619">
          <w:marLeft w:val="0"/>
          <w:marRight w:val="0"/>
          <w:marTop w:val="0"/>
          <w:marBottom w:val="0"/>
          <w:divBdr>
            <w:top w:val="none" w:sz="0" w:space="0" w:color="auto"/>
            <w:left w:val="none" w:sz="0" w:space="0" w:color="auto"/>
            <w:bottom w:val="none" w:sz="0" w:space="0" w:color="auto"/>
            <w:right w:val="none" w:sz="0" w:space="0" w:color="auto"/>
          </w:divBdr>
          <w:divsChild>
            <w:div w:id="19193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429705">
      <w:bodyDiv w:val="1"/>
      <w:marLeft w:val="0"/>
      <w:marRight w:val="0"/>
      <w:marTop w:val="0"/>
      <w:marBottom w:val="0"/>
      <w:divBdr>
        <w:top w:val="none" w:sz="0" w:space="0" w:color="auto"/>
        <w:left w:val="none" w:sz="0" w:space="0" w:color="auto"/>
        <w:bottom w:val="none" w:sz="0" w:space="0" w:color="auto"/>
        <w:right w:val="none" w:sz="0" w:space="0" w:color="auto"/>
      </w:divBdr>
      <w:divsChild>
        <w:div w:id="761031449">
          <w:marLeft w:val="640"/>
          <w:marRight w:val="0"/>
          <w:marTop w:val="0"/>
          <w:marBottom w:val="0"/>
          <w:divBdr>
            <w:top w:val="none" w:sz="0" w:space="0" w:color="auto"/>
            <w:left w:val="none" w:sz="0" w:space="0" w:color="auto"/>
            <w:bottom w:val="none" w:sz="0" w:space="0" w:color="auto"/>
            <w:right w:val="none" w:sz="0" w:space="0" w:color="auto"/>
          </w:divBdr>
        </w:div>
        <w:div w:id="1023943807">
          <w:marLeft w:val="640"/>
          <w:marRight w:val="0"/>
          <w:marTop w:val="0"/>
          <w:marBottom w:val="0"/>
          <w:divBdr>
            <w:top w:val="none" w:sz="0" w:space="0" w:color="auto"/>
            <w:left w:val="none" w:sz="0" w:space="0" w:color="auto"/>
            <w:bottom w:val="none" w:sz="0" w:space="0" w:color="auto"/>
            <w:right w:val="none" w:sz="0" w:space="0" w:color="auto"/>
          </w:divBdr>
        </w:div>
        <w:div w:id="617642181">
          <w:marLeft w:val="640"/>
          <w:marRight w:val="0"/>
          <w:marTop w:val="0"/>
          <w:marBottom w:val="0"/>
          <w:divBdr>
            <w:top w:val="none" w:sz="0" w:space="0" w:color="auto"/>
            <w:left w:val="none" w:sz="0" w:space="0" w:color="auto"/>
            <w:bottom w:val="none" w:sz="0" w:space="0" w:color="auto"/>
            <w:right w:val="none" w:sz="0" w:space="0" w:color="auto"/>
          </w:divBdr>
        </w:div>
        <w:div w:id="926111506">
          <w:marLeft w:val="640"/>
          <w:marRight w:val="0"/>
          <w:marTop w:val="0"/>
          <w:marBottom w:val="0"/>
          <w:divBdr>
            <w:top w:val="none" w:sz="0" w:space="0" w:color="auto"/>
            <w:left w:val="none" w:sz="0" w:space="0" w:color="auto"/>
            <w:bottom w:val="none" w:sz="0" w:space="0" w:color="auto"/>
            <w:right w:val="none" w:sz="0" w:space="0" w:color="auto"/>
          </w:divBdr>
        </w:div>
        <w:div w:id="1910575381">
          <w:marLeft w:val="640"/>
          <w:marRight w:val="0"/>
          <w:marTop w:val="0"/>
          <w:marBottom w:val="0"/>
          <w:divBdr>
            <w:top w:val="none" w:sz="0" w:space="0" w:color="auto"/>
            <w:left w:val="none" w:sz="0" w:space="0" w:color="auto"/>
            <w:bottom w:val="none" w:sz="0" w:space="0" w:color="auto"/>
            <w:right w:val="none" w:sz="0" w:space="0" w:color="auto"/>
          </w:divBdr>
        </w:div>
        <w:div w:id="1906526479">
          <w:marLeft w:val="640"/>
          <w:marRight w:val="0"/>
          <w:marTop w:val="0"/>
          <w:marBottom w:val="0"/>
          <w:divBdr>
            <w:top w:val="none" w:sz="0" w:space="0" w:color="auto"/>
            <w:left w:val="none" w:sz="0" w:space="0" w:color="auto"/>
            <w:bottom w:val="none" w:sz="0" w:space="0" w:color="auto"/>
            <w:right w:val="none" w:sz="0" w:space="0" w:color="auto"/>
          </w:divBdr>
        </w:div>
      </w:divsChild>
    </w:div>
    <w:div w:id="1349677488">
      <w:bodyDiv w:val="1"/>
      <w:marLeft w:val="0"/>
      <w:marRight w:val="0"/>
      <w:marTop w:val="0"/>
      <w:marBottom w:val="0"/>
      <w:divBdr>
        <w:top w:val="none" w:sz="0" w:space="0" w:color="auto"/>
        <w:left w:val="none" w:sz="0" w:space="0" w:color="auto"/>
        <w:bottom w:val="none" w:sz="0" w:space="0" w:color="auto"/>
        <w:right w:val="none" w:sz="0" w:space="0" w:color="auto"/>
      </w:divBdr>
      <w:divsChild>
        <w:div w:id="476072067">
          <w:marLeft w:val="640"/>
          <w:marRight w:val="0"/>
          <w:marTop w:val="0"/>
          <w:marBottom w:val="0"/>
          <w:divBdr>
            <w:top w:val="none" w:sz="0" w:space="0" w:color="auto"/>
            <w:left w:val="none" w:sz="0" w:space="0" w:color="auto"/>
            <w:bottom w:val="none" w:sz="0" w:space="0" w:color="auto"/>
            <w:right w:val="none" w:sz="0" w:space="0" w:color="auto"/>
          </w:divBdr>
        </w:div>
        <w:div w:id="1949435119">
          <w:marLeft w:val="640"/>
          <w:marRight w:val="0"/>
          <w:marTop w:val="0"/>
          <w:marBottom w:val="0"/>
          <w:divBdr>
            <w:top w:val="none" w:sz="0" w:space="0" w:color="auto"/>
            <w:left w:val="none" w:sz="0" w:space="0" w:color="auto"/>
            <w:bottom w:val="none" w:sz="0" w:space="0" w:color="auto"/>
            <w:right w:val="none" w:sz="0" w:space="0" w:color="auto"/>
          </w:divBdr>
        </w:div>
      </w:divsChild>
    </w:div>
    <w:div w:id="1355426941">
      <w:bodyDiv w:val="1"/>
      <w:marLeft w:val="120"/>
      <w:marRight w:val="120"/>
      <w:marTop w:val="0"/>
      <w:marBottom w:val="0"/>
      <w:divBdr>
        <w:top w:val="none" w:sz="0" w:space="0" w:color="auto"/>
        <w:left w:val="none" w:sz="0" w:space="0" w:color="auto"/>
        <w:bottom w:val="none" w:sz="0" w:space="0" w:color="auto"/>
        <w:right w:val="none" w:sz="0" w:space="0" w:color="auto"/>
      </w:divBdr>
      <w:divsChild>
        <w:div w:id="1611667683">
          <w:marLeft w:val="0"/>
          <w:marRight w:val="0"/>
          <w:marTop w:val="0"/>
          <w:marBottom w:val="0"/>
          <w:divBdr>
            <w:top w:val="none" w:sz="0" w:space="0" w:color="auto"/>
            <w:left w:val="none" w:sz="0" w:space="0" w:color="auto"/>
            <w:bottom w:val="none" w:sz="0" w:space="0" w:color="auto"/>
            <w:right w:val="none" w:sz="0" w:space="0" w:color="auto"/>
          </w:divBdr>
          <w:divsChild>
            <w:div w:id="184577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4377">
      <w:bodyDiv w:val="1"/>
      <w:marLeft w:val="0"/>
      <w:marRight w:val="0"/>
      <w:marTop w:val="0"/>
      <w:marBottom w:val="0"/>
      <w:divBdr>
        <w:top w:val="none" w:sz="0" w:space="0" w:color="auto"/>
        <w:left w:val="none" w:sz="0" w:space="0" w:color="auto"/>
        <w:bottom w:val="none" w:sz="0" w:space="0" w:color="auto"/>
        <w:right w:val="none" w:sz="0" w:space="0" w:color="auto"/>
      </w:divBdr>
      <w:divsChild>
        <w:div w:id="289363093">
          <w:marLeft w:val="640"/>
          <w:marRight w:val="0"/>
          <w:marTop w:val="0"/>
          <w:marBottom w:val="0"/>
          <w:divBdr>
            <w:top w:val="none" w:sz="0" w:space="0" w:color="auto"/>
            <w:left w:val="none" w:sz="0" w:space="0" w:color="auto"/>
            <w:bottom w:val="none" w:sz="0" w:space="0" w:color="auto"/>
            <w:right w:val="none" w:sz="0" w:space="0" w:color="auto"/>
          </w:divBdr>
        </w:div>
        <w:div w:id="1766344246">
          <w:marLeft w:val="640"/>
          <w:marRight w:val="0"/>
          <w:marTop w:val="0"/>
          <w:marBottom w:val="0"/>
          <w:divBdr>
            <w:top w:val="none" w:sz="0" w:space="0" w:color="auto"/>
            <w:left w:val="none" w:sz="0" w:space="0" w:color="auto"/>
            <w:bottom w:val="none" w:sz="0" w:space="0" w:color="auto"/>
            <w:right w:val="none" w:sz="0" w:space="0" w:color="auto"/>
          </w:divBdr>
        </w:div>
        <w:div w:id="602998200">
          <w:marLeft w:val="640"/>
          <w:marRight w:val="0"/>
          <w:marTop w:val="0"/>
          <w:marBottom w:val="0"/>
          <w:divBdr>
            <w:top w:val="none" w:sz="0" w:space="0" w:color="auto"/>
            <w:left w:val="none" w:sz="0" w:space="0" w:color="auto"/>
            <w:bottom w:val="none" w:sz="0" w:space="0" w:color="auto"/>
            <w:right w:val="none" w:sz="0" w:space="0" w:color="auto"/>
          </w:divBdr>
        </w:div>
        <w:div w:id="1796606679">
          <w:marLeft w:val="640"/>
          <w:marRight w:val="0"/>
          <w:marTop w:val="0"/>
          <w:marBottom w:val="0"/>
          <w:divBdr>
            <w:top w:val="none" w:sz="0" w:space="0" w:color="auto"/>
            <w:left w:val="none" w:sz="0" w:space="0" w:color="auto"/>
            <w:bottom w:val="none" w:sz="0" w:space="0" w:color="auto"/>
            <w:right w:val="none" w:sz="0" w:space="0" w:color="auto"/>
          </w:divBdr>
        </w:div>
        <w:div w:id="1991202480">
          <w:marLeft w:val="640"/>
          <w:marRight w:val="0"/>
          <w:marTop w:val="0"/>
          <w:marBottom w:val="0"/>
          <w:divBdr>
            <w:top w:val="none" w:sz="0" w:space="0" w:color="auto"/>
            <w:left w:val="none" w:sz="0" w:space="0" w:color="auto"/>
            <w:bottom w:val="none" w:sz="0" w:space="0" w:color="auto"/>
            <w:right w:val="none" w:sz="0" w:space="0" w:color="auto"/>
          </w:divBdr>
        </w:div>
      </w:divsChild>
    </w:div>
    <w:div w:id="1385983607">
      <w:bodyDiv w:val="1"/>
      <w:marLeft w:val="0"/>
      <w:marRight w:val="0"/>
      <w:marTop w:val="0"/>
      <w:marBottom w:val="0"/>
      <w:divBdr>
        <w:top w:val="none" w:sz="0" w:space="0" w:color="auto"/>
        <w:left w:val="none" w:sz="0" w:space="0" w:color="auto"/>
        <w:bottom w:val="none" w:sz="0" w:space="0" w:color="auto"/>
        <w:right w:val="none" w:sz="0" w:space="0" w:color="auto"/>
      </w:divBdr>
      <w:divsChild>
        <w:div w:id="604191534">
          <w:marLeft w:val="640"/>
          <w:marRight w:val="0"/>
          <w:marTop w:val="0"/>
          <w:marBottom w:val="0"/>
          <w:divBdr>
            <w:top w:val="none" w:sz="0" w:space="0" w:color="auto"/>
            <w:left w:val="none" w:sz="0" w:space="0" w:color="auto"/>
            <w:bottom w:val="none" w:sz="0" w:space="0" w:color="auto"/>
            <w:right w:val="none" w:sz="0" w:space="0" w:color="auto"/>
          </w:divBdr>
        </w:div>
        <w:div w:id="1519805673">
          <w:marLeft w:val="640"/>
          <w:marRight w:val="0"/>
          <w:marTop w:val="0"/>
          <w:marBottom w:val="0"/>
          <w:divBdr>
            <w:top w:val="none" w:sz="0" w:space="0" w:color="auto"/>
            <w:left w:val="none" w:sz="0" w:space="0" w:color="auto"/>
            <w:bottom w:val="none" w:sz="0" w:space="0" w:color="auto"/>
            <w:right w:val="none" w:sz="0" w:space="0" w:color="auto"/>
          </w:divBdr>
        </w:div>
        <w:div w:id="1541744044">
          <w:marLeft w:val="640"/>
          <w:marRight w:val="0"/>
          <w:marTop w:val="0"/>
          <w:marBottom w:val="0"/>
          <w:divBdr>
            <w:top w:val="none" w:sz="0" w:space="0" w:color="auto"/>
            <w:left w:val="none" w:sz="0" w:space="0" w:color="auto"/>
            <w:bottom w:val="none" w:sz="0" w:space="0" w:color="auto"/>
            <w:right w:val="none" w:sz="0" w:space="0" w:color="auto"/>
          </w:divBdr>
        </w:div>
        <w:div w:id="1203590154">
          <w:marLeft w:val="640"/>
          <w:marRight w:val="0"/>
          <w:marTop w:val="0"/>
          <w:marBottom w:val="0"/>
          <w:divBdr>
            <w:top w:val="none" w:sz="0" w:space="0" w:color="auto"/>
            <w:left w:val="none" w:sz="0" w:space="0" w:color="auto"/>
            <w:bottom w:val="none" w:sz="0" w:space="0" w:color="auto"/>
            <w:right w:val="none" w:sz="0" w:space="0" w:color="auto"/>
          </w:divBdr>
        </w:div>
        <w:div w:id="858661792">
          <w:marLeft w:val="640"/>
          <w:marRight w:val="0"/>
          <w:marTop w:val="0"/>
          <w:marBottom w:val="0"/>
          <w:divBdr>
            <w:top w:val="none" w:sz="0" w:space="0" w:color="auto"/>
            <w:left w:val="none" w:sz="0" w:space="0" w:color="auto"/>
            <w:bottom w:val="none" w:sz="0" w:space="0" w:color="auto"/>
            <w:right w:val="none" w:sz="0" w:space="0" w:color="auto"/>
          </w:divBdr>
        </w:div>
        <w:div w:id="1449668110">
          <w:marLeft w:val="640"/>
          <w:marRight w:val="0"/>
          <w:marTop w:val="0"/>
          <w:marBottom w:val="0"/>
          <w:divBdr>
            <w:top w:val="none" w:sz="0" w:space="0" w:color="auto"/>
            <w:left w:val="none" w:sz="0" w:space="0" w:color="auto"/>
            <w:bottom w:val="none" w:sz="0" w:space="0" w:color="auto"/>
            <w:right w:val="none" w:sz="0" w:space="0" w:color="auto"/>
          </w:divBdr>
        </w:div>
      </w:divsChild>
    </w:div>
    <w:div w:id="1391811373">
      <w:bodyDiv w:val="1"/>
      <w:marLeft w:val="120"/>
      <w:marRight w:val="120"/>
      <w:marTop w:val="0"/>
      <w:marBottom w:val="0"/>
      <w:divBdr>
        <w:top w:val="none" w:sz="0" w:space="0" w:color="auto"/>
        <w:left w:val="none" w:sz="0" w:space="0" w:color="auto"/>
        <w:bottom w:val="none" w:sz="0" w:space="0" w:color="auto"/>
        <w:right w:val="none" w:sz="0" w:space="0" w:color="auto"/>
      </w:divBdr>
      <w:divsChild>
        <w:div w:id="168184879">
          <w:marLeft w:val="0"/>
          <w:marRight w:val="0"/>
          <w:marTop w:val="0"/>
          <w:marBottom w:val="0"/>
          <w:divBdr>
            <w:top w:val="none" w:sz="0" w:space="0" w:color="auto"/>
            <w:left w:val="none" w:sz="0" w:space="0" w:color="auto"/>
            <w:bottom w:val="none" w:sz="0" w:space="0" w:color="auto"/>
            <w:right w:val="none" w:sz="0" w:space="0" w:color="auto"/>
          </w:divBdr>
          <w:divsChild>
            <w:div w:id="187762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634637">
      <w:bodyDiv w:val="1"/>
      <w:marLeft w:val="120"/>
      <w:marRight w:val="120"/>
      <w:marTop w:val="0"/>
      <w:marBottom w:val="0"/>
      <w:divBdr>
        <w:top w:val="none" w:sz="0" w:space="0" w:color="auto"/>
        <w:left w:val="none" w:sz="0" w:space="0" w:color="auto"/>
        <w:bottom w:val="none" w:sz="0" w:space="0" w:color="auto"/>
        <w:right w:val="none" w:sz="0" w:space="0" w:color="auto"/>
      </w:divBdr>
      <w:divsChild>
        <w:div w:id="657465298">
          <w:marLeft w:val="0"/>
          <w:marRight w:val="0"/>
          <w:marTop w:val="0"/>
          <w:marBottom w:val="0"/>
          <w:divBdr>
            <w:top w:val="none" w:sz="0" w:space="0" w:color="auto"/>
            <w:left w:val="none" w:sz="0" w:space="0" w:color="auto"/>
            <w:bottom w:val="none" w:sz="0" w:space="0" w:color="auto"/>
            <w:right w:val="none" w:sz="0" w:space="0" w:color="auto"/>
          </w:divBdr>
          <w:divsChild>
            <w:div w:id="31191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86590">
      <w:bodyDiv w:val="1"/>
      <w:marLeft w:val="120"/>
      <w:marRight w:val="120"/>
      <w:marTop w:val="0"/>
      <w:marBottom w:val="0"/>
      <w:divBdr>
        <w:top w:val="none" w:sz="0" w:space="0" w:color="auto"/>
        <w:left w:val="none" w:sz="0" w:space="0" w:color="auto"/>
        <w:bottom w:val="none" w:sz="0" w:space="0" w:color="auto"/>
        <w:right w:val="none" w:sz="0" w:space="0" w:color="auto"/>
      </w:divBdr>
      <w:divsChild>
        <w:div w:id="1034386319">
          <w:marLeft w:val="0"/>
          <w:marRight w:val="0"/>
          <w:marTop w:val="0"/>
          <w:marBottom w:val="0"/>
          <w:divBdr>
            <w:top w:val="none" w:sz="0" w:space="0" w:color="auto"/>
            <w:left w:val="none" w:sz="0" w:space="0" w:color="auto"/>
            <w:bottom w:val="none" w:sz="0" w:space="0" w:color="auto"/>
            <w:right w:val="none" w:sz="0" w:space="0" w:color="auto"/>
          </w:divBdr>
          <w:divsChild>
            <w:div w:id="53909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93902">
      <w:bodyDiv w:val="1"/>
      <w:marLeft w:val="120"/>
      <w:marRight w:val="120"/>
      <w:marTop w:val="0"/>
      <w:marBottom w:val="0"/>
      <w:divBdr>
        <w:top w:val="none" w:sz="0" w:space="0" w:color="auto"/>
        <w:left w:val="none" w:sz="0" w:space="0" w:color="auto"/>
        <w:bottom w:val="none" w:sz="0" w:space="0" w:color="auto"/>
        <w:right w:val="none" w:sz="0" w:space="0" w:color="auto"/>
      </w:divBdr>
      <w:divsChild>
        <w:div w:id="505486263">
          <w:marLeft w:val="0"/>
          <w:marRight w:val="0"/>
          <w:marTop w:val="0"/>
          <w:marBottom w:val="0"/>
          <w:divBdr>
            <w:top w:val="none" w:sz="0" w:space="0" w:color="auto"/>
            <w:left w:val="none" w:sz="0" w:space="0" w:color="auto"/>
            <w:bottom w:val="none" w:sz="0" w:space="0" w:color="auto"/>
            <w:right w:val="none" w:sz="0" w:space="0" w:color="auto"/>
          </w:divBdr>
          <w:divsChild>
            <w:div w:id="189689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262728">
      <w:bodyDiv w:val="1"/>
      <w:marLeft w:val="0"/>
      <w:marRight w:val="0"/>
      <w:marTop w:val="0"/>
      <w:marBottom w:val="0"/>
      <w:divBdr>
        <w:top w:val="none" w:sz="0" w:space="0" w:color="auto"/>
        <w:left w:val="none" w:sz="0" w:space="0" w:color="auto"/>
        <w:bottom w:val="none" w:sz="0" w:space="0" w:color="auto"/>
        <w:right w:val="none" w:sz="0" w:space="0" w:color="auto"/>
      </w:divBdr>
      <w:divsChild>
        <w:div w:id="1986348446">
          <w:marLeft w:val="0"/>
          <w:marRight w:val="0"/>
          <w:marTop w:val="0"/>
          <w:marBottom w:val="0"/>
          <w:divBdr>
            <w:top w:val="none" w:sz="0" w:space="0" w:color="auto"/>
            <w:left w:val="none" w:sz="0" w:space="0" w:color="auto"/>
            <w:bottom w:val="none" w:sz="0" w:space="0" w:color="auto"/>
            <w:right w:val="none" w:sz="0" w:space="0" w:color="auto"/>
          </w:divBdr>
          <w:divsChild>
            <w:div w:id="741609586">
              <w:marLeft w:val="0"/>
              <w:marRight w:val="0"/>
              <w:marTop w:val="0"/>
              <w:marBottom w:val="0"/>
              <w:divBdr>
                <w:top w:val="none" w:sz="0" w:space="0" w:color="auto"/>
                <w:left w:val="none" w:sz="0" w:space="0" w:color="auto"/>
                <w:bottom w:val="none" w:sz="0" w:space="0" w:color="auto"/>
                <w:right w:val="none" w:sz="0" w:space="0" w:color="auto"/>
              </w:divBdr>
              <w:divsChild>
                <w:div w:id="145073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120086">
      <w:bodyDiv w:val="1"/>
      <w:marLeft w:val="120"/>
      <w:marRight w:val="120"/>
      <w:marTop w:val="0"/>
      <w:marBottom w:val="0"/>
      <w:divBdr>
        <w:top w:val="none" w:sz="0" w:space="0" w:color="auto"/>
        <w:left w:val="none" w:sz="0" w:space="0" w:color="auto"/>
        <w:bottom w:val="none" w:sz="0" w:space="0" w:color="auto"/>
        <w:right w:val="none" w:sz="0" w:space="0" w:color="auto"/>
      </w:divBdr>
      <w:divsChild>
        <w:div w:id="484709530">
          <w:marLeft w:val="0"/>
          <w:marRight w:val="0"/>
          <w:marTop w:val="0"/>
          <w:marBottom w:val="0"/>
          <w:divBdr>
            <w:top w:val="none" w:sz="0" w:space="0" w:color="auto"/>
            <w:left w:val="none" w:sz="0" w:space="0" w:color="auto"/>
            <w:bottom w:val="none" w:sz="0" w:space="0" w:color="auto"/>
            <w:right w:val="none" w:sz="0" w:space="0" w:color="auto"/>
          </w:divBdr>
          <w:divsChild>
            <w:div w:id="75598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75840">
      <w:bodyDiv w:val="1"/>
      <w:marLeft w:val="0"/>
      <w:marRight w:val="0"/>
      <w:marTop w:val="0"/>
      <w:marBottom w:val="0"/>
      <w:divBdr>
        <w:top w:val="none" w:sz="0" w:space="0" w:color="auto"/>
        <w:left w:val="none" w:sz="0" w:space="0" w:color="auto"/>
        <w:bottom w:val="none" w:sz="0" w:space="0" w:color="auto"/>
        <w:right w:val="none" w:sz="0" w:space="0" w:color="auto"/>
      </w:divBdr>
      <w:divsChild>
        <w:div w:id="1094403035">
          <w:marLeft w:val="640"/>
          <w:marRight w:val="0"/>
          <w:marTop w:val="0"/>
          <w:marBottom w:val="0"/>
          <w:divBdr>
            <w:top w:val="none" w:sz="0" w:space="0" w:color="auto"/>
            <w:left w:val="none" w:sz="0" w:space="0" w:color="auto"/>
            <w:bottom w:val="none" w:sz="0" w:space="0" w:color="auto"/>
            <w:right w:val="none" w:sz="0" w:space="0" w:color="auto"/>
          </w:divBdr>
        </w:div>
        <w:div w:id="1167138693">
          <w:marLeft w:val="640"/>
          <w:marRight w:val="0"/>
          <w:marTop w:val="0"/>
          <w:marBottom w:val="0"/>
          <w:divBdr>
            <w:top w:val="none" w:sz="0" w:space="0" w:color="auto"/>
            <w:left w:val="none" w:sz="0" w:space="0" w:color="auto"/>
            <w:bottom w:val="none" w:sz="0" w:space="0" w:color="auto"/>
            <w:right w:val="none" w:sz="0" w:space="0" w:color="auto"/>
          </w:divBdr>
        </w:div>
        <w:div w:id="1174415081">
          <w:marLeft w:val="640"/>
          <w:marRight w:val="0"/>
          <w:marTop w:val="0"/>
          <w:marBottom w:val="0"/>
          <w:divBdr>
            <w:top w:val="none" w:sz="0" w:space="0" w:color="auto"/>
            <w:left w:val="none" w:sz="0" w:space="0" w:color="auto"/>
            <w:bottom w:val="none" w:sz="0" w:space="0" w:color="auto"/>
            <w:right w:val="none" w:sz="0" w:space="0" w:color="auto"/>
          </w:divBdr>
        </w:div>
        <w:div w:id="1334529866">
          <w:marLeft w:val="640"/>
          <w:marRight w:val="0"/>
          <w:marTop w:val="0"/>
          <w:marBottom w:val="0"/>
          <w:divBdr>
            <w:top w:val="none" w:sz="0" w:space="0" w:color="auto"/>
            <w:left w:val="none" w:sz="0" w:space="0" w:color="auto"/>
            <w:bottom w:val="none" w:sz="0" w:space="0" w:color="auto"/>
            <w:right w:val="none" w:sz="0" w:space="0" w:color="auto"/>
          </w:divBdr>
        </w:div>
        <w:div w:id="1907566023">
          <w:marLeft w:val="640"/>
          <w:marRight w:val="0"/>
          <w:marTop w:val="0"/>
          <w:marBottom w:val="0"/>
          <w:divBdr>
            <w:top w:val="none" w:sz="0" w:space="0" w:color="auto"/>
            <w:left w:val="none" w:sz="0" w:space="0" w:color="auto"/>
            <w:bottom w:val="none" w:sz="0" w:space="0" w:color="auto"/>
            <w:right w:val="none" w:sz="0" w:space="0" w:color="auto"/>
          </w:divBdr>
        </w:div>
        <w:div w:id="1511410650">
          <w:marLeft w:val="640"/>
          <w:marRight w:val="0"/>
          <w:marTop w:val="0"/>
          <w:marBottom w:val="0"/>
          <w:divBdr>
            <w:top w:val="none" w:sz="0" w:space="0" w:color="auto"/>
            <w:left w:val="none" w:sz="0" w:space="0" w:color="auto"/>
            <w:bottom w:val="none" w:sz="0" w:space="0" w:color="auto"/>
            <w:right w:val="none" w:sz="0" w:space="0" w:color="auto"/>
          </w:divBdr>
        </w:div>
        <w:div w:id="192154874">
          <w:marLeft w:val="640"/>
          <w:marRight w:val="0"/>
          <w:marTop w:val="0"/>
          <w:marBottom w:val="0"/>
          <w:divBdr>
            <w:top w:val="none" w:sz="0" w:space="0" w:color="auto"/>
            <w:left w:val="none" w:sz="0" w:space="0" w:color="auto"/>
            <w:bottom w:val="none" w:sz="0" w:space="0" w:color="auto"/>
            <w:right w:val="none" w:sz="0" w:space="0" w:color="auto"/>
          </w:divBdr>
        </w:div>
      </w:divsChild>
    </w:div>
    <w:div w:id="1529031186">
      <w:bodyDiv w:val="1"/>
      <w:marLeft w:val="0"/>
      <w:marRight w:val="0"/>
      <w:marTop w:val="0"/>
      <w:marBottom w:val="0"/>
      <w:divBdr>
        <w:top w:val="none" w:sz="0" w:space="0" w:color="auto"/>
        <w:left w:val="none" w:sz="0" w:space="0" w:color="auto"/>
        <w:bottom w:val="none" w:sz="0" w:space="0" w:color="auto"/>
        <w:right w:val="none" w:sz="0" w:space="0" w:color="auto"/>
      </w:divBdr>
      <w:divsChild>
        <w:div w:id="802502319">
          <w:marLeft w:val="640"/>
          <w:marRight w:val="0"/>
          <w:marTop w:val="0"/>
          <w:marBottom w:val="0"/>
          <w:divBdr>
            <w:top w:val="none" w:sz="0" w:space="0" w:color="auto"/>
            <w:left w:val="none" w:sz="0" w:space="0" w:color="auto"/>
            <w:bottom w:val="none" w:sz="0" w:space="0" w:color="auto"/>
            <w:right w:val="none" w:sz="0" w:space="0" w:color="auto"/>
          </w:divBdr>
        </w:div>
        <w:div w:id="43218435">
          <w:marLeft w:val="640"/>
          <w:marRight w:val="0"/>
          <w:marTop w:val="0"/>
          <w:marBottom w:val="0"/>
          <w:divBdr>
            <w:top w:val="none" w:sz="0" w:space="0" w:color="auto"/>
            <w:left w:val="none" w:sz="0" w:space="0" w:color="auto"/>
            <w:bottom w:val="none" w:sz="0" w:space="0" w:color="auto"/>
            <w:right w:val="none" w:sz="0" w:space="0" w:color="auto"/>
          </w:divBdr>
        </w:div>
        <w:div w:id="52319016">
          <w:marLeft w:val="640"/>
          <w:marRight w:val="0"/>
          <w:marTop w:val="0"/>
          <w:marBottom w:val="0"/>
          <w:divBdr>
            <w:top w:val="none" w:sz="0" w:space="0" w:color="auto"/>
            <w:left w:val="none" w:sz="0" w:space="0" w:color="auto"/>
            <w:bottom w:val="none" w:sz="0" w:space="0" w:color="auto"/>
            <w:right w:val="none" w:sz="0" w:space="0" w:color="auto"/>
          </w:divBdr>
        </w:div>
        <w:div w:id="1073547395">
          <w:marLeft w:val="640"/>
          <w:marRight w:val="0"/>
          <w:marTop w:val="0"/>
          <w:marBottom w:val="0"/>
          <w:divBdr>
            <w:top w:val="none" w:sz="0" w:space="0" w:color="auto"/>
            <w:left w:val="none" w:sz="0" w:space="0" w:color="auto"/>
            <w:bottom w:val="none" w:sz="0" w:space="0" w:color="auto"/>
            <w:right w:val="none" w:sz="0" w:space="0" w:color="auto"/>
          </w:divBdr>
        </w:div>
        <w:div w:id="591863624">
          <w:marLeft w:val="640"/>
          <w:marRight w:val="0"/>
          <w:marTop w:val="0"/>
          <w:marBottom w:val="0"/>
          <w:divBdr>
            <w:top w:val="none" w:sz="0" w:space="0" w:color="auto"/>
            <w:left w:val="none" w:sz="0" w:space="0" w:color="auto"/>
            <w:bottom w:val="none" w:sz="0" w:space="0" w:color="auto"/>
            <w:right w:val="none" w:sz="0" w:space="0" w:color="auto"/>
          </w:divBdr>
        </w:div>
        <w:div w:id="269775505">
          <w:marLeft w:val="640"/>
          <w:marRight w:val="0"/>
          <w:marTop w:val="0"/>
          <w:marBottom w:val="0"/>
          <w:divBdr>
            <w:top w:val="none" w:sz="0" w:space="0" w:color="auto"/>
            <w:left w:val="none" w:sz="0" w:space="0" w:color="auto"/>
            <w:bottom w:val="none" w:sz="0" w:space="0" w:color="auto"/>
            <w:right w:val="none" w:sz="0" w:space="0" w:color="auto"/>
          </w:divBdr>
        </w:div>
      </w:divsChild>
    </w:div>
    <w:div w:id="1539202751">
      <w:bodyDiv w:val="1"/>
      <w:marLeft w:val="120"/>
      <w:marRight w:val="120"/>
      <w:marTop w:val="0"/>
      <w:marBottom w:val="0"/>
      <w:divBdr>
        <w:top w:val="none" w:sz="0" w:space="0" w:color="auto"/>
        <w:left w:val="none" w:sz="0" w:space="0" w:color="auto"/>
        <w:bottom w:val="none" w:sz="0" w:space="0" w:color="auto"/>
        <w:right w:val="none" w:sz="0" w:space="0" w:color="auto"/>
      </w:divBdr>
      <w:divsChild>
        <w:div w:id="1157305845">
          <w:marLeft w:val="0"/>
          <w:marRight w:val="0"/>
          <w:marTop w:val="0"/>
          <w:marBottom w:val="0"/>
          <w:divBdr>
            <w:top w:val="none" w:sz="0" w:space="0" w:color="auto"/>
            <w:left w:val="none" w:sz="0" w:space="0" w:color="auto"/>
            <w:bottom w:val="none" w:sz="0" w:space="0" w:color="auto"/>
            <w:right w:val="none" w:sz="0" w:space="0" w:color="auto"/>
          </w:divBdr>
          <w:divsChild>
            <w:div w:id="95174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44218">
      <w:bodyDiv w:val="1"/>
      <w:marLeft w:val="120"/>
      <w:marRight w:val="120"/>
      <w:marTop w:val="0"/>
      <w:marBottom w:val="0"/>
      <w:divBdr>
        <w:top w:val="none" w:sz="0" w:space="0" w:color="auto"/>
        <w:left w:val="none" w:sz="0" w:space="0" w:color="auto"/>
        <w:bottom w:val="none" w:sz="0" w:space="0" w:color="auto"/>
        <w:right w:val="none" w:sz="0" w:space="0" w:color="auto"/>
      </w:divBdr>
      <w:divsChild>
        <w:div w:id="1049769136">
          <w:marLeft w:val="0"/>
          <w:marRight w:val="0"/>
          <w:marTop w:val="0"/>
          <w:marBottom w:val="0"/>
          <w:divBdr>
            <w:top w:val="none" w:sz="0" w:space="0" w:color="auto"/>
            <w:left w:val="none" w:sz="0" w:space="0" w:color="auto"/>
            <w:bottom w:val="none" w:sz="0" w:space="0" w:color="auto"/>
            <w:right w:val="none" w:sz="0" w:space="0" w:color="auto"/>
          </w:divBdr>
          <w:divsChild>
            <w:div w:id="7804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78079">
      <w:bodyDiv w:val="1"/>
      <w:marLeft w:val="120"/>
      <w:marRight w:val="120"/>
      <w:marTop w:val="0"/>
      <w:marBottom w:val="0"/>
      <w:divBdr>
        <w:top w:val="none" w:sz="0" w:space="0" w:color="auto"/>
        <w:left w:val="none" w:sz="0" w:space="0" w:color="auto"/>
        <w:bottom w:val="none" w:sz="0" w:space="0" w:color="auto"/>
        <w:right w:val="none" w:sz="0" w:space="0" w:color="auto"/>
      </w:divBdr>
      <w:divsChild>
        <w:div w:id="1623489210">
          <w:marLeft w:val="0"/>
          <w:marRight w:val="0"/>
          <w:marTop w:val="0"/>
          <w:marBottom w:val="0"/>
          <w:divBdr>
            <w:top w:val="none" w:sz="0" w:space="0" w:color="auto"/>
            <w:left w:val="none" w:sz="0" w:space="0" w:color="auto"/>
            <w:bottom w:val="none" w:sz="0" w:space="0" w:color="auto"/>
            <w:right w:val="none" w:sz="0" w:space="0" w:color="auto"/>
          </w:divBdr>
          <w:divsChild>
            <w:div w:id="51920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97185">
      <w:bodyDiv w:val="1"/>
      <w:marLeft w:val="120"/>
      <w:marRight w:val="120"/>
      <w:marTop w:val="0"/>
      <w:marBottom w:val="0"/>
      <w:divBdr>
        <w:top w:val="none" w:sz="0" w:space="0" w:color="auto"/>
        <w:left w:val="none" w:sz="0" w:space="0" w:color="auto"/>
        <w:bottom w:val="none" w:sz="0" w:space="0" w:color="auto"/>
        <w:right w:val="none" w:sz="0" w:space="0" w:color="auto"/>
      </w:divBdr>
      <w:divsChild>
        <w:div w:id="1564490939">
          <w:marLeft w:val="0"/>
          <w:marRight w:val="0"/>
          <w:marTop w:val="0"/>
          <w:marBottom w:val="0"/>
          <w:divBdr>
            <w:top w:val="none" w:sz="0" w:space="0" w:color="auto"/>
            <w:left w:val="none" w:sz="0" w:space="0" w:color="auto"/>
            <w:bottom w:val="none" w:sz="0" w:space="0" w:color="auto"/>
            <w:right w:val="none" w:sz="0" w:space="0" w:color="auto"/>
          </w:divBdr>
          <w:divsChild>
            <w:div w:id="77976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9532">
      <w:bodyDiv w:val="1"/>
      <w:marLeft w:val="0"/>
      <w:marRight w:val="0"/>
      <w:marTop w:val="0"/>
      <w:marBottom w:val="0"/>
      <w:divBdr>
        <w:top w:val="none" w:sz="0" w:space="0" w:color="auto"/>
        <w:left w:val="none" w:sz="0" w:space="0" w:color="auto"/>
        <w:bottom w:val="none" w:sz="0" w:space="0" w:color="auto"/>
        <w:right w:val="none" w:sz="0" w:space="0" w:color="auto"/>
      </w:divBdr>
    </w:div>
    <w:div w:id="1639725438">
      <w:bodyDiv w:val="1"/>
      <w:marLeft w:val="0"/>
      <w:marRight w:val="0"/>
      <w:marTop w:val="0"/>
      <w:marBottom w:val="0"/>
      <w:divBdr>
        <w:top w:val="none" w:sz="0" w:space="0" w:color="auto"/>
        <w:left w:val="none" w:sz="0" w:space="0" w:color="auto"/>
        <w:bottom w:val="none" w:sz="0" w:space="0" w:color="auto"/>
        <w:right w:val="none" w:sz="0" w:space="0" w:color="auto"/>
      </w:divBdr>
      <w:divsChild>
        <w:div w:id="1483767597">
          <w:marLeft w:val="640"/>
          <w:marRight w:val="0"/>
          <w:marTop w:val="0"/>
          <w:marBottom w:val="0"/>
          <w:divBdr>
            <w:top w:val="none" w:sz="0" w:space="0" w:color="auto"/>
            <w:left w:val="none" w:sz="0" w:space="0" w:color="auto"/>
            <w:bottom w:val="none" w:sz="0" w:space="0" w:color="auto"/>
            <w:right w:val="none" w:sz="0" w:space="0" w:color="auto"/>
          </w:divBdr>
        </w:div>
        <w:div w:id="44180645">
          <w:marLeft w:val="640"/>
          <w:marRight w:val="0"/>
          <w:marTop w:val="0"/>
          <w:marBottom w:val="0"/>
          <w:divBdr>
            <w:top w:val="none" w:sz="0" w:space="0" w:color="auto"/>
            <w:left w:val="none" w:sz="0" w:space="0" w:color="auto"/>
            <w:bottom w:val="none" w:sz="0" w:space="0" w:color="auto"/>
            <w:right w:val="none" w:sz="0" w:space="0" w:color="auto"/>
          </w:divBdr>
        </w:div>
        <w:div w:id="1620718574">
          <w:marLeft w:val="640"/>
          <w:marRight w:val="0"/>
          <w:marTop w:val="0"/>
          <w:marBottom w:val="0"/>
          <w:divBdr>
            <w:top w:val="none" w:sz="0" w:space="0" w:color="auto"/>
            <w:left w:val="none" w:sz="0" w:space="0" w:color="auto"/>
            <w:bottom w:val="none" w:sz="0" w:space="0" w:color="auto"/>
            <w:right w:val="none" w:sz="0" w:space="0" w:color="auto"/>
          </w:divBdr>
        </w:div>
        <w:div w:id="1189678773">
          <w:marLeft w:val="640"/>
          <w:marRight w:val="0"/>
          <w:marTop w:val="0"/>
          <w:marBottom w:val="0"/>
          <w:divBdr>
            <w:top w:val="none" w:sz="0" w:space="0" w:color="auto"/>
            <w:left w:val="none" w:sz="0" w:space="0" w:color="auto"/>
            <w:bottom w:val="none" w:sz="0" w:space="0" w:color="auto"/>
            <w:right w:val="none" w:sz="0" w:space="0" w:color="auto"/>
          </w:divBdr>
        </w:div>
        <w:div w:id="1178614617">
          <w:marLeft w:val="640"/>
          <w:marRight w:val="0"/>
          <w:marTop w:val="0"/>
          <w:marBottom w:val="0"/>
          <w:divBdr>
            <w:top w:val="none" w:sz="0" w:space="0" w:color="auto"/>
            <w:left w:val="none" w:sz="0" w:space="0" w:color="auto"/>
            <w:bottom w:val="none" w:sz="0" w:space="0" w:color="auto"/>
            <w:right w:val="none" w:sz="0" w:space="0" w:color="auto"/>
          </w:divBdr>
        </w:div>
      </w:divsChild>
    </w:div>
    <w:div w:id="1663504275">
      <w:bodyDiv w:val="1"/>
      <w:marLeft w:val="120"/>
      <w:marRight w:val="120"/>
      <w:marTop w:val="0"/>
      <w:marBottom w:val="0"/>
      <w:divBdr>
        <w:top w:val="none" w:sz="0" w:space="0" w:color="auto"/>
        <w:left w:val="none" w:sz="0" w:space="0" w:color="auto"/>
        <w:bottom w:val="none" w:sz="0" w:space="0" w:color="auto"/>
        <w:right w:val="none" w:sz="0" w:space="0" w:color="auto"/>
      </w:divBdr>
      <w:divsChild>
        <w:div w:id="992760453">
          <w:marLeft w:val="0"/>
          <w:marRight w:val="0"/>
          <w:marTop w:val="0"/>
          <w:marBottom w:val="0"/>
          <w:divBdr>
            <w:top w:val="none" w:sz="0" w:space="0" w:color="auto"/>
            <w:left w:val="none" w:sz="0" w:space="0" w:color="auto"/>
            <w:bottom w:val="none" w:sz="0" w:space="0" w:color="auto"/>
            <w:right w:val="none" w:sz="0" w:space="0" w:color="auto"/>
          </w:divBdr>
          <w:divsChild>
            <w:div w:id="48859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321309">
      <w:bodyDiv w:val="1"/>
      <w:marLeft w:val="0"/>
      <w:marRight w:val="0"/>
      <w:marTop w:val="0"/>
      <w:marBottom w:val="0"/>
      <w:divBdr>
        <w:top w:val="none" w:sz="0" w:space="0" w:color="auto"/>
        <w:left w:val="none" w:sz="0" w:space="0" w:color="auto"/>
        <w:bottom w:val="none" w:sz="0" w:space="0" w:color="auto"/>
        <w:right w:val="none" w:sz="0" w:space="0" w:color="auto"/>
      </w:divBdr>
      <w:divsChild>
        <w:div w:id="1305233819">
          <w:marLeft w:val="640"/>
          <w:marRight w:val="0"/>
          <w:marTop w:val="0"/>
          <w:marBottom w:val="0"/>
          <w:divBdr>
            <w:top w:val="none" w:sz="0" w:space="0" w:color="auto"/>
            <w:left w:val="none" w:sz="0" w:space="0" w:color="auto"/>
            <w:bottom w:val="none" w:sz="0" w:space="0" w:color="auto"/>
            <w:right w:val="none" w:sz="0" w:space="0" w:color="auto"/>
          </w:divBdr>
        </w:div>
        <w:div w:id="1381437911">
          <w:marLeft w:val="640"/>
          <w:marRight w:val="0"/>
          <w:marTop w:val="0"/>
          <w:marBottom w:val="0"/>
          <w:divBdr>
            <w:top w:val="none" w:sz="0" w:space="0" w:color="auto"/>
            <w:left w:val="none" w:sz="0" w:space="0" w:color="auto"/>
            <w:bottom w:val="none" w:sz="0" w:space="0" w:color="auto"/>
            <w:right w:val="none" w:sz="0" w:space="0" w:color="auto"/>
          </w:divBdr>
        </w:div>
      </w:divsChild>
    </w:div>
    <w:div w:id="1694958361">
      <w:bodyDiv w:val="1"/>
      <w:marLeft w:val="120"/>
      <w:marRight w:val="120"/>
      <w:marTop w:val="0"/>
      <w:marBottom w:val="0"/>
      <w:divBdr>
        <w:top w:val="none" w:sz="0" w:space="0" w:color="auto"/>
        <w:left w:val="none" w:sz="0" w:space="0" w:color="auto"/>
        <w:bottom w:val="none" w:sz="0" w:space="0" w:color="auto"/>
        <w:right w:val="none" w:sz="0" w:space="0" w:color="auto"/>
      </w:divBdr>
      <w:divsChild>
        <w:div w:id="1085997729">
          <w:marLeft w:val="0"/>
          <w:marRight w:val="0"/>
          <w:marTop w:val="0"/>
          <w:marBottom w:val="0"/>
          <w:divBdr>
            <w:top w:val="none" w:sz="0" w:space="0" w:color="auto"/>
            <w:left w:val="none" w:sz="0" w:space="0" w:color="auto"/>
            <w:bottom w:val="none" w:sz="0" w:space="0" w:color="auto"/>
            <w:right w:val="none" w:sz="0" w:space="0" w:color="auto"/>
          </w:divBdr>
          <w:divsChild>
            <w:div w:id="84543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6618">
      <w:bodyDiv w:val="1"/>
      <w:marLeft w:val="0"/>
      <w:marRight w:val="0"/>
      <w:marTop w:val="0"/>
      <w:marBottom w:val="0"/>
      <w:divBdr>
        <w:top w:val="none" w:sz="0" w:space="0" w:color="auto"/>
        <w:left w:val="none" w:sz="0" w:space="0" w:color="auto"/>
        <w:bottom w:val="none" w:sz="0" w:space="0" w:color="auto"/>
        <w:right w:val="none" w:sz="0" w:space="0" w:color="auto"/>
      </w:divBdr>
      <w:divsChild>
        <w:div w:id="476340530">
          <w:marLeft w:val="640"/>
          <w:marRight w:val="0"/>
          <w:marTop w:val="0"/>
          <w:marBottom w:val="0"/>
          <w:divBdr>
            <w:top w:val="none" w:sz="0" w:space="0" w:color="auto"/>
            <w:left w:val="none" w:sz="0" w:space="0" w:color="auto"/>
            <w:bottom w:val="none" w:sz="0" w:space="0" w:color="auto"/>
            <w:right w:val="none" w:sz="0" w:space="0" w:color="auto"/>
          </w:divBdr>
        </w:div>
      </w:divsChild>
    </w:div>
    <w:div w:id="1724212867">
      <w:bodyDiv w:val="1"/>
      <w:marLeft w:val="120"/>
      <w:marRight w:val="120"/>
      <w:marTop w:val="0"/>
      <w:marBottom w:val="0"/>
      <w:divBdr>
        <w:top w:val="none" w:sz="0" w:space="0" w:color="auto"/>
        <w:left w:val="none" w:sz="0" w:space="0" w:color="auto"/>
        <w:bottom w:val="none" w:sz="0" w:space="0" w:color="auto"/>
        <w:right w:val="none" w:sz="0" w:space="0" w:color="auto"/>
      </w:divBdr>
      <w:divsChild>
        <w:div w:id="793642781">
          <w:marLeft w:val="0"/>
          <w:marRight w:val="0"/>
          <w:marTop w:val="0"/>
          <w:marBottom w:val="0"/>
          <w:divBdr>
            <w:top w:val="none" w:sz="0" w:space="0" w:color="auto"/>
            <w:left w:val="none" w:sz="0" w:space="0" w:color="auto"/>
            <w:bottom w:val="none" w:sz="0" w:space="0" w:color="auto"/>
            <w:right w:val="none" w:sz="0" w:space="0" w:color="auto"/>
          </w:divBdr>
          <w:divsChild>
            <w:div w:id="4595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09688">
      <w:bodyDiv w:val="1"/>
      <w:marLeft w:val="120"/>
      <w:marRight w:val="120"/>
      <w:marTop w:val="0"/>
      <w:marBottom w:val="0"/>
      <w:divBdr>
        <w:top w:val="none" w:sz="0" w:space="0" w:color="auto"/>
        <w:left w:val="none" w:sz="0" w:space="0" w:color="auto"/>
        <w:bottom w:val="none" w:sz="0" w:space="0" w:color="auto"/>
        <w:right w:val="none" w:sz="0" w:space="0" w:color="auto"/>
      </w:divBdr>
      <w:divsChild>
        <w:div w:id="1826772877">
          <w:marLeft w:val="0"/>
          <w:marRight w:val="0"/>
          <w:marTop w:val="0"/>
          <w:marBottom w:val="0"/>
          <w:divBdr>
            <w:top w:val="none" w:sz="0" w:space="0" w:color="auto"/>
            <w:left w:val="none" w:sz="0" w:space="0" w:color="auto"/>
            <w:bottom w:val="none" w:sz="0" w:space="0" w:color="auto"/>
            <w:right w:val="none" w:sz="0" w:space="0" w:color="auto"/>
          </w:divBdr>
          <w:divsChild>
            <w:div w:id="4982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5200">
      <w:bodyDiv w:val="1"/>
      <w:marLeft w:val="0"/>
      <w:marRight w:val="0"/>
      <w:marTop w:val="0"/>
      <w:marBottom w:val="0"/>
      <w:divBdr>
        <w:top w:val="none" w:sz="0" w:space="0" w:color="auto"/>
        <w:left w:val="none" w:sz="0" w:space="0" w:color="auto"/>
        <w:bottom w:val="none" w:sz="0" w:space="0" w:color="auto"/>
        <w:right w:val="none" w:sz="0" w:space="0" w:color="auto"/>
      </w:divBdr>
    </w:div>
    <w:div w:id="1760449170">
      <w:bodyDiv w:val="1"/>
      <w:marLeft w:val="0"/>
      <w:marRight w:val="0"/>
      <w:marTop w:val="0"/>
      <w:marBottom w:val="0"/>
      <w:divBdr>
        <w:top w:val="none" w:sz="0" w:space="0" w:color="auto"/>
        <w:left w:val="none" w:sz="0" w:space="0" w:color="auto"/>
        <w:bottom w:val="none" w:sz="0" w:space="0" w:color="auto"/>
        <w:right w:val="none" w:sz="0" w:space="0" w:color="auto"/>
      </w:divBdr>
    </w:div>
    <w:div w:id="1767919371">
      <w:bodyDiv w:val="1"/>
      <w:marLeft w:val="120"/>
      <w:marRight w:val="120"/>
      <w:marTop w:val="0"/>
      <w:marBottom w:val="0"/>
      <w:divBdr>
        <w:top w:val="none" w:sz="0" w:space="0" w:color="auto"/>
        <w:left w:val="none" w:sz="0" w:space="0" w:color="auto"/>
        <w:bottom w:val="none" w:sz="0" w:space="0" w:color="auto"/>
        <w:right w:val="none" w:sz="0" w:space="0" w:color="auto"/>
      </w:divBdr>
      <w:divsChild>
        <w:div w:id="1947812818">
          <w:marLeft w:val="0"/>
          <w:marRight w:val="0"/>
          <w:marTop w:val="0"/>
          <w:marBottom w:val="0"/>
          <w:divBdr>
            <w:top w:val="none" w:sz="0" w:space="0" w:color="auto"/>
            <w:left w:val="none" w:sz="0" w:space="0" w:color="auto"/>
            <w:bottom w:val="none" w:sz="0" w:space="0" w:color="auto"/>
            <w:right w:val="none" w:sz="0" w:space="0" w:color="auto"/>
          </w:divBdr>
          <w:divsChild>
            <w:div w:id="191342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269770">
      <w:bodyDiv w:val="1"/>
      <w:marLeft w:val="120"/>
      <w:marRight w:val="120"/>
      <w:marTop w:val="0"/>
      <w:marBottom w:val="0"/>
      <w:divBdr>
        <w:top w:val="none" w:sz="0" w:space="0" w:color="auto"/>
        <w:left w:val="none" w:sz="0" w:space="0" w:color="auto"/>
        <w:bottom w:val="none" w:sz="0" w:space="0" w:color="auto"/>
        <w:right w:val="none" w:sz="0" w:space="0" w:color="auto"/>
      </w:divBdr>
      <w:divsChild>
        <w:div w:id="1959868663">
          <w:marLeft w:val="0"/>
          <w:marRight w:val="0"/>
          <w:marTop w:val="0"/>
          <w:marBottom w:val="0"/>
          <w:divBdr>
            <w:top w:val="none" w:sz="0" w:space="0" w:color="auto"/>
            <w:left w:val="none" w:sz="0" w:space="0" w:color="auto"/>
            <w:bottom w:val="none" w:sz="0" w:space="0" w:color="auto"/>
            <w:right w:val="none" w:sz="0" w:space="0" w:color="auto"/>
          </w:divBdr>
          <w:divsChild>
            <w:div w:id="36479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912675">
      <w:bodyDiv w:val="1"/>
      <w:marLeft w:val="120"/>
      <w:marRight w:val="120"/>
      <w:marTop w:val="0"/>
      <w:marBottom w:val="0"/>
      <w:divBdr>
        <w:top w:val="none" w:sz="0" w:space="0" w:color="auto"/>
        <w:left w:val="none" w:sz="0" w:space="0" w:color="auto"/>
        <w:bottom w:val="none" w:sz="0" w:space="0" w:color="auto"/>
        <w:right w:val="none" w:sz="0" w:space="0" w:color="auto"/>
      </w:divBdr>
      <w:divsChild>
        <w:div w:id="196821189">
          <w:marLeft w:val="0"/>
          <w:marRight w:val="0"/>
          <w:marTop w:val="0"/>
          <w:marBottom w:val="0"/>
          <w:divBdr>
            <w:top w:val="none" w:sz="0" w:space="0" w:color="auto"/>
            <w:left w:val="none" w:sz="0" w:space="0" w:color="auto"/>
            <w:bottom w:val="none" w:sz="0" w:space="0" w:color="auto"/>
            <w:right w:val="none" w:sz="0" w:space="0" w:color="auto"/>
          </w:divBdr>
          <w:divsChild>
            <w:div w:id="11124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10182">
      <w:bodyDiv w:val="1"/>
      <w:marLeft w:val="0"/>
      <w:marRight w:val="0"/>
      <w:marTop w:val="0"/>
      <w:marBottom w:val="0"/>
      <w:divBdr>
        <w:top w:val="none" w:sz="0" w:space="0" w:color="auto"/>
        <w:left w:val="none" w:sz="0" w:space="0" w:color="auto"/>
        <w:bottom w:val="none" w:sz="0" w:space="0" w:color="auto"/>
        <w:right w:val="none" w:sz="0" w:space="0" w:color="auto"/>
      </w:divBdr>
      <w:divsChild>
        <w:div w:id="2027058195">
          <w:marLeft w:val="640"/>
          <w:marRight w:val="0"/>
          <w:marTop w:val="0"/>
          <w:marBottom w:val="0"/>
          <w:divBdr>
            <w:top w:val="none" w:sz="0" w:space="0" w:color="auto"/>
            <w:left w:val="none" w:sz="0" w:space="0" w:color="auto"/>
            <w:bottom w:val="none" w:sz="0" w:space="0" w:color="auto"/>
            <w:right w:val="none" w:sz="0" w:space="0" w:color="auto"/>
          </w:divBdr>
        </w:div>
        <w:div w:id="918949367">
          <w:marLeft w:val="640"/>
          <w:marRight w:val="0"/>
          <w:marTop w:val="0"/>
          <w:marBottom w:val="0"/>
          <w:divBdr>
            <w:top w:val="none" w:sz="0" w:space="0" w:color="auto"/>
            <w:left w:val="none" w:sz="0" w:space="0" w:color="auto"/>
            <w:bottom w:val="none" w:sz="0" w:space="0" w:color="auto"/>
            <w:right w:val="none" w:sz="0" w:space="0" w:color="auto"/>
          </w:divBdr>
        </w:div>
        <w:div w:id="1257834706">
          <w:marLeft w:val="640"/>
          <w:marRight w:val="0"/>
          <w:marTop w:val="0"/>
          <w:marBottom w:val="0"/>
          <w:divBdr>
            <w:top w:val="none" w:sz="0" w:space="0" w:color="auto"/>
            <w:left w:val="none" w:sz="0" w:space="0" w:color="auto"/>
            <w:bottom w:val="none" w:sz="0" w:space="0" w:color="auto"/>
            <w:right w:val="none" w:sz="0" w:space="0" w:color="auto"/>
          </w:divBdr>
        </w:div>
        <w:div w:id="1816987751">
          <w:marLeft w:val="640"/>
          <w:marRight w:val="0"/>
          <w:marTop w:val="0"/>
          <w:marBottom w:val="0"/>
          <w:divBdr>
            <w:top w:val="none" w:sz="0" w:space="0" w:color="auto"/>
            <w:left w:val="none" w:sz="0" w:space="0" w:color="auto"/>
            <w:bottom w:val="none" w:sz="0" w:space="0" w:color="auto"/>
            <w:right w:val="none" w:sz="0" w:space="0" w:color="auto"/>
          </w:divBdr>
        </w:div>
      </w:divsChild>
    </w:div>
    <w:div w:id="1805350026">
      <w:bodyDiv w:val="1"/>
      <w:marLeft w:val="120"/>
      <w:marRight w:val="120"/>
      <w:marTop w:val="0"/>
      <w:marBottom w:val="0"/>
      <w:divBdr>
        <w:top w:val="none" w:sz="0" w:space="0" w:color="auto"/>
        <w:left w:val="none" w:sz="0" w:space="0" w:color="auto"/>
        <w:bottom w:val="none" w:sz="0" w:space="0" w:color="auto"/>
        <w:right w:val="none" w:sz="0" w:space="0" w:color="auto"/>
      </w:divBdr>
      <w:divsChild>
        <w:div w:id="102458561">
          <w:marLeft w:val="0"/>
          <w:marRight w:val="0"/>
          <w:marTop w:val="0"/>
          <w:marBottom w:val="0"/>
          <w:divBdr>
            <w:top w:val="none" w:sz="0" w:space="0" w:color="auto"/>
            <w:left w:val="none" w:sz="0" w:space="0" w:color="auto"/>
            <w:bottom w:val="none" w:sz="0" w:space="0" w:color="auto"/>
            <w:right w:val="none" w:sz="0" w:space="0" w:color="auto"/>
          </w:divBdr>
          <w:divsChild>
            <w:div w:id="9733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630027">
      <w:bodyDiv w:val="1"/>
      <w:marLeft w:val="0"/>
      <w:marRight w:val="0"/>
      <w:marTop w:val="0"/>
      <w:marBottom w:val="0"/>
      <w:divBdr>
        <w:top w:val="none" w:sz="0" w:space="0" w:color="auto"/>
        <w:left w:val="none" w:sz="0" w:space="0" w:color="auto"/>
        <w:bottom w:val="none" w:sz="0" w:space="0" w:color="auto"/>
        <w:right w:val="none" w:sz="0" w:space="0" w:color="auto"/>
      </w:divBdr>
      <w:divsChild>
        <w:div w:id="1298880620">
          <w:marLeft w:val="640"/>
          <w:marRight w:val="0"/>
          <w:marTop w:val="0"/>
          <w:marBottom w:val="0"/>
          <w:divBdr>
            <w:top w:val="none" w:sz="0" w:space="0" w:color="auto"/>
            <w:left w:val="none" w:sz="0" w:space="0" w:color="auto"/>
            <w:bottom w:val="none" w:sz="0" w:space="0" w:color="auto"/>
            <w:right w:val="none" w:sz="0" w:space="0" w:color="auto"/>
          </w:divBdr>
        </w:div>
        <w:div w:id="1135219883">
          <w:marLeft w:val="640"/>
          <w:marRight w:val="0"/>
          <w:marTop w:val="0"/>
          <w:marBottom w:val="0"/>
          <w:divBdr>
            <w:top w:val="none" w:sz="0" w:space="0" w:color="auto"/>
            <w:left w:val="none" w:sz="0" w:space="0" w:color="auto"/>
            <w:bottom w:val="none" w:sz="0" w:space="0" w:color="auto"/>
            <w:right w:val="none" w:sz="0" w:space="0" w:color="auto"/>
          </w:divBdr>
        </w:div>
      </w:divsChild>
    </w:div>
    <w:div w:id="1829320049">
      <w:bodyDiv w:val="1"/>
      <w:marLeft w:val="0"/>
      <w:marRight w:val="0"/>
      <w:marTop w:val="0"/>
      <w:marBottom w:val="0"/>
      <w:divBdr>
        <w:top w:val="none" w:sz="0" w:space="0" w:color="auto"/>
        <w:left w:val="none" w:sz="0" w:space="0" w:color="auto"/>
        <w:bottom w:val="none" w:sz="0" w:space="0" w:color="auto"/>
        <w:right w:val="none" w:sz="0" w:space="0" w:color="auto"/>
      </w:divBdr>
    </w:div>
    <w:div w:id="1862863029">
      <w:bodyDiv w:val="1"/>
      <w:marLeft w:val="0"/>
      <w:marRight w:val="0"/>
      <w:marTop w:val="0"/>
      <w:marBottom w:val="0"/>
      <w:divBdr>
        <w:top w:val="none" w:sz="0" w:space="0" w:color="auto"/>
        <w:left w:val="none" w:sz="0" w:space="0" w:color="auto"/>
        <w:bottom w:val="none" w:sz="0" w:space="0" w:color="auto"/>
        <w:right w:val="none" w:sz="0" w:space="0" w:color="auto"/>
      </w:divBdr>
    </w:div>
    <w:div w:id="1863592248">
      <w:bodyDiv w:val="1"/>
      <w:marLeft w:val="0"/>
      <w:marRight w:val="0"/>
      <w:marTop w:val="0"/>
      <w:marBottom w:val="0"/>
      <w:divBdr>
        <w:top w:val="none" w:sz="0" w:space="0" w:color="auto"/>
        <w:left w:val="none" w:sz="0" w:space="0" w:color="auto"/>
        <w:bottom w:val="none" w:sz="0" w:space="0" w:color="auto"/>
        <w:right w:val="none" w:sz="0" w:space="0" w:color="auto"/>
      </w:divBdr>
      <w:divsChild>
        <w:div w:id="1270815610">
          <w:marLeft w:val="640"/>
          <w:marRight w:val="0"/>
          <w:marTop w:val="0"/>
          <w:marBottom w:val="0"/>
          <w:divBdr>
            <w:top w:val="none" w:sz="0" w:space="0" w:color="auto"/>
            <w:left w:val="none" w:sz="0" w:space="0" w:color="auto"/>
            <w:bottom w:val="none" w:sz="0" w:space="0" w:color="auto"/>
            <w:right w:val="none" w:sz="0" w:space="0" w:color="auto"/>
          </w:divBdr>
        </w:div>
        <w:div w:id="424425181">
          <w:marLeft w:val="640"/>
          <w:marRight w:val="0"/>
          <w:marTop w:val="0"/>
          <w:marBottom w:val="0"/>
          <w:divBdr>
            <w:top w:val="none" w:sz="0" w:space="0" w:color="auto"/>
            <w:left w:val="none" w:sz="0" w:space="0" w:color="auto"/>
            <w:bottom w:val="none" w:sz="0" w:space="0" w:color="auto"/>
            <w:right w:val="none" w:sz="0" w:space="0" w:color="auto"/>
          </w:divBdr>
        </w:div>
        <w:div w:id="1669794861">
          <w:marLeft w:val="640"/>
          <w:marRight w:val="0"/>
          <w:marTop w:val="0"/>
          <w:marBottom w:val="0"/>
          <w:divBdr>
            <w:top w:val="none" w:sz="0" w:space="0" w:color="auto"/>
            <w:left w:val="none" w:sz="0" w:space="0" w:color="auto"/>
            <w:bottom w:val="none" w:sz="0" w:space="0" w:color="auto"/>
            <w:right w:val="none" w:sz="0" w:space="0" w:color="auto"/>
          </w:divBdr>
        </w:div>
        <w:div w:id="778988742">
          <w:marLeft w:val="640"/>
          <w:marRight w:val="0"/>
          <w:marTop w:val="0"/>
          <w:marBottom w:val="0"/>
          <w:divBdr>
            <w:top w:val="none" w:sz="0" w:space="0" w:color="auto"/>
            <w:left w:val="none" w:sz="0" w:space="0" w:color="auto"/>
            <w:bottom w:val="none" w:sz="0" w:space="0" w:color="auto"/>
            <w:right w:val="none" w:sz="0" w:space="0" w:color="auto"/>
          </w:divBdr>
        </w:div>
        <w:div w:id="40056667">
          <w:marLeft w:val="640"/>
          <w:marRight w:val="0"/>
          <w:marTop w:val="0"/>
          <w:marBottom w:val="0"/>
          <w:divBdr>
            <w:top w:val="none" w:sz="0" w:space="0" w:color="auto"/>
            <w:left w:val="none" w:sz="0" w:space="0" w:color="auto"/>
            <w:bottom w:val="none" w:sz="0" w:space="0" w:color="auto"/>
            <w:right w:val="none" w:sz="0" w:space="0" w:color="auto"/>
          </w:divBdr>
        </w:div>
        <w:div w:id="819080257">
          <w:marLeft w:val="640"/>
          <w:marRight w:val="0"/>
          <w:marTop w:val="0"/>
          <w:marBottom w:val="0"/>
          <w:divBdr>
            <w:top w:val="none" w:sz="0" w:space="0" w:color="auto"/>
            <w:left w:val="none" w:sz="0" w:space="0" w:color="auto"/>
            <w:bottom w:val="none" w:sz="0" w:space="0" w:color="auto"/>
            <w:right w:val="none" w:sz="0" w:space="0" w:color="auto"/>
          </w:divBdr>
        </w:div>
        <w:div w:id="1130172296">
          <w:marLeft w:val="640"/>
          <w:marRight w:val="0"/>
          <w:marTop w:val="0"/>
          <w:marBottom w:val="0"/>
          <w:divBdr>
            <w:top w:val="none" w:sz="0" w:space="0" w:color="auto"/>
            <w:left w:val="none" w:sz="0" w:space="0" w:color="auto"/>
            <w:bottom w:val="none" w:sz="0" w:space="0" w:color="auto"/>
            <w:right w:val="none" w:sz="0" w:space="0" w:color="auto"/>
          </w:divBdr>
        </w:div>
      </w:divsChild>
    </w:div>
    <w:div w:id="1868639763">
      <w:bodyDiv w:val="1"/>
      <w:marLeft w:val="120"/>
      <w:marRight w:val="120"/>
      <w:marTop w:val="0"/>
      <w:marBottom w:val="0"/>
      <w:divBdr>
        <w:top w:val="none" w:sz="0" w:space="0" w:color="auto"/>
        <w:left w:val="none" w:sz="0" w:space="0" w:color="auto"/>
        <w:bottom w:val="none" w:sz="0" w:space="0" w:color="auto"/>
        <w:right w:val="none" w:sz="0" w:space="0" w:color="auto"/>
      </w:divBdr>
      <w:divsChild>
        <w:div w:id="1732272114">
          <w:marLeft w:val="0"/>
          <w:marRight w:val="0"/>
          <w:marTop w:val="0"/>
          <w:marBottom w:val="0"/>
          <w:divBdr>
            <w:top w:val="none" w:sz="0" w:space="0" w:color="auto"/>
            <w:left w:val="none" w:sz="0" w:space="0" w:color="auto"/>
            <w:bottom w:val="none" w:sz="0" w:space="0" w:color="auto"/>
            <w:right w:val="none" w:sz="0" w:space="0" w:color="auto"/>
          </w:divBdr>
          <w:divsChild>
            <w:div w:id="201060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05856">
      <w:bodyDiv w:val="1"/>
      <w:marLeft w:val="120"/>
      <w:marRight w:val="120"/>
      <w:marTop w:val="0"/>
      <w:marBottom w:val="0"/>
      <w:divBdr>
        <w:top w:val="none" w:sz="0" w:space="0" w:color="auto"/>
        <w:left w:val="none" w:sz="0" w:space="0" w:color="auto"/>
        <w:bottom w:val="none" w:sz="0" w:space="0" w:color="auto"/>
        <w:right w:val="none" w:sz="0" w:space="0" w:color="auto"/>
      </w:divBdr>
      <w:divsChild>
        <w:div w:id="1583180333">
          <w:marLeft w:val="0"/>
          <w:marRight w:val="0"/>
          <w:marTop w:val="0"/>
          <w:marBottom w:val="0"/>
          <w:divBdr>
            <w:top w:val="none" w:sz="0" w:space="0" w:color="auto"/>
            <w:left w:val="none" w:sz="0" w:space="0" w:color="auto"/>
            <w:bottom w:val="none" w:sz="0" w:space="0" w:color="auto"/>
            <w:right w:val="none" w:sz="0" w:space="0" w:color="auto"/>
          </w:divBdr>
          <w:divsChild>
            <w:div w:id="27252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18511">
      <w:bodyDiv w:val="1"/>
      <w:marLeft w:val="0"/>
      <w:marRight w:val="0"/>
      <w:marTop w:val="0"/>
      <w:marBottom w:val="0"/>
      <w:divBdr>
        <w:top w:val="none" w:sz="0" w:space="0" w:color="auto"/>
        <w:left w:val="none" w:sz="0" w:space="0" w:color="auto"/>
        <w:bottom w:val="none" w:sz="0" w:space="0" w:color="auto"/>
        <w:right w:val="none" w:sz="0" w:space="0" w:color="auto"/>
      </w:divBdr>
    </w:div>
    <w:div w:id="1898121996">
      <w:bodyDiv w:val="1"/>
      <w:marLeft w:val="0"/>
      <w:marRight w:val="0"/>
      <w:marTop w:val="0"/>
      <w:marBottom w:val="0"/>
      <w:divBdr>
        <w:top w:val="none" w:sz="0" w:space="0" w:color="auto"/>
        <w:left w:val="none" w:sz="0" w:space="0" w:color="auto"/>
        <w:bottom w:val="none" w:sz="0" w:space="0" w:color="auto"/>
        <w:right w:val="none" w:sz="0" w:space="0" w:color="auto"/>
      </w:divBdr>
      <w:divsChild>
        <w:div w:id="738330113">
          <w:marLeft w:val="640"/>
          <w:marRight w:val="0"/>
          <w:marTop w:val="0"/>
          <w:marBottom w:val="0"/>
          <w:divBdr>
            <w:top w:val="none" w:sz="0" w:space="0" w:color="auto"/>
            <w:left w:val="none" w:sz="0" w:space="0" w:color="auto"/>
            <w:bottom w:val="none" w:sz="0" w:space="0" w:color="auto"/>
            <w:right w:val="none" w:sz="0" w:space="0" w:color="auto"/>
          </w:divBdr>
          <w:divsChild>
            <w:div w:id="1158154244">
              <w:marLeft w:val="0"/>
              <w:marRight w:val="0"/>
              <w:marTop w:val="0"/>
              <w:marBottom w:val="0"/>
              <w:divBdr>
                <w:top w:val="none" w:sz="0" w:space="0" w:color="auto"/>
                <w:left w:val="none" w:sz="0" w:space="0" w:color="auto"/>
                <w:bottom w:val="none" w:sz="0" w:space="0" w:color="auto"/>
                <w:right w:val="none" w:sz="0" w:space="0" w:color="auto"/>
              </w:divBdr>
              <w:divsChild>
                <w:div w:id="777799812">
                  <w:marLeft w:val="640"/>
                  <w:marRight w:val="0"/>
                  <w:marTop w:val="0"/>
                  <w:marBottom w:val="0"/>
                  <w:divBdr>
                    <w:top w:val="none" w:sz="0" w:space="0" w:color="auto"/>
                    <w:left w:val="none" w:sz="0" w:space="0" w:color="auto"/>
                    <w:bottom w:val="none" w:sz="0" w:space="0" w:color="auto"/>
                    <w:right w:val="none" w:sz="0" w:space="0" w:color="auto"/>
                  </w:divBdr>
                </w:div>
                <w:div w:id="217280129">
                  <w:marLeft w:val="640"/>
                  <w:marRight w:val="0"/>
                  <w:marTop w:val="0"/>
                  <w:marBottom w:val="0"/>
                  <w:divBdr>
                    <w:top w:val="none" w:sz="0" w:space="0" w:color="auto"/>
                    <w:left w:val="none" w:sz="0" w:space="0" w:color="auto"/>
                    <w:bottom w:val="none" w:sz="0" w:space="0" w:color="auto"/>
                    <w:right w:val="none" w:sz="0" w:space="0" w:color="auto"/>
                  </w:divBdr>
                </w:div>
                <w:div w:id="28531854">
                  <w:marLeft w:val="640"/>
                  <w:marRight w:val="0"/>
                  <w:marTop w:val="0"/>
                  <w:marBottom w:val="0"/>
                  <w:divBdr>
                    <w:top w:val="none" w:sz="0" w:space="0" w:color="auto"/>
                    <w:left w:val="none" w:sz="0" w:space="0" w:color="auto"/>
                    <w:bottom w:val="none" w:sz="0" w:space="0" w:color="auto"/>
                    <w:right w:val="none" w:sz="0" w:space="0" w:color="auto"/>
                  </w:divBdr>
                </w:div>
                <w:div w:id="1204831264">
                  <w:marLeft w:val="640"/>
                  <w:marRight w:val="0"/>
                  <w:marTop w:val="0"/>
                  <w:marBottom w:val="0"/>
                  <w:divBdr>
                    <w:top w:val="none" w:sz="0" w:space="0" w:color="auto"/>
                    <w:left w:val="none" w:sz="0" w:space="0" w:color="auto"/>
                    <w:bottom w:val="none" w:sz="0" w:space="0" w:color="auto"/>
                    <w:right w:val="none" w:sz="0" w:space="0" w:color="auto"/>
                  </w:divBdr>
                </w:div>
                <w:div w:id="363216300">
                  <w:marLeft w:val="640"/>
                  <w:marRight w:val="0"/>
                  <w:marTop w:val="0"/>
                  <w:marBottom w:val="0"/>
                  <w:divBdr>
                    <w:top w:val="none" w:sz="0" w:space="0" w:color="auto"/>
                    <w:left w:val="none" w:sz="0" w:space="0" w:color="auto"/>
                    <w:bottom w:val="none" w:sz="0" w:space="0" w:color="auto"/>
                    <w:right w:val="none" w:sz="0" w:space="0" w:color="auto"/>
                  </w:divBdr>
                </w:div>
                <w:div w:id="479151319">
                  <w:marLeft w:val="640"/>
                  <w:marRight w:val="0"/>
                  <w:marTop w:val="0"/>
                  <w:marBottom w:val="0"/>
                  <w:divBdr>
                    <w:top w:val="none" w:sz="0" w:space="0" w:color="auto"/>
                    <w:left w:val="none" w:sz="0" w:space="0" w:color="auto"/>
                    <w:bottom w:val="none" w:sz="0" w:space="0" w:color="auto"/>
                    <w:right w:val="none" w:sz="0" w:space="0" w:color="auto"/>
                  </w:divBdr>
                </w:div>
                <w:div w:id="60755677">
                  <w:marLeft w:val="640"/>
                  <w:marRight w:val="0"/>
                  <w:marTop w:val="0"/>
                  <w:marBottom w:val="0"/>
                  <w:divBdr>
                    <w:top w:val="none" w:sz="0" w:space="0" w:color="auto"/>
                    <w:left w:val="none" w:sz="0" w:space="0" w:color="auto"/>
                    <w:bottom w:val="none" w:sz="0" w:space="0" w:color="auto"/>
                    <w:right w:val="none" w:sz="0" w:space="0" w:color="auto"/>
                  </w:divBdr>
                </w:div>
              </w:divsChild>
            </w:div>
            <w:div w:id="552156801">
              <w:marLeft w:val="0"/>
              <w:marRight w:val="0"/>
              <w:marTop w:val="0"/>
              <w:marBottom w:val="0"/>
              <w:divBdr>
                <w:top w:val="none" w:sz="0" w:space="0" w:color="auto"/>
                <w:left w:val="none" w:sz="0" w:space="0" w:color="auto"/>
                <w:bottom w:val="none" w:sz="0" w:space="0" w:color="auto"/>
                <w:right w:val="none" w:sz="0" w:space="0" w:color="auto"/>
              </w:divBdr>
              <w:divsChild>
                <w:div w:id="640768278">
                  <w:marLeft w:val="640"/>
                  <w:marRight w:val="0"/>
                  <w:marTop w:val="0"/>
                  <w:marBottom w:val="0"/>
                  <w:divBdr>
                    <w:top w:val="none" w:sz="0" w:space="0" w:color="auto"/>
                    <w:left w:val="none" w:sz="0" w:space="0" w:color="auto"/>
                    <w:bottom w:val="none" w:sz="0" w:space="0" w:color="auto"/>
                    <w:right w:val="none" w:sz="0" w:space="0" w:color="auto"/>
                  </w:divBdr>
                </w:div>
                <w:div w:id="925958469">
                  <w:marLeft w:val="640"/>
                  <w:marRight w:val="0"/>
                  <w:marTop w:val="0"/>
                  <w:marBottom w:val="0"/>
                  <w:divBdr>
                    <w:top w:val="none" w:sz="0" w:space="0" w:color="auto"/>
                    <w:left w:val="none" w:sz="0" w:space="0" w:color="auto"/>
                    <w:bottom w:val="none" w:sz="0" w:space="0" w:color="auto"/>
                    <w:right w:val="none" w:sz="0" w:space="0" w:color="auto"/>
                  </w:divBdr>
                </w:div>
                <w:div w:id="1198860653">
                  <w:marLeft w:val="640"/>
                  <w:marRight w:val="0"/>
                  <w:marTop w:val="0"/>
                  <w:marBottom w:val="0"/>
                  <w:divBdr>
                    <w:top w:val="none" w:sz="0" w:space="0" w:color="auto"/>
                    <w:left w:val="none" w:sz="0" w:space="0" w:color="auto"/>
                    <w:bottom w:val="none" w:sz="0" w:space="0" w:color="auto"/>
                    <w:right w:val="none" w:sz="0" w:space="0" w:color="auto"/>
                  </w:divBdr>
                </w:div>
                <w:div w:id="1286348188">
                  <w:marLeft w:val="640"/>
                  <w:marRight w:val="0"/>
                  <w:marTop w:val="0"/>
                  <w:marBottom w:val="0"/>
                  <w:divBdr>
                    <w:top w:val="none" w:sz="0" w:space="0" w:color="auto"/>
                    <w:left w:val="none" w:sz="0" w:space="0" w:color="auto"/>
                    <w:bottom w:val="none" w:sz="0" w:space="0" w:color="auto"/>
                    <w:right w:val="none" w:sz="0" w:space="0" w:color="auto"/>
                  </w:divBdr>
                </w:div>
                <w:div w:id="1748572369">
                  <w:marLeft w:val="640"/>
                  <w:marRight w:val="0"/>
                  <w:marTop w:val="0"/>
                  <w:marBottom w:val="0"/>
                  <w:divBdr>
                    <w:top w:val="none" w:sz="0" w:space="0" w:color="auto"/>
                    <w:left w:val="none" w:sz="0" w:space="0" w:color="auto"/>
                    <w:bottom w:val="none" w:sz="0" w:space="0" w:color="auto"/>
                    <w:right w:val="none" w:sz="0" w:space="0" w:color="auto"/>
                  </w:divBdr>
                </w:div>
                <w:div w:id="644435095">
                  <w:marLeft w:val="640"/>
                  <w:marRight w:val="0"/>
                  <w:marTop w:val="0"/>
                  <w:marBottom w:val="0"/>
                  <w:divBdr>
                    <w:top w:val="none" w:sz="0" w:space="0" w:color="auto"/>
                    <w:left w:val="none" w:sz="0" w:space="0" w:color="auto"/>
                    <w:bottom w:val="none" w:sz="0" w:space="0" w:color="auto"/>
                    <w:right w:val="none" w:sz="0" w:space="0" w:color="auto"/>
                  </w:divBdr>
                </w:div>
                <w:div w:id="1249659113">
                  <w:marLeft w:val="640"/>
                  <w:marRight w:val="0"/>
                  <w:marTop w:val="0"/>
                  <w:marBottom w:val="0"/>
                  <w:divBdr>
                    <w:top w:val="none" w:sz="0" w:space="0" w:color="auto"/>
                    <w:left w:val="none" w:sz="0" w:space="0" w:color="auto"/>
                    <w:bottom w:val="none" w:sz="0" w:space="0" w:color="auto"/>
                    <w:right w:val="none" w:sz="0" w:space="0" w:color="auto"/>
                  </w:divBdr>
                </w:div>
              </w:divsChild>
            </w:div>
            <w:div w:id="1778982792">
              <w:marLeft w:val="0"/>
              <w:marRight w:val="0"/>
              <w:marTop w:val="0"/>
              <w:marBottom w:val="0"/>
              <w:divBdr>
                <w:top w:val="none" w:sz="0" w:space="0" w:color="auto"/>
                <w:left w:val="none" w:sz="0" w:space="0" w:color="auto"/>
                <w:bottom w:val="none" w:sz="0" w:space="0" w:color="auto"/>
                <w:right w:val="none" w:sz="0" w:space="0" w:color="auto"/>
              </w:divBdr>
              <w:divsChild>
                <w:div w:id="1975869282">
                  <w:marLeft w:val="640"/>
                  <w:marRight w:val="0"/>
                  <w:marTop w:val="0"/>
                  <w:marBottom w:val="0"/>
                  <w:divBdr>
                    <w:top w:val="none" w:sz="0" w:space="0" w:color="auto"/>
                    <w:left w:val="none" w:sz="0" w:space="0" w:color="auto"/>
                    <w:bottom w:val="none" w:sz="0" w:space="0" w:color="auto"/>
                    <w:right w:val="none" w:sz="0" w:space="0" w:color="auto"/>
                  </w:divBdr>
                </w:div>
                <w:div w:id="1191988767">
                  <w:marLeft w:val="640"/>
                  <w:marRight w:val="0"/>
                  <w:marTop w:val="0"/>
                  <w:marBottom w:val="0"/>
                  <w:divBdr>
                    <w:top w:val="none" w:sz="0" w:space="0" w:color="auto"/>
                    <w:left w:val="none" w:sz="0" w:space="0" w:color="auto"/>
                    <w:bottom w:val="none" w:sz="0" w:space="0" w:color="auto"/>
                    <w:right w:val="none" w:sz="0" w:space="0" w:color="auto"/>
                  </w:divBdr>
                </w:div>
                <w:div w:id="229073181">
                  <w:marLeft w:val="640"/>
                  <w:marRight w:val="0"/>
                  <w:marTop w:val="0"/>
                  <w:marBottom w:val="0"/>
                  <w:divBdr>
                    <w:top w:val="none" w:sz="0" w:space="0" w:color="auto"/>
                    <w:left w:val="none" w:sz="0" w:space="0" w:color="auto"/>
                    <w:bottom w:val="none" w:sz="0" w:space="0" w:color="auto"/>
                    <w:right w:val="none" w:sz="0" w:space="0" w:color="auto"/>
                  </w:divBdr>
                </w:div>
                <w:div w:id="1044713917">
                  <w:marLeft w:val="640"/>
                  <w:marRight w:val="0"/>
                  <w:marTop w:val="0"/>
                  <w:marBottom w:val="0"/>
                  <w:divBdr>
                    <w:top w:val="none" w:sz="0" w:space="0" w:color="auto"/>
                    <w:left w:val="none" w:sz="0" w:space="0" w:color="auto"/>
                    <w:bottom w:val="none" w:sz="0" w:space="0" w:color="auto"/>
                    <w:right w:val="none" w:sz="0" w:space="0" w:color="auto"/>
                  </w:divBdr>
                </w:div>
                <w:div w:id="157619335">
                  <w:marLeft w:val="640"/>
                  <w:marRight w:val="0"/>
                  <w:marTop w:val="0"/>
                  <w:marBottom w:val="0"/>
                  <w:divBdr>
                    <w:top w:val="none" w:sz="0" w:space="0" w:color="auto"/>
                    <w:left w:val="none" w:sz="0" w:space="0" w:color="auto"/>
                    <w:bottom w:val="none" w:sz="0" w:space="0" w:color="auto"/>
                    <w:right w:val="none" w:sz="0" w:space="0" w:color="auto"/>
                  </w:divBdr>
                </w:div>
                <w:div w:id="534270096">
                  <w:marLeft w:val="640"/>
                  <w:marRight w:val="0"/>
                  <w:marTop w:val="0"/>
                  <w:marBottom w:val="0"/>
                  <w:divBdr>
                    <w:top w:val="none" w:sz="0" w:space="0" w:color="auto"/>
                    <w:left w:val="none" w:sz="0" w:space="0" w:color="auto"/>
                    <w:bottom w:val="none" w:sz="0" w:space="0" w:color="auto"/>
                    <w:right w:val="none" w:sz="0" w:space="0" w:color="auto"/>
                  </w:divBdr>
                </w:div>
                <w:div w:id="93174530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809735516">
          <w:marLeft w:val="640"/>
          <w:marRight w:val="0"/>
          <w:marTop w:val="0"/>
          <w:marBottom w:val="0"/>
          <w:divBdr>
            <w:top w:val="none" w:sz="0" w:space="0" w:color="auto"/>
            <w:left w:val="none" w:sz="0" w:space="0" w:color="auto"/>
            <w:bottom w:val="none" w:sz="0" w:space="0" w:color="auto"/>
            <w:right w:val="none" w:sz="0" w:space="0" w:color="auto"/>
          </w:divBdr>
        </w:div>
        <w:div w:id="1878928308">
          <w:marLeft w:val="640"/>
          <w:marRight w:val="0"/>
          <w:marTop w:val="0"/>
          <w:marBottom w:val="0"/>
          <w:divBdr>
            <w:top w:val="none" w:sz="0" w:space="0" w:color="auto"/>
            <w:left w:val="none" w:sz="0" w:space="0" w:color="auto"/>
            <w:bottom w:val="none" w:sz="0" w:space="0" w:color="auto"/>
            <w:right w:val="none" w:sz="0" w:space="0" w:color="auto"/>
          </w:divBdr>
        </w:div>
        <w:div w:id="654182679">
          <w:marLeft w:val="640"/>
          <w:marRight w:val="0"/>
          <w:marTop w:val="0"/>
          <w:marBottom w:val="0"/>
          <w:divBdr>
            <w:top w:val="none" w:sz="0" w:space="0" w:color="auto"/>
            <w:left w:val="none" w:sz="0" w:space="0" w:color="auto"/>
            <w:bottom w:val="none" w:sz="0" w:space="0" w:color="auto"/>
            <w:right w:val="none" w:sz="0" w:space="0" w:color="auto"/>
          </w:divBdr>
        </w:div>
        <w:div w:id="1157721645">
          <w:marLeft w:val="640"/>
          <w:marRight w:val="0"/>
          <w:marTop w:val="0"/>
          <w:marBottom w:val="0"/>
          <w:divBdr>
            <w:top w:val="none" w:sz="0" w:space="0" w:color="auto"/>
            <w:left w:val="none" w:sz="0" w:space="0" w:color="auto"/>
            <w:bottom w:val="none" w:sz="0" w:space="0" w:color="auto"/>
            <w:right w:val="none" w:sz="0" w:space="0" w:color="auto"/>
          </w:divBdr>
        </w:div>
        <w:div w:id="1334456143">
          <w:marLeft w:val="640"/>
          <w:marRight w:val="0"/>
          <w:marTop w:val="0"/>
          <w:marBottom w:val="0"/>
          <w:divBdr>
            <w:top w:val="none" w:sz="0" w:space="0" w:color="auto"/>
            <w:left w:val="none" w:sz="0" w:space="0" w:color="auto"/>
            <w:bottom w:val="none" w:sz="0" w:space="0" w:color="auto"/>
            <w:right w:val="none" w:sz="0" w:space="0" w:color="auto"/>
          </w:divBdr>
        </w:div>
        <w:div w:id="2019382878">
          <w:marLeft w:val="640"/>
          <w:marRight w:val="0"/>
          <w:marTop w:val="0"/>
          <w:marBottom w:val="0"/>
          <w:divBdr>
            <w:top w:val="none" w:sz="0" w:space="0" w:color="auto"/>
            <w:left w:val="none" w:sz="0" w:space="0" w:color="auto"/>
            <w:bottom w:val="none" w:sz="0" w:space="0" w:color="auto"/>
            <w:right w:val="none" w:sz="0" w:space="0" w:color="auto"/>
          </w:divBdr>
        </w:div>
      </w:divsChild>
    </w:div>
    <w:div w:id="1900825889">
      <w:bodyDiv w:val="1"/>
      <w:marLeft w:val="120"/>
      <w:marRight w:val="120"/>
      <w:marTop w:val="0"/>
      <w:marBottom w:val="0"/>
      <w:divBdr>
        <w:top w:val="none" w:sz="0" w:space="0" w:color="auto"/>
        <w:left w:val="none" w:sz="0" w:space="0" w:color="auto"/>
        <w:bottom w:val="none" w:sz="0" w:space="0" w:color="auto"/>
        <w:right w:val="none" w:sz="0" w:space="0" w:color="auto"/>
      </w:divBdr>
      <w:divsChild>
        <w:div w:id="982739098">
          <w:marLeft w:val="0"/>
          <w:marRight w:val="0"/>
          <w:marTop w:val="0"/>
          <w:marBottom w:val="0"/>
          <w:divBdr>
            <w:top w:val="none" w:sz="0" w:space="0" w:color="auto"/>
            <w:left w:val="none" w:sz="0" w:space="0" w:color="auto"/>
            <w:bottom w:val="none" w:sz="0" w:space="0" w:color="auto"/>
            <w:right w:val="none" w:sz="0" w:space="0" w:color="auto"/>
          </w:divBdr>
          <w:divsChild>
            <w:div w:id="1263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45495">
      <w:bodyDiv w:val="1"/>
      <w:marLeft w:val="120"/>
      <w:marRight w:val="120"/>
      <w:marTop w:val="0"/>
      <w:marBottom w:val="0"/>
      <w:divBdr>
        <w:top w:val="none" w:sz="0" w:space="0" w:color="auto"/>
        <w:left w:val="none" w:sz="0" w:space="0" w:color="auto"/>
        <w:bottom w:val="none" w:sz="0" w:space="0" w:color="auto"/>
        <w:right w:val="none" w:sz="0" w:space="0" w:color="auto"/>
      </w:divBdr>
      <w:divsChild>
        <w:div w:id="295333458">
          <w:marLeft w:val="0"/>
          <w:marRight w:val="0"/>
          <w:marTop w:val="0"/>
          <w:marBottom w:val="0"/>
          <w:divBdr>
            <w:top w:val="none" w:sz="0" w:space="0" w:color="auto"/>
            <w:left w:val="none" w:sz="0" w:space="0" w:color="auto"/>
            <w:bottom w:val="none" w:sz="0" w:space="0" w:color="auto"/>
            <w:right w:val="none" w:sz="0" w:space="0" w:color="auto"/>
          </w:divBdr>
          <w:divsChild>
            <w:div w:id="12383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31783">
      <w:bodyDiv w:val="1"/>
      <w:marLeft w:val="120"/>
      <w:marRight w:val="120"/>
      <w:marTop w:val="0"/>
      <w:marBottom w:val="0"/>
      <w:divBdr>
        <w:top w:val="none" w:sz="0" w:space="0" w:color="auto"/>
        <w:left w:val="none" w:sz="0" w:space="0" w:color="auto"/>
        <w:bottom w:val="none" w:sz="0" w:space="0" w:color="auto"/>
        <w:right w:val="none" w:sz="0" w:space="0" w:color="auto"/>
      </w:divBdr>
      <w:divsChild>
        <w:div w:id="788744033">
          <w:marLeft w:val="0"/>
          <w:marRight w:val="0"/>
          <w:marTop w:val="0"/>
          <w:marBottom w:val="0"/>
          <w:divBdr>
            <w:top w:val="none" w:sz="0" w:space="0" w:color="auto"/>
            <w:left w:val="none" w:sz="0" w:space="0" w:color="auto"/>
            <w:bottom w:val="none" w:sz="0" w:space="0" w:color="auto"/>
            <w:right w:val="none" w:sz="0" w:space="0" w:color="auto"/>
          </w:divBdr>
          <w:divsChild>
            <w:div w:id="212156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566707">
      <w:bodyDiv w:val="1"/>
      <w:marLeft w:val="0"/>
      <w:marRight w:val="0"/>
      <w:marTop w:val="0"/>
      <w:marBottom w:val="0"/>
      <w:divBdr>
        <w:top w:val="none" w:sz="0" w:space="0" w:color="auto"/>
        <w:left w:val="none" w:sz="0" w:space="0" w:color="auto"/>
        <w:bottom w:val="none" w:sz="0" w:space="0" w:color="auto"/>
        <w:right w:val="none" w:sz="0" w:space="0" w:color="auto"/>
      </w:divBdr>
    </w:div>
    <w:div w:id="1955012598">
      <w:bodyDiv w:val="1"/>
      <w:marLeft w:val="120"/>
      <w:marRight w:val="120"/>
      <w:marTop w:val="0"/>
      <w:marBottom w:val="0"/>
      <w:divBdr>
        <w:top w:val="none" w:sz="0" w:space="0" w:color="auto"/>
        <w:left w:val="none" w:sz="0" w:space="0" w:color="auto"/>
        <w:bottom w:val="none" w:sz="0" w:space="0" w:color="auto"/>
        <w:right w:val="none" w:sz="0" w:space="0" w:color="auto"/>
      </w:divBdr>
      <w:divsChild>
        <w:div w:id="995375364">
          <w:marLeft w:val="0"/>
          <w:marRight w:val="0"/>
          <w:marTop w:val="0"/>
          <w:marBottom w:val="0"/>
          <w:divBdr>
            <w:top w:val="none" w:sz="0" w:space="0" w:color="auto"/>
            <w:left w:val="none" w:sz="0" w:space="0" w:color="auto"/>
            <w:bottom w:val="none" w:sz="0" w:space="0" w:color="auto"/>
            <w:right w:val="none" w:sz="0" w:space="0" w:color="auto"/>
          </w:divBdr>
          <w:divsChild>
            <w:div w:id="33261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420433">
      <w:bodyDiv w:val="1"/>
      <w:marLeft w:val="0"/>
      <w:marRight w:val="0"/>
      <w:marTop w:val="0"/>
      <w:marBottom w:val="0"/>
      <w:divBdr>
        <w:top w:val="none" w:sz="0" w:space="0" w:color="auto"/>
        <w:left w:val="none" w:sz="0" w:space="0" w:color="auto"/>
        <w:bottom w:val="none" w:sz="0" w:space="0" w:color="auto"/>
        <w:right w:val="none" w:sz="0" w:space="0" w:color="auto"/>
      </w:divBdr>
      <w:divsChild>
        <w:div w:id="623581087">
          <w:marLeft w:val="640"/>
          <w:marRight w:val="0"/>
          <w:marTop w:val="0"/>
          <w:marBottom w:val="0"/>
          <w:divBdr>
            <w:top w:val="none" w:sz="0" w:space="0" w:color="auto"/>
            <w:left w:val="none" w:sz="0" w:space="0" w:color="auto"/>
            <w:bottom w:val="none" w:sz="0" w:space="0" w:color="auto"/>
            <w:right w:val="none" w:sz="0" w:space="0" w:color="auto"/>
          </w:divBdr>
        </w:div>
        <w:div w:id="954748373">
          <w:marLeft w:val="640"/>
          <w:marRight w:val="0"/>
          <w:marTop w:val="0"/>
          <w:marBottom w:val="0"/>
          <w:divBdr>
            <w:top w:val="none" w:sz="0" w:space="0" w:color="auto"/>
            <w:left w:val="none" w:sz="0" w:space="0" w:color="auto"/>
            <w:bottom w:val="none" w:sz="0" w:space="0" w:color="auto"/>
            <w:right w:val="none" w:sz="0" w:space="0" w:color="auto"/>
          </w:divBdr>
        </w:div>
        <w:div w:id="204879649">
          <w:marLeft w:val="640"/>
          <w:marRight w:val="0"/>
          <w:marTop w:val="0"/>
          <w:marBottom w:val="0"/>
          <w:divBdr>
            <w:top w:val="none" w:sz="0" w:space="0" w:color="auto"/>
            <w:left w:val="none" w:sz="0" w:space="0" w:color="auto"/>
            <w:bottom w:val="none" w:sz="0" w:space="0" w:color="auto"/>
            <w:right w:val="none" w:sz="0" w:space="0" w:color="auto"/>
          </w:divBdr>
        </w:div>
        <w:div w:id="2096170965">
          <w:marLeft w:val="640"/>
          <w:marRight w:val="0"/>
          <w:marTop w:val="0"/>
          <w:marBottom w:val="0"/>
          <w:divBdr>
            <w:top w:val="none" w:sz="0" w:space="0" w:color="auto"/>
            <w:left w:val="none" w:sz="0" w:space="0" w:color="auto"/>
            <w:bottom w:val="none" w:sz="0" w:space="0" w:color="auto"/>
            <w:right w:val="none" w:sz="0" w:space="0" w:color="auto"/>
          </w:divBdr>
        </w:div>
      </w:divsChild>
    </w:div>
    <w:div w:id="1975986213">
      <w:bodyDiv w:val="1"/>
      <w:marLeft w:val="120"/>
      <w:marRight w:val="120"/>
      <w:marTop w:val="0"/>
      <w:marBottom w:val="0"/>
      <w:divBdr>
        <w:top w:val="none" w:sz="0" w:space="0" w:color="auto"/>
        <w:left w:val="none" w:sz="0" w:space="0" w:color="auto"/>
        <w:bottom w:val="none" w:sz="0" w:space="0" w:color="auto"/>
        <w:right w:val="none" w:sz="0" w:space="0" w:color="auto"/>
      </w:divBdr>
      <w:divsChild>
        <w:div w:id="664473407">
          <w:marLeft w:val="0"/>
          <w:marRight w:val="0"/>
          <w:marTop w:val="0"/>
          <w:marBottom w:val="0"/>
          <w:divBdr>
            <w:top w:val="none" w:sz="0" w:space="0" w:color="auto"/>
            <w:left w:val="none" w:sz="0" w:space="0" w:color="auto"/>
            <w:bottom w:val="none" w:sz="0" w:space="0" w:color="auto"/>
            <w:right w:val="none" w:sz="0" w:space="0" w:color="auto"/>
          </w:divBdr>
          <w:divsChild>
            <w:div w:id="40175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906571">
      <w:bodyDiv w:val="1"/>
      <w:marLeft w:val="120"/>
      <w:marRight w:val="120"/>
      <w:marTop w:val="0"/>
      <w:marBottom w:val="0"/>
      <w:divBdr>
        <w:top w:val="none" w:sz="0" w:space="0" w:color="auto"/>
        <w:left w:val="none" w:sz="0" w:space="0" w:color="auto"/>
        <w:bottom w:val="none" w:sz="0" w:space="0" w:color="auto"/>
        <w:right w:val="none" w:sz="0" w:space="0" w:color="auto"/>
      </w:divBdr>
      <w:divsChild>
        <w:div w:id="761417950">
          <w:marLeft w:val="0"/>
          <w:marRight w:val="0"/>
          <w:marTop w:val="0"/>
          <w:marBottom w:val="0"/>
          <w:divBdr>
            <w:top w:val="none" w:sz="0" w:space="0" w:color="auto"/>
            <w:left w:val="none" w:sz="0" w:space="0" w:color="auto"/>
            <w:bottom w:val="none" w:sz="0" w:space="0" w:color="auto"/>
            <w:right w:val="none" w:sz="0" w:space="0" w:color="auto"/>
          </w:divBdr>
          <w:divsChild>
            <w:div w:id="89288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96439">
      <w:bodyDiv w:val="1"/>
      <w:marLeft w:val="120"/>
      <w:marRight w:val="120"/>
      <w:marTop w:val="0"/>
      <w:marBottom w:val="0"/>
      <w:divBdr>
        <w:top w:val="none" w:sz="0" w:space="0" w:color="auto"/>
        <w:left w:val="none" w:sz="0" w:space="0" w:color="auto"/>
        <w:bottom w:val="none" w:sz="0" w:space="0" w:color="auto"/>
        <w:right w:val="none" w:sz="0" w:space="0" w:color="auto"/>
      </w:divBdr>
      <w:divsChild>
        <w:div w:id="105395060">
          <w:marLeft w:val="0"/>
          <w:marRight w:val="0"/>
          <w:marTop w:val="0"/>
          <w:marBottom w:val="0"/>
          <w:divBdr>
            <w:top w:val="none" w:sz="0" w:space="0" w:color="auto"/>
            <w:left w:val="none" w:sz="0" w:space="0" w:color="auto"/>
            <w:bottom w:val="none" w:sz="0" w:space="0" w:color="auto"/>
            <w:right w:val="none" w:sz="0" w:space="0" w:color="auto"/>
          </w:divBdr>
          <w:divsChild>
            <w:div w:id="146893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2366">
      <w:bodyDiv w:val="1"/>
      <w:marLeft w:val="0"/>
      <w:marRight w:val="0"/>
      <w:marTop w:val="0"/>
      <w:marBottom w:val="0"/>
      <w:divBdr>
        <w:top w:val="none" w:sz="0" w:space="0" w:color="auto"/>
        <w:left w:val="none" w:sz="0" w:space="0" w:color="auto"/>
        <w:bottom w:val="none" w:sz="0" w:space="0" w:color="auto"/>
        <w:right w:val="none" w:sz="0" w:space="0" w:color="auto"/>
      </w:divBdr>
    </w:div>
    <w:div w:id="2028215202">
      <w:bodyDiv w:val="1"/>
      <w:marLeft w:val="120"/>
      <w:marRight w:val="120"/>
      <w:marTop w:val="0"/>
      <w:marBottom w:val="0"/>
      <w:divBdr>
        <w:top w:val="none" w:sz="0" w:space="0" w:color="auto"/>
        <w:left w:val="none" w:sz="0" w:space="0" w:color="auto"/>
        <w:bottom w:val="none" w:sz="0" w:space="0" w:color="auto"/>
        <w:right w:val="none" w:sz="0" w:space="0" w:color="auto"/>
      </w:divBdr>
      <w:divsChild>
        <w:div w:id="1529827860">
          <w:marLeft w:val="0"/>
          <w:marRight w:val="0"/>
          <w:marTop w:val="0"/>
          <w:marBottom w:val="0"/>
          <w:divBdr>
            <w:top w:val="none" w:sz="0" w:space="0" w:color="auto"/>
            <w:left w:val="none" w:sz="0" w:space="0" w:color="auto"/>
            <w:bottom w:val="none" w:sz="0" w:space="0" w:color="auto"/>
            <w:right w:val="none" w:sz="0" w:space="0" w:color="auto"/>
          </w:divBdr>
          <w:divsChild>
            <w:div w:id="12267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75136">
      <w:bodyDiv w:val="1"/>
      <w:marLeft w:val="120"/>
      <w:marRight w:val="120"/>
      <w:marTop w:val="0"/>
      <w:marBottom w:val="0"/>
      <w:divBdr>
        <w:top w:val="none" w:sz="0" w:space="0" w:color="auto"/>
        <w:left w:val="none" w:sz="0" w:space="0" w:color="auto"/>
        <w:bottom w:val="none" w:sz="0" w:space="0" w:color="auto"/>
        <w:right w:val="none" w:sz="0" w:space="0" w:color="auto"/>
      </w:divBdr>
      <w:divsChild>
        <w:div w:id="1902054237">
          <w:marLeft w:val="0"/>
          <w:marRight w:val="0"/>
          <w:marTop w:val="0"/>
          <w:marBottom w:val="0"/>
          <w:divBdr>
            <w:top w:val="none" w:sz="0" w:space="0" w:color="auto"/>
            <w:left w:val="none" w:sz="0" w:space="0" w:color="auto"/>
            <w:bottom w:val="none" w:sz="0" w:space="0" w:color="auto"/>
            <w:right w:val="none" w:sz="0" w:space="0" w:color="auto"/>
          </w:divBdr>
          <w:divsChild>
            <w:div w:id="137615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096424">
      <w:bodyDiv w:val="1"/>
      <w:marLeft w:val="0"/>
      <w:marRight w:val="0"/>
      <w:marTop w:val="0"/>
      <w:marBottom w:val="0"/>
      <w:divBdr>
        <w:top w:val="none" w:sz="0" w:space="0" w:color="auto"/>
        <w:left w:val="none" w:sz="0" w:space="0" w:color="auto"/>
        <w:bottom w:val="none" w:sz="0" w:space="0" w:color="auto"/>
        <w:right w:val="none" w:sz="0" w:space="0" w:color="auto"/>
      </w:divBdr>
      <w:divsChild>
        <w:div w:id="342123069">
          <w:marLeft w:val="640"/>
          <w:marRight w:val="0"/>
          <w:marTop w:val="0"/>
          <w:marBottom w:val="0"/>
          <w:divBdr>
            <w:top w:val="none" w:sz="0" w:space="0" w:color="auto"/>
            <w:left w:val="none" w:sz="0" w:space="0" w:color="auto"/>
            <w:bottom w:val="none" w:sz="0" w:space="0" w:color="auto"/>
            <w:right w:val="none" w:sz="0" w:space="0" w:color="auto"/>
          </w:divBdr>
        </w:div>
        <w:div w:id="1878421875">
          <w:marLeft w:val="640"/>
          <w:marRight w:val="0"/>
          <w:marTop w:val="0"/>
          <w:marBottom w:val="0"/>
          <w:divBdr>
            <w:top w:val="none" w:sz="0" w:space="0" w:color="auto"/>
            <w:left w:val="none" w:sz="0" w:space="0" w:color="auto"/>
            <w:bottom w:val="none" w:sz="0" w:space="0" w:color="auto"/>
            <w:right w:val="none" w:sz="0" w:space="0" w:color="auto"/>
          </w:divBdr>
        </w:div>
      </w:divsChild>
    </w:div>
    <w:div w:id="2097242177">
      <w:bodyDiv w:val="1"/>
      <w:marLeft w:val="120"/>
      <w:marRight w:val="120"/>
      <w:marTop w:val="0"/>
      <w:marBottom w:val="0"/>
      <w:divBdr>
        <w:top w:val="none" w:sz="0" w:space="0" w:color="auto"/>
        <w:left w:val="none" w:sz="0" w:space="0" w:color="auto"/>
        <w:bottom w:val="none" w:sz="0" w:space="0" w:color="auto"/>
        <w:right w:val="none" w:sz="0" w:space="0" w:color="auto"/>
      </w:divBdr>
      <w:divsChild>
        <w:div w:id="434250314">
          <w:marLeft w:val="0"/>
          <w:marRight w:val="0"/>
          <w:marTop w:val="0"/>
          <w:marBottom w:val="0"/>
          <w:divBdr>
            <w:top w:val="none" w:sz="0" w:space="0" w:color="auto"/>
            <w:left w:val="none" w:sz="0" w:space="0" w:color="auto"/>
            <w:bottom w:val="none" w:sz="0" w:space="0" w:color="auto"/>
            <w:right w:val="none" w:sz="0" w:space="0" w:color="auto"/>
          </w:divBdr>
          <w:divsChild>
            <w:div w:id="198550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26937">
      <w:bodyDiv w:val="1"/>
      <w:marLeft w:val="120"/>
      <w:marRight w:val="120"/>
      <w:marTop w:val="0"/>
      <w:marBottom w:val="0"/>
      <w:divBdr>
        <w:top w:val="none" w:sz="0" w:space="0" w:color="auto"/>
        <w:left w:val="none" w:sz="0" w:space="0" w:color="auto"/>
        <w:bottom w:val="none" w:sz="0" w:space="0" w:color="auto"/>
        <w:right w:val="none" w:sz="0" w:space="0" w:color="auto"/>
      </w:divBdr>
      <w:divsChild>
        <w:div w:id="862327883">
          <w:marLeft w:val="0"/>
          <w:marRight w:val="0"/>
          <w:marTop w:val="0"/>
          <w:marBottom w:val="0"/>
          <w:divBdr>
            <w:top w:val="none" w:sz="0" w:space="0" w:color="auto"/>
            <w:left w:val="none" w:sz="0" w:space="0" w:color="auto"/>
            <w:bottom w:val="none" w:sz="0" w:space="0" w:color="auto"/>
            <w:right w:val="none" w:sz="0" w:space="0" w:color="auto"/>
          </w:divBdr>
          <w:divsChild>
            <w:div w:id="3115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511507">
      <w:bodyDiv w:val="1"/>
      <w:marLeft w:val="120"/>
      <w:marRight w:val="120"/>
      <w:marTop w:val="0"/>
      <w:marBottom w:val="0"/>
      <w:divBdr>
        <w:top w:val="none" w:sz="0" w:space="0" w:color="auto"/>
        <w:left w:val="none" w:sz="0" w:space="0" w:color="auto"/>
        <w:bottom w:val="none" w:sz="0" w:space="0" w:color="auto"/>
        <w:right w:val="none" w:sz="0" w:space="0" w:color="auto"/>
      </w:divBdr>
      <w:divsChild>
        <w:div w:id="808858868">
          <w:marLeft w:val="0"/>
          <w:marRight w:val="0"/>
          <w:marTop w:val="0"/>
          <w:marBottom w:val="0"/>
          <w:divBdr>
            <w:top w:val="none" w:sz="0" w:space="0" w:color="auto"/>
            <w:left w:val="none" w:sz="0" w:space="0" w:color="auto"/>
            <w:bottom w:val="none" w:sz="0" w:space="0" w:color="auto"/>
            <w:right w:val="none" w:sz="0" w:space="0" w:color="auto"/>
          </w:divBdr>
          <w:divsChild>
            <w:div w:id="90788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368965">
      <w:bodyDiv w:val="1"/>
      <w:marLeft w:val="120"/>
      <w:marRight w:val="120"/>
      <w:marTop w:val="0"/>
      <w:marBottom w:val="0"/>
      <w:divBdr>
        <w:top w:val="none" w:sz="0" w:space="0" w:color="auto"/>
        <w:left w:val="none" w:sz="0" w:space="0" w:color="auto"/>
        <w:bottom w:val="none" w:sz="0" w:space="0" w:color="auto"/>
        <w:right w:val="none" w:sz="0" w:space="0" w:color="auto"/>
      </w:divBdr>
      <w:divsChild>
        <w:div w:id="1534462059">
          <w:marLeft w:val="0"/>
          <w:marRight w:val="0"/>
          <w:marTop w:val="0"/>
          <w:marBottom w:val="0"/>
          <w:divBdr>
            <w:top w:val="none" w:sz="0" w:space="0" w:color="auto"/>
            <w:left w:val="none" w:sz="0" w:space="0" w:color="auto"/>
            <w:bottom w:val="none" w:sz="0" w:space="0" w:color="auto"/>
            <w:right w:val="none" w:sz="0" w:space="0" w:color="auto"/>
          </w:divBdr>
          <w:divsChild>
            <w:div w:id="20021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928519">
      <w:bodyDiv w:val="1"/>
      <w:marLeft w:val="0"/>
      <w:marRight w:val="0"/>
      <w:marTop w:val="0"/>
      <w:marBottom w:val="0"/>
      <w:divBdr>
        <w:top w:val="none" w:sz="0" w:space="0" w:color="auto"/>
        <w:left w:val="none" w:sz="0" w:space="0" w:color="auto"/>
        <w:bottom w:val="none" w:sz="0" w:space="0" w:color="auto"/>
        <w:right w:val="none" w:sz="0" w:space="0" w:color="auto"/>
      </w:divBdr>
      <w:divsChild>
        <w:div w:id="1516771779">
          <w:marLeft w:val="640"/>
          <w:marRight w:val="0"/>
          <w:marTop w:val="0"/>
          <w:marBottom w:val="0"/>
          <w:divBdr>
            <w:top w:val="none" w:sz="0" w:space="0" w:color="auto"/>
            <w:left w:val="none" w:sz="0" w:space="0" w:color="auto"/>
            <w:bottom w:val="none" w:sz="0" w:space="0" w:color="auto"/>
            <w:right w:val="none" w:sz="0" w:space="0" w:color="auto"/>
          </w:divBdr>
        </w:div>
        <w:div w:id="1451819546">
          <w:marLeft w:val="640"/>
          <w:marRight w:val="0"/>
          <w:marTop w:val="0"/>
          <w:marBottom w:val="0"/>
          <w:divBdr>
            <w:top w:val="none" w:sz="0" w:space="0" w:color="auto"/>
            <w:left w:val="none" w:sz="0" w:space="0" w:color="auto"/>
            <w:bottom w:val="none" w:sz="0" w:space="0" w:color="auto"/>
            <w:right w:val="none" w:sz="0" w:space="0" w:color="auto"/>
          </w:divBdr>
        </w:div>
        <w:div w:id="381295074">
          <w:marLeft w:val="640"/>
          <w:marRight w:val="0"/>
          <w:marTop w:val="0"/>
          <w:marBottom w:val="0"/>
          <w:divBdr>
            <w:top w:val="none" w:sz="0" w:space="0" w:color="auto"/>
            <w:left w:val="none" w:sz="0" w:space="0" w:color="auto"/>
            <w:bottom w:val="none" w:sz="0" w:space="0" w:color="auto"/>
            <w:right w:val="none" w:sz="0" w:space="0" w:color="auto"/>
          </w:divBdr>
        </w:div>
        <w:div w:id="1937975083">
          <w:marLeft w:val="640"/>
          <w:marRight w:val="0"/>
          <w:marTop w:val="0"/>
          <w:marBottom w:val="0"/>
          <w:divBdr>
            <w:top w:val="none" w:sz="0" w:space="0" w:color="auto"/>
            <w:left w:val="none" w:sz="0" w:space="0" w:color="auto"/>
            <w:bottom w:val="none" w:sz="0" w:space="0" w:color="auto"/>
            <w:right w:val="none" w:sz="0" w:space="0" w:color="auto"/>
          </w:divBdr>
        </w:div>
        <w:div w:id="887373669">
          <w:marLeft w:val="640"/>
          <w:marRight w:val="0"/>
          <w:marTop w:val="0"/>
          <w:marBottom w:val="0"/>
          <w:divBdr>
            <w:top w:val="none" w:sz="0" w:space="0" w:color="auto"/>
            <w:left w:val="none" w:sz="0" w:space="0" w:color="auto"/>
            <w:bottom w:val="none" w:sz="0" w:space="0" w:color="auto"/>
            <w:right w:val="none" w:sz="0" w:space="0" w:color="auto"/>
          </w:divBdr>
        </w:div>
        <w:div w:id="422847237">
          <w:marLeft w:val="640"/>
          <w:marRight w:val="0"/>
          <w:marTop w:val="0"/>
          <w:marBottom w:val="0"/>
          <w:divBdr>
            <w:top w:val="none" w:sz="0" w:space="0" w:color="auto"/>
            <w:left w:val="none" w:sz="0" w:space="0" w:color="auto"/>
            <w:bottom w:val="none" w:sz="0" w:space="0" w:color="auto"/>
            <w:right w:val="none" w:sz="0" w:space="0" w:color="auto"/>
          </w:divBdr>
        </w:div>
        <w:div w:id="287320354">
          <w:marLeft w:val="640"/>
          <w:marRight w:val="0"/>
          <w:marTop w:val="0"/>
          <w:marBottom w:val="0"/>
          <w:divBdr>
            <w:top w:val="none" w:sz="0" w:space="0" w:color="auto"/>
            <w:left w:val="none" w:sz="0" w:space="0" w:color="auto"/>
            <w:bottom w:val="none" w:sz="0" w:space="0" w:color="auto"/>
            <w:right w:val="none" w:sz="0" w:space="0" w:color="auto"/>
          </w:divBdr>
        </w:div>
      </w:divsChild>
    </w:div>
    <w:div w:id="2139520907">
      <w:bodyDiv w:val="1"/>
      <w:marLeft w:val="120"/>
      <w:marRight w:val="120"/>
      <w:marTop w:val="0"/>
      <w:marBottom w:val="0"/>
      <w:divBdr>
        <w:top w:val="none" w:sz="0" w:space="0" w:color="auto"/>
        <w:left w:val="none" w:sz="0" w:space="0" w:color="auto"/>
        <w:bottom w:val="none" w:sz="0" w:space="0" w:color="auto"/>
        <w:right w:val="none" w:sz="0" w:space="0" w:color="auto"/>
      </w:divBdr>
      <w:divsChild>
        <w:div w:id="431121728">
          <w:marLeft w:val="0"/>
          <w:marRight w:val="0"/>
          <w:marTop w:val="0"/>
          <w:marBottom w:val="0"/>
          <w:divBdr>
            <w:top w:val="none" w:sz="0" w:space="0" w:color="auto"/>
            <w:left w:val="none" w:sz="0" w:space="0" w:color="auto"/>
            <w:bottom w:val="none" w:sz="0" w:space="0" w:color="auto"/>
            <w:right w:val="none" w:sz="0" w:space="0" w:color="auto"/>
          </w:divBdr>
          <w:divsChild>
            <w:div w:id="19061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6D39301-F0BE-4305-B295-2F0AB0284158}">
  <we:reference id="wa104382081" version="1.28.0.0" store="de-DE" storeType="OMEX"/>
  <we:alternateReferences>
    <we:reference id="wa104382081" version="1.28.0.0" store="wa104382081" storeType="OMEX"/>
  </we:alternateReferences>
  <we:properties>
    <we:property name="MENDELEY_CITATIONS_LOCALE_CODE" value="&quot;en-GB&quot;"/>
    <we:property name="MENDELEY_CITATIONS" value="[{&quot;citationID&quot;:&quot;MENDELEY_CITATION_237ad1f9-6adf-4687-895a-0d61e3166b2b&quot;,&quot;properties&quot;:{&quot;noteIndex&quot;:0},&quot;isEdited&quot;:false,&quot;manualOverride&quot;:{&quot;isManuallyOverridden&quot;:false,&quot;citeprocText&quot;:&quot;[1]&quot;,&quot;manualOverrideText&quot;:&quot;&quot;},&quot;citationTag&quot;:&quot;MENDELEY_CITATION_v3_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&quot;,&quot;citationItems&quot;:[{&quot;id&quot;:&quot;ae208c5f-bb04-3981-8801-75cc5f5d0247&quot;,&quot;itemData&quot;:{&quot;type&quot;:&quot;article-journal&quot;,&quot;id&quot;:&quot;ae208c5f-bb04-3981-8801-75cc5f5d0247&quot;,&quot;title&quot;:&quot;Non-alcoholic fatty liver disease and risk of incident chronic kidney disease: an updated meta-analysis&quot;,&quot;author&quot;:[{&quot;family&quot;:&quot;Mantovani&quot;,&quot;given&quot;:&quot;Alessandro&quot;,&quot;parse-names&quot;:false,&quot;dropping-particle&quot;:&quot;&quot;,&quot;non-dropping-particle&quot;:&quot;&quot;},{&quot;family&quot;:&quot;Petracca&quot;,&quot;given&quot;:&quot;Graziana&quot;,&quot;parse-names&quot;:false,&quot;dropping-particle&quot;:&quot;&quot;,&quot;non-dropping-particle&quot;:&quot;&quot;},{&quot;family&quot;:&quot;Beatrice&quot;,&quot;given&quot;:&quot;Giorgia&quot;,&quot;parse-names&quot;:false,&quot;dropping-particle&quot;:&quot;&quot;,&quot;non-dropping-particle&quot;:&quot;&quot;},{&quot;family&quot;:&quot;Csermely&quot;,&quot;given&quot;:&quot;Alessandro&quot;,&quot;parse-names&quot;:false,&quot;dropping-particle&quot;:&quot;&quot;,&quot;non-dropping-particle&quot;:&quot;&quot;},{&quot;family&quot;:&quot;Lonardo&quot;,&quot;given&quot;:&quot;Amedeo&quot;,&quot;parse-names&quot;:false,&quot;dropping-particle&quot;:&quot;&quot;,&quot;non-dropping-particle&quot;:&quot;&quot;},{&quot;family&quot;:&quot;Schattenberg&quot;,&quot;given&quot;:&quot;Jörn M.&quot;,&quot;parse-names&quot;:false,&quot;dropping-particle&quot;:&quot;&quot;,&quot;non-dropping-particle&quot;:&quot;&quot;},{&quot;family&quot;:&quot;Tilg&quot;,&quot;given&quot;:&quot;Herbert&quot;,&quot;parse-names&quot;:false,&quot;dropping-particle&quot;:&quot;&quot;,&quot;non-dropping-particle&quot;:&quot;&quot;},{&quot;family&quot;:&quot;Byrne&quot;,&quot;given&quot;:&quot;Christopher D.&quot;,&quot;parse-names&quot;:false,&quot;dropping-particle&quot;:&quot;&quot;,&quot;non-dropping-particle&quot;:&quot;&quot;},{&quot;family&quot;:&quot;Targher&quot;,&quot;given&quot;:&quot;Giovanni&quot;,&quot;parse-names&quot;:false,&quot;dropping-particle&quot;:&quot;&quot;,&quot;non-dropping-particle&quot;:&quot;&quot;}],&quot;container-title&quot;:&quot;Gut&quot;,&quot;container-title-short&quot;:&quot;Gut&quot;,&quot;accessed&quot;:{&quot;date-parts&quot;:[[2022,11,14]]},&quot;DOI&quot;:&quot;10.1136/GUTJNL-2020-323082&quot;,&quot;ISSN&quot;:&quot;1468-3288&quot;,&quot;PMID&quot;:&quot;33303564&quot;,&quot;URL&quot;:&quot;https://pubmed.ncbi.nlm.nih.gov/33303564/&quot;,&quot;issued&quot;:{&quot;date-parts&quot;:[[2022,1,1]]},&quot;page&quot;:&quot;156-162&quot;,&quot;abstract&quot;:&quot;Objective Studies reported a significant association between non-alcoholic fatty liver disease (NAFLD) and increased risk of chronic kidney disease (CKD). However, whether this risk changes with increasing severity of NAFLD remains uncertain. We performed a meta-analysis of observational studies to quantify the magnitude of the association between NAFLD and risk of incident CKD. Design We systematically searched PubMed, Web of Science and Scopus from January 2000 to August 2020 using predefined keywords to identify observational studies with a follow-up duration of ≥1 year, in which NAFLD was diagnosed by blood biomarkers/scores, International Classification of Diseases codes, imaging techniques or biopsy. Data from selected studies were extracted, and meta-analysis was performed using random-effects modelling. Results 13 studies with 1 222 032 individuals (28.1% with NAFLD) and 33 840 cases of incident CKD stage ≥3 (defined as estimated glomerular filtration rate &lt;60 mL/min/1.73 m 2, with or without accompanying overt proteinuria) over a median follow-up of 9.7 years were included. NAFLD was associated with a moderately increased risk of incident CKD (n=10 studies; random-effects HR 1.43, 95% CI 1.33 to 1.54; I 2 =60.7%). All risks were independent of age, sex, obesity, hypertension, diabetes and other conventional CKD risk factors. Sensitivity analyses did not alter these findings. Funnel plot did not reveal any significant publication bias. Conclusion This large and updated meta-analysis indicates that NAFLD is significantly associated with a∼1.45-fold increased long-term risk of incident CKD stage ≥3. Further studies are needed to examine the association between the severity of NAFLD and risk of incident CKD.&quot;,&quot;publisher&quot;:&quot;Gut&quot;,&quot;issue&quot;:&quot;1&quot;,&quot;volume&quot;:&quot;71&quot;},&quot;isTemporary&quot;:false}]},{&quot;citationID&quot;:&quot;MENDELEY_CITATION_8cca7230-3bac-4636-9b64-61bfadd3db86&quot;,&quot;properties&quot;:{&quot;noteIndex&quot;:0},&quot;isEdited&quot;:false,&quot;manualOverride&quot;:{&quot;isManuallyOverridden&quot;:false,&quot;citeprocText&quot;:&quot;[2–4]&quot;,&quot;manualOverrideText&quot;:&quot;&quot;},&quot;citationTag&quot;:&quot;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&quot;,&quot;citationItems&quot;:[{&quot;id&quot;:&quot;3ebcc97c-c9da-3628-80c0-699bf10500f9&quot;,&quot;itemData&quot;:{&quot;type&quot;:&quot;article-journal&quot;,&quot;id&quot;:&quot;3ebcc97c-c9da-3628-80c0-699bf10500f9&quot;,&quot;title&quot;:&quot;The prevalence and incidence of NAFLD worldwide: a systematic review and meta-analysis&quot;,&quot;author&quot;:[{&quot;family&quot;:&quot;Riazi&quot;,&quot;given&quot;:&quot;Kiarash&quot;,&quot;parse-names&quot;:false,&quot;dropping-particle&quot;:&quot;&quot;,&quot;non-dropping-particle&quot;:&quot;&quot;},{&quot;family&quot;:&quot;Azhari&quot;,&quot;given&quot;:&quot;Hassan&quot;,&quot;parse-names&quot;:false,&quot;dropping-particle&quot;:&quot;&quot;,&quot;non-dropping-particle&quot;:&quot;&quot;},{&quot;family&quot;:&quot;Charette&quot;,&quot;given&quot;:&quot;Jacob H.&quot;,&quot;parse-names&quot;:false,&quot;dropping-particle&quot;:&quot;&quot;,&quot;non-dropping-particle&quot;:&quot;&quot;},{&quot;family&quot;:&quot;Underwood&quot;,&quot;given&quot;:&quot;Fox E.&quot;,&quot;parse-names&quot;:false,&quot;dropping-particle&quot;:&quot;&quot;,&quot;non-dropping-particle&quot;:&quot;&quot;},{&quot;family&quot;:&quot;King&quot;,&quot;given&quot;:&quot;James A.&quot;,&quot;parse-names&quot;:false,&quot;dropping-particle&quot;:&quot;&quot;,&quot;non-dropping-particle&quot;:&quot;&quot;},{&quot;family&quot;:&quot;Afshar&quot;,&quot;given&quot;:&quot;Elnaz Ehteshami&quot;,&quot;parse-names&quot;:false,&quot;dropping-particle&quot;:&quot;&quot;,&quot;non-dropping-particle&quot;:&quot;&quot;},{&quot;family&quot;:&quot;Swain&quot;,&quot;given&quot;:&quot;Mark G.&quot;,&quot;parse-names&quot;:false,&quot;dropping-particle&quot;:&quot;&quot;,&quot;non-dropping-particle&quot;:&quot;&quot;},{&quot;family&quot;:&quot;Congly&quot;,&quot;given&quot;:&quot;Stephen E.&quot;,&quot;parse-names&quot;:false,&quot;dropping-particle&quot;:&quot;&quot;,&quot;non-dropping-particle&quot;:&quot;&quot;},{&quot;family&quot;:&quot;Kaplan&quot;,&quot;given&quot;:&quot;Gilaad G.&quot;,&quot;parse-names&quot;:false,&quot;dropping-particle&quot;:&quot;&quot;,&quot;non-dropping-particle&quot;:&quot;&quot;},{&quot;family&quot;:&quot;Shaheen&quot;,&quot;given&quot;:&quot;Abdel Aziz&quot;,&quot;parse-names&quot;:false,&quot;dropping-particle&quot;:&quot;&quot;,&quot;non-dropping-particle&quot;:&quot;&quot;}],&quot;container-title&quot;:&quot;The Lancet Gastroenterology and Hepatology&quot;,&quot;container-title-short&quot;:&quot;Lancet Gastroenterol Hepatol&quot;,&quot;accessed&quot;:{&quot;date-parts&quot;:[[2022,10,10]]},&quot;DOI&quot;:&quot;10.1016/S2468-1253(22)00165-0&quot;,&quot;ISSN&quot;:&quot;24681253&quot;,&quot;PMID&quot;:&quot;35798021&quot;,&quot;URL&quot;:&quot;https://pubmed.ncbi.nlm.nih.gov/35798021/&quot;,&quot;issued&quot;:{&quot;date-parts&quot;:[[2022,9,1]]},&quot;page&quot;:&quot;851-861&quot;,&quot;abstract&quot;:&quot;Background: Non-alcoholic fatty liver disease (NAFLD) is the most common liver disease worldwide and the leading cause of liver-related morbidity and mortality. We aimed to predict the burden of NAFLD by examining and estimating the temporal trends of its worldwide prevalence and incidence. Methods: In this systematic review and meta-analysis, we searched MEDLINE, EMBASE, Scopus, and Web of Science without language restrictions for reports published between date of database inception and May 25, 2021. We included observational cross-sectional or longitudinal studies done in study populations representative of the general adult population, in whom NAFLD was diagnosed using an imaging method in the absence of excessive alcohol consumption and viral hepatitis. Studies were excluded if conducted in paediatric populations (aged &lt;18 years) or subgroups of the general population. Summary estimates were extracted from included reports by KR and independently verified by HA using the population, intervention, comparison, and outcomes framework. Primary outcomes were the prevalence and incidence of NAFLD. A random-effects meta-analysis was used to calculate overall and sex-specific pooled effect estimates and 95% CIs. Findings: The search identified 28 557 records, of which 13 577 records were screened; 299 records were also identified via other methods. In total, 72 publications with a sample population of 1 030 160 individuals from 17 countries were included in the prevalence analysis, and 16 publications with a sample population of 381 765 individuals from five countries were included in the incidence analysis. The overall prevalence of NAFLD worldwide was estimated to be 32·4% (95% CI 29·9–34·9). Prevalence increased significantly over time, from 25·5% (20·1–31·0) in or before 2005 to 37·8% (32·4–43·3) in 2016 or later (p=0·013). Overall prevalence of NAFLD was significantly higher in men than in women (39·7% [36·6–42·8] vs 25·6% [22·3–28·8]; p&lt;0·0001). The overall incidence of NAFLD was estimated to be 46·9 cases per 1000 person-years (36·4–57·5); 70·8 cases per 1000 person-years (48·7–92·8) in men and 29·6 cases per 1000 person-years (20·2–38·9) in women (p&lt;0·0001). There was considerable heterogeneity between studies of both NAFLD prevalence (I2=99·9%) and NAFLD incidence (I2=99·9%). Interpretation: Worldwide prevalence of NAFLD is considerably higher than previously estimated and is continuing to increase at an alarming rate. Incidence and prevalence of NAFLD are significantly higher among men than among women. Greater awareness of NAFLD and the development of cost-effective risk stratification strategies are warranted to address the growing burden of NAFLD. Funding: Canadian Institutes of Health.&quot;,&quot;publisher&quot;:&quot;Elsevier Ltd&quot;,&quot;issue&quot;:&quot;9&quot;,&quot;volume&quot;:&quot;7&quot;},&quot;isTemporary&quot;:false},{&quot;id&quot;:&quot;7b263b16-110c-37f3-b8ec-4a37fe40441f&quot;,&quot;itemData&quot;:{&quot;type&quot;:&quot;article-journal&quot;,&quot;id&quot;:&quot;7b263b16-110c-37f3-b8ec-4a37fe40441f&quot;,&quot;title&quot;:&quot;Non-alcoholic fatty liver disease&quot;,&quot;author&quot;:[{&quot;family&quot;:&quot;Powell&quot;,&quot;given&quot;:&quot;Elizabeth E.&quot;,&quot;parse-names&quot;:false,&quot;dropping-particle&quot;:&quot;&quot;,&quot;non-dropping-particle&quot;:&quot;&quot;},{&quot;family&quot;:&quot;Wong&quot;,&quot;given&quot;:&quot;Vincent Wai Sun&quot;,&quot;parse-names&quot;:false,&quot;dropping-particle&quot;:&quot;&quot;,&quot;non-dropping-particle&quot;:&quot;&quot;},{&quot;family&quot;:&quot;Rinella&quot;,&quot;given&quot;:&quot;Mary&quot;,&quot;parse-names&quot;:false,&quot;dropping-particle&quot;:&quot;&quot;,&quot;non-dropping-particle&quot;:&quot;&quot;}],&quot;container-title&quot;:&quot;The Lancet&quot;,&quot;accessed&quot;:{&quot;date-parts&quot;:[[2022,8,23]]},&quot;DOI&quot;:&quot;10.1016/S0140-6736(20)32511-3&quot;,&quot;ISSN&quot;:&quot;1474547X&quot;,&quot;PMID&quot;:&quot;33894145&quot;,&quot;issued&quot;:{&quot;date-parts&quot;:[[2021,6,5]]},&quot;page&quot;:&quot;2212-2224&quot;,&quot;abstract&quot;:&quot;Non-alcoholic fatty liver disease (NAFLD) has a global prevalence of 25% and is a leading cause of cirrhosis and hepatocellular carcinoma. NAFLD encompasses a disease continuum from steatosis with or without mild inflammation (non-alcoholic fatty liver), to non-alcoholic steatohepatitis (NASH), which is characterised by necroinflammation and faster fibrosis progression than non-alcoholic fatty liver. NAFLD has a bidirectional association with components of the metabolic syndrome, and type 2 diabetes increases the risk of cirrhosis and related complications. Although the leading causes of death in people with NAFLD are cardiovascular disease and extrahepatic malignancy, advanced liver fibrosis is a key prognostic marker for liver-related outcomes and overall mortality, and can be assessed with combinations of non-invasive tests. Patients with cirrhosis should be screened for hepatocellular carcinoma and oesophageal varices. There is currently no approved therapy for NAFLD, although several drugs are in advanced stages of development. Because of the complex pathophysiology and substantial heterogeneity of disease phenotypes, combination treatment is likely to be required for many patients with NAFLD. Healthy lifestyle and weight reduction remain crucial to the prevention and treatment of NAFLD.&quot;,&quot;publisher&quot;:&quot;Elsevier B.V.&quot;,&quot;issue&quot;:&quot;10290&quot;,&quot;volume&quot;:&quot;397&quot;,&quot;container-title-short&quot;:&quot;&quot;},&quot;isTemporary&quot;:false},{&quot;id&quot;:&quot;5cecb406-04ce-3f35-884c-e97c566f7b4f&quot;,&quot;itemData&quot;:{&quot;type&quot;:&quot;article-journal&quot;,&quot;id&quot;:&quot;5cecb406-04ce-3f35-884c-e97c566f7b4f&quot;,&quot;title&quot;:&quot;Epidemiology of chronic liver diseases in the USA in the past three decades&quot;,&quot;author&quot;:[{&quot;family&quot;:&quot;Younossi&quot;,&quot;given&quot;:&quot;Zobair M.&quot;,&quot;parse-names&quot;:false,&quot;dropping-particle&quot;:&quot;&quot;,&quot;non-dropping-particle&quot;:&quot;&quot;},{&quot;family&quot;:&quot;Stepanova&quot;,&quot;given&quot;:&quot;Maria&quot;,&quot;parse-names&quot;:false,&quot;dropping-particle&quot;:&quot;&quot;,&quot;non-dropping-particle&quot;:&quot;&quot;},{&quot;family&quot;:&quot;Younossi&quot;,&quot;given&quot;:&quot;Youssef&quot;,&quot;parse-names&quot;:false,&quot;dropping-particle&quot;:&quot;&quot;,&quot;non-dropping-particle&quot;:&quot;&quot;},{&quot;family&quot;:&quot;Golabi&quot;,&quot;given&quot;:&quot;Pegah&quot;,&quot;parse-names&quot;:false,&quot;dropping-particle&quot;:&quot;&quot;,&quot;non-dropping-particle&quot;:&quot;&quot;},{&quot;family&quot;:&quot;Mishra&quot;,&quot;given&quot;:&quot;Alita&quot;,&quot;parse-names&quot;:false,&quot;dropping-particle&quot;:&quot;&quot;,&quot;non-dropping-particle&quot;:&quot;&quot;},{&quot;family&quot;:&quot;Rafiq&quot;,&quot;given&quot;:&quot;Nila&quot;,&quot;parse-names&quot;:false,&quot;dropping-particle&quot;:&quot;&quot;,&quot;non-dropping-particle&quot;:&quot;&quot;},{&quot;family&quot;:&quot;Henry&quot;,&quot;given&quot;:&quot;Linda&quot;,&quot;parse-names&quot;:false,&quot;dropping-particle&quot;:&quot;&quot;,&quot;non-dropping-particle&quot;:&quot;&quot;}],&quot;container-title&quot;:&quot;Gut&quot;,&quot;container-title-short&quot;:&quot;Gut&quot;,&quot;accessed&quot;:{&quot;date-parts&quot;:[[2022,10,10]]},&quot;DOI&quot;:&quot;10.1136/gutjnl-2019-318813&quot;,&quot;ISSN&quot;:&quot;14683288&quot;,&quot;PMID&quot;:&quot;31366455&quot;,&quot;URL&quot;:&quot;https://pubmed.ncbi.nlm.nih.gov/31366455/&quot;,&quot;issued&quot;:{&quot;date-parts&quot;:[[2020,3,1]]},&quot;page&quot;:&quot;564-568&quot;,&quot;abstract&quot;:&quot;Objective Given significant advances in treatment of viral hepatitis and the growing epidemic of obesity, the burden of the different types of liver diseases in the USA may be changing. Our aim was to assess the shift in the prevalence of different liver disease aetiologies in the USA over the past three decades. Design National Health and Nutrition Examination Surveys (NHANES; cross-sectional 1988-1994 and 1999-2016) were used. Results A total of 58 731 adults from NHANES (1988-2016) were included. Over the study period, the prevalence of chronic hepatitis B and alcoholic liver disease remained stable: 0.3%-0.4% and 0.8%-1.0%, respectively (p&gt;0.05). The prevalence of chronic hepatitis C decreased nearly twofold: 1.6% in 1988-1994 to 0.9% in 2013-2016 (p=0.03). In contrast, the prevalence of non-alcoholic fatty liver disease (NAFLD; by US-Fatty Liver Index) increased from 20.0% (1988-1994) to 28.3% (1999-2004) to 33.2% (2009-2012) and 31.9% (2013-2016) (p&lt;0.0001). Furthermore, steady increases were observed in the rates of obesity (22.2% in 1988-1994 to 31.0% in 1999-2004 to 38.9% in 2013-2016), type 2 diabetes mellitus (T2DM) (from 7.2% to 8.2% to 13.5% same years), insulin resistance and hypertension (all p&lt;0.0001). Yearly trend analyses showed that the only LD with consistently increasing prevalence was NAFLD (trend p=0.01). Multivariable regression analysis showed that obesity (OR 10.4; 95% CI 9.5 to 11.3) and T2DM (OR 3.7; 95% CI 3.2 to 4.2) were the major independent predictors of NAFLD. Conclusions Over the past 30 years in the USA, NAFLD is the only liver disease with growing prevalence, synchronous with the increasing rates of obesity and T2DM.&quot;,&quot;publisher&quot;:&quot;BMJ Publishing Group&quot;,&quot;issue&quot;:&quot;3&quot;,&quot;volume&quot;:&quot;69&quot;},&quot;isTemporary&quot;:false}]},{&quot;citationID&quot;:&quot;MENDELEY_CITATION_ec1810bd-008b-40b3-b7a7-f0ad3bf9e469&quot;,&quot;properties&quot;:{&quot;noteIndex&quot;:0},&quot;isEdited&quot;:false,&quot;manualOverride&quot;:{&quot;isManuallyOverridden&quot;:false,&quot;citeprocText&quot;:&quot;[5]&quot;,&quot;manualOverrideText&quot;:&quot;&quot;},&quot;citationTag&quot;:&quot;MENDELEY_CITATION_v3_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&quot;,&quot;citationItems&quot;:[{&quot;id&quot;:&quot;e1bf58e0-9315-3a05-b56b-2bf555b4e4fb&quot;,&quot;itemData&quot;:{&quot;type&quot;:&quot;article-journal&quot;,&quot;id&quot;:&quot;e1bf58e0-9315-3a05-b56b-2bf555b4e4fb&quot;,&quot;title&quot;:&quot;Basic characteristics and representativeness of the German Disease Analyzer database&quot;,&quot;author&quot;:[{&quot;family&quot;:&quot;Rathmann&quot;,&quot;given&quot;:&quot;Wolfgang&quot;,&quot;parse-names&quot;:false,&quot;dropping-particle&quot;:&quot;&quot;,&quot;non-dropping-particle&quot;:&quot;&quot;},{&quot;family&quot;:&quot;Bongaerts&quot;,&quot;given&quot;:&quot;Brenda&quot;,&quot;parse-names&quot;:false,&quot;dropping-particle&quot;:&quot;&quot;,&quot;non-dropping-particle&quot;:&quot;&quot;},{&quot;family&quot;:&quot;Carius&quot;,&quot;given&quot;:&quot;Hans Joachim&quot;,&quot;parse-names&quot;:false,&quot;dropping-particle&quot;:&quot;&quot;,&quot;non-dropping-particle&quot;:&quot;&quot;},{&quot;family&quot;:&quot;Kruppert&quot;,&quot;given&quot;:&quot;Silvia&quot;,&quot;parse-names&quot;:false,&quot;dropping-particle&quot;:&quot;&quot;,&quot;non-dropping-particle&quot;:&quot;&quot;},{&quot;family&quot;:&quot;Kostev&quot;,&quot;given&quot;:&quot;Karel&quot;,&quot;parse-names&quot;:false,&quot;dropping-particle&quot;:&quot;&quot;,&quot;non-dropping-particle&quot;:&quot;&quot;}],&quot;container-title&quot;:&quot;International Journal of Clinical Pharmacology and Therapeutics&quot;,&quot;accessed&quot;:{&quot;date-parts&quot;:[[2020,12,29]]},&quot;DOI&quot;:&quot;10.5414/CP203320&quot;,&quot;ISSN&quot;:&quot;09461965&quot;,&quot;PMID&quot;:&quot;30168417&quot;,&quot;URL&quot;:&quot;https://pubmed.ncbi.nlm.nih.gov/30168417/&quot;,&quot;issued&quot;:{&quot;date-parts&quot;:[[2018]]},&quot;page&quot;:&quot;459-466&quot;,&quot;abstract&quot;:&quot;Purpose: The aim of this study was to evaluate the representativeness of diagnoses in the Disease Analyzer (DA) database for major chronic diseases (cancer, dementia, diabetes). Materials and methods: DA contains anonymized longitudinal data on drug prescriptions, diagnoses as well as medical and demographic data directly obtained from the computer system of a representative sample of practices throughout Germany. DA contains data from 2,498 practices with 7.8 million patients (2017). The distribution and sex-specific incidence of various cancer subsites among new cancer cases, the age- and sex-specific prevalence of dementia, and the prevalence of diabetes were assessed. National reference data were obtained from official sources. Results: Mean age (43 years) and sex distribution (47% men) of primary care patients in DA were similar to the German population. Among incident cancer cases, there was good agreement between DA data and national data with respect to the various cancer subsites (e.g., breast cancer: DA 17%; reference: 15%). Furthermore, sex distribution was largely similar. The age distribution of prevalent dementia was similar to national reference data, both in men (80 - 84 years: DA: 26.8%; reference: 27.0%) and in women (80 - 84 years: DA: 24.6%; reference: 24.1%). Diabetes prevalence in the DA (10.7%) was higher than in claims data from physicians (9.8%) or patients from statutory health insurances (9.9%). Conclusion: There was a good agreement of the incidence or prevalence of major chronic diseases in the outpatient DA with German reference data. The higher diabetes prevalence in the DA is due to the increased number of outpatient visits of diabetes patients.&quot;,&quot;publisher&quot;:&quot;Dustri-Verlag Dr. Karl Feistle&quot;,&quot;issue&quot;:&quot;10&quot;,&quot;volume&quot;:&quot;56&quot;,&quot;expandedJournalTitle&quot;:&quot;International Journal of Clinical Pharmacology and Therapeutics&quot;,&quot;container-title-short&quot;:&quot;Int J Clin Pharmacol Ther&quot;},&quot;isTemporary&quot;:false}]},{&quot;citationID&quot;:&quot;MENDELEY_CITATION_276ef886-a0f4-4338-af8a-469351cae156&quot;,&quot;properties&quot;:{&quot;noteIndex&quot;:0},&quot;isEdited&quot;:false,&quot;manualOverride&quot;:{&quot;isManuallyOverridden&quot;:false,&quot;citeprocText&quot;:&quot;[1]&quot;,&quot;manualOverrideText&quot;:&quot;&quot;},&quot;citationTag&quot;:&quot;MENDELEY_CITATION_v3_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&quot;,&quot;citationItems&quot;:[{&quot;id&quot;:&quot;ae208c5f-bb04-3981-8801-75cc5f5d0247&quot;,&quot;itemData&quot;:{&quot;type&quot;:&quot;article-journal&quot;,&quot;id&quot;:&quot;ae208c5f-bb04-3981-8801-75cc5f5d0247&quot;,&quot;title&quot;:&quot;Non-alcoholic fatty liver disease and risk of incident chronic kidney disease: an updated meta-analysis&quot;,&quot;author&quot;:[{&quot;family&quot;:&quot;Mantovani&quot;,&quot;given&quot;:&quot;Alessandro&quot;,&quot;parse-names&quot;:false,&quot;dropping-particle&quot;:&quot;&quot;,&quot;non-dropping-particle&quot;:&quot;&quot;},{&quot;family&quot;:&quot;Petracca&quot;,&quot;given&quot;:&quot;Graziana&quot;,&quot;parse-names&quot;:false,&quot;dropping-particle&quot;:&quot;&quot;,&quot;non-dropping-particle&quot;:&quot;&quot;},{&quot;family&quot;:&quot;Beatrice&quot;,&quot;given&quot;:&quot;Giorgia&quot;,&quot;parse-names&quot;:false,&quot;dropping-particle&quot;:&quot;&quot;,&quot;non-dropping-particle&quot;:&quot;&quot;},{&quot;family&quot;:&quot;Csermely&quot;,&quot;given&quot;:&quot;Alessandro&quot;,&quot;parse-names&quot;:false,&quot;dropping-particle&quot;:&quot;&quot;,&quot;non-dropping-particle&quot;:&quot;&quot;},{&quot;family&quot;:&quot;Lonardo&quot;,&quot;given&quot;:&quot;Amedeo&quot;,&quot;parse-names&quot;:false,&quot;dropping-particle&quot;:&quot;&quot;,&quot;non-dropping-particle&quot;:&quot;&quot;},{&quot;family&quot;:&quot;Schattenberg&quot;,&quot;given&quot;:&quot;Jörn M.&quot;,&quot;parse-names&quot;:false,&quot;dropping-particle&quot;:&quot;&quot;,&quot;non-dropping-particle&quot;:&quot;&quot;},{&quot;family&quot;:&quot;Tilg&quot;,&quot;given&quot;:&quot;Herbert&quot;,&quot;parse-names&quot;:false,&quot;dropping-particle&quot;:&quot;&quot;,&quot;non-dropping-particle&quot;:&quot;&quot;},{&quot;family&quot;:&quot;Byrne&quot;,&quot;given&quot;:&quot;Christopher D.&quot;,&quot;parse-names&quot;:false,&quot;dropping-particle&quot;:&quot;&quot;,&quot;non-dropping-particle&quot;:&quot;&quot;},{&quot;family&quot;:&quot;Targher&quot;,&quot;given&quot;:&quot;Giovanni&quot;,&quot;parse-names&quot;:false,&quot;dropping-particle&quot;:&quot;&quot;,&quot;non-dropping-particle&quot;:&quot;&quot;}],&quot;container-title&quot;:&quot;Gut&quot;,&quot;container-title-short&quot;:&quot;Gut&quot;,&quot;accessed&quot;:{&quot;date-parts&quot;:[[2022,11,14]]},&quot;DOI&quot;:&quot;10.1136/GUTJNL-2020-323082&quot;,&quot;ISSN&quot;:&quot;1468-3288&quot;,&quot;PMID&quot;:&quot;33303564&quot;,&quot;URL&quot;:&quot;https://pubmed.ncbi.nlm.nih.gov/33303564/&quot;,&quot;issued&quot;:{&quot;date-parts&quot;:[[2022,1,1]]},&quot;page&quot;:&quot;156-162&quot;,&quot;abstract&quot;:&quot;Objective Studies reported a significant association between non-alcoholic fatty liver disease (NAFLD) and increased risk of chronic kidney disease (CKD). However, whether this risk changes with increasing severity of NAFLD remains uncertain. We performed a meta-analysis of observational studies to quantify the magnitude of the association between NAFLD and risk of incident CKD. Design We systematically searched PubMed, Web of Science and Scopus from January 2000 to August 2020 using predefined keywords to identify observational studies with a follow-up duration of ≥1 year, in which NAFLD was diagnosed by blood biomarkers/scores, International Classification of Diseases codes, imaging techniques or biopsy. Data from selected studies were extracted, and meta-analysis was performed using random-effects modelling. Results 13 studies with 1 222 032 individuals (28.1% with NAFLD) and 33 840 cases of incident CKD stage ≥3 (defined as estimated glomerular filtration rate &lt;60 mL/min/1.73 m 2, with or without accompanying overt proteinuria) over a median follow-up of 9.7 years were included. NAFLD was associated with a moderately increased risk of incident CKD (n=10 studies; random-effects HR 1.43, 95% CI 1.33 to 1.54; I 2 =60.7%). All risks were independent of age, sex, obesity, hypertension, diabetes and other conventional CKD risk factors. Sensitivity analyses did not alter these findings. Funnel plot did not reveal any significant publication bias. Conclusion This large and updated meta-analysis indicates that NAFLD is significantly associated with a∼1.45-fold increased long-term risk of incident CKD stage ≥3. Further studies are needed to examine the association between the severity of NAFLD and risk of incident CKD.&quot;,&quot;publisher&quot;:&quot;Gut&quot;,&quot;issue&quot;:&quot;1&quot;,&quot;volume&quot;:&quot;71&quot;},&quot;isTemporary&quot;:false}]},{&quot;citationID&quot;:&quot;MENDELEY_CITATION_accf06f4-6c65-44af-a187-14772dcef90b&quot;,&quot;properties&quot;:{&quot;noteIndex&quot;:0},&quot;isEdited&quot;:false,&quot;manualOverride&quot;:{&quot;isManuallyOverridden&quot;:false,&quot;citeprocText&quot;:&quot;[1]&quot;,&quot;manualOverrideText&quot;:&quot;&quot;},&quot;citationTag&quot;:&quot;MENDELEY_CITATION_v3_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&quot;,&quot;citationItems&quot;:[{&quot;id&quot;:&quot;ae208c5f-bb04-3981-8801-75cc5f5d0247&quot;,&quot;itemData&quot;:{&quot;type&quot;:&quot;article-journal&quot;,&quot;id&quot;:&quot;ae208c5f-bb04-3981-8801-75cc5f5d0247&quot;,&quot;title&quot;:&quot;Non-alcoholic fatty liver disease and risk of incident chronic kidney disease: an updated meta-analysis&quot;,&quot;author&quot;:[{&quot;family&quot;:&quot;Mantovani&quot;,&quot;given&quot;:&quot;Alessandro&quot;,&quot;parse-names&quot;:false,&quot;dropping-particle&quot;:&quot;&quot;,&quot;non-dropping-particle&quot;:&quot;&quot;},{&quot;family&quot;:&quot;Petracca&quot;,&quot;given&quot;:&quot;Graziana&quot;,&quot;parse-names&quot;:false,&quot;dropping-particle&quot;:&quot;&quot;,&quot;non-dropping-particle&quot;:&quot;&quot;},{&quot;family&quot;:&quot;Beatrice&quot;,&quot;given&quot;:&quot;Giorgia&quot;,&quot;parse-names&quot;:false,&quot;dropping-particle&quot;:&quot;&quot;,&quot;non-dropping-particle&quot;:&quot;&quot;},{&quot;family&quot;:&quot;Csermely&quot;,&quot;given&quot;:&quot;Alessandro&quot;,&quot;parse-names&quot;:false,&quot;dropping-particle&quot;:&quot;&quot;,&quot;non-dropping-particle&quot;:&quot;&quot;},{&quot;family&quot;:&quot;Lonardo&quot;,&quot;given&quot;:&quot;Amedeo&quot;,&quot;parse-names&quot;:false,&quot;dropping-particle&quot;:&quot;&quot;,&quot;non-dropping-particle&quot;:&quot;&quot;},{&quot;family&quot;:&quot;Schattenberg&quot;,&quot;given&quot;:&quot;Jörn M.&quot;,&quot;parse-names&quot;:false,&quot;dropping-particle&quot;:&quot;&quot;,&quot;non-dropping-particle&quot;:&quot;&quot;},{&quot;family&quot;:&quot;Tilg&quot;,&quot;given&quot;:&quot;Herbert&quot;,&quot;parse-names&quot;:false,&quot;dropping-particle&quot;:&quot;&quot;,&quot;non-dropping-particle&quot;:&quot;&quot;},{&quot;family&quot;:&quot;Byrne&quot;,&quot;given&quot;:&quot;Christopher D.&quot;,&quot;parse-names&quot;:false,&quot;dropping-particle&quot;:&quot;&quot;,&quot;non-dropping-particle&quot;:&quot;&quot;},{&quot;family&quot;:&quot;Targher&quot;,&quot;given&quot;:&quot;Giovanni&quot;,&quot;parse-names&quot;:false,&quot;dropping-particle&quot;:&quot;&quot;,&quot;non-dropping-particle&quot;:&quot;&quot;}],&quot;container-title&quot;:&quot;Gut&quot;,&quot;container-title-short&quot;:&quot;Gut&quot;,&quot;accessed&quot;:{&quot;date-parts&quot;:[[2022,11,14]]},&quot;DOI&quot;:&quot;10.1136/GUTJNL-2020-323082&quot;,&quot;ISSN&quot;:&quot;1468-3288&quot;,&quot;PMID&quot;:&quot;33303564&quot;,&quot;URL&quot;:&quot;https://pubmed.ncbi.nlm.nih.gov/33303564/&quot;,&quot;issued&quot;:{&quot;date-parts&quot;:[[2022,1,1]]},&quot;page&quot;:&quot;156-162&quot;,&quot;abstract&quot;:&quot;Objective Studies reported a significant association between non-alcoholic fatty liver disease (NAFLD) and increased risk of chronic kidney disease (CKD). However, whether this risk changes with increasing severity of NAFLD remains uncertain. We performed a meta-analysis of observational studies to quantify the magnitude of the association between NAFLD and risk of incident CKD. Design We systematically searched PubMed, Web of Science and Scopus from January 2000 to August 2020 using predefined keywords to identify observational studies with a follow-up duration of ≥1 year, in which NAFLD was diagnosed by blood biomarkers/scores, International Classification of Diseases codes, imaging techniques or biopsy. Data from selected studies were extracted, and meta-analysis was performed using random-effects modelling. Results 13 studies with 1 222 032 individuals (28.1% with NAFLD) and 33 840 cases of incident CKD stage ≥3 (defined as estimated glomerular filtration rate &lt;60 mL/min/1.73 m 2, with or without accompanying overt proteinuria) over a median follow-up of 9.7 years were included. NAFLD was associated with a moderately increased risk of incident CKD (n=10 studies; random-effects HR 1.43, 95% CI 1.33 to 1.54; I 2 =60.7%). All risks were independent of age, sex, obesity, hypertension, diabetes and other conventional CKD risk factors. Sensitivity analyses did not alter these findings. Funnel plot did not reveal any significant publication bias. Conclusion This large and updated meta-analysis indicates that NAFLD is significantly associated with a∼1.45-fold increased long-term risk of incident CKD stage ≥3. Further studies are needed to examine the association between the severity of NAFLD and risk of incident CKD.&quot;,&quot;publisher&quot;:&quot;Gut&quot;,&quot;issue&quot;:&quot;1&quot;,&quot;volume&quot;:&quot;71&quot;},&quot;isTemporary&quot;:false}]},{&quot;citationID&quot;:&quot;MENDELEY_CITATION_bf6d1893-8ada-4d19-b200-9182b80e54b3&quot;,&quot;properties&quot;:{&quot;noteIndex&quot;:0},&quot;isEdited&quot;:false,&quot;manualOverride&quot;:{&quot;isManuallyOverridden&quot;:false,&quot;citeprocText&quot;:&quot;[6]&quot;,&quot;manualOverrideText&quot;:&quot;&quot;},&quot;citationTag&quot;:&quot;MENDELEY_CITATION_v3_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&quot;,&quot;citationItems&quot;:[{&quot;id&quot;:&quot;e16ffb45-2aaa-38d2-b6bf-b80eecc8ba3b&quot;,&quot;itemData&quot;:{&quot;type&quot;:&quot;article-journal&quot;,&quot;id&quot;:&quot;e16ffb45-2aaa-38d2-b6bf-b80eecc8ba3b&quot;,&quot;title&quot;:&quot;Pathophysiological mechanisms of cardiovascular disorders in non-alcoholic fatty liver disease&quot;,&quot;author&quot;:[{&quot;family&quot;:&quot;DV&quot;,&quot;given&quot;:&quot;Garbuzenko&quot;,&quot;parse-names&quot;:false,&quot;dropping-particle&quot;:&quot;&quot;,&quot;non-dropping-particle&quot;:&quot;&quot;}],&quot;container-title&quot;:&quot;Gastroenterology and hepatology from bed to bench&quot;,&quot;container-title-short&quot;:&quot;Gastroenterol Hepatol Bed Bench&quot;,&quot;accessed&quot;:{&quot;date-parts&quot;:[[2022,11,15]]},&quot;DOI&quot;:&quot;10.22037/GHFBB.V15I3.2549&quot;,&quot;ISSN&quot;:&quot;2008-2258&quot;,&quot;PMID&quot;:&quot;36311966&quot;,&quot;URL&quot;:&quot;https://pubmed.ncbi.nlm.nih.gov/36311966/&quot;,&quot;issued&quot;:{&quot;date-parts&quot;:[[2022]]},&quot;publisher&quot;:&quot;Gastroenterol Hepatol Bed Bench&quot;,&quot;issue&quot;:&quot;3&quot;,&quot;volume&quot;:&quot;15&quot;},&quot;isTemporary&quot;:false}]},{&quot;citationID&quot;:&quot;MENDELEY_CITATION_37986ec3-c2a3-4754-9b84-e9360ab738d5&quot;,&quot;properties&quot;:{&quot;noteIndex&quot;:0},&quot;isEdited&quot;:false,&quot;manualOverride&quot;:{&quot;isManuallyOverridden&quot;:false,&quot;citeprocText&quot;:&quot;[3,7]&quot;,&quot;manualOverrideText&quot;:&quot;&quot;},&quot;citationTag&quot;:&quot;MENDELEY_CITATION_v3_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&quot;,&quot;citationItems&quot;:[{&quot;id&quot;:&quot;8bb12cd6-6a58-3e5c-b3ce-dbd4ef330eb6&quot;,&quot;itemData&quot;:{&quot;type&quot;:&quot;article&quot;,&quot;id&quot;:&quot;8bb12cd6-6a58-3e5c-b3ce-dbd4ef330eb6&quot;,&quot;title&quot;:&quot;Non-alcoholic fatty liver disease: a multisystem disease requiring a multidisciplinary and holistic approach&quot;,&quot;author&quot;:[{&quot;family&quot;:&quot;Targher&quot;,&quot;given&quot;:&quot;Giovanni&quot;,&quot;parse-names&quot;:false,&quot;dropping-particle&quot;:&quot;&quot;,&quot;non-dropping-particle&quot;:&quot;&quot;},{&quot;family&quot;:&quot;Tilg&quot;,&quot;given&quot;:&quot;Herbert&quot;,&quot;parse-names&quot;:false,&quot;dropping-particle&quot;:&quot;&quot;,&quot;non-dropping-particle&quot;:&quot;&quot;},{&quot;family&quot;:&quot;Byrne&quot;,&quot;given&quot;:&quot;Christopher D.&quot;,&quot;parse-names&quot;:false,&quot;dropping-particle&quot;:&quot;&quot;,&quot;non-dropping-particle&quot;:&quot;&quot;}],&quot;container-title&quot;:&quot;The Lancet Gastroenterology and Hepatology&quot;,&quot;container-title-short&quot;:&quot;Lancet Gastroenterol Hepatol&quot;,&quot;accessed&quot;:{&quot;date-parts&quot;:[[2022,11,15]]},&quot;DOI&quot;:&quot;10.1016/S2468-1253(21)00020-0&quot;,&quot;ISSN&quot;:&quot;24681253&quot;,&quot;PMID&quot;:&quot;33961787&quot;,&quot;issued&quot;:{&quot;date-parts&quot;:[[2021,7,1]]},&quot;page&quot;:&quot;578-588&quot;,&quot;abstract&quot;:&quot;Non-alcoholic fatty liver disease (NAFLD) is a public health problem worldwide. This narrative Review provides an overview of the current literature to support the notion that NAFLD is a multisystem disease. Convincing evidence shows a strong association between NAFLD and the risk of developing multiple extrahepatic complications such as type 2 diabetes, cardiovascular disease (ie, the predominant cause of mortality in people with NAFLD), chronic kidney disease, and some types of extrahepatic malignancies. The magnitude of this risk parallels the severity of NAFLD (especially the stage of liver fibrosis). There are probably multiple underlying mechanisms by which NAFLD might increase the risk of cardiovascular disease, type 2 diabetes, and extrahepatic complications. Addressing the growing burden of NAFLD will require setting up a multidisciplinary working group and framework to progress and embrace novel collaborative ways of working to deliver holistic, person-centred care and management of people with NAFLD.&quot;,&quot;publisher&quot;:&quot;Elsevier Ltd&quot;,&quot;issue&quot;:&quot;7&quot;,&quot;volume&quot;:&quot;6&quot;},&quot;isTemporary&quot;:false},{&quot;id&quot;:&quot;7b263b16-110c-37f3-b8ec-4a37fe40441f&quot;,&quot;itemData&quot;:{&quot;type&quot;:&quot;article-journal&quot;,&quot;id&quot;:&quot;7b263b16-110c-37f3-b8ec-4a37fe40441f&quot;,&quot;title&quot;:&quot;Non-alcoholic fatty liver disease&quot;,&quot;author&quot;:[{&quot;family&quot;:&quot;Powell&quot;,&quot;given&quot;:&quot;Elizabeth E.&quot;,&quot;parse-names&quot;:false,&quot;dropping-particle&quot;:&quot;&quot;,&quot;non-dropping-particle&quot;:&quot;&quot;},{&quot;family&quot;:&quot;Wong&quot;,&quot;given&quot;:&quot;Vincent Wai Sun&quot;,&quot;parse-names&quot;:false,&quot;dropping-particle&quot;:&quot;&quot;,&quot;non-dropping-particle&quot;:&quot;&quot;},{&quot;family&quot;:&quot;Rinella&quot;,&quot;given&quot;:&quot;Mary&quot;,&quot;parse-names&quot;:false,&quot;dropping-particle&quot;:&quot;&quot;,&quot;non-dropping-particle&quot;:&quot;&quot;}],&quot;container-title&quot;:&quot;The Lancet&quot;,&quot;accessed&quot;:{&quot;date-parts&quot;:[[2022,8,23]]},&quot;DOI&quot;:&quot;10.1016/S0140-6736(20)32511-3&quot;,&quot;ISSN&quot;:&quot;1474547X&quot;,&quot;PMID&quot;:&quot;33894145&quot;,&quot;issued&quot;:{&quot;date-parts&quot;:[[2021,6,5]]},&quot;page&quot;:&quot;2212-2224&quot;,&quot;abstract&quot;:&quot;Non-alcoholic fatty liver disease (NAFLD) has a global prevalence of 25% and is a leading cause of cirrhosis and hepatocellular carcinoma. NAFLD encompasses a disease continuum from steatosis with or without mild inflammation (non-alcoholic fatty liver), to non-alcoholic steatohepatitis (NASH), which is characterised by necroinflammation and faster fibrosis progression than non-alcoholic fatty liver. NAFLD has a bidirectional association with components of the metabolic syndrome, and type 2 diabetes increases the risk of cirrhosis and related complications. Although the leading causes of death in people with NAFLD are cardiovascular disease and extrahepatic malignancy, advanced liver fibrosis is a key prognostic marker for liver-related outcomes and overall mortality, and can be assessed with combinations of non-invasive tests. Patients with cirrhosis should be screened for hepatocellular carcinoma and oesophageal varices. There is currently no approved therapy for NAFLD, although several drugs are in advanced stages of development. Because of the complex pathophysiology and substantial heterogeneity of disease phenotypes, combination treatment is likely to be required for many patients with NAFLD. Healthy lifestyle and weight reduction remain crucial to the prevention and treatment of NAFLD.&quot;,&quot;publisher&quot;:&quot;Elsevier B.V.&quot;,&quot;issue&quot;:&quot;10290&quot;,&quot;volume&quot;:&quot;397&quot;,&quot;container-title-short&quot;:&quot;&quot;},&quot;isTemporary&quot;:false}]},{&quot;citationID&quot;:&quot;MENDELEY_CITATION_97839b9c-0a7f-4f90-8dc8-98ff07361aaa&quot;,&quot;properties&quot;:{&quot;noteIndex&quot;:0},&quot;isEdited&quot;:false,&quot;manualOverride&quot;:{&quot;isManuallyOverridden&quot;:false,&quot;citeprocText&quot;:&quot;[1]&quot;,&quot;manualOverrideText&quot;:&quot;&quot;},&quot;citationTag&quot;:&quot;MENDELEY_CITATION_v3_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&quot;,&quot;citationItems&quot;:[{&quot;id&quot;:&quot;ae208c5f-bb04-3981-8801-75cc5f5d0247&quot;,&quot;itemData&quot;:{&quot;type&quot;:&quot;article-journal&quot;,&quot;id&quot;:&quot;ae208c5f-bb04-3981-8801-75cc5f5d0247&quot;,&quot;title&quot;:&quot;Non-alcoholic fatty liver disease and risk of incident chronic kidney disease: an updated meta-analysis&quot;,&quot;author&quot;:[{&quot;family&quot;:&quot;Mantovani&quot;,&quot;given&quot;:&quot;Alessandro&quot;,&quot;parse-names&quot;:false,&quot;dropping-particle&quot;:&quot;&quot;,&quot;non-dropping-particle&quot;:&quot;&quot;},{&quot;family&quot;:&quot;Petracca&quot;,&quot;given&quot;:&quot;Graziana&quot;,&quot;parse-names&quot;:false,&quot;dropping-particle&quot;:&quot;&quot;,&quot;non-dropping-particle&quot;:&quot;&quot;},{&quot;family&quot;:&quot;Beatrice&quot;,&quot;given&quot;:&quot;Giorgia&quot;,&quot;parse-names&quot;:false,&quot;dropping-particle&quot;:&quot;&quot;,&quot;non-dropping-particle&quot;:&quot;&quot;},{&quot;family&quot;:&quot;Csermely&quot;,&quot;given&quot;:&quot;Alessandro&quot;,&quot;parse-names&quot;:false,&quot;dropping-particle&quot;:&quot;&quot;,&quot;non-dropping-particle&quot;:&quot;&quot;},{&quot;family&quot;:&quot;Lonardo&quot;,&quot;given&quot;:&quot;Amedeo&quot;,&quot;parse-names&quot;:false,&quot;dropping-particle&quot;:&quot;&quot;,&quot;non-dropping-particle&quot;:&quot;&quot;},{&quot;family&quot;:&quot;Schattenberg&quot;,&quot;given&quot;:&quot;Jörn M.&quot;,&quot;parse-names&quot;:false,&quot;dropping-particle&quot;:&quot;&quot;,&quot;non-dropping-particle&quot;:&quot;&quot;},{&quot;family&quot;:&quot;Tilg&quot;,&quot;given&quot;:&quot;Herbert&quot;,&quot;parse-names&quot;:false,&quot;dropping-particle&quot;:&quot;&quot;,&quot;non-dropping-particle&quot;:&quot;&quot;},{&quot;family&quot;:&quot;Byrne&quot;,&quot;given&quot;:&quot;Christopher D.&quot;,&quot;parse-names&quot;:false,&quot;dropping-particle&quot;:&quot;&quot;,&quot;non-dropping-particle&quot;:&quot;&quot;},{&quot;family&quot;:&quot;Targher&quot;,&quot;given&quot;:&quot;Giovanni&quot;,&quot;parse-names&quot;:false,&quot;dropping-particle&quot;:&quot;&quot;,&quot;non-dropping-particle&quot;:&quot;&quot;}],&quot;container-title&quot;:&quot;Gut&quot;,&quot;container-title-short&quot;:&quot;Gut&quot;,&quot;accessed&quot;:{&quot;date-parts&quot;:[[2022,11,14]]},&quot;DOI&quot;:&quot;10.1136/GUTJNL-2020-323082&quot;,&quot;ISSN&quot;:&quot;1468-3288&quot;,&quot;PMID&quot;:&quot;33303564&quot;,&quot;URL&quot;:&quot;https://pubmed.ncbi.nlm.nih.gov/33303564/&quot;,&quot;issued&quot;:{&quot;date-parts&quot;:[[2022,1,1]]},&quot;page&quot;:&quot;156-162&quot;,&quot;abstract&quot;:&quot;Objective Studies reported a significant association between non-alcoholic fatty liver disease (NAFLD) and increased risk of chronic kidney disease (CKD). However, whether this risk changes with increasing severity of NAFLD remains uncertain. We performed a meta-analysis of observational studies to quantify the magnitude of the association between NAFLD and risk of incident CKD. Design We systematically searched PubMed, Web of Science and Scopus from January 2000 to August 2020 using predefined keywords to identify observational studies with a follow-up duration of ≥1 year, in which NAFLD was diagnosed by blood biomarkers/scores, International Classification of Diseases codes, imaging techniques or biopsy. Data from selected studies were extracted, and meta-analysis was performed using random-effects modelling. Results 13 studies with 1 222 032 individuals (28.1% with NAFLD) and 33 840 cases of incident CKD stage ≥3 (defined as estimated glomerular filtration rate &lt;60 mL/min/1.73 m 2, with or without accompanying overt proteinuria) over a median follow-up of 9.7 years were included. NAFLD was associated with a moderately increased risk of incident CKD (n=10 studies; random-effects HR 1.43, 95% CI 1.33 to 1.54; I 2 =60.7%). All risks were independent of age, sex, obesity, hypertension, diabetes and other conventional CKD risk factors. Sensitivity analyses did not alter these findings. Funnel plot did not reveal any significant publication bias. Conclusion This large and updated meta-analysis indicates that NAFLD is significantly associated with a∼1.45-fold increased long-term risk of incident CKD stage ≥3. Further studies are needed to examine the association between the severity of NAFLD and risk of incident CKD.&quot;,&quot;publisher&quot;:&quot;Gut&quot;,&quot;issue&quot;:&quot;1&quot;,&quot;volume&quot;:&quot;71&quot;},&quot;isTemporary&quot;:false}]}]"/>
    <we:property name="MENDELEY_CITATIONS_STYLE" value="{&quot;id&quot;:&quot;https://www.zotero.org/styles/gut&quot;,&quot;title&quot;:&quot;Gut&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6B899-3DCB-4F84-9973-6BCD44296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Words>
  <Characters>349</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Universitätsmedizin Göttingen</Company>
  <LinksUpToDate>false</LinksUpToDate>
  <CharactersWithSpaces>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Bartels</dc:creator>
  <cp:lastModifiedBy>Poornima Thiruvudaiselvi</cp:lastModifiedBy>
  <cp:revision>4</cp:revision>
  <dcterms:created xsi:type="dcterms:W3CDTF">2023-03-18T12:27:00Z</dcterms:created>
  <dcterms:modified xsi:type="dcterms:W3CDTF">2023-04-03T13:20:00Z</dcterms:modified>
</cp:coreProperties>
</file>