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A1B" w:rsidRPr="00864BA4" w:rsidRDefault="001F78DA" w:rsidP="008E4A1B">
      <w:pPr>
        <w:ind w:left="-720"/>
        <w:jc w:val="left"/>
        <w:rPr>
          <w:rFonts w:ascii="Times New Roman" w:hAnsi="Times New Roman" w:cs="Times New Roman"/>
          <w:b/>
          <w:szCs w:val="21"/>
        </w:rPr>
      </w:pPr>
      <w:bookmarkStart w:id="0" w:name="_GoBack"/>
      <w:r>
        <w:rPr>
          <w:rFonts w:ascii="Times New Roman" w:hAnsi="Times New Roman" w:cs="Times New Roman" w:hint="eastAsia"/>
          <w:b/>
          <w:szCs w:val="21"/>
        </w:rPr>
        <w:t xml:space="preserve">Supplement </w:t>
      </w:r>
      <w:r w:rsidR="008E4A1B" w:rsidRPr="00864BA4">
        <w:rPr>
          <w:rFonts w:ascii="Times New Roman" w:hAnsi="Times New Roman" w:cs="Times New Roman"/>
          <w:b/>
          <w:szCs w:val="21"/>
        </w:rPr>
        <w:t xml:space="preserve">Table </w:t>
      </w:r>
      <w:r w:rsidR="008E4A1B" w:rsidRPr="00864BA4">
        <w:rPr>
          <w:rFonts w:ascii="Times New Roman" w:hAnsi="Times New Roman" w:cs="Times New Roman" w:hint="eastAsia"/>
          <w:b/>
          <w:szCs w:val="21"/>
        </w:rPr>
        <w:t>1</w:t>
      </w:r>
      <w:r w:rsidR="008E4A1B" w:rsidRPr="00864BA4">
        <w:rPr>
          <w:rFonts w:ascii="Times New Roman" w:hAnsi="Times New Roman" w:cs="Times New Roman"/>
          <w:b/>
          <w:szCs w:val="21"/>
        </w:rPr>
        <w:t>.</w:t>
      </w:r>
      <w:r w:rsidR="004D3138" w:rsidRPr="004D3138">
        <w:t xml:space="preserve"> </w:t>
      </w:r>
      <w:r w:rsidR="004D3138" w:rsidRPr="004D3138">
        <w:rPr>
          <w:rFonts w:ascii="Times New Roman" w:hAnsi="Times New Roman" w:cs="Times New Roman"/>
          <w:szCs w:val="21"/>
        </w:rPr>
        <w:t xml:space="preserve">Baseline characteristics </w:t>
      </w:r>
      <w:r w:rsidR="008F3A32">
        <w:rPr>
          <w:rFonts w:ascii="Times New Roman" w:hAnsi="Times New Roman" w:cs="Times New Roman" w:hint="eastAsia"/>
          <w:szCs w:val="21"/>
        </w:rPr>
        <w:t>and c</w:t>
      </w:r>
      <w:r w:rsidR="008F3A32" w:rsidRPr="00131437">
        <w:rPr>
          <w:rFonts w:ascii="Times New Roman" w:hAnsi="Times New Roman" w:cs="Times New Roman"/>
          <w:szCs w:val="21"/>
        </w:rPr>
        <w:t xml:space="preserve">linical </w:t>
      </w:r>
      <w:r w:rsidR="008F3A32" w:rsidRPr="00864BA4">
        <w:rPr>
          <w:rFonts w:ascii="Times New Roman" w:hAnsi="Times New Roman" w:cs="Times New Roman"/>
          <w:szCs w:val="21"/>
        </w:rPr>
        <w:t>outcomes</w:t>
      </w:r>
      <w:r w:rsidR="008F3A32" w:rsidRPr="004D3138">
        <w:rPr>
          <w:rFonts w:ascii="Times New Roman" w:hAnsi="Times New Roman" w:cs="Times New Roman"/>
          <w:szCs w:val="21"/>
        </w:rPr>
        <w:t xml:space="preserve"> </w:t>
      </w:r>
      <w:r w:rsidR="004D3138" w:rsidRPr="004D3138">
        <w:rPr>
          <w:rFonts w:ascii="Times New Roman" w:hAnsi="Times New Roman" w:cs="Times New Roman"/>
          <w:szCs w:val="21"/>
        </w:rPr>
        <w:t>by ASPECTS 3-5 and ASPECTS 6-10</w:t>
      </w:r>
    </w:p>
    <w:tbl>
      <w:tblPr>
        <w:tblStyle w:val="TableGrid"/>
        <w:tblW w:w="5689" w:type="pct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6"/>
        <w:gridCol w:w="27"/>
        <w:gridCol w:w="2246"/>
        <w:gridCol w:w="21"/>
        <w:gridCol w:w="2494"/>
        <w:gridCol w:w="29"/>
        <w:gridCol w:w="31"/>
        <w:gridCol w:w="970"/>
        <w:gridCol w:w="47"/>
        <w:gridCol w:w="95"/>
      </w:tblGrid>
      <w:tr w:rsidR="00432985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  <w:tcBorders>
              <w:top w:val="single" w:sz="4" w:space="0" w:color="auto"/>
              <w:bottom w:val="nil"/>
            </w:tcBorders>
            <w:vAlign w:val="center"/>
          </w:tcPr>
          <w:p w:rsidR="00432985" w:rsidRPr="00864BA4" w:rsidRDefault="00432985" w:rsidP="00694315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3000" w:type="pct"/>
            <w:gridSpan w:val="7"/>
            <w:tcBorders>
              <w:top w:val="single" w:sz="4" w:space="0" w:color="auto"/>
              <w:bottom w:val="nil"/>
            </w:tcBorders>
          </w:tcPr>
          <w:p w:rsidR="00432985" w:rsidRPr="00131437" w:rsidRDefault="00432985" w:rsidP="00694315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0F71FF">
              <w:rPr>
                <w:rFonts w:ascii="Times New Roman" w:hAnsi="Times New Roman" w:cs="Times New Roman"/>
                <w:b/>
                <w:szCs w:val="21"/>
              </w:rPr>
              <w:t>Patients, No. (%)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  <w:tcBorders>
              <w:top w:val="nil"/>
              <w:bottom w:val="single" w:sz="4" w:space="0" w:color="auto"/>
            </w:tcBorders>
            <w:vAlign w:val="center"/>
          </w:tcPr>
          <w:p w:rsidR="008E4A1B" w:rsidRPr="00864BA4" w:rsidRDefault="008E4A1B" w:rsidP="00694315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864BA4">
              <w:rPr>
                <w:rFonts w:ascii="Times New Roman" w:hAnsi="Times New Roman" w:cs="Times New Roman"/>
                <w:b/>
                <w:szCs w:val="21"/>
              </w:rPr>
              <w:t>Characteristic</w:t>
            </w:r>
          </w:p>
        </w:tc>
        <w:tc>
          <w:tcPr>
            <w:tcW w:w="117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4A1B" w:rsidRPr="00864BA4" w:rsidRDefault="008E4A1B" w:rsidP="009F7718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864BA4">
              <w:rPr>
                <w:rFonts w:ascii="Times New Roman" w:hAnsi="Times New Roman" w:cs="Times New Roman"/>
                <w:b/>
                <w:szCs w:val="21"/>
              </w:rPr>
              <w:t>ASPECTS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3</w:t>
            </w:r>
            <w:r w:rsidRPr="00864BA4">
              <w:rPr>
                <w:rFonts w:ascii="Times New Roman" w:hAnsi="Times New Roman" w:cs="Times New Roman"/>
                <w:b/>
                <w:szCs w:val="21"/>
              </w:rPr>
              <w:t>-5 (n=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3</w:t>
            </w:r>
            <w:r w:rsidR="009F7718">
              <w:rPr>
                <w:rFonts w:ascii="Times New Roman" w:hAnsi="Times New Roman" w:cs="Times New Roman" w:hint="eastAsia"/>
                <w:b/>
                <w:szCs w:val="21"/>
              </w:rPr>
              <w:t>6</w:t>
            </w:r>
            <w:r w:rsidRPr="00864BA4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131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4A1B" w:rsidRPr="00864BA4" w:rsidRDefault="008E4A1B" w:rsidP="009F7718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864BA4">
              <w:rPr>
                <w:rFonts w:ascii="Times New Roman" w:hAnsi="Times New Roman" w:cs="Times New Roman"/>
                <w:b/>
                <w:szCs w:val="21"/>
              </w:rPr>
              <w:t>ASPECTS 6-10 (n=2</w:t>
            </w:r>
            <w:r w:rsidR="009F7718">
              <w:rPr>
                <w:rFonts w:ascii="Times New Roman" w:hAnsi="Times New Roman" w:cs="Times New Roman" w:hint="eastAsia"/>
                <w:b/>
                <w:szCs w:val="21"/>
              </w:rPr>
              <w:t>93</w:t>
            </w:r>
            <w:r w:rsidRPr="00864BA4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516" w:type="pct"/>
            <w:gridSpan w:val="2"/>
            <w:tcBorders>
              <w:top w:val="nil"/>
              <w:bottom w:val="nil"/>
            </w:tcBorders>
          </w:tcPr>
          <w:p w:rsidR="008E4A1B" w:rsidRPr="00864BA4" w:rsidRDefault="008E4A1B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131437">
              <w:rPr>
                <w:rFonts w:ascii="Times New Roman" w:hAnsi="Times New Roman" w:cs="Times New Roman"/>
                <w:b/>
                <w:i/>
                <w:szCs w:val="21"/>
              </w:rPr>
              <w:t>P</w:t>
            </w:r>
            <w:r w:rsidRPr="00864BA4">
              <w:rPr>
                <w:rFonts w:ascii="Times New Roman" w:hAnsi="Times New Roman" w:cs="Times New Roman"/>
                <w:b/>
                <w:szCs w:val="21"/>
              </w:rPr>
              <w:t>-value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  <w:tcBorders>
              <w:top w:val="single" w:sz="4" w:space="0" w:color="auto"/>
            </w:tcBorders>
          </w:tcPr>
          <w:p w:rsidR="008E4A1B" w:rsidRPr="00864BA4" w:rsidRDefault="008E4A1B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Age, y</w:t>
            </w:r>
          </w:p>
        </w:tc>
        <w:tc>
          <w:tcPr>
            <w:tcW w:w="1172" w:type="pct"/>
            <w:gridSpan w:val="2"/>
            <w:tcBorders>
              <w:top w:val="single" w:sz="4" w:space="0" w:color="auto"/>
            </w:tcBorders>
          </w:tcPr>
          <w:p w:rsidR="008E4A1B" w:rsidRPr="00864BA4" w:rsidRDefault="00711BEC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60.8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11.8</w:t>
            </w:r>
          </w:p>
        </w:tc>
        <w:tc>
          <w:tcPr>
            <w:tcW w:w="1312" w:type="pct"/>
            <w:gridSpan w:val="3"/>
            <w:tcBorders>
              <w:top w:val="single" w:sz="4" w:space="0" w:color="auto"/>
            </w:tcBorders>
          </w:tcPr>
          <w:p w:rsidR="008E4A1B" w:rsidRPr="00864BA4" w:rsidRDefault="00711BEC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64.0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12.8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</w:tcBorders>
          </w:tcPr>
          <w:p w:rsidR="008E4A1B" w:rsidRPr="007C2708" w:rsidRDefault="007C2708" w:rsidP="00694315">
            <w:pPr>
              <w:rPr>
                <w:rFonts w:ascii="Times New Roman" w:hAnsi="Times New Roman" w:cs="Times New Roman"/>
                <w:szCs w:val="21"/>
              </w:rPr>
            </w:pPr>
            <w:r w:rsidRPr="007C2708">
              <w:rPr>
                <w:rFonts w:ascii="Times New Roman" w:hAnsi="Times New Roman" w:cs="Times New Roman" w:hint="eastAsia"/>
                <w:szCs w:val="21"/>
              </w:rPr>
              <w:t>0.089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8E4A1B" w:rsidRPr="00864BA4" w:rsidRDefault="008E4A1B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1172" w:type="pct"/>
            <w:gridSpan w:val="2"/>
          </w:tcPr>
          <w:p w:rsidR="008E4A1B" w:rsidRPr="00864BA4" w:rsidRDefault="00153EB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7(19.4)</w:t>
            </w:r>
          </w:p>
        </w:tc>
        <w:tc>
          <w:tcPr>
            <w:tcW w:w="1312" w:type="pct"/>
            <w:gridSpan w:val="3"/>
          </w:tcPr>
          <w:p w:rsidR="008E4A1B" w:rsidRPr="00864BA4" w:rsidRDefault="00153EB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95(32.4)</w:t>
            </w:r>
          </w:p>
        </w:tc>
        <w:tc>
          <w:tcPr>
            <w:tcW w:w="516" w:type="pct"/>
            <w:gridSpan w:val="2"/>
          </w:tcPr>
          <w:p w:rsidR="008E4A1B" w:rsidRPr="00864BA4" w:rsidRDefault="00153EBB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0.112</w:t>
            </w:r>
            <w:r w:rsidR="00AD601F"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8E4A1B" w:rsidRPr="00864BA4" w:rsidRDefault="008E4A1B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1172" w:type="pct"/>
            <w:gridSpan w:val="2"/>
          </w:tcPr>
          <w:p w:rsidR="008E4A1B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22(61.1)</w:t>
            </w:r>
          </w:p>
        </w:tc>
        <w:tc>
          <w:tcPr>
            <w:tcW w:w="1312" w:type="pct"/>
            <w:gridSpan w:val="3"/>
          </w:tcPr>
          <w:p w:rsidR="008E4A1B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168(57.3)</w:t>
            </w:r>
          </w:p>
        </w:tc>
        <w:tc>
          <w:tcPr>
            <w:tcW w:w="516" w:type="pct"/>
            <w:gridSpan w:val="2"/>
          </w:tcPr>
          <w:p w:rsidR="008E4A1B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0.665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8E4A1B" w:rsidRPr="00864BA4" w:rsidRDefault="008E4A1B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Diabetes mellitus</w:t>
            </w:r>
          </w:p>
        </w:tc>
        <w:tc>
          <w:tcPr>
            <w:tcW w:w="1172" w:type="pct"/>
            <w:gridSpan w:val="2"/>
          </w:tcPr>
          <w:p w:rsidR="008E4A1B" w:rsidRPr="00864BA4" w:rsidRDefault="00037396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8(22.2)</w:t>
            </w:r>
          </w:p>
        </w:tc>
        <w:tc>
          <w:tcPr>
            <w:tcW w:w="1312" w:type="pct"/>
            <w:gridSpan w:val="3"/>
          </w:tcPr>
          <w:p w:rsidR="008E4A1B" w:rsidRPr="00864BA4" w:rsidRDefault="00037396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79(27.0)</w:t>
            </w:r>
          </w:p>
        </w:tc>
        <w:tc>
          <w:tcPr>
            <w:tcW w:w="516" w:type="pct"/>
            <w:gridSpan w:val="2"/>
          </w:tcPr>
          <w:p w:rsidR="008E4A1B" w:rsidRPr="00864BA4" w:rsidRDefault="00037396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0.543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Hyperlipidemia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16(44.4)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84(28.7)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0.052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Atrial fibrillation/flutter</w:t>
            </w:r>
          </w:p>
        </w:tc>
        <w:tc>
          <w:tcPr>
            <w:tcW w:w="1172" w:type="pct"/>
            <w:gridSpan w:val="2"/>
          </w:tcPr>
          <w:p w:rsidR="00722000" w:rsidRPr="00864BA4" w:rsidRDefault="004F251C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16(44.4)</w:t>
            </w:r>
          </w:p>
        </w:tc>
        <w:tc>
          <w:tcPr>
            <w:tcW w:w="1312" w:type="pct"/>
            <w:gridSpan w:val="3"/>
          </w:tcPr>
          <w:p w:rsidR="00722000" w:rsidRPr="00864BA4" w:rsidRDefault="004F251C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113(38.6)</w:t>
            </w:r>
          </w:p>
        </w:tc>
        <w:tc>
          <w:tcPr>
            <w:tcW w:w="516" w:type="pct"/>
            <w:gridSpan w:val="2"/>
          </w:tcPr>
          <w:p w:rsidR="00722000" w:rsidRPr="00864BA4" w:rsidRDefault="004F251C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0.495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Coronary artery disease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6(16.7)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59(20.1)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0.622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Current/prior tobacco use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19(52.8)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141(48.1)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0.598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Current/prior alcohol intake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21(58.3)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135(46.1)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0.165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TOAST classification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6" w:type="pct"/>
            <w:gridSpan w:val="2"/>
          </w:tcPr>
          <w:p w:rsidR="00722000" w:rsidRPr="00864BA4" w:rsidRDefault="0050419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0.402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Large artery atherosclerosis</w:t>
            </w:r>
          </w:p>
        </w:tc>
        <w:tc>
          <w:tcPr>
            <w:tcW w:w="1172" w:type="pct"/>
            <w:gridSpan w:val="2"/>
          </w:tcPr>
          <w:p w:rsidR="00722000" w:rsidRPr="00864BA4" w:rsidRDefault="0050419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25(69.4)</w:t>
            </w:r>
          </w:p>
        </w:tc>
        <w:tc>
          <w:tcPr>
            <w:tcW w:w="1312" w:type="pct"/>
            <w:gridSpan w:val="3"/>
          </w:tcPr>
          <w:p w:rsidR="00722000" w:rsidRPr="00864BA4" w:rsidRDefault="0050419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220(75.1)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Cardioembolism</w:t>
            </w:r>
          </w:p>
        </w:tc>
        <w:tc>
          <w:tcPr>
            <w:tcW w:w="1172" w:type="pct"/>
            <w:gridSpan w:val="2"/>
          </w:tcPr>
          <w:p w:rsidR="00722000" w:rsidRPr="00864BA4" w:rsidRDefault="0050419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9(25)</w:t>
            </w:r>
          </w:p>
        </w:tc>
        <w:tc>
          <w:tcPr>
            <w:tcW w:w="1312" w:type="pct"/>
            <w:gridSpan w:val="3"/>
          </w:tcPr>
          <w:p w:rsidR="00722000" w:rsidRPr="00864BA4" w:rsidRDefault="0050419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67(22.9)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Other determined etiology</w:t>
            </w:r>
          </w:p>
        </w:tc>
        <w:tc>
          <w:tcPr>
            <w:tcW w:w="1172" w:type="pct"/>
            <w:gridSpan w:val="2"/>
          </w:tcPr>
          <w:p w:rsidR="00722000" w:rsidRPr="00864BA4" w:rsidRDefault="0050419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2(5.6)</w:t>
            </w:r>
          </w:p>
        </w:tc>
        <w:tc>
          <w:tcPr>
            <w:tcW w:w="1312" w:type="pct"/>
            <w:gridSpan w:val="3"/>
          </w:tcPr>
          <w:p w:rsidR="00722000" w:rsidRPr="00864BA4" w:rsidRDefault="0050419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6(2.0)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Prestroke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8(22.2)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66(22.5)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0.967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Baseline NIHSS</w:t>
            </w:r>
          </w:p>
        </w:tc>
        <w:tc>
          <w:tcPr>
            <w:tcW w:w="1172" w:type="pct"/>
            <w:gridSpan w:val="2"/>
          </w:tcPr>
          <w:p w:rsidR="00722000" w:rsidRPr="00864BA4" w:rsidRDefault="00E56DDD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17.5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4.1</w:t>
            </w:r>
          </w:p>
        </w:tc>
        <w:tc>
          <w:tcPr>
            <w:tcW w:w="1312" w:type="pct"/>
            <w:gridSpan w:val="3"/>
          </w:tcPr>
          <w:p w:rsidR="00722000" w:rsidRPr="00864BA4" w:rsidRDefault="00E56DDD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14.6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4.3</w:t>
            </w:r>
          </w:p>
        </w:tc>
        <w:tc>
          <w:tcPr>
            <w:tcW w:w="516" w:type="pct"/>
            <w:gridSpan w:val="2"/>
          </w:tcPr>
          <w:p w:rsidR="00722000" w:rsidRPr="00864BA4" w:rsidRDefault="007C2708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＜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0.001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HMCAS</w:t>
            </w:r>
          </w:p>
        </w:tc>
        <w:tc>
          <w:tcPr>
            <w:tcW w:w="1172" w:type="pct"/>
            <w:gridSpan w:val="2"/>
          </w:tcPr>
          <w:p w:rsidR="00722000" w:rsidRPr="00864BA4" w:rsidRDefault="00AD601F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28(77.8)</w:t>
            </w:r>
          </w:p>
        </w:tc>
        <w:tc>
          <w:tcPr>
            <w:tcW w:w="1312" w:type="pct"/>
            <w:gridSpan w:val="3"/>
          </w:tcPr>
          <w:p w:rsidR="00722000" w:rsidRPr="00864BA4" w:rsidRDefault="00AD601F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172(58.7)</w:t>
            </w:r>
          </w:p>
        </w:tc>
        <w:tc>
          <w:tcPr>
            <w:tcW w:w="516" w:type="pct"/>
            <w:gridSpan w:val="2"/>
          </w:tcPr>
          <w:p w:rsidR="00722000" w:rsidRPr="00864BA4" w:rsidRDefault="00AD601F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0.027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Signs of early infarction</w:t>
            </w:r>
          </w:p>
        </w:tc>
        <w:tc>
          <w:tcPr>
            <w:tcW w:w="1172" w:type="pct"/>
            <w:gridSpan w:val="2"/>
          </w:tcPr>
          <w:p w:rsidR="00722000" w:rsidRPr="00864BA4" w:rsidRDefault="00AD601F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33(91.7)</w:t>
            </w:r>
          </w:p>
        </w:tc>
        <w:tc>
          <w:tcPr>
            <w:tcW w:w="1312" w:type="pct"/>
            <w:gridSpan w:val="3"/>
          </w:tcPr>
          <w:p w:rsidR="00722000" w:rsidRPr="00864BA4" w:rsidRDefault="00AD601F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170(58)</w:t>
            </w:r>
          </w:p>
        </w:tc>
        <w:tc>
          <w:tcPr>
            <w:tcW w:w="516" w:type="pct"/>
            <w:gridSpan w:val="2"/>
          </w:tcPr>
          <w:p w:rsidR="00722000" w:rsidRPr="00864BA4" w:rsidRDefault="00AD601F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＜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0.001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 xml:space="preserve">DBP on admission, </w:t>
            </w:r>
            <w:r w:rsidRPr="00864BA4">
              <w:rPr>
                <w:rFonts w:ascii="Times New Roman" w:hAnsi="Times New Roman" w:cs="Times New Roman" w:hint="eastAsia"/>
                <w:szCs w:val="21"/>
              </w:rPr>
              <w:t xml:space="preserve">mmHg </w:t>
            </w:r>
          </w:p>
        </w:tc>
        <w:tc>
          <w:tcPr>
            <w:tcW w:w="1172" w:type="pct"/>
            <w:gridSpan w:val="2"/>
          </w:tcPr>
          <w:p w:rsidR="00722000" w:rsidRPr="00864BA4" w:rsidRDefault="00E56DDD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80.5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15.1</w:t>
            </w:r>
          </w:p>
        </w:tc>
        <w:tc>
          <w:tcPr>
            <w:tcW w:w="1312" w:type="pct"/>
            <w:gridSpan w:val="3"/>
          </w:tcPr>
          <w:p w:rsidR="00722000" w:rsidRPr="00864BA4" w:rsidRDefault="00E56DDD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82.9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15.2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 xml:space="preserve">SBP on admission, </w:t>
            </w:r>
            <w:r w:rsidRPr="00864BA4">
              <w:rPr>
                <w:rFonts w:ascii="Times New Roman" w:hAnsi="Times New Roman" w:cs="Times New Roman" w:hint="eastAsia"/>
                <w:szCs w:val="21"/>
              </w:rPr>
              <w:t xml:space="preserve">mmHg </w:t>
            </w:r>
          </w:p>
        </w:tc>
        <w:tc>
          <w:tcPr>
            <w:tcW w:w="1172" w:type="pct"/>
            <w:gridSpan w:val="2"/>
          </w:tcPr>
          <w:p w:rsidR="00722000" w:rsidRPr="00864BA4" w:rsidRDefault="00E56DDD" w:rsidP="006B484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 w:rsidR="006B4849"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.3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21.9</w:t>
            </w:r>
          </w:p>
        </w:tc>
        <w:tc>
          <w:tcPr>
            <w:tcW w:w="1312" w:type="pct"/>
            <w:gridSpan w:val="3"/>
          </w:tcPr>
          <w:p w:rsidR="00722000" w:rsidRPr="00864BA4" w:rsidRDefault="00E56DDD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141.4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24.5</w:t>
            </w:r>
          </w:p>
        </w:tc>
        <w:tc>
          <w:tcPr>
            <w:tcW w:w="516" w:type="pct"/>
            <w:gridSpan w:val="2"/>
          </w:tcPr>
          <w:p w:rsidR="00722000" w:rsidRPr="00864BA4" w:rsidRDefault="007C2708" w:rsidP="006B484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</w:t>
            </w:r>
            <w:r w:rsidR="006B4849">
              <w:rPr>
                <w:rFonts w:ascii="Times New Roman" w:hAnsi="Times New Roman" w:cs="Times New Roman" w:hint="eastAsia"/>
                <w:szCs w:val="21"/>
              </w:rPr>
              <w:t>50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 xml:space="preserve">HbA1c, mmol/L </w:t>
            </w:r>
          </w:p>
        </w:tc>
        <w:tc>
          <w:tcPr>
            <w:tcW w:w="1172" w:type="pct"/>
            <w:gridSpan w:val="2"/>
          </w:tcPr>
          <w:p w:rsidR="00722000" w:rsidRPr="00864BA4" w:rsidRDefault="0051481B" w:rsidP="0051481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6.19(5.66-7.98)</w:t>
            </w:r>
          </w:p>
        </w:tc>
        <w:tc>
          <w:tcPr>
            <w:tcW w:w="1312" w:type="pct"/>
            <w:gridSpan w:val="3"/>
          </w:tcPr>
          <w:p w:rsidR="00722000" w:rsidRPr="00864BA4" w:rsidRDefault="0051481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6.29(5.69-8.08)</w:t>
            </w:r>
          </w:p>
        </w:tc>
        <w:tc>
          <w:tcPr>
            <w:tcW w:w="516" w:type="pct"/>
            <w:gridSpan w:val="2"/>
          </w:tcPr>
          <w:p w:rsidR="00722000" w:rsidRPr="00864BA4" w:rsidRDefault="007C2708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0.926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  <w:lang w:val="es-ES"/>
              </w:rPr>
            </w:pPr>
            <w:r w:rsidRPr="00864BA4">
              <w:rPr>
                <w:rFonts w:ascii="Times New Roman" w:hAnsi="Times New Roman" w:cs="Times New Roman"/>
                <w:szCs w:val="21"/>
                <w:lang w:val="es-ES"/>
              </w:rPr>
              <w:t>D-dimer, mmol/L</w:t>
            </w:r>
          </w:p>
        </w:tc>
        <w:tc>
          <w:tcPr>
            <w:tcW w:w="1172" w:type="pct"/>
            <w:gridSpan w:val="2"/>
          </w:tcPr>
          <w:p w:rsidR="00722000" w:rsidRPr="00864BA4" w:rsidRDefault="0051481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1.68(0.87-3.89)</w:t>
            </w:r>
          </w:p>
        </w:tc>
        <w:tc>
          <w:tcPr>
            <w:tcW w:w="1312" w:type="pct"/>
            <w:gridSpan w:val="3"/>
          </w:tcPr>
          <w:p w:rsidR="00722000" w:rsidRPr="00864BA4" w:rsidRDefault="0051481B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1.34(0.68-2.94)</w:t>
            </w:r>
          </w:p>
        </w:tc>
        <w:tc>
          <w:tcPr>
            <w:tcW w:w="516" w:type="pct"/>
            <w:gridSpan w:val="2"/>
          </w:tcPr>
          <w:p w:rsidR="00722000" w:rsidRPr="00864BA4" w:rsidRDefault="007C2708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0.219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Occlusive location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0.719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ICA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11(30.6)</w:t>
            </w:r>
          </w:p>
        </w:tc>
        <w:tc>
          <w:tcPr>
            <w:tcW w:w="1312" w:type="pct"/>
            <w:gridSpan w:val="3"/>
          </w:tcPr>
          <w:p w:rsidR="00722000" w:rsidRPr="00864BA4" w:rsidRDefault="00694315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dfsa</w:t>
            </w:r>
            <w:r w:rsidR="00722000">
              <w:rPr>
                <w:rFonts w:ascii="Times New Roman" w:hAnsi="Times New Roman" w:cs="Times New Roman" w:hint="eastAsia"/>
                <w:szCs w:val="21"/>
              </w:rPr>
              <w:t>74(25.3)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MCA M1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15(41.7)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129(44)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MCA M2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1(2.8)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21(7.2)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ICA+MCA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9(25)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69(23.5)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IV tPA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4(11.1)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75(25.6)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0.055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Oneset to puncture, min</w:t>
            </w:r>
          </w:p>
        </w:tc>
        <w:tc>
          <w:tcPr>
            <w:tcW w:w="1172" w:type="pct"/>
            <w:gridSpan w:val="2"/>
          </w:tcPr>
          <w:p w:rsidR="00722000" w:rsidRPr="00864BA4" w:rsidRDefault="00DD25C4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556.5(291.2-806.4)</w:t>
            </w:r>
          </w:p>
        </w:tc>
        <w:tc>
          <w:tcPr>
            <w:tcW w:w="1312" w:type="pct"/>
            <w:gridSpan w:val="3"/>
          </w:tcPr>
          <w:p w:rsidR="00722000" w:rsidRPr="00864BA4" w:rsidRDefault="00DD25C4" w:rsidP="00DD25C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410.0 (227.0-615.0)</w:t>
            </w:r>
          </w:p>
        </w:tc>
        <w:tc>
          <w:tcPr>
            <w:tcW w:w="516" w:type="pct"/>
            <w:gridSpan w:val="2"/>
          </w:tcPr>
          <w:p w:rsidR="00722000" w:rsidRPr="00864BA4" w:rsidRDefault="007C2708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0.839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Device passes</w:t>
            </w:r>
          </w:p>
        </w:tc>
        <w:tc>
          <w:tcPr>
            <w:tcW w:w="1172" w:type="pct"/>
            <w:gridSpan w:val="2"/>
          </w:tcPr>
          <w:p w:rsidR="00722000" w:rsidRPr="00864BA4" w:rsidRDefault="00DD25C4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2(1-3)</w:t>
            </w:r>
          </w:p>
        </w:tc>
        <w:tc>
          <w:tcPr>
            <w:tcW w:w="1312" w:type="pct"/>
            <w:gridSpan w:val="3"/>
          </w:tcPr>
          <w:p w:rsidR="00722000" w:rsidRPr="00864BA4" w:rsidRDefault="00DD25C4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1(1-2)</w:t>
            </w:r>
          </w:p>
        </w:tc>
        <w:tc>
          <w:tcPr>
            <w:tcW w:w="516" w:type="pct"/>
            <w:gridSpan w:val="2"/>
          </w:tcPr>
          <w:p w:rsidR="00722000" w:rsidRPr="00DD25C4" w:rsidRDefault="00DD25C4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DD25C4">
              <w:rPr>
                <w:rFonts w:ascii="Times New Roman" w:hAnsi="Times New Roman" w:cs="Times New Roman" w:hint="eastAsia"/>
                <w:b/>
                <w:szCs w:val="21"/>
              </w:rPr>
              <w:t>0.046</w:t>
            </w:r>
            <w:r w:rsidRPr="00DD25C4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*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  <w:tcBorders>
              <w:bottom w:val="nil"/>
            </w:tcBorders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Balloon-guided catheter</w:t>
            </w:r>
          </w:p>
        </w:tc>
        <w:tc>
          <w:tcPr>
            <w:tcW w:w="1172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6(16.7)</w:t>
            </w:r>
          </w:p>
        </w:tc>
        <w:tc>
          <w:tcPr>
            <w:tcW w:w="1312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70(23.9)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0.332</w:t>
            </w:r>
          </w:p>
        </w:tc>
      </w:tr>
      <w:tr w:rsidR="00BF7B69" w:rsidRPr="00864BA4" w:rsidTr="00BF7B69">
        <w:trPr>
          <w:gridAfter w:val="2"/>
          <w:wAfter w:w="73" w:type="pct"/>
          <w:jc w:val="center"/>
        </w:trPr>
        <w:tc>
          <w:tcPr>
            <w:tcW w:w="1927" w:type="pct"/>
            <w:tcBorders>
              <w:top w:val="nil"/>
              <w:bottom w:val="nil"/>
            </w:tcBorders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Angioplasty and stenting</w:t>
            </w:r>
          </w:p>
        </w:tc>
        <w:tc>
          <w:tcPr>
            <w:tcW w:w="1172" w:type="pct"/>
            <w:gridSpan w:val="2"/>
            <w:tcBorders>
              <w:bottom w:val="nil"/>
            </w:tcBorders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2(5.6)</w:t>
            </w:r>
          </w:p>
        </w:tc>
        <w:tc>
          <w:tcPr>
            <w:tcW w:w="1312" w:type="pct"/>
            <w:gridSpan w:val="3"/>
            <w:tcBorders>
              <w:bottom w:val="nil"/>
            </w:tcBorders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22(7.5)</w:t>
            </w:r>
          </w:p>
        </w:tc>
        <w:tc>
          <w:tcPr>
            <w:tcW w:w="516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0.671</w:t>
            </w:r>
          </w:p>
        </w:tc>
      </w:tr>
      <w:tr w:rsidR="001F2A3C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  <w:tcBorders>
              <w:top w:val="nil"/>
            </w:tcBorders>
          </w:tcPr>
          <w:p w:rsidR="001F2A3C" w:rsidRPr="00864BA4" w:rsidRDefault="001F2A3C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mTICI</w:t>
            </w:r>
          </w:p>
        </w:tc>
        <w:tc>
          <w:tcPr>
            <w:tcW w:w="1169" w:type="pct"/>
            <w:gridSpan w:val="2"/>
            <w:tcBorders>
              <w:top w:val="nil"/>
            </w:tcBorders>
          </w:tcPr>
          <w:p w:rsidR="001F2A3C" w:rsidRDefault="001F2A3C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17" w:type="pct"/>
            <w:gridSpan w:val="3"/>
            <w:tcBorders>
              <w:top w:val="nil"/>
            </w:tcBorders>
          </w:tcPr>
          <w:p w:rsidR="001F2A3C" w:rsidRDefault="001F2A3C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4" w:type="pct"/>
            <w:gridSpan w:val="2"/>
            <w:tcBorders>
              <w:top w:val="nil"/>
            </w:tcBorders>
          </w:tcPr>
          <w:p w:rsidR="001F2A3C" w:rsidRPr="00864BA4" w:rsidRDefault="001F2A3C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＜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0.001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</w:p>
        </w:tc>
      </w:tr>
      <w:tr w:rsidR="001F2A3C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  <w:tcBorders>
              <w:top w:val="nil"/>
            </w:tcBorders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9" w:type="pct"/>
            <w:gridSpan w:val="2"/>
            <w:tcBorders>
              <w:top w:val="nil"/>
            </w:tcBorders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4(11.1)</w:t>
            </w:r>
          </w:p>
        </w:tc>
        <w:tc>
          <w:tcPr>
            <w:tcW w:w="1317" w:type="pct"/>
            <w:gridSpan w:val="3"/>
            <w:tcBorders>
              <w:top w:val="nil"/>
            </w:tcBorders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18(6.1)</w:t>
            </w:r>
          </w:p>
        </w:tc>
        <w:tc>
          <w:tcPr>
            <w:tcW w:w="524" w:type="pct"/>
            <w:gridSpan w:val="2"/>
            <w:tcBorders>
              <w:top w:val="nil"/>
            </w:tcBorders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1F2A3C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9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3(8.3)</w:t>
            </w:r>
          </w:p>
        </w:tc>
        <w:tc>
          <w:tcPr>
            <w:tcW w:w="1317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22(7.5)</w:t>
            </w:r>
          </w:p>
        </w:tc>
        <w:tc>
          <w:tcPr>
            <w:tcW w:w="524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1F2A3C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2a</w:t>
            </w:r>
          </w:p>
        </w:tc>
        <w:tc>
          <w:tcPr>
            <w:tcW w:w="1169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1(2.8)</w:t>
            </w:r>
          </w:p>
        </w:tc>
        <w:tc>
          <w:tcPr>
            <w:tcW w:w="1317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32(10.9)</w:t>
            </w:r>
          </w:p>
        </w:tc>
        <w:tc>
          <w:tcPr>
            <w:tcW w:w="524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1F2A3C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2b</w:t>
            </w:r>
          </w:p>
        </w:tc>
        <w:tc>
          <w:tcPr>
            <w:tcW w:w="1169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24(66.7)</w:t>
            </w:r>
          </w:p>
        </w:tc>
        <w:tc>
          <w:tcPr>
            <w:tcW w:w="1317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84(28.7)</w:t>
            </w:r>
          </w:p>
        </w:tc>
        <w:tc>
          <w:tcPr>
            <w:tcW w:w="524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1F2A3C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69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4(11.1)</w:t>
            </w:r>
          </w:p>
        </w:tc>
        <w:tc>
          <w:tcPr>
            <w:tcW w:w="1317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137(46.8)</w:t>
            </w:r>
          </w:p>
        </w:tc>
        <w:tc>
          <w:tcPr>
            <w:tcW w:w="524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1F2A3C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 xml:space="preserve">Successful reperfusion </w:t>
            </w:r>
          </w:p>
        </w:tc>
        <w:tc>
          <w:tcPr>
            <w:tcW w:w="1169" w:type="pct"/>
            <w:gridSpan w:val="2"/>
          </w:tcPr>
          <w:p w:rsidR="00722000" w:rsidRPr="00864BA4" w:rsidRDefault="00722000" w:rsidP="0003739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28(77.8)</w:t>
            </w:r>
          </w:p>
        </w:tc>
        <w:tc>
          <w:tcPr>
            <w:tcW w:w="1317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221(75.4)</w:t>
            </w:r>
          </w:p>
        </w:tc>
        <w:tc>
          <w:tcPr>
            <w:tcW w:w="524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0.756</w:t>
            </w:r>
          </w:p>
        </w:tc>
      </w:tr>
      <w:tr w:rsidR="001F2A3C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 xml:space="preserve">Symptomatic ICH </w:t>
            </w:r>
          </w:p>
        </w:tc>
        <w:tc>
          <w:tcPr>
            <w:tcW w:w="1169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16(44.4)</w:t>
            </w:r>
          </w:p>
        </w:tc>
        <w:tc>
          <w:tcPr>
            <w:tcW w:w="1317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64(21.8)</w:t>
            </w:r>
          </w:p>
        </w:tc>
        <w:tc>
          <w:tcPr>
            <w:tcW w:w="524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0.003</w:t>
            </w:r>
            <w:r w:rsidR="00AD601F"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</w:p>
        </w:tc>
      </w:tr>
      <w:tr w:rsidR="001F2A3C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Good functional outcomes (mRS score&lt;2)</w:t>
            </w:r>
            <w:r w:rsidRPr="00864BA4">
              <w:rPr>
                <w:rFonts w:ascii="Times New Roman" w:hAnsi="Times New Roman" w:cs="Times New Roman" w:hint="eastAsia"/>
                <w:szCs w:val="21"/>
              </w:rPr>
              <w:t xml:space="preserve"> at </w:t>
            </w:r>
            <w:r w:rsidRPr="00864BA4">
              <w:rPr>
                <w:rFonts w:ascii="Times New Roman" w:hAnsi="Times New Roman" w:cs="Times New Roman"/>
                <w:szCs w:val="21"/>
              </w:rPr>
              <w:t>90 days</w:t>
            </w:r>
          </w:p>
        </w:tc>
        <w:tc>
          <w:tcPr>
            <w:tcW w:w="1169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12(33.3)</w:t>
            </w:r>
          </w:p>
        </w:tc>
        <w:tc>
          <w:tcPr>
            <w:tcW w:w="1317" w:type="pct"/>
            <w:gridSpan w:val="3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148(50.5)</w:t>
            </w:r>
          </w:p>
        </w:tc>
        <w:tc>
          <w:tcPr>
            <w:tcW w:w="524" w:type="pct"/>
            <w:gridSpan w:val="2"/>
          </w:tcPr>
          <w:p w:rsidR="00722000" w:rsidRPr="009509BB" w:rsidRDefault="00722000" w:rsidP="009509BB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509BB">
              <w:rPr>
                <w:rFonts w:ascii="Times New Roman" w:hAnsi="Times New Roman" w:cs="Times New Roman" w:hint="eastAsia"/>
                <w:b/>
                <w:szCs w:val="21"/>
              </w:rPr>
              <w:t>0.0</w:t>
            </w:r>
            <w:r w:rsidR="009509BB" w:rsidRPr="009509BB">
              <w:rPr>
                <w:rFonts w:ascii="Times New Roman" w:hAnsi="Times New Roman" w:cs="Times New Roman" w:hint="eastAsia"/>
                <w:b/>
                <w:szCs w:val="21"/>
              </w:rPr>
              <w:t>49</w:t>
            </w:r>
            <w:r w:rsidR="009509BB" w:rsidRPr="009509BB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*</w:t>
            </w:r>
          </w:p>
        </w:tc>
      </w:tr>
      <w:tr w:rsidR="00DD25C4" w:rsidRPr="00864BA4" w:rsidTr="00BF7B69">
        <w:trPr>
          <w:gridAfter w:val="1"/>
          <w:wAfter w:w="48" w:type="pct"/>
          <w:jc w:val="center"/>
        </w:trPr>
        <w:tc>
          <w:tcPr>
            <w:tcW w:w="1941" w:type="pct"/>
            <w:gridSpan w:val="2"/>
          </w:tcPr>
          <w:p w:rsidR="00DD25C4" w:rsidRPr="00864BA4" w:rsidRDefault="00DD25C4" w:rsidP="00694315">
            <w:pPr>
              <w:rPr>
                <w:rFonts w:ascii="Times New Roman" w:hAnsi="Times New Roman" w:cs="Times New Roman"/>
                <w:szCs w:val="21"/>
              </w:rPr>
            </w:pPr>
            <w:r w:rsidRPr="00E26E93">
              <w:rPr>
                <w:rFonts w:ascii="Times New Roman" w:hAnsi="Times New Roman" w:cs="Times New Roman"/>
                <w:szCs w:val="21"/>
              </w:rPr>
              <w:t>90-day mRS score</w:t>
            </w:r>
          </w:p>
        </w:tc>
        <w:tc>
          <w:tcPr>
            <w:tcW w:w="1169" w:type="pct"/>
            <w:gridSpan w:val="2"/>
          </w:tcPr>
          <w:p w:rsidR="00DD25C4" w:rsidRDefault="00DD25C4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3(2-4.5)</w:t>
            </w:r>
          </w:p>
        </w:tc>
        <w:tc>
          <w:tcPr>
            <w:tcW w:w="1317" w:type="pct"/>
            <w:gridSpan w:val="3"/>
          </w:tcPr>
          <w:p w:rsidR="00DD25C4" w:rsidRDefault="00DD25C4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2(2-3)</w:t>
            </w:r>
          </w:p>
        </w:tc>
        <w:tc>
          <w:tcPr>
            <w:tcW w:w="524" w:type="pct"/>
            <w:gridSpan w:val="2"/>
          </w:tcPr>
          <w:p w:rsidR="00DD25C4" w:rsidRPr="009509BB" w:rsidRDefault="00DD25C4" w:rsidP="009509BB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0.002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</w:p>
        </w:tc>
      </w:tr>
      <w:tr w:rsidR="00BF7B69" w:rsidRPr="00864BA4" w:rsidTr="00BF7B69">
        <w:trPr>
          <w:jc w:val="center"/>
        </w:trPr>
        <w:tc>
          <w:tcPr>
            <w:tcW w:w="1941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 w:rsidRPr="00864BA4"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1169" w:type="pct"/>
            <w:gridSpan w:val="2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8(22.2)</w:t>
            </w:r>
          </w:p>
        </w:tc>
        <w:tc>
          <w:tcPr>
            <w:tcW w:w="1286" w:type="pct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25(8.5)</w:t>
            </w:r>
          </w:p>
        </w:tc>
        <w:tc>
          <w:tcPr>
            <w:tcW w:w="604" w:type="pct"/>
            <w:gridSpan w:val="5"/>
          </w:tcPr>
          <w:p w:rsidR="00722000" w:rsidRPr="00864BA4" w:rsidRDefault="00722000" w:rsidP="00694315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0.010</w:t>
            </w:r>
            <w:r w:rsidR="00AD601F"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</w:p>
        </w:tc>
      </w:tr>
    </w:tbl>
    <w:p w:rsidR="008E4A1B" w:rsidRPr="00131437" w:rsidRDefault="008E4A1B" w:rsidP="008E4A1B">
      <w:pPr>
        <w:ind w:leftChars="-300" w:left="-630" w:rightChars="-300" w:right="-630"/>
        <w:rPr>
          <w:rFonts w:ascii="Times New Roman" w:hAnsi="Times New Roman" w:cs="Times New Roman"/>
          <w:sz w:val="18"/>
          <w:szCs w:val="18"/>
        </w:rPr>
      </w:pPr>
      <w:r w:rsidRPr="00864BA4">
        <w:rPr>
          <w:rFonts w:ascii="Times New Roman" w:hAnsi="Times New Roman" w:cs="Times New Roman"/>
          <w:sz w:val="18"/>
          <w:szCs w:val="18"/>
        </w:rPr>
        <w:t>Significant values in bold</w:t>
      </w:r>
    </w:p>
    <w:p w:rsidR="008E4A1B" w:rsidRPr="00864BA4" w:rsidRDefault="008E4A1B" w:rsidP="008E4A1B">
      <w:pPr>
        <w:ind w:leftChars="-300" w:left="-630" w:rightChars="-300" w:right="-630"/>
        <w:rPr>
          <w:rFonts w:ascii="Times New Roman" w:hAnsi="Times New Roman" w:cs="Times New Roman"/>
          <w:sz w:val="18"/>
          <w:szCs w:val="18"/>
        </w:rPr>
      </w:pPr>
      <w:r w:rsidRPr="00131437">
        <w:rPr>
          <w:rFonts w:ascii="Times New Roman" w:hAnsi="Times New Roman" w:cs="Times New Roman"/>
          <w:sz w:val="18"/>
          <w:szCs w:val="18"/>
        </w:rPr>
        <w:t>Data expressed as n (%)</w:t>
      </w:r>
      <w:r w:rsidRPr="00864BA4">
        <w:rPr>
          <w:rFonts w:ascii="Times New Roman" w:hAnsi="Times New Roman" w:cs="Times New Roman"/>
          <w:sz w:val="18"/>
          <w:szCs w:val="18"/>
        </w:rPr>
        <w:t xml:space="preserve"> or mean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864BA4">
        <w:rPr>
          <w:rFonts w:ascii="Times New Roman" w:hAnsi="Times New Roman" w:cs="Times New Roman"/>
          <w:sz w:val="18"/>
          <w:szCs w:val="18"/>
        </w:rPr>
        <w:t>±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864BA4">
        <w:rPr>
          <w:rFonts w:ascii="Times New Roman" w:hAnsi="Times New Roman" w:cs="Times New Roman"/>
          <w:sz w:val="18"/>
          <w:szCs w:val="18"/>
        </w:rPr>
        <w:t>standard devation values</w:t>
      </w:r>
    </w:p>
    <w:p w:rsidR="00213DBB" w:rsidRPr="00131437" w:rsidRDefault="008E4A1B" w:rsidP="00213DBB">
      <w:pPr>
        <w:ind w:leftChars="-300" w:left="-630" w:rightChars="-300" w:right="-63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*</w:t>
      </w:r>
      <w:r w:rsidRPr="00131437">
        <w:rPr>
          <w:rFonts w:ascii="Times New Roman" w:hAnsi="Times New Roman" w:cs="Times New Roman"/>
          <w:sz w:val="18"/>
          <w:szCs w:val="18"/>
        </w:rPr>
        <w:t>ASPECTS, Alberta Stroke Program Early CT Score; TOAST, Trial of Org 10172 in Acute Stroke Treatment; NIHSS, National Institutes of Health Stroke Scale; HMCAS, hyperdense middle cerebral artery sign; DBP, diastolic blood pressure; SBP, systolic blood pressure; HbA1c, glycosylated hemoglobin; ICA, internal carotid artery; MCA, middle cerebral artery; IV tPA, intravenous tissue plasminogen activator</w:t>
      </w:r>
      <w:r w:rsidR="00213DBB" w:rsidRPr="00131437">
        <w:rPr>
          <w:rFonts w:ascii="Times New Roman" w:hAnsi="Times New Roman" w:cs="Times New Roman"/>
          <w:sz w:val="18"/>
          <w:szCs w:val="18"/>
        </w:rPr>
        <w:t>; mTICI, modified Thrombolysis in Cerebral Infarction; mRS, modified Rankin Scale; ICH, intracranial hemorrhage</w:t>
      </w:r>
    </w:p>
    <w:bookmarkEnd w:id="0"/>
    <w:p w:rsidR="008E4A1B" w:rsidRPr="00213DBB" w:rsidRDefault="008E4A1B">
      <w:pPr>
        <w:widowControl/>
        <w:jc w:val="left"/>
        <w:rPr>
          <w:rFonts w:ascii="Times New Roman" w:hAnsi="Times New Roman" w:cs="Times New Roman"/>
          <w:szCs w:val="21"/>
        </w:rPr>
      </w:pPr>
    </w:p>
    <w:sectPr w:rsidR="008E4A1B" w:rsidRPr="00213DBB" w:rsidSect="006D51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315" w:rsidRDefault="00694315" w:rsidP="008E4A1B">
      <w:r>
        <w:separator/>
      </w:r>
    </w:p>
  </w:endnote>
  <w:endnote w:type="continuationSeparator" w:id="0">
    <w:p w:rsidR="00694315" w:rsidRDefault="00694315" w:rsidP="008E4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315" w:rsidRDefault="00694315" w:rsidP="008E4A1B">
      <w:r>
        <w:separator/>
      </w:r>
    </w:p>
  </w:footnote>
  <w:footnote w:type="continuationSeparator" w:id="0">
    <w:p w:rsidR="00694315" w:rsidRDefault="00694315" w:rsidP="008E4A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8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4A1B"/>
    <w:rsid w:val="00015F2F"/>
    <w:rsid w:val="00037396"/>
    <w:rsid w:val="00153EBB"/>
    <w:rsid w:val="001E2321"/>
    <w:rsid w:val="001F2A3C"/>
    <w:rsid w:val="001F78DA"/>
    <w:rsid w:val="00213DBB"/>
    <w:rsid w:val="00432985"/>
    <w:rsid w:val="004D3138"/>
    <w:rsid w:val="004F251C"/>
    <w:rsid w:val="0050419B"/>
    <w:rsid w:val="0051481B"/>
    <w:rsid w:val="00673B27"/>
    <w:rsid w:val="00694315"/>
    <w:rsid w:val="006B4849"/>
    <w:rsid w:val="006D51B4"/>
    <w:rsid w:val="006F15E8"/>
    <w:rsid w:val="00711BEC"/>
    <w:rsid w:val="00722000"/>
    <w:rsid w:val="00794BC7"/>
    <w:rsid w:val="007C2708"/>
    <w:rsid w:val="008E4A1B"/>
    <w:rsid w:val="008F3A32"/>
    <w:rsid w:val="009509BB"/>
    <w:rsid w:val="009F7718"/>
    <w:rsid w:val="00AD601F"/>
    <w:rsid w:val="00BF7B69"/>
    <w:rsid w:val="00C3736D"/>
    <w:rsid w:val="00D86CA0"/>
    <w:rsid w:val="00DD25C4"/>
    <w:rsid w:val="00E5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FD72E6B-8CF6-4753-B24B-A97613BB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A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E4A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E4A1B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8E4A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E4A1B"/>
    <w:rPr>
      <w:sz w:val="18"/>
      <w:szCs w:val="18"/>
    </w:rPr>
  </w:style>
  <w:style w:type="table" w:styleId="TableGrid">
    <w:name w:val="Table Grid"/>
    <w:basedOn w:val="TableNormal"/>
    <w:uiPriority w:val="59"/>
    <w:rsid w:val="008E4A1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298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9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ljz</dc:creator>
  <cp:keywords/>
  <dc:description/>
  <cp:lastModifiedBy>Sangeetha Sekar</cp:lastModifiedBy>
  <cp:revision>29</cp:revision>
  <dcterms:created xsi:type="dcterms:W3CDTF">2023-06-14T03:59:00Z</dcterms:created>
  <dcterms:modified xsi:type="dcterms:W3CDTF">2023-07-12T13:15:00Z</dcterms:modified>
</cp:coreProperties>
</file>