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87D95" w14:textId="0C6AC8EB" w:rsidR="00C02CEB" w:rsidRPr="00110D37" w:rsidRDefault="00991917" w:rsidP="00110D37">
      <w:pPr>
        <w:jc w:val="center"/>
        <w:rPr>
          <w:rFonts w:ascii="Helvetica" w:eastAsia="Times New Roman" w:hAnsi="Helvetica"/>
          <w:b/>
          <w:bCs/>
          <w:sz w:val="36"/>
          <w:szCs w:val="36"/>
        </w:rPr>
      </w:pPr>
      <w:r w:rsidRPr="00110D37">
        <w:rPr>
          <w:rFonts w:ascii="Helvetica" w:eastAsia="Times New Roman" w:hAnsi="Helvetica"/>
          <w:b/>
          <w:bCs/>
          <w:sz w:val="36"/>
          <w:szCs w:val="36"/>
        </w:rPr>
        <w:t xml:space="preserve">Custodiol </w:t>
      </w:r>
      <w:r w:rsidR="00110D37">
        <w:rPr>
          <w:rFonts w:ascii="Helvetica" w:eastAsia="Times New Roman" w:hAnsi="Helvetica"/>
          <w:b/>
          <w:bCs/>
          <w:sz w:val="36"/>
          <w:szCs w:val="36"/>
        </w:rPr>
        <w:t>V</w:t>
      </w:r>
      <w:r w:rsidRPr="00110D37">
        <w:rPr>
          <w:rFonts w:ascii="Helvetica" w:eastAsia="Times New Roman" w:hAnsi="Helvetica"/>
          <w:b/>
          <w:bCs/>
          <w:sz w:val="36"/>
          <w:szCs w:val="36"/>
        </w:rPr>
        <w:t xml:space="preserve">ersus </w:t>
      </w:r>
      <w:r w:rsidR="00110D37">
        <w:rPr>
          <w:rFonts w:ascii="Helvetica" w:eastAsia="Times New Roman" w:hAnsi="Helvetica"/>
          <w:b/>
          <w:bCs/>
          <w:sz w:val="36"/>
          <w:szCs w:val="36"/>
        </w:rPr>
        <w:t>B</w:t>
      </w:r>
      <w:r w:rsidRPr="00110D37">
        <w:rPr>
          <w:rFonts w:ascii="Helvetica" w:eastAsia="Times New Roman" w:hAnsi="Helvetica"/>
          <w:b/>
          <w:bCs/>
          <w:sz w:val="36"/>
          <w:szCs w:val="36"/>
        </w:rPr>
        <w:t xml:space="preserve">lood </w:t>
      </w:r>
      <w:r w:rsidR="00110D37">
        <w:rPr>
          <w:rFonts w:ascii="Helvetica" w:eastAsia="Times New Roman" w:hAnsi="Helvetica"/>
          <w:b/>
          <w:bCs/>
          <w:sz w:val="36"/>
          <w:szCs w:val="36"/>
        </w:rPr>
        <w:t>C</w:t>
      </w:r>
      <w:r w:rsidRPr="00110D37">
        <w:rPr>
          <w:rFonts w:ascii="Helvetica" w:eastAsia="Times New Roman" w:hAnsi="Helvetica"/>
          <w:b/>
          <w:bCs/>
          <w:sz w:val="36"/>
          <w:szCs w:val="36"/>
        </w:rPr>
        <w:t xml:space="preserve">ardioplegia in </w:t>
      </w:r>
      <w:r w:rsidR="00110D37">
        <w:rPr>
          <w:rFonts w:ascii="Helvetica" w:eastAsia="Times New Roman" w:hAnsi="Helvetica"/>
          <w:b/>
          <w:bCs/>
          <w:sz w:val="36"/>
          <w:szCs w:val="36"/>
        </w:rPr>
        <w:t>P</w:t>
      </w:r>
      <w:r w:rsidR="00110D37" w:rsidRPr="00110D37">
        <w:rPr>
          <w:rFonts w:ascii="Helvetica" w:eastAsia="Times New Roman" w:hAnsi="Helvetica"/>
          <w:b/>
          <w:bCs/>
          <w:sz w:val="36"/>
          <w:szCs w:val="36"/>
        </w:rPr>
        <w:t>ediatric</w:t>
      </w:r>
      <w:r w:rsidRPr="00110D37">
        <w:rPr>
          <w:rFonts w:ascii="Helvetica" w:eastAsia="Times New Roman" w:hAnsi="Helvetica"/>
          <w:b/>
          <w:bCs/>
          <w:sz w:val="36"/>
          <w:szCs w:val="36"/>
        </w:rPr>
        <w:t xml:space="preserve"> </w:t>
      </w:r>
      <w:r w:rsidR="00110D37">
        <w:rPr>
          <w:rFonts w:ascii="Helvetica" w:eastAsia="Times New Roman" w:hAnsi="Helvetica"/>
          <w:b/>
          <w:bCs/>
          <w:sz w:val="36"/>
          <w:szCs w:val="36"/>
        </w:rPr>
        <w:t>C</w:t>
      </w:r>
      <w:r w:rsidRPr="00110D37">
        <w:rPr>
          <w:rFonts w:ascii="Helvetica" w:eastAsia="Times New Roman" w:hAnsi="Helvetica"/>
          <w:b/>
          <w:bCs/>
          <w:sz w:val="36"/>
          <w:szCs w:val="36"/>
        </w:rPr>
        <w:t xml:space="preserve">ardiac </w:t>
      </w:r>
      <w:r w:rsidR="00110D37">
        <w:rPr>
          <w:rFonts w:ascii="Helvetica" w:eastAsia="Times New Roman" w:hAnsi="Helvetica"/>
          <w:b/>
          <w:bCs/>
          <w:sz w:val="36"/>
          <w:szCs w:val="36"/>
        </w:rPr>
        <w:t>S</w:t>
      </w:r>
      <w:r w:rsidRPr="00110D37">
        <w:rPr>
          <w:rFonts w:ascii="Helvetica" w:eastAsia="Times New Roman" w:hAnsi="Helvetica"/>
          <w:b/>
          <w:bCs/>
          <w:sz w:val="36"/>
          <w:szCs w:val="36"/>
        </w:rPr>
        <w:t>urgery</w:t>
      </w:r>
    </w:p>
    <w:p w14:paraId="57669565" w14:textId="77777777" w:rsidR="0024438F" w:rsidRDefault="0024438F" w:rsidP="00B64610">
      <w:pPr>
        <w:rPr>
          <w:rFonts w:ascii="Helvetica" w:eastAsia="Times New Roman" w:hAnsi="Helvetica"/>
          <w:sz w:val="36"/>
          <w:szCs w:val="36"/>
        </w:rPr>
      </w:pPr>
    </w:p>
    <w:p w14:paraId="157E1C7C" w14:textId="77777777" w:rsidR="0024438F" w:rsidRPr="00110D37" w:rsidRDefault="0024438F" w:rsidP="00B64610">
      <w:pPr>
        <w:rPr>
          <w:rFonts w:asciiTheme="minorBidi" w:eastAsia="Times New Roman" w:hAnsiTheme="minorBidi" w:cstheme="minorBidi"/>
          <w:sz w:val="36"/>
          <w:szCs w:val="36"/>
        </w:rPr>
      </w:pPr>
      <w:r w:rsidRPr="00110D37">
        <w:rPr>
          <w:rFonts w:asciiTheme="minorBidi" w:hAnsiTheme="minorBidi" w:cstheme="minorBidi"/>
          <w:b/>
          <w:sz w:val="36"/>
          <w:szCs w:val="36"/>
        </w:rPr>
        <w:t>Research Proposal IRB # 2016-08</w:t>
      </w:r>
    </w:p>
    <w:p w14:paraId="03C94375" w14:textId="77777777" w:rsidR="00B64610" w:rsidRDefault="00B64610" w:rsidP="00B64610">
      <w:pPr>
        <w:jc w:val="both"/>
        <w:rPr>
          <w:rFonts w:asciiTheme="majorBidi" w:hAnsiTheme="majorBidi" w:cstheme="majorBidi"/>
        </w:rPr>
      </w:pPr>
    </w:p>
    <w:p w14:paraId="06C08C88" w14:textId="77777777" w:rsidR="00110D37" w:rsidRPr="00110D37" w:rsidRDefault="00110D37" w:rsidP="00110D37">
      <w:pPr>
        <w:pStyle w:val="Default"/>
        <w:rPr>
          <w:rFonts w:asciiTheme="minorBidi" w:hAnsiTheme="minorBidi" w:cstheme="minorBidi"/>
          <w:sz w:val="36"/>
          <w:szCs w:val="36"/>
        </w:rPr>
      </w:pPr>
      <w:r w:rsidRPr="00110D37">
        <w:rPr>
          <w:rFonts w:asciiTheme="minorBidi" w:hAnsiTheme="minorBidi" w:cstheme="minorBidi"/>
          <w:b/>
          <w:bCs/>
          <w:sz w:val="36"/>
          <w:szCs w:val="36"/>
        </w:rPr>
        <w:t>Study Overview</w:t>
      </w:r>
    </w:p>
    <w:p w14:paraId="23DBDFA7" w14:textId="77777777" w:rsidR="00110D37" w:rsidRPr="00C632D3" w:rsidRDefault="00110D37" w:rsidP="00110D37">
      <w:pPr>
        <w:pStyle w:val="Default"/>
        <w:rPr>
          <w:rFonts w:asciiTheme="minorBidi" w:hAnsiTheme="minorBidi" w:cstheme="minorBidi"/>
          <w:sz w:val="30"/>
          <w:szCs w:val="30"/>
        </w:rPr>
      </w:pPr>
      <w:r w:rsidRPr="00C632D3">
        <w:rPr>
          <w:rFonts w:asciiTheme="minorBidi" w:hAnsiTheme="minorBidi" w:cstheme="minorBidi"/>
          <w:b/>
          <w:bCs/>
          <w:sz w:val="30"/>
          <w:szCs w:val="30"/>
        </w:rPr>
        <w:t>Brief Summary:</w:t>
      </w:r>
    </w:p>
    <w:p w14:paraId="451FBD85" w14:textId="77777777" w:rsidR="00110D37" w:rsidRDefault="00110D37" w:rsidP="00110D37">
      <w:pPr>
        <w:pStyle w:val="Default"/>
        <w:rPr>
          <w:sz w:val="30"/>
          <w:szCs w:val="30"/>
        </w:rPr>
      </w:pPr>
    </w:p>
    <w:p w14:paraId="6DB66577" w14:textId="484B17C0" w:rsidR="00110D37" w:rsidRDefault="00110D37" w:rsidP="00110D37">
      <w:pPr>
        <w:pStyle w:val="Default"/>
        <w:jc w:val="both"/>
        <w:rPr>
          <w:rFonts w:asciiTheme="minorBidi" w:hAnsiTheme="minorBidi" w:cstheme="minorBidi"/>
        </w:rPr>
      </w:pPr>
      <w:r w:rsidRPr="00C632D3">
        <w:rPr>
          <w:rFonts w:asciiTheme="minorBidi" w:hAnsiTheme="minorBidi" w:cstheme="minorBidi"/>
        </w:rPr>
        <w:t>Cardioplegic arrest is an essential part of cardiac surgery which aims to allow</w:t>
      </w:r>
      <w:r>
        <w:rPr>
          <w:rFonts w:asciiTheme="minorBidi" w:hAnsiTheme="minorBidi" w:cstheme="minorBidi"/>
        </w:rPr>
        <w:t xml:space="preserve"> </w:t>
      </w:r>
      <w:r w:rsidRPr="00C632D3">
        <w:rPr>
          <w:rFonts w:asciiTheme="minorBidi" w:hAnsiTheme="minorBidi" w:cstheme="minorBidi"/>
        </w:rPr>
        <w:t>myocardial preservation and minimize myocardial swelling,</w:t>
      </w:r>
      <w:r>
        <w:rPr>
          <w:rFonts w:asciiTheme="minorBidi" w:hAnsiTheme="minorBidi" w:cstheme="minorBidi"/>
        </w:rPr>
        <w:t xml:space="preserve"> </w:t>
      </w:r>
      <w:r w:rsidRPr="00C632D3">
        <w:rPr>
          <w:rFonts w:asciiTheme="minorBidi" w:hAnsiTheme="minorBidi" w:cstheme="minorBidi"/>
        </w:rPr>
        <w:t>while providing a</w:t>
      </w:r>
      <w:r>
        <w:rPr>
          <w:rFonts w:asciiTheme="minorBidi" w:hAnsiTheme="minorBidi" w:cstheme="minorBidi"/>
        </w:rPr>
        <w:t xml:space="preserve"> </w:t>
      </w:r>
      <w:r w:rsidRPr="00C632D3">
        <w:rPr>
          <w:rFonts w:asciiTheme="minorBidi" w:hAnsiTheme="minorBidi" w:cstheme="minorBidi"/>
        </w:rPr>
        <w:t>motionless and bloodless field, Blood cardioplegia has proven its efficacy for several</w:t>
      </w:r>
      <w:r>
        <w:rPr>
          <w:rFonts w:asciiTheme="minorBidi" w:hAnsiTheme="minorBidi" w:cstheme="minorBidi"/>
        </w:rPr>
        <w:t xml:space="preserve"> </w:t>
      </w:r>
      <w:r w:rsidRPr="00C632D3">
        <w:rPr>
          <w:rFonts w:asciiTheme="minorBidi" w:hAnsiTheme="minorBidi" w:cstheme="minorBidi"/>
        </w:rPr>
        <w:t>decades and surgeons are still preferring to use it for myocardial protection of</w:t>
      </w:r>
      <w:r>
        <w:rPr>
          <w:rFonts w:asciiTheme="minorBidi" w:hAnsiTheme="minorBidi" w:cstheme="minorBidi"/>
        </w:rPr>
        <w:t xml:space="preserve"> </w:t>
      </w:r>
      <w:r w:rsidRPr="00C632D3">
        <w:rPr>
          <w:rFonts w:asciiTheme="minorBidi" w:hAnsiTheme="minorBidi" w:cstheme="minorBidi"/>
        </w:rPr>
        <w:t>pediatric cardiac surgery, although it is thought to be more time consuming since it is</w:t>
      </w:r>
      <w:r>
        <w:rPr>
          <w:rFonts w:asciiTheme="minorBidi" w:hAnsiTheme="minorBidi" w:cstheme="minorBidi"/>
        </w:rPr>
        <w:t xml:space="preserve"> </w:t>
      </w:r>
      <w:r w:rsidRPr="00C632D3">
        <w:rPr>
          <w:rFonts w:asciiTheme="minorBidi" w:hAnsiTheme="minorBidi" w:cstheme="minorBidi"/>
        </w:rPr>
        <w:t>given with interrupted doses, Even when advancement has come along the field of</w:t>
      </w:r>
      <w:r>
        <w:rPr>
          <w:rFonts w:asciiTheme="minorBidi" w:hAnsiTheme="minorBidi" w:cstheme="minorBidi"/>
        </w:rPr>
        <w:t xml:space="preserve"> </w:t>
      </w:r>
      <w:r w:rsidRPr="00C632D3">
        <w:rPr>
          <w:rFonts w:asciiTheme="minorBidi" w:hAnsiTheme="minorBidi" w:cstheme="minorBidi"/>
        </w:rPr>
        <w:t xml:space="preserve">myocardial protection and cardioplegia solutions with the introduction of </w:t>
      </w:r>
      <w:proofErr w:type="spellStart"/>
      <w:r w:rsidRPr="00C632D3">
        <w:rPr>
          <w:rFonts w:asciiTheme="minorBidi" w:hAnsiTheme="minorBidi" w:cstheme="minorBidi"/>
        </w:rPr>
        <w:t>Bretschneider</w:t>
      </w:r>
      <w:proofErr w:type="spellEnd"/>
      <w:r>
        <w:rPr>
          <w:rFonts w:asciiTheme="minorBidi" w:hAnsiTheme="minorBidi" w:cstheme="minorBidi"/>
        </w:rPr>
        <w:t xml:space="preserve"> </w:t>
      </w:r>
      <w:r w:rsidRPr="00C632D3">
        <w:rPr>
          <w:rFonts w:asciiTheme="minorBidi" w:hAnsiTheme="minorBidi" w:cstheme="minorBidi"/>
        </w:rPr>
        <w:t>Histidine-Tryptophan-</w:t>
      </w:r>
      <w:proofErr w:type="spellStart"/>
      <w:r w:rsidRPr="00C632D3">
        <w:rPr>
          <w:rFonts w:asciiTheme="minorBidi" w:hAnsiTheme="minorBidi" w:cstheme="minorBidi"/>
        </w:rPr>
        <w:t>Ketoglutarate</w:t>
      </w:r>
      <w:proofErr w:type="spellEnd"/>
      <w:r w:rsidRPr="00C632D3">
        <w:rPr>
          <w:rFonts w:asciiTheme="minorBidi" w:hAnsiTheme="minorBidi" w:cstheme="minorBidi"/>
        </w:rPr>
        <w:t xml:space="preserve"> solution ,</w:t>
      </w:r>
      <w:r>
        <w:rPr>
          <w:rFonts w:asciiTheme="minorBidi" w:hAnsiTheme="minorBidi" w:cstheme="minorBidi"/>
        </w:rPr>
        <w:t xml:space="preserve"> </w:t>
      </w:r>
      <w:r w:rsidRPr="00C632D3">
        <w:rPr>
          <w:rFonts w:asciiTheme="minorBidi" w:hAnsiTheme="minorBidi" w:cstheme="minorBidi"/>
        </w:rPr>
        <w:t>custodiol ,in 1970 ,which is given as single dose and believed to be convenient, simple to deliver , and less time consuming .Many Surgeons haven't change their practice possibly due to paucity of studies</w:t>
      </w:r>
      <w:r>
        <w:rPr>
          <w:rFonts w:asciiTheme="minorBidi" w:hAnsiTheme="minorBidi" w:cstheme="minorBidi"/>
        </w:rPr>
        <w:t xml:space="preserve"> </w:t>
      </w:r>
      <w:r w:rsidRPr="00C632D3">
        <w:rPr>
          <w:rFonts w:asciiTheme="minorBidi" w:hAnsiTheme="minorBidi" w:cstheme="minorBidi"/>
        </w:rPr>
        <w:t>comparing cardioplegia solutions in pediatric cardiac surgery and conflicting reports</w:t>
      </w:r>
      <w:r>
        <w:rPr>
          <w:rFonts w:asciiTheme="minorBidi" w:hAnsiTheme="minorBidi" w:cstheme="minorBidi"/>
        </w:rPr>
        <w:t xml:space="preserve"> </w:t>
      </w:r>
      <w:r w:rsidRPr="00C632D3">
        <w:rPr>
          <w:rFonts w:asciiTheme="minorBidi" w:hAnsiTheme="minorBidi" w:cstheme="minorBidi"/>
        </w:rPr>
        <w:t>regarding the superiority of different cardioplegia solution. The investigators aim to</w:t>
      </w:r>
      <w:r>
        <w:rPr>
          <w:rFonts w:asciiTheme="minorBidi" w:hAnsiTheme="minorBidi" w:cstheme="minorBidi"/>
        </w:rPr>
        <w:t xml:space="preserve"> </w:t>
      </w:r>
      <w:r w:rsidRPr="00C632D3">
        <w:rPr>
          <w:rFonts w:asciiTheme="minorBidi" w:hAnsiTheme="minorBidi" w:cstheme="minorBidi"/>
        </w:rPr>
        <w:t>provide evidence that will help pediatric cardiac surgeons to choose the optimal</w:t>
      </w:r>
      <w:r>
        <w:rPr>
          <w:rFonts w:asciiTheme="minorBidi" w:hAnsiTheme="minorBidi" w:cstheme="minorBidi"/>
        </w:rPr>
        <w:t xml:space="preserve"> </w:t>
      </w:r>
      <w:r w:rsidRPr="00C632D3">
        <w:rPr>
          <w:rFonts w:asciiTheme="minorBidi" w:hAnsiTheme="minorBidi" w:cstheme="minorBidi"/>
        </w:rPr>
        <w:t>solution for their practice.</w:t>
      </w:r>
    </w:p>
    <w:p w14:paraId="03DB036F" w14:textId="041F7545" w:rsidR="00110D37" w:rsidRDefault="00110D37" w:rsidP="00110D37">
      <w:pPr>
        <w:pStyle w:val="Default"/>
        <w:jc w:val="both"/>
        <w:rPr>
          <w:rFonts w:asciiTheme="minorBidi" w:hAnsiTheme="minorBidi" w:cstheme="minorBidi"/>
        </w:rPr>
      </w:pPr>
    </w:p>
    <w:p w14:paraId="20DC107A" w14:textId="77777777" w:rsidR="00110D37" w:rsidRPr="00C632D3" w:rsidRDefault="00110D37" w:rsidP="00110D37">
      <w:pPr>
        <w:pStyle w:val="Default"/>
        <w:jc w:val="both"/>
        <w:rPr>
          <w:rFonts w:asciiTheme="minorBidi" w:hAnsiTheme="minorBidi" w:cstheme="minorBidi"/>
        </w:rPr>
      </w:pPr>
      <w:r w:rsidRPr="005C4D8B">
        <w:rPr>
          <w:rFonts w:asciiTheme="minorBidi" w:hAnsiTheme="minorBidi" w:cstheme="minorBidi"/>
          <w:b/>
          <w:bCs/>
        </w:rPr>
        <w:t>literature review:</w:t>
      </w:r>
      <w:r w:rsidRPr="00C632D3">
        <w:rPr>
          <w:rFonts w:asciiTheme="minorBidi" w:hAnsiTheme="minorBidi" w:cstheme="minorBidi"/>
        </w:rPr>
        <w:t xml:space="preserve"> After an extensive literature review the investigators found only one</w:t>
      </w:r>
      <w:r>
        <w:rPr>
          <w:rFonts w:asciiTheme="minorBidi" w:hAnsiTheme="minorBidi" w:cstheme="minorBidi"/>
        </w:rPr>
        <w:t xml:space="preserve"> </w:t>
      </w:r>
      <w:r w:rsidRPr="00C632D3">
        <w:rPr>
          <w:rFonts w:asciiTheme="minorBidi" w:hAnsiTheme="minorBidi" w:cstheme="minorBidi"/>
        </w:rPr>
        <w:t xml:space="preserve">randomized trial by </w:t>
      </w:r>
      <w:r>
        <w:rPr>
          <w:rFonts w:asciiTheme="minorBidi" w:hAnsiTheme="minorBidi" w:cstheme="minorBidi"/>
        </w:rPr>
        <w:t>E</w:t>
      </w:r>
      <w:r w:rsidRPr="00C632D3">
        <w:rPr>
          <w:rFonts w:asciiTheme="minorBidi" w:hAnsiTheme="minorBidi" w:cstheme="minorBidi"/>
        </w:rPr>
        <w:t>lmorsy et al, which concluded that A single dose of an HTK</w:t>
      </w:r>
      <w:r>
        <w:rPr>
          <w:rFonts w:asciiTheme="minorBidi" w:hAnsiTheme="minorBidi" w:cstheme="minorBidi"/>
        </w:rPr>
        <w:t xml:space="preserve"> </w:t>
      </w:r>
      <w:r w:rsidRPr="00C632D3">
        <w:rPr>
          <w:rFonts w:asciiTheme="minorBidi" w:hAnsiTheme="minorBidi" w:cstheme="minorBidi"/>
        </w:rPr>
        <w:t>cardioplegic solution provides better myocardial and cerebral protection than repeated</w:t>
      </w:r>
      <w:r>
        <w:rPr>
          <w:rFonts w:asciiTheme="minorBidi" w:hAnsiTheme="minorBidi" w:cstheme="minorBidi"/>
        </w:rPr>
        <w:t xml:space="preserve"> </w:t>
      </w:r>
      <w:r w:rsidRPr="00C632D3">
        <w:rPr>
          <w:rFonts w:asciiTheme="minorBidi" w:hAnsiTheme="minorBidi" w:cstheme="minorBidi"/>
        </w:rPr>
        <w:t>doses of oxygenated blood cardioplegia during pediatric congenital cardiac surgery.</w:t>
      </w:r>
    </w:p>
    <w:p w14:paraId="3570EA85" w14:textId="4127D629"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rPr>
        <w:t xml:space="preserve">On the other hand, there was another retrospective report by </w:t>
      </w:r>
      <w:proofErr w:type="spellStart"/>
      <w:r w:rsidRPr="00C632D3">
        <w:rPr>
          <w:rFonts w:asciiTheme="minorBidi" w:hAnsiTheme="minorBidi" w:cstheme="minorBidi"/>
        </w:rPr>
        <w:t>bojan</w:t>
      </w:r>
      <w:proofErr w:type="spellEnd"/>
      <w:r w:rsidRPr="00C632D3">
        <w:rPr>
          <w:rFonts w:asciiTheme="minorBidi" w:hAnsiTheme="minorBidi" w:cstheme="minorBidi"/>
        </w:rPr>
        <w:t xml:space="preserve"> et al, found that the</w:t>
      </w:r>
      <w:r>
        <w:rPr>
          <w:rFonts w:asciiTheme="minorBidi" w:hAnsiTheme="minorBidi" w:cstheme="minorBidi"/>
        </w:rPr>
        <w:t xml:space="preserve"> </w:t>
      </w:r>
      <w:r w:rsidRPr="00C632D3">
        <w:rPr>
          <w:rFonts w:asciiTheme="minorBidi" w:hAnsiTheme="minorBidi" w:cstheme="minorBidi"/>
        </w:rPr>
        <w:t>use of Custodiol cardioplegia in neonates undergoing ASO was associated with a larger</w:t>
      </w:r>
      <w:r>
        <w:rPr>
          <w:rFonts w:asciiTheme="minorBidi" w:hAnsiTheme="minorBidi" w:cstheme="minorBidi"/>
        </w:rPr>
        <w:t xml:space="preserve"> </w:t>
      </w:r>
      <w:r w:rsidRPr="00C632D3">
        <w:rPr>
          <w:rFonts w:asciiTheme="minorBidi" w:hAnsiTheme="minorBidi" w:cstheme="minorBidi"/>
        </w:rPr>
        <w:t>troponin release when compared with warm blood cardioplegia</w:t>
      </w:r>
      <w:r>
        <w:rPr>
          <w:rFonts w:asciiTheme="minorBidi" w:hAnsiTheme="minorBidi" w:cstheme="minorBidi"/>
        </w:rPr>
        <w:t>, p</w:t>
      </w:r>
      <w:r w:rsidRPr="00C632D3">
        <w:rPr>
          <w:rFonts w:asciiTheme="minorBidi" w:hAnsiTheme="minorBidi" w:cstheme="minorBidi"/>
        </w:rPr>
        <w:t xml:space="preserve"> &lt;0.001 suggesting</w:t>
      </w:r>
      <w:r>
        <w:rPr>
          <w:rFonts w:asciiTheme="minorBidi" w:hAnsiTheme="minorBidi" w:cstheme="minorBidi"/>
        </w:rPr>
        <w:t xml:space="preserve"> </w:t>
      </w:r>
      <w:r w:rsidRPr="00C632D3">
        <w:rPr>
          <w:rFonts w:asciiTheme="minorBidi" w:hAnsiTheme="minorBidi" w:cstheme="minorBidi"/>
        </w:rPr>
        <w:t>poor myocardial protection.</w:t>
      </w:r>
    </w:p>
    <w:p w14:paraId="47E1ADC2" w14:textId="77777777" w:rsidR="00110D37" w:rsidRPr="00C632D3" w:rsidRDefault="00110D37" w:rsidP="00110D37">
      <w:pPr>
        <w:pStyle w:val="Default"/>
        <w:jc w:val="both"/>
        <w:rPr>
          <w:rFonts w:asciiTheme="minorBidi" w:hAnsiTheme="minorBidi" w:cstheme="minorBidi"/>
        </w:rPr>
      </w:pPr>
      <w:proofErr w:type="spellStart"/>
      <w:r>
        <w:rPr>
          <w:rFonts w:asciiTheme="minorBidi" w:hAnsiTheme="minorBidi" w:cstheme="minorBidi"/>
        </w:rPr>
        <w:t>K</w:t>
      </w:r>
      <w:r w:rsidRPr="00C632D3">
        <w:rPr>
          <w:rFonts w:asciiTheme="minorBidi" w:hAnsiTheme="minorBidi" w:cstheme="minorBidi"/>
        </w:rPr>
        <w:t>oruon</w:t>
      </w:r>
      <w:proofErr w:type="spellEnd"/>
      <w:r w:rsidRPr="00C632D3">
        <w:rPr>
          <w:rFonts w:asciiTheme="minorBidi" w:hAnsiTheme="minorBidi" w:cstheme="minorBidi"/>
        </w:rPr>
        <w:t xml:space="preserve"> et al, done a tissue level comparison between </w:t>
      </w:r>
      <w:proofErr w:type="spellStart"/>
      <w:r w:rsidRPr="00C632D3">
        <w:rPr>
          <w:rFonts w:asciiTheme="minorBidi" w:hAnsiTheme="minorBidi" w:cstheme="minorBidi"/>
        </w:rPr>
        <w:t>htk</w:t>
      </w:r>
      <w:proofErr w:type="spellEnd"/>
      <w:r w:rsidRPr="00C632D3">
        <w:rPr>
          <w:rFonts w:asciiTheme="minorBidi" w:hAnsiTheme="minorBidi" w:cstheme="minorBidi"/>
        </w:rPr>
        <w:t xml:space="preserve"> and conventional crystalloid</w:t>
      </w:r>
      <w:r>
        <w:rPr>
          <w:rFonts w:asciiTheme="minorBidi" w:hAnsiTheme="minorBidi" w:cstheme="minorBidi"/>
        </w:rPr>
        <w:t xml:space="preserve"> </w:t>
      </w:r>
      <w:r w:rsidRPr="00C632D3">
        <w:rPr>
          <w:rFonts w:asciiTheme="minorBidi" w:hAnsiTheme="minorBidi" w:cstheme="minorBidi"/>
        </w:rPr>
        <w:t>cardioplegia and their statistical analysis revealed no significant difference between the</w:t>
      </w:r>
      <w:r>
        <w:rPr>
          <w:rFonts w:asciiTheme="minorBidi" w:hAnsiTheme="minorBidi" w:cstheme="minorBidi"/>
        </w:rPr>
        <w:t xml:space="preserve"> </w:t>
      </w:r>
      <w:r w:rsidRPr="00C632D3">
        <w:rPr>
          <w:rFonts w:asciiTheme="minorBidi" w:hAnsiTheme="minorBidi" w:cstheme="minorBidi"/>
        </w:rPr>
        <w:t>two groups regarding the clinical variables, apoptotic indices and proliferation indices.</w:t>
      </w:r>
    </w:p>
    <w:p w14:paraId="37D3C338" w14:textId="777777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rPr>
        <w:t>Liu j et al, did a retrospective study comparing custodiol to St. Thomas crystalloid</w:t>
      </w:r>
      <w:r>
        <w:rPr>
          <w:rFonts w:asciiTheme="minorBidi" w:hAnsiTheme="minorBidi" w:cstheme="minorBidi"/>
        </w:rPr>
        <w:t xml:space="preserve"> </w:t>
      </w:r>
      <w:r w:rsidRPr="00C632D3">
        <w:rPr>
          <w:rFonts w:asciiTheme="minorBidi" w:hAnsiTheme="minorBidi" w:cstheme="minorBidi"/>
        </w:rPr>
        <w:t>cardioplegia which concluded That HTK group had shorter cross-clamping time and</w:t>
      </w:r>
      <w:r>
        <w:rPr>
          <w:rFonts w:asciiTheme="minorBidi" w:hAnsiTheme="minorBidi" w:cstheme="minorBidi"/>
        </w:rPr>
        <w:t xml:space="preserve"> </w:t>
      </w:r>
      <w:r w:rsidRPr="00C632D3">
        <w:rPr>
          <w:rFonts w:asciiTheme="minorBidi" w:hAnsiTheme="minorBidi" w:cstheme="minorBidi"/>
        </w:rPr>
        <w:t>more frequent spontaneous defibrillation than St. Thomas group.</w:t>
      </w:r>
    </w:p>
    <w:p w14:paraId="51F509B8" w14:textId="777777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rPr>
        <w:t>Also, an animal study by Chen Y et al, on piglets that were randomized to either a single</w:t>
      </w:r>
      <w:r>
        <w:rPr>
          <w:rFonts w:asciiTheme="minorBidi" w:hAnsiTheme="minorBidi" w:cstheme="minorBidi"/>
        </w:rPr>
        <w:t xml:space="preserve"> </w:t>
      </w:r>
      <w:r w:rsidRPr="00C632D3">
        <w:rPr>
          <w:rFonts w:asciiTheme="minorBidi" w:hAnsiTheme="minorBidi" w:cstheme="minorBidi"/>
        </w:rPr>
        <w:t>dose of HTK or multidose cold blood cardioplegia</w:t>
      </w:r>
      <w:r>
        <w:rPr>
          <w:rFonts w:asciiTheme="minorBidi" w:hAnsiTheme="minorBidi" w:cstheme="minorBidi"/>
        </w:rPr>
        <w:t>.</w:t>
      </w:r>
      <w:r w:rsidRPr="00C632D3">
        <w:rPr>
          <w:rFonts w:asciiTheme="minorBidi" w:hAnsiTheme="minorBidi" w:cstheme="minorBidi"/>
        </w:rPr>
        <w:t xml:space="preserve"> No significant differences were</w:t>
      </w:r>
      <w:r>
        <w:rPr>
          <w:rFonts w:asciiTheme="minorBidi" w:hAnsiTheme="minorBidi" w:cstheme="minorBidi"/>
        </w:rPr>
        <w:t xml:space="preserve"> </w:t>
      </w:r>
      <w:r w:rsidRPr="00C632D3">
        <w:rPr>
          <w:rFonts w:asciiTheme="minorBidi" w:hAnsiTheme="minorBidi" w:cstheme="minorBidi"/>
        </w:rPr>
        <w:t>noted in the myocardial lactate content, ATP content, and histopathological score</w:t>
      </w:r>
      <w:r>
        <w:rPr>
          <w:rFonts w:asciiTheme="minorBidi" w:hAnsiTheme="minorBidi" w:cstheme="minorBidi"/>
        </w:rPr>
        <w:t xml:space="preserve"> </w:t>
      </w:r>
      <w:r w:rsidRPr="00C632D3">
        <w:rPr>
          <w:rFonts w:asciiTheme="minorBidi" w:hAnsiTheme="minorBidi" w:cstheme="minorBidi"/>
        </w:rPr>
        <w:t>between both groups.</w:t>
      </w:r>
    </w:p>
    <w:p w14:paraId="4082B189" w14:textId="2764B104" w:rsidR="00110D37" w:rsidRPr="00C632D3" w:rsidRDefault="00110D37" w:rsidP="00110D37">
      <w:pPr>
        <w:jc w:val="both"/>
        <w:rPr>
          <w:rFonts w:asciiTheme="minorBidi" w:hAnsiTheme="minorBidi" w:cstheme="minorBidi"/>
        </w:rPr>
      </w:pPr>
      <w:r w:rsidRPr="00C632D3">
        <w:rPr>
          <w:rFonts w:asciiTheme="minorBidi" w:hAnsiTheme="minorBidi" w:cstheme="minorBidi"/>
        </w:rPr>
        <w:t xml:space="preserve">Finally, a retrospective report by E </w:t>
      </w:r>
      <w:proofErr w:type="spellStart"/>
      <w:r w:rsidRPr="00C632D3">
        <w:rPr>
          <w:rFonts w:asciiTheme="minorBidi" w:hAnsiTheme="minorBidi" w:cstheme="minorBidi"/>
        </w:rPr>
        <w:t>Qulisy</w:t>
      </w:r>
      <w:proofErr w:type="spellEnd"/>
      <w:r w:rsidRPr="00C632D3">
        <w:rPr>
          <w:rFonts w:asciiTheme="minorBidi" w:hAnsiTheme="minorBidi" w:cstheme="minorBidi"/>
        </w:rPr>
        <w:t xml:space="preserve"> et al concluded that Custodiol cardioplegia is</w:t>
      </w:r>
      <w:r>
        <w:rPr>
          <w:rFonts w:asciiTheme="minorBidi" w:hAnsiTheme="minorBidi" w:cstheme="minorBidi"/>
        </w:rPr>
        <w:t xml:space="preserve"> </w:t>
      </w:r>
      <w:r w:rsidRPr="00C632D3">
        <w:rPr>
          <w:rFonts w:asciiTheme="minorBidi" w:hAnsiTheme="minorBidi" w:cstheme="minorBidi"/>
        </w:rPr>
        <w:t>associated with less myocardial protection and higher adverse outcomes compared to</w:t>
      </w:r>
      <w:r>
        <w:rPr>
          <w:rFonts w:asciiTheme="minorBidi" w:hAnsiTheme="minorBidi" w:cstheme="minorBidi"/>
        </w:rPr>
        <w:t xml:space="preserve"> </w:t>
      </w:r>
      <w:r w:rsidRPr="00C632D3">
        <w:rPr>
          <w:rFonts w:asciiTheme="minorBidi" w:hAnsiTheme="minorBidi" w:cstheme="minorBidi"/>
        </w:rPr>
        <w:t>blood cardioplegia in pediatric age group undergoing cardiac surgery.</w:t>
      </w:r>
    </w:p>
    <w:p w14:paraId="3AFC7100" w14:textId="77777777" w:rsidR="00110D37" w:rsidRDefault="00110D37" w:rsidP="00110D37">
      <w:pPr>
        <w:pStyle w:val="Default"/>
        <w:rPr>
          <w:sz w:val="30"/>
          <w:szCs w:val="30"/>
        </w:rPr>
      </w:pPr>
      <w:r>
        <w:rPr>
          <w:b/>
          <w:bCs/>
          <w:sz w:val="30"/>
          <w:szCs w:val="30"/>
        </w:rPr>
        <w:t>Detailed Description:</w:t>
      </w:r>
    </w:p>
    <w:p w14:paraId="0187E652" w14:textId="77777777" w:rsidR="00110D37" w:rsidRDefault="00110D37" w:rsidP="00110D37">
      <w:pPr>
        <w:pStyle w:val="Default"/>
        <w:rPr>
          <w:sz w:val="30"/>
          <w:szCs w:val="30"/>
        </w:rPr>
      </w:pPr>
    </w:p>
    <w:p w14:paraId="559B78AE" w14:textId="777777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b/>
          <w:bCs/>
        </w:rPr>
        <w:t>Hypothesis</w:t>
      </w:r>
      <w:r w:rsidRPr="00C632D3">
        <w:rPr>
          <w:rFonts w:asciiTheme="minorBidi" w:hAnsiTheme="minorBidi" w:cstheme="minorBidi"/>
        </w:rPr>
        <w:t>:</w:t>
      </w:r>
    </w:p>
    <w:p w14:paraId="4871A173" w14:textId="777777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rPr>
        <w:t>Custodial is not inferior to blood cardioplegia in myocardial protection in pediatric</w:t>
      </w:r>
      <w:r>
        <w:rPr>
          <w:rFonts w:asciiTheme="minorBidi" w:hAnsiTheme="minorBidi" w:cstheme="minorBidi"/>
        </w:rPr>
        <w:t xml:space="preserve"> </w:t>
      </w:r>
      <w:r w:rsidRPr="00C632D3">
        <w:rPr>
          <w:rFonts w:asciiTheme="minorBidi" w:hAnsiTheme="minorBidi" w:cstheme="minorBidi"/>
        </w:rPr>
        <w:t>cardiac surgery.</w:t>
      </w:r>
    </w:p>
    <w:p w14:paraId="4A4B8FD8" w14:textId="77777777" w:rsidR="00110D37" w:rsidRPr="00C632D3" w:rsidRDefault="00110D37" w:rsidP="00110D37">
      <w:pPr>
        <w:pStyle w:val="Default"/>
        <w:jc w:val="both"/>
        <w:rPr>
          <w:rFonts w:asciiTheme="minorBidi" w:hAnsiTheme="minorBidi" w:cstheme="minorBidi"/>
          <w:b/>
          <w:bCs/>
        </w:rPr>
      </w:pPr>
      <w:r w:rsidRPr="00C632D3">
        <w:rPr>
          <w:rFonts w:asciiTheme="minorBidi" w:hAnsiTheme="minorBidi" w:cstheme="minorBidi"/>
          <w:b/>
          <w:bCs/>
        </w:rPr>
        <w:t>Methodology:</w:t>
      </w:r>
    </w:p>
    <w:p w14:paraId="4FDA2DDB" w14:textId="77777777" w:rsidR="00110D37" w:rsidRPr="00C632D3" w:rsidRDefault="00110D37" w:rsidP="00110D37">
      <w:pPr>
        <w:pStyle w:val="Default"/>
        <w:jc w:val="both"/>
        <w:rPr>
          <w:rFonts w:asciiTheme="minorBidi" w:hAnsiTheme="minorBidi" w:cstheme="minorBidi"/>
          <w:b/>
          <w:bCs/>
        </w:rPr>
      </w:pPr>
      <w:r w:rsidRPr="00C632D3">
        <w:rPr>
          <w:rFonts w:asciiTheme="minorBidi" w:hAnsiTheme="minorBidi" w:cstheme="minorBidi"/>
          <w:b/>
          <w:bCs/>
        </w:rPr>
        <w:t>Study design:</w:t>
      </w:r>
    </w:p>
    <w:p w14:paraId="001E02FA" w14:textId="777777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rPr>
        <w:t>Randomized controlled trial</w:t>
      </w:r>
    </w:p>
    <w:p w14:paraId="1A64F130" w14:textId="777777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b/>
          <w:bCs/>
        </w:rPr>
        <w:t>Data collection</w:t>
      </w:r>
      <w:r w:rsidRPr="00C632D3">
        <w:rPr>
          <w:rFonts w:asciiTheme="minorBidi" w:hAnsiTheme="minorBidi" w:cstheme="minorBidi"/>
        </w:rPr>
        <w:t>:</w:t>
      </w:r>
    </w:p>
    <w:p w14:paraId="2D85730A" w14:textId="777777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rPr>
        <w:t>All demographic data, diagnosis, procedure (type.</w:t>
      </w:r>
      <w:r>
        <w:rPr>
          <w:rFonts w:asciiTheme="minorBidi" w:hAnsiTheme="minorBidi" w:cstheme="minorBidi"/>
        </w:rPr>
        <w:t xml:space="preserve"> </w:t>
      </w:r>
      <w:r w:rsidRPr="00C632D3">
        <w:rPr>
          <w:rFonts w:asciiTheme="minorBidi" w:hAnsiTheme="minorBidi" w:cstheme="minorBidi"/>
        </w:rPr>
        <w:t>CPB time,</w:t>
      </w:r>
      <w:r>
        <w:rPr>
          <w:rFonts w:asciiTheme="minorBidi" w:hAnsiTheme="minorBidi" w:cstheme="minorBidi"/>
        </w:rPr>
        <w:t xml:space="preserve"> </w:t>
      </w:r>
      <w:r w:rsidRPr="00C632D3">
        <w:rPr>
          <w:rFonts w:asciiTheme="minorBidi" w:hAnsiTheme="minorBidi" w:cstheme="minorBidi"/>
        </w:rPr>
        <w:t>cross</w:t>
      </w:r>
      <w:r>
        <w:rPr>
          <w:rFonts w:asciiTheme="minorBidi" w:hAnsiTheme="minorBidi" w:cstheme="minorBidi"/>
        </w:rPr>
        <w:t>-</w:t>
      </w:r>
      <w:r w:rsidRPr="00C632D3">
        <w:rPr>
          <w:rFonts w:asciiTheme="minorBidi" w:hAnsiTheme="minorBidi" w:cstheme="minorBidi"/>
        </w:rPr>
        <w:t>clamp time), surgeon</w:t>
      </w:r>
      <w:r>
        <w:rPr>
          <w:rFonts w:asciiTheme="minorBidi" w:hAnsiTheme="minorBidi" w:cstheme="minorBidi"/>
        </w:rPr>
        <w:t xml:space="preserve"> </w:t>
      </w:r>
      <w:r w:rsidRPr="00C632D3">
        <w:rPr>
          <w:rFonts w:asciiTheme="minorBidi" w:hAnsiTheme="minorBidi" w:cstheme="minorBidi"/>
        </w:rPr>
        <w:t>and hospital course details.</w:t>
      </w:r>
    </w:p>
    <w:p w14:paraId="370B9F47" w14:textId="77777777" w:rsidR="008A2BF6" w:rsidRDefault="008A2BF6" w:rsidP="008A2BF6">
      <w:pPr>
        <w:pStyle w:val="NormalWeb"/>
        <w:spacing w:before="0" w:beforeAutospacing="0" w:after="0" w:afterAutospacing="0"/>
        <w:jc w:val="both"/>
      </w:pPr>
    </w:p>
    <w:p w14:paraId="53EA498C" w14:textId="77777777" w:rsidR="008A2BF6" w:rsidRPr="008A2BF6" w:rsidRDefault="008A2BF6" w:rsidP="008A2BF6">
      <w:pPr>
        <w:pStyle w:val="NormalWeb"/>
        <w:spacing w:before="0" w:beforeAutospacing="0" w:after="0" w:afterAutospacing="0"/>
        <w:jc w:val="both"/>
        <w:rPr>
          <w:b/>
          <w:bCs/>
        </w:rPr>
      </w:pPr>
      <w:r w:rsidRPr="008A2BF6">
        <w:rPr>
          <w:b/>
          <w:bCs/>
        </w:rPr>
        <w:t>Inclusion criteria:</w:t>
      </w:r>
    </w:p>
    <w:p w14:paraId="5E146922" w14:textId="1D12FA64" w:rsidR="008A2BF6" w:rsidRPr="008A2BF6" w:rsidRDefault="008A2BF6" w:rsidP="008A2BF6">
      <w:pPr>
        <w:pStyle w:val="NormalWeb"/>
        <w:numPr>
          <w:ilvl w:val="0"/>
          <w:numId w:val="2"/>
        </w:numPr>
        <w:spacing w:before="0" w:beforeAutospacing="0" w:after="0" w:afterAutospacing="0"/>
        <w:jc w:val="both"/>
      </w:pPr>
      <w:r>
        <w:t>A</w:t>
      </w:r>
      <w:r w:rsidRPr="008A2BF6">
        <w:t xml:space="preserve">ll </w:t>
      </w:r>
      <w:r w:rsidR="00110D37" w:rsidRPr="008A2BF6">
        <w:t>pediatric</w:t>
      </w:r>
      <w:r w:rsidRPr="008A2BF6">
        <w:t xml:space="preserve"> patients</w:t>
      </w:r>
      <w:r>
        <w:t xml:space="preserve"> </w:t>
      </w:r>
      <w:r w:rsidRPr="008A2BF6">
        <w:t>(10 to 18y) referred to our hospital which will undergo open cardiac repair with cardiopulmonary bypass</w:t>
      </w:r>
    </w:p>
    <w:p w14:paraId="50121F0F" w14:textId="77777777" w:rsidR="008A2BF6" w:rsidRDefault="008A2BF6" w:rsidP="008A2BF6">
      <w:pPr>
        <w:pStyle w:val="NormalWeb"/>
        <w:spacing w:before="0" w:beforeAutospacing="0" w:after="0" w:afterAutospacing="0"/>
        <w:jc w:val="both"/>
      </w:pPr>
    </w:p>
    <w:p w14:paraId="623E56E4" w14:textId="77777777" w:rsidR="008A2BF6" w:rsidRPr="008A2BF6" w:rsidRDefault="008A2BF6" w:rsidP="008A2BF6">
      <w:pPr>
        <w:pStyle w:val="NormalWeb"/>
        <w:spacing w:before="0" w:beforeAutospacing="0" w:after="0" w:afterAutospacing="0"/>
        <w:jc w:val="both"/>
        <w:rPr>
          <w:b/>
          <w:bCs/>
        </w:rPr>
      </w:pPr>
      <w:r w:rsidRPr="008A2BF6">
        <w:rPr>
          <w:b/>
          <w:bCs/>
        </w:rPr>
        <w:t>Exclusion criteria:</w:t>
      </w:r>
    </w:p>
    <w:p w14:paraId="0C985DDF" w14:textId="77777777" w:rsidR="008A2BF6" w:rsidRPr="008A2BF6" w:rsidRDefault="008A2BF6" w:rsidP="008A2BF6">
      <w:pPr>
        <w:pStyle w:val="NormalWeb"/>
        <w:numPr>
          <w:ilvl w:val="0"/>
          <w:numId w:val="2"/>
        </w:numPr>
        <w:spacing w:before="0" w:beforeAutospacing="0" w:after="0" w:afterAutospacing="0"/>
        <w:jc w:val="both"/>
      </w:pPr>
      <w:r w:rsidRPr="008A2BF6">
        <w:t>All emergency procedure (require immediate surgery)</w:t>
      </w:r>
    </w:p>
    <w:p w14:paraId="4C55DCD9" w14:textId="77777777" w:rsidR="008A2BF6" w:rsidRPr="008A2BF6" w:rsidRDefault="008A2BF6" w:rsidP="008A2BF6">
      <w:pPr>
        <w:pStyle w:val="NormalWeb"/>
        <w:numPr>
          <w:ilvl w:val="0"/>
          <w:numId w:val="2"/>
        </w:numPr>
        <w:spacing w:before="0" w:beforeAutospacing="0" w:after="0" w:afterAutospacing="0"/>
        <w:jc w:val="both"/>
      </w:pPr>
      <w:r w:rsidRPr="008A2BF6">
        <w:t>Cases that don't require use of cardioplegia.</w:t>
      </w:r>
    </w:p>
    <w:p w14:paraId="15064A73" w14:textId="77777777" w:rsidR="008A2BF6" w:rsidRDefault="008A2BF6" w:rsidP="008A2BF6">
      <w:pPr>
        <w:pStyle w:val="NormalWeb"/>
        <w:spacing w:before="0" w:beforeAutospacing="0" w:after="0" w:afterAutospacing="0"/>
        <w:jc w:val="both"/>
      </w:pPr>
    </w:p>
    <w:p w14:paraId="2D62DA8C" w14:textId="77777777" w:rsidR="008A2BF6" w:rsidRPr="008A2BF6" w:rsidRDefault="008A2BF6" w:rsidP="008A2BF6">
      <w:pPr>
        <w:pStyle w:val="NormalWeb"/>
        <w:spacing w:before="0" w:beforeAutospacing="0" w:after="0" w:afterAutospacing="0"/>
        <w:jc w:val="both"/>
        <w:rPr>
          <w:b/>
          <w:bCs/>
        </w:rPr>
      </w:pPr>
      <w:r w:rsidRPr="008A2BF6">
        <w:rPr>
          <w:b/>
          <w:bCs/>
        </w:rPr>
        <w:t>Randomization:</w:t>
      </w:r>
    </w:p>
    <w:p w14:paraId="4466EC40" w14:textId="77BD0223" w:rsidR="008A2BF6" w:rsidRPr="008A2BF6" w:rsidRDefault="008A2BF6" w:rsidP="008A2BF6">
      <w:pPr>
        <w:pStyle w:val="NormalWeb"/>
        <w:spacing w:before="0" w:beforeAutospacing="0" w:after="0" w:afterAutospacing="0"/>
        <w:jc w:val="both"/>
      </w:pPr>
      <w:r w:rsidRPr="008A2BF6">
        <w:t>Computer generated randomization into two groups based on cardioplegia solution. if randomized</w:t>
      </w:r>
      <w:r>
        <w:t xml:space="preserve"> </w:t>
      </w:r>
      <w:r w:rsidRPr="008A2BF6">
        <w:t xml:space="preserve">to blood patient will receive blood </w:t>
      </w:r>
      <w:proofErr w:type="spellStart"/>
      <w:r w:rsidRPr="008A2BF6">
        <w:t>cardioplegia</w:t>
      </w:r>
      <w:proofErr w:type="spellEnd"/>
      <w:r w:rsidRPr="008A2BF6">
        <w:t>, delivered by</w:t>
      </w:r>
      <w:r>
        <w:t xml:space="preserve"> </w:t>
      </w:r>
      <w:proofErr w:type="spellStart"/>
      <w:r>
        <w:t>microplegia</w:t>
      </w:r>
      <w:proofErr w:type="spellEnd"/>
      <w:r>
        <w:t xml:space="preserve"> delivery system by </w:t>
      </w:r>
      <w:r w:rsidRPr="008A2BF6">
        <w:t>adding potassium to the blood (K= 35 ml eq/L). The initial dose will be</w:t>
      </w:r>
      <w:r>
        <w:t xml:space="preserve"> 35ml/ kg, and subsequent </w:t>
      </w:r>
      <w:r w:rsidRPr="008A2BF6">
        <w:t>doses 20-15 ml/kg given every 20 minutes at a Temperature of</w:t>
      </w:r>
      <w:r>
        <w:t xml:space="preserve"> </w:t>
      </w:r>
      <w:r w:rsidRPr="008A2BF6">
        <w:t xml:space="preserve">10 - 15 C, while maintaining a perfusion pressure of 100-125 </w:t>
      </w:r>
      <w:proofErr w:type="spellStart"/>
      <w:r w:rsidRPr="008A2BF6">
        <w:t>mmg</w:t>
      </w:r>
      <w:proofErr w:type="spellEnd"/>
      <w:r w:rsidRPr="008A2BF6">
        <w:t xml:space="preserve">. if </w:t>
      </w:r>
      <w:r w:rsidR="00110D37" w:rsidRPr="008A2BF6">
        <w:t>randomized</w:t>
      </w:r>
      <w:r w:rsidRPr="008A2BF6">
        <w:t xml:space="preserve"> to custodial pati</w:t>
      </w:r>
      <w:r>
        <w:t xml:space="preserve">ent will receive single dose of </w:t>
      </w:r>
      <w:r w:rsidRPr="008A2BF6">
        <w:t>HT custodiol cardioplegia. at temperature of 4-8°C and will be perf</w:t>
      </w:r>
      <w:r>
        <w:t xml:space="preserve">used for 6-8 minutes. Dose will </w:t>
      </w:r>
      <w:r w:rsidRPr="008A2BF6">
        <w:t xml:space="preserve">start from 400 up to 1000 ml according to the child's body weight. </w:t>
      </w:r>
      <w:r>
        <w:t xml:space="preserve">Perfusion pressure will be kept </w:t>
      </w:r>
      <w:r w:rsidRPr="008A2BF6">
        <w:t>at 70 - 80 mmH</w:t>
      </w:r>
      <w:r w:rsidR="00110D37">
        <w:t>g</w:t>
      </w:r>
      <w:r w:rsidRPr="008A2BF6">
        <w:t xml:space="preserve"> until the heart is arrested.</w:t>
      </w:r>
    </w:p>
    <w:p w14:paraId="3B82205A" w14:textId="77777777" w:rsidR="008A2BF6" w:rsidRDefault="008A2BF6" w:rsidP="008A2BF6">
      <w:pPr>
        <w:pStyle w:val="NormalWeb"/>
        <w:spacing w:before="0" w:beforeAutospacing="0" w:after="0" w:afterAutospacing="0"/>
        <w:jc w:val="both"/>
      </w:pPr>
    </w:p>
    <w:p w14:paraId="199C0DC4" w14:textId="77777777" w:rsidR="00110D37" w:rsidRPr="00C632D3" w:rsidRDefault="00110D37" w:rsidP="00110D37">
      <w:pPr>
        <w:pStyle w:val="Default"/>
        <w:jc w:val="both"/>
        <w:rPr>
          <w:rFonts w:asciiTheme="minorBidi" w:hAnsiTheme="minorBidi" w:cstheme="minorBidi"/>
          <w:b/>
          <w:bCs/>
        </w:rPr>
      </w:pPr>
      <w:r w:rsidRPr="00C632D3">
        <w:rPr>
          <w:rFonts w:asciiTheme="minorBidi" w:hAnsiTheme="minorBidi" w:cstheme="minorBidi"/>
          <w:b/>
          <w:bCs/>
        </w:rPr>
        <w:t>Blinding:</w:t>
      </w:r>
    </w:p>
    <w:p w14:paraId="12C8E9A7" w14:textId="777777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rPr>
        <w:t>Surgeons will know the type of cardioplegia in the OR while another assessor will be</w:t>
      </w:r>
      <w:r>
        <w:rPr>
          <w:rFonts w:asciiTheme="minorBidi" w:hAnsiTheme="minorBidi" w:cstheme="minorBidi"/>
        </w:rPr>
        <w:t xml:space="preserve"> </w:t>
      </w:r>
      <w:r w:rsidRPr="00C632D3">
        <w:rPr>
          <w:rFonts w:asciiTheme="minorBidi" w:hAnsiTheme="minorBidi" w:cstheme="minorBidi"/>
        </w:rPr>
        <w:t>blinded.</w:t>
      </w:r>
    </w:p>
    <w:p w14:paraId="40B87027" w14:textId="777777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rPr>
        <w:t xml:space="preserve">Sample size calculated with an online calculator based on α _error of 0.05 and β _error of0.2 to detect an absolute risk difference of 15% in composite end point between the </w:t>
      </w:r>
      <w:proofErr w:type="spellStart"/>
      <w:r w:rsidRPr="00C632D3">
        <w:rPr>
          <w:rFonts w:asciiTheme="minorBidi" w:hAnsiTheme="minorBidi" w:cstheme="minorBidi"/>
        </w:rPr>
        <w:t>twogroups</w:t>
      </w:r>
      <w:proofErr w:type="spellEnd"/>
      <w:r w:rsidRPr="00C632D3">
        <w:rPr>
          <w:rFonts w:asciiTheme="minorBidi" w:hAnsiTheme="minorBidi" w:cstheme="minorBidi"/>
        </w:rPr>
        <w:t xml:space="preserve"> yielded 137 in each arm, the results will be presented as mean (SD), median</w:t>
      </w:r>
    </w:p>
    <w:p w14:paraId="7EB362C1" w14:textId="77777777" w:rsidR="00110D37" w:rsidRDefault="00110D37" w:rsidP="00110D37">
      <w:pPr>
        <w:pStyle w:val="Default"/>
        <w:jc w:val="both"/>
        <w:rPr>
          <w:rFonts w:asciiTheme="minorBidi" w:hAnsiTheme="minorBidi" w:cstheme="minorBidi"/>
        </w:rPr>
      </w:pPr>
      <w:r w:rsidRPr="00C632D3">
        <w:rPr>
          <w:rFonts w:asciiTheme="minorBidi" w:hAnsiTheme="minorBidi" w:cstheme="minorBidi"/>
        </w:rPr>
        <w:t>(interquartile range), or proportion. Using relative risk and log rank for statistical</w:t>
      </w:r>
      <w:r>
        <w:rPr>
          <w:rFonts w:asciiTheme="minorBidi" w:hAnsiTheme="minorBidi" w:cstheme="minorBidi"/>
        </w:rPr>
        <w:t xml:space="preserve"> </w:t>
      </w:r>
      <w:r w:rsidRPr="00C632D3">
        <w:rPr>
          <w:rFonts w:asciiTheme="minorBidi" w:hAnsiTheme="minorBidi" w:cstheme="minorBidi"/>
        </w:rPr>
        <w:t>analysis. A P value of less than 0.05 will be considered statistically significant.</w:t>
      </w:r>
      <w:r>
        <w:rPr>
          <w:rFonts w:asciiTheme="minorBidi" w:hAnsiTheme="minorBidi" w:cstheme="minorBidi"/>
        </w:rPr>
        <w:t xml:space="preserve"> </w:t>
      </w:r>
      <w:r w:rsidRPr="00C632D3">
        <w:rPr>
          <w:rFonts w:asciiTheme="minorBidi" w:hAnsiTheme="minorBidi" w:cstheme="minorBidi"/>
        </w:rPr>
        <w:t>Statistical analyses will be carried out using the SPSS.</w:t>
      </w:r>
    </w:p>
    <w:p w14:paraId="4039D294" w14:textId="77777777" w:rsidR="008A2BF6" w:rsidRDefault="008A2BF6" w:rsidP="008A2BF6">
      <w:pPr>
        <w:pStyle w:val="NormalWeb"/>
        <w:spacing w:before="0" w:beforeAutospacing="0" w:after="0" w:afterAutospacing="0"/>
        <w:jc w:val="both"/>
      </w:pPr>
    </w:p>
    <w:p w14:paraId="05505AC0" w14:textId="77777777" w:rsidR="008A2BF6" w:rsidRPr="008A2BF6" w:rsidRDefault="008A2BF6" w:rsidP="008A2BF6">
      <w:pPr>
        <w:pStyle w:val="NormalWeb"/>
        <w:spacing w:before="0" w:beforeAutospacing="0" w:after="0" w:afterAutospacing="0"/>
        <w:jc w:val="both"/>
        <w:rPr>
          <w:b/>
          <w:bCs/>
        </w:rPr>
      </w:pPr>
      <w:r w:rsidRPr="008A2BF6">
        <w:rPr>
          <w:b/>
          <w:bCs/>
        </w:rPr>
        <w:t>Outcomes:</w:t>
      </w:r>
    </w:p>
    <w:p w14:paraId="76B62933" w14:textId="5969B21A" w:rsidR="008A2BF6" w:rsidRPr="008A2BF6" w:rsidRDefault="008A2BF6" w:rsidP="008A2BF6">
      <w:pPr>
        <w:pStyle w:val="NormalWeb"/>
        <w:spacing w:before="0" w:beforeAutospacing="0" w:after="0" w:afterAutospacing="0"/>
        <w:jc w:val="both"/>
      </w:pPr>
      <w:r w:rsidRPr="008A2BF6">
        <w:t xml:space="preserve">Primary end point will be composite of mortality (30d); ICU stay more than 5daysand post-operative arrhythmia requiring intervention (48h). Secondary end point length of hospital </w:t>
      </w:r>
      <w:r w:rsidR="00110D37" w:rsidRPr="008A2BF6">
        <w:t>stays</w:t>
      </w:r>
      <w:r w:rsidRPr="008A2BF6">
        <w:t>(days), length of mechanical ventilation (days), myocardial biomarkers (troponin, CKMB), ventricular function by echo, CMO, inotropic score sample size calculated with an online calculator basis of an error of 0.05 and a B error of 0.2 to detect an absolute difference of 15% in composite end point between the two gps yielded 137 in each arm, the results will be presented as mean (SD), median (interquartile (range), or proportion. Using relative risk for statistical analysis and log rank. A P value of less than 0.05 will be considered statistically significant. Statistical analyses will be carried out using the SPSS</w:t>
      </w:r>
    </w:p>
    <w:p w14:paraId="4557853C" w14:textId="77777777" w:rsidR="008A2BF6" w:rsidRDefault="008A2BF6" w:rsidP="008A2BF6">
      <w:pPr>
        <w:pStyle w:val="NormalWeb"/>
        <w:spacing w:before="0" w:beforeAutospacing="0" w:after="0" w:afterAutospacing="0"/>
        <w:jc w:val="both"/>
      </w:pPr>
    </w:p>
    <w:p w14:paraId="58C1C5FF" w14:textId="77777777" w:rsidR="00110D37" w:rsidRPr="00C632D3" w:rsidRDefault="00110D37" w:rsidP="00110D37">
      <w:pPr>
        <w:pStyle w:val="Default"/>
        <w:jc w:val="both"/>
        <w:rPr>
          <w:rFonts w:asciiTheme="minorBidi" w:hAnsiTheme="minorBidi" w:cstheme="minorBidi"/>
          <w:b/>
          <w:bCs/>
        </w:rPr>
      </w:pPr>
      <w:r w:rsidRPr="00C632D3">
        <w:rPr>
          <w:rFonts w:asciiTheme="minorBidi" w:hAnsiTheme="minorBidi" w:cstheme="minorBidi"/>
          <w:b/>
          <w:bCs/>
        </w:rPr>
        <w:t>Safety monitoring and interim results:</w:t>
      </w:r>
    </w:p>
    <w:p w14:paraId="1CD59BEF" w14:textId="13895277" w:rsidR="00110D37" w:rsidRPr="00C632D3" w:rsidRDefault="00110D37" w:rsidP="00110D37">
      <w:pPr>
        <w:pStyle w:val="Default"/>
        <w:jc w:val="both"/>
        <w:rPr>
          <w:rFonts w:asciiTheme="minorBidi" w:hAnsiTheme="minorBidi" w:cstheme="minorBidi"/>
        </w:rPr>
      </w:pPr>
      <w:r w:rsidRPr="00C632D3">
        <w:rPr>
          <w:rFonts w:asciiTheme="minorBidi" w:hAnsiTheme="minorBidi" w:cstheme="minorBidi"/>
        </w:rPr>
        <w:t>Both cardioplegia solutions are already in use and FDA approved there is no safety</w:t>
      </w:r>
      <w:r>
        <w:rPr>
          <w:rFonts w:asciiTheme="minorBidi" w:hAnsiTheme="minorBidi" w:cstheme="minorBidi"/>
        </w:rPr>
        <w:t xml:space="preserve"> </w:t>
      </w:r>
      <w:r w:rsidRPr="00C632D3">
        <w:rPr>
          <w:rFonts w:asciiTheme="minorBidi" w:hAnsiTheme="minorBidi" w:cstheme="minorBidi"/>
        </w:rPr>
        <w:t>concerns at the time being. However, an interim analysis will be carried on every 6months and the principal investigator will decide whether to stop or carry on if any</w:t>
      </w:r>
      <w:r>
        <w:rPr>
          <w:rFonts w:asciiTheme="minorBidi" w:hAnsiTheme="minorBidi" w:cstheme="minorBidi"/>
        </w:rPr>
        <w:t xml:space="preserve"> </w:t>
      </w:r>
      <w:r w:rsidRPr="00C632D3">
        <w:rPr>
          <w:rFonts w:asciiTheme="minorBidi" w:hAnsiTheme="minorBidi" w:cstheme="minorBidi"/>
        </w:rPr>
        <w:t>major discrepancies in outcomes</w:t>
      </w:r>
      <w:r>
        <w:rPr>
          <w:rFonts w:asciiTheme="minorBidi" w:hAnsiTheme="minorBidi" w:cstheme="minorBidi"/>
        </w:rPr>
        <w:t xml:space="preserve"> are observed</w:t>
      </w:r>
    </w:p>
    <w:p w14:paraId="0601A1FB" w14:textId="77777777" w:rsidR="008A2BF6" w:rsidRDefault="008A2BF6" w:rsidP="008A2BF6">
      <w:pPr>
        <w:pStyle w:val="NormalWeb"/>
        <w:spacing w:before="0" w:beforeAutospacing="0" w:after="0" w:afterAutospacing="0"/>
      </w:pPr>
    </w:p>
    <w:p w14:paraId="07AFD382" w14:textId="77777777" w:rsidR="008A2BF6" w:rsidRDefault="008A2BF6" w:rsidP="008A2BF6">
      <w:pPr>
        <w:pStyle w:val="NormalWeb"/>
        <w:spacing w:before="0" w:beforeAutospacing="0" w:after="0" w:afterAutospacing="0"/>
      </w:pPr>
    </w:p>
    <w:p w14:paraId="7F51D3FA" w14:textId="4AED1D14" w:rsidR="008A2BF6" w:rsidRPr="00881253" w:rsidRDefault="008A2BF6" w:rsidP="00881253">
      <w:pPr>
        <w:spacing w:after="160" w:line="259" w:lineRule="auto"/>
      </w:pPr>
      <w:r w:rsidRPr="00881253">
        <w:rPr>
          <w:b/>
          <w:bCs/>
        </w:rPr>
        <w:t>References (comprehensive literature review</w:t>
      </w:r>
      <w:r w:rsidR="00881253">
        <w:rPr>
          <w:b/>
          <w:bCs/>
        </w:rPr>
        <w:t>)</w:t>
      </w:r>
    </w:p>
    <w:p w14:paraId="013E0F0B" w14:textId="77777777" w:rsidR="00881253" w:rsidRPr="00881253" w:rsidRDefault="00881253" w:rsidP="00881253">
      <w:pPr>
        <w:pStyle w:val="NormalWeb"/>
        <w:spacing w:before="0" w:beforeAutospacing="0" w:after="0" w:afterAutospacing="0"/>
        <w:jc w:val="both"/>
        <w:rPr>
          <w:b/>
          <w:bCs/>
        </w:rPr>
      </w:pPr>
    </w:p>
    <w:p w14:paraId="44D3B7CB" w14:textId="77777777" w:rsidR="008A2BF6" w:rsidRPr="00881253" w:rsidRDefault="008A2BF6" w:rsidP="00881253">
      <w:pPr>
        <w:numPr>
          <w:ilvl w:val="0"/>
          <w:numId w:val="3"/>
        </w:numPr>
        <w:jc w:val="both"/>
      </w:pPr>
      <w:r>
        <w:rPr>
          <w:rFonts w:ascii="Tahoma" w:eastAsia="Times New Roman" w:hAnsi="Tahoma" w:cs="Tahoma"/>
          <w:sz w:val="18"/>
          <w:szCs w:val="18"/>
        </w:rPr>
        <w:t>﻿﻿﻿﻿</w:t>
      </w:r>
      <w:r w:rsidRPr="00881253">
        <w:t xml:space="preserve">Kotani, Yasuhiro, et al. "Current cardioplegia practice in pediatric cardiac surgery: a North American </w:t>
      </w:r>
      <w:proofErr w:type="spellStart"/>
      <w:r w:rsidRPr="00881253">
        <w:t>multinstitutional</w:t>
      </w:r>
      <w:proofErr w:type="spellEnd"/>
      <w:r w:rsidRPr="00881253">
        <w:t xml:space="preserve"> survey." The Annals of thoracic surgery 96.3 (2013): 923-929.</w:t>
      </w:r>
    </w:p>
    <w:p w14:paraId="093EB354" w14:textId="77777777" w:rsidR="008A2BF6" w:rsidRPr="00881253" w:rsidRDefault="008A2BF6" w:rsidP="00881253">
      <w:pPr>
        <w:numPr>
          <w:ilvl w:val="0"/>
          <w:numId w:val="3"/>
        </w:numPr>
        <w:jc w:val="both"/>
      </w:pPr>
      <w:r w:rsidRPr="00881253">
        <w:rPr>
          <w:rFonts w:ascii="Tahoma" w:hAnsi="Tahoma" w:cs="Tahoma"/>
        </w:rPr>
        <w:t>﻿﻿﻿</w:t>
      </w:r>
      <w:r w:rsidRPr="00881253">
        <w:t>Harvey B, Shann KG, Fitzgerald D, et al. International Pediatric Perfusion Practice: 2011 Survey Results. The Journal of Extra-corporal Technology. 2012;44(4):186-193.</w:t>
      </w:r>
    </w:p>
    <w:p w14:paraId="45724E85" w14:textId="77777777" w:rsidR="008A2BF6" w:rsidRPr="00881253" w:rsidRDefault="008A2BF6" w:rsidP="00881253">
      <w:pPr>
        <w:numPr>
          <w:ilvl w:val="0"/>
          <w:numId w:val="3"/>
        </w:numPr>
        <w:jc w:val="both"/>
      </w:pPr>
      <w:r w:rsidRPr="00881253">
        <w:rPr>
          <w:rFonts w:ascii="Tahoma" w:hAnsi="Tahoma" w:cs="Tahoma"/>
        </w:rPr>
        <w:t>﻿﻿﻿﻿</w:t>
      </w:r>
      <w:r w:rsidRPr="00881253">
        <w:t>elmorsy et al, Does type of cardioplegia affect myocardial and cerebral outcome in pediatric open cardiac surgeries? Ain-Shams Journal of Anesthesiology ,2014; 2(7) :242-249</w:t>
      </w:r>
    </w:p>
    <w:p w14:paraId="4D3B1636" w14:textId="77777777" w:rsidR="008A2BF6" w:rsidRPr="00881253" w:rsidRDefault="008A2BF6" w:rsidP="00881253">
      <w:pPr>
        <w:numPr>
          <w:ilvl w:val="0"/>
          <w:numId w:val="3"/>
        </w:numPr>
        <w:jc w:val="both"/>
      </w:pPr>
      <w:r w:rsidRPr="00881253">
        <w:rPr>
          <w:rFonts w:ascii="Tahoma" w:hAnsi="Tahoma" w:cs="Tahoma"/>
        </w:rPr>
        <w:t>﻿﻿﻿﻿</w:t>
      </w:r>
      <w:r w:rsidRPr="00881253">
        <w:t>Bojan, Mirela, et al. "Cold histidine-tryptophan-ketoglutarate solution and repeated oxygenated warm blood cardioplegia in neonates with arterial switch operation." The Annals of thoracic surgery 95.4 (2013):1390-1396.</w:t>
      </w:r>
    </w:p>
    <w:p w14:paraId="6ED003E9" w14:textId="77777777" w:rsidR="008A2BF6" w:rsidRPr="00881253" w:rsidRDefault="008A2BF6" w:rsidP="00881253">
      <w:pPr>
        <w:numPr>
          <w:ilvl w:val="0"/>
          <w:numId w:val="4"/>
        </w:numPr>
        <w:jc w:val="both"/>
      </w:pPr>
      <w:r w:rsidRPr="00881253">
        <w:rPr>
          <w:rFonts w:ascii="Tahoma" w:hAnsi="Tahoma" w:cs="Tahoma"/>
        </w:rPr>
        <w:t>﻿﻿﻿</w:t>
      </w:r>
      <w:proofErr w:type="spellStart"/>
      <w:r w:rsidRPr="00881253">
        <w:t>kouron</w:t>
      </w:r>
      <w:proofErr w:type="spellEnd"/>
      <w:r w:rsidRPr="00881253">
        <w:t xml:space="preserve"> et al , The comparison of the effects of </w:t>
      </w:r>
      <w:proofErr w:type="spellStart"/>
      <w:r w:rsidRPr="00881253">
        <w:t>Bretschneider's</w:t>
      </w:r>
      <w:proofErr w:type="spellEnd"/>
      <w:r w:rsidRPr="00881253">
        <w:t xml:space="preserve"> histidine-tryptophan-</w:t>
      </w:r>
      <w:proofErr w:type="spellStart"/>
      <w:r w:rsidRPr="00881253">
        <w:t>ketoglutarate</w:t>
      </w:r>
      <w:proofErr w:type="spellEnd"/>
      <w:r w:rsidRPr="00881253">
        <w:t xml:space="preserve"> and conventional crystalloid cardioplegia on pediatric myocardium at tissue level. ASAIO J. 2008 Sep-Oct;54(5):470-3</w:t>
      </w:r>
    </w:p>
    <w:p w14:paraId="3D32E9DF" w14:textId="77777777" w:rsidR="008A2BF6" w:rsidRPr="00881253" w:rsidRDefault="008A2BF6" w:rsidP="00881253">
      <w:pPr>
        <w:numPr>
          <w:ilvl w:val="0"/>
          <w:numId w:val="4"/>
        </w:numPr>
        <w:jc w:val="both"/>
      </w:pPr>
      <w:r w:rsidRPr="00881253">
        <w:rPr>
          <w:rFonts w:ascii="Tahoma" w:hAnsi="Tahoma" w:cs="Tahoma"/>
        </w:rPr>
        <w:t>﻿﻿﻿﻿</w:t>
      </w:r>
      <w:proofErr w:type="spellStart"/>
      <w:r w:rsidRPr="00881253">
        <w:t>liu</w:t>
      </w:r>
      <w:proofErr w:type="spellEnd"/>
      <w:r w:rsidRPr="00881253">
        <w:t xml:space="preserve"> jet al, The myocardial protection of HTK cardioplegic solution on the long-term ischemic period in pediatric heart surgery."ASAIO J. 2013 Jan-Feb: 59(1):69-74</w:t>
      </w:r>
    </w:p>
    <w:p w14:paraId="6542DCF6" w14:textId="77777777" w:rsidR="008A2BF6" w:rsidRPr="00881253" w:rsidRDefault="008A2BF6" w:rsidP="00881253">
      <w:pPr>
        <w:numPr>
          <w:ilvl w:val="0"/>
          <w:numId w:val="4"/>
        </w:numPr>
        <w:jc w:val="both"/>
      </w:pPr>
      <w:r w:rsidRPr="00881253">
        <w:rPr>
          <w:rFonts w:ascii="Tahoma" w:hAnsi="Tahoma" w:cs="Tahoma"/>
        </w:rPr>
        <w:t>﻿﻿﻿</w:t>
      </w:r>
      <w:r w:rsidRPr="00881253">
        <w:t xml:space="preserve">Chen Yet al, Which is the better option during neonatal cardiopulmonary bypass: HTK solution or cold blood </w:t>
      </w:r>
      <w:proofErr w:type="spellStart"/>
      <w:r w:rsidRPr="00881253">
        <w:t>cardioplegiaASAIO</w:t>
      </w:r>
      <w:proofErr w:type="spellEnd"/>
      <w:r w:rsidRPr="00881253">
        <w:t xml:space="preserve"> J. 2013 Jan-Feb:59(1):69-74</w:t>
      </w:r>
    </w:p>
    <w:p w14:paraId="5123B81C" w14:textId="77777777" w:rsidR="008A2BF6" w:rsidRPr="00881253" w:rsidRDefault="008A2BF6" w:rsidP="00881253">
      <w:pPr>
        <w:numPr>
          <w:ilvl w:val="0"/>
          <w:numId w:val="4"/>
        </w:numPr>
        <w:jc w:val="both"/>
      </w:pPr>
      <w:r w:rsidRPr="00881253">
        <w:rPr>
          <w:rFonts w:ascii="Tahoma" w:hAnsi="Tahoma" w:cs="Tahoma"/>
        </w:rPr>
        <w:t>﻿﻿﻿﻿</w:t>
      </w:r>
      <w:r w:rsidRPr="00881253">
        <w:t xml:space="preserve">Custodio versus blood </w:t>
      </w:r>
      <w:proofErr w:type="spellStart"/>
      <w:r w:rsidRPr="00881253">
        <w:t>cardioplegia</w:t>
      </w:r>
      <w:proofErr w:type="spellEnd"/>
      <w:r w:rsidRPr="00881253">
        <w:t xml:space="preserve"> in pediatric cardiac surgery. SHAJ .October 2015;27, (4):327</w:t>
      </w:r>
    </w:p>
    <w:p w14:paraId="625AF5D8" w14:textId="77777777" w:rsidR="008A2BF6" w:rsidRPr="008A2BF6" w:rsidRDefault="008A2BF6" w:rsidP="008A2BF6">
      <w:pPr>
        <w:pStyle w:val="NormalWeb"/>
        <w:spacing w:before="0" w:beforeAutospacing="0" w:after="0" w:afterAutospacing="0"/>
      </w:pPr>
    </w:p>
    <w:p w14:paraId="569639FB" w14:textId="77777777" w:rsidR="008A2BF6" w:rsidRDefault="008A2BF6" w:rsidP="00B64610">
      <w:pPr>
        <w:jc w:val="both"/>
      </w:pPr>
    </w:p>
    <w:sectPr w:rsidR="008A2B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389F5" w14:textId="77777777" w:rsidR="00B422AD" w:rsidRDefault="00B422AD" w:rsidP="00B64610">
      <w:r>
        <w:separator/>
      </w:r>
    </w:p>
  </w:endnote>
  <w:endnote w:type="continuationSeparator" w:id="0">
    <w:p w14:paraId="268F28FF" w14:textId="77777777" w:rsidR="00B422AD" w:rsidRDefault="00B422AD" w:rsidP="00B6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E406" w14:textId="77777777" w:rsidR="00B422AD" w:rsidRDefault="00B422AD" w:rsidP="00B64610">
      <w:r>
        <w:separator/>
      </w:r>
    </w:p>
  </w:footnote>
  <w:footnote w:type="continuationSeparator" w:id="0">
    <w:p w14:paraId="77CD719C" w14:textId="77777777" w:rsidR="00B422AD" w:rsidRDefault="00B422AD" w:rsidP="00B64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E5B9C"/>
    <w:multiLevelType w:val="multilevel"/>
    <w:tmpl w:val="81AC4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CAA57FE"/>
    <w:multiLevelType w:val="multilevel"/>
    <w:tmpl w:val="EC24A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750490"/>
    <w:multiLevelType w:val="multilevel"/>
    <w:tmpl w:val="731C73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78E7DB0"/>
    <w:multiLevelType w:val="hybridMultilevel"/>
    <w:tmpl w:val="4156D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2898480">
    <w:abstractNumId w:val="1"/>
  </w:num>
  <w:num w:numId="2" w16cid:durableId="827284586">
    <w:abstractNumId w:val="3"/>
  </w:num>
  <w:num w:numId="3" w16cid:durableId="1021321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2292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610"/>
    <w:rsid w:val="00110D37"/>
    <w:rsid w:val="0024438F"/>
    <w:rsid w:val="003416FF"/>
    <w:rsid w:val="00402C4D"/>
    <w:rsid w:val="005B2A35"/>
    <w:rsid w:val="00623C5D"/>
    <w:rsid w:val="00690A53"/>
    <w:rsid w:val="00881253"/>
    <w:rsid w:val="008A2BF6"/>
    <w:rsid w:val="008B1274"/>
    <w:rsid w:val="00991917"/>
    <w:rsid w:val="00B422AD"/>
    <w:rsid w:val="00B64610"/>
    <w:rsid w:val="00BA38C2"/>
    <w:rsid w:val="00C02CEB"/>
    <w:rsid w:val="00E82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0491"/>
  <w15:chartTrackingRefBased/>
  <w15:docId w15:val="{28DD3676-50F2-4070-8F6D-44A8442B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61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610"/>
    <w:pPr>
      <w:tabs>
        <w:tab w:val="center" w:pos="4680"/>
        <w:tab w:val="right" w:pos="9360"/>
      </w:tabs>
    </w:pPr>
  </w:style>
  <w:style w:type="character" w:customStyle="1" w:styleId="HeaderChar">
    <w:name w:val="Header Char"/>
    <w:basedOn w:val="DefaultParagraphFont"/>
    <w:link w:val="Header"/>
    <w:uiPriority w:val="99"/>
    <w:rsid w:val="00B64610"/>
  </w:style>
  <w:style w:type="paragraph" w:styleId="Footer">
    <w:name w:val="footer"/>
    <w:basedOn w:val="Normal"/>
    <w:link w:val="FooterChar"/>
    <w:uiPriority w:val="99"/>
    <w:unhideWhenUsed/>
    <w:rsid w:val="00B64610"/>
    <w:pPr>
      <w:tabs>
        <w:tab w:val="center" w:pos="4680"/>
        <w:tab w:val="right" w:pos="9360"/>
      </w:tabs>
    </w:pPr>
  </w:style>
  <w:style w:type="character" w:customStyle="1" w:styleId="FooterChar">
    <w:name w:val="Footer Char"/>
    <w:basedOn w:val="DefaultParagraphFont"/>
    <w:link w:val="Footer"/>
    <w:uiPriority w:val="99"/>
    <w:rsid w:val="00B64610"/>
  </w:style>
  <w:style w:type="paragraph" w:styleId="NormalWeb">
    <w:name w:val="Normal (Web)"/>
    <w:basedOn w:val="Normal"/>
    <w:uiPriority w:val="99"/>
    <w:semiHidden/>
    <w:unhideWhenUsed/>
    <w:rsid w:val="00B64610"/>
    <w:pPr>
      <w:spacing w:before="100" w:beforeAutospacing="1" w:after="100" w:afterAutospacing="1"/>
    </w:pPr>
  </w:style>
  <w:style w:type="table" w:styleId="TableGrid">
    <w:name w:val="Table Grid"/>
    <w:basedOn w:val="TableNormal"/>
    <w:uiPriority w:val="39"/>
    <w:rsid w:val="00991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0D37"/>
    <w:pPr>
      <w:autoSpaceDE w:val="0"/>
      <w:autoSpaceDN w:val="0"/>
      <w:adjustRightInd w:val="0"/>
      <w:spacing w:after="0" w:line="240" w:lineRule="auto"/>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00000">
      <w:bodyDiv w:val="1"/>
      <w:marLeft w:val="0"/>
      <w:marRight w:val="0"/>
      <w:marTop w:val="0"/>
      <w:marBottom w:val="0"/>
      <w:divBdr>
        <w:top w:val="none" w:sz="0" w:space="0" w:color="auto"/>
        <w:left w:val="none" w:sz="0" w:space="0" w:color="auto"/>
        <w:bottom w:val="none" w:sz="0" w:space="0" w:color="auto"/>
        <w:right w:val="none" w:sz="0" w:space="0" w:color="auto"/>
      </w:divBdr>
    </w:div>
    <w:div w:id="1312908421">
      <w:bodyDiv w:val="1"/>
      <w:marLeft w:val="0"/>
      <w:marRight w:val="0"/>
      <w:marTop w:val="0"/>
      <w:marBottom w:val="0"/>
      <w:divBdr>
        <w:top w:val="none" w:sz="0" w:space="0" w:color="auto"/>
        <w:left w:val="none" w:sz="0" w:space="0" w:color="auto"/>
        <w:bottom w:val="none" w:sz="0" w:space="0" w:color="auto"/>
        <w:right w:val="none" w:sz="0" w:space="0" w:color="auto"/>
      </w:divBdr>
    </w:div>
    <w:div w:id="1534229774">
      <w:bodyDiv w:val="1"/>
      <w:marLeft w:val="0"/>
      <w:marRight w:val="0"/>
      <w:marTop w:val="0"/>
      <w:marBottom w:val="0"/>
      <w:divBdr>
        <w:top w:val="none" w:sz="0" w:space="0" w:color="auto"/>
        <w:left w:val="none" w:sz="0" w:space="0" w:color="auto"/>
        <w:bottom w:val="none" w:sz="0" w:space="0" w:color="auto"/>
        <w:right w:val="none" w:sz="0" w:space="0" w:color="auto"/>
      </w:divBdr>
    </w:div>
    <w:div w:id="190259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OMAR, HANEEN YAHYA</dc:creator>
  <cp:keywords/>
  <dc:description/>
  <cp:lastModifiedBy>Ahmed Elmahrouky</cp:lastModifiedBy>
  <cp:revision>2</cp:revision>
  <dcterms:created xsi:type="dcterms:W3CDTF">2023-04-14T12:53:00Z</dcterms:created>
  <dcterms:modified xsi:type="dcterms:W3CDTF">2023-04-14T12:53:00Z</dcterms:modified>
</cp:coreProperties>
</file>