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B4A39" w14:textId="77777777" w:rsidR="000B082A" w:rsidRPr="0090420E" w:rsidRDefault="00603940">
      <w:pPr>
        <w:rPr>
          <w:rFonts w:ascii="Times New Roman" w:hAnsi="Times New Roman" w:cs="Times New Roman"/>
          <w:b/>
          <w:bCs/>
          <w:sz w:val="24"/>
        </w:rPr>
      </w:pPr>
      <w:bookmarkStart w:id="0" w:name="_GoBack"/>
      <w:r w:rsidRPr="0090420E">
        <w:rPr>
          <w:rFonts w:ascii="Times New Roman" w:hAnsi="Times New Roman" w:cs="Times New Roman"/>
          <w:b/>
          <w:bCs/>
          <w:sz w:val="24"/>
        </w:rPr>
        <w:t xml:space="preserve">Appendix 1. </w:t>
      </w:r>
      <w:bookmarkStart w:id="1" w:name="OLE_LINK1"/>
      <w:bookmarkStart w:id="2" w:name="OLE_LINK21"/>
      <w:bookmarkStart w:id="3" w:name="OLE_LINK22"/>
      <w:r w:rsidRPr="0090420E">
        <w:rPr>
          <w:rFonts w:ascii="Times New Roman" w:hAnsi="Times New Roman" w:cs="Times New Roman"/>
          <w:b/>
          <w:bCs/>
          <w:sz w:val="24"/>
        </w:rPr>
        <w:t>The input features of the model</w:t>
      </w:r>
      <w:bookmarkEnd w:id="1"/>
      <w:bookmarkEnd w:id="2"/>
      <w:bookmarkEnd w:id="3"/>
    </w:p>
    <w:p w14:paraId="766B4A3A" w14:textId="77777777" w:rsidR="000B082A" w:rsidRPr="0090420E" w:rsidRDefault="000B082A">
      <w:pPr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0B082A" w:rsidRPr="0090420E" w14:paraId="766B4A3D" w14:textId="77777777">
        <w:trPr>
          <w:trHeight w:val="376"/>
        </w:trPr>
        <w:tc>
          <w:tcPr>
            <w:tcW w:w="2547" w:type="dxa"/>
          </w:tcPr>
          <w:p w14:paraId="766B4A3B" w14:textId="77777777" w:rsidR="000B082A" w:rsidRPr="0090420E" w:rsidRDefault="0060394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/>
                <w:bCs/>
                <w:sz w:val="24"/>
              </w:rPr>
              <w:t>Category</w:t>
            </w:r>
          </w:p>
        </w:tc>
        <w:tc>
          <w:tcPr>
            <w:tcW w:w="6469" w:type="dxa"/>
          </w:tcPr>
          <w:p w14:paraId="766B4A3C" w14:textId="77777777" w:rsidR="000B082A" w:rsidRPr="0090420E" w:rsidRDefault="00603940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/>
                <w:bCs/>
                <w:sz w:val="24"/>
              </w:rPr>
              <w:t>Input features</w:t>
            </w:r>
          </w:p>
        </w:tc>
      </w:tr>
      <w:tr w:rsidR="000B082A" w:rsidRPr="0090420E" w14:paraId="766B4A40" w14:textId="77777777">
        <w:trPr>
          <w:trHeight w:val="376"/>
        </w:trPr>
        <w:tc>
          <w:tcPr>
            <w:tcW w:w="2547" w:type="dxa"/>
            <w:vAlign w:val="center"/>
          </w:tcPr>
          <w:p w14:paraId="766B4A3E" w14:textId="77777777" w:rsidR="000B082A" w:rsidRPr="0090420E" w:rsidRDefault="00603940">
            <w:pPr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Rule-based method(1)</w:t>
            </w:r>
          </w:p>
        </w:tc>
        <w:tc>
          <w:tcPr>
            <w:tcW w:w="6469" w:type="dxa"/>
            <w:vAlign w:val="center"/>
          </w:tcPr>
          <w:p w14:paraId="766B4A3F" w14:textId="77777777" w:rsidR="000B082A" w:rsidRPr="0090420E" w:rsidRDefault="00603940">
            <w:pPr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Rule-based method</w:t>
            </w:r>
          </w:p>
        </w:tc>
      </w:tr>
      <w:tr w:rsidR="000B082A" w:rsidRPr="0090420E" w14:paraId="766B4A43" w14:textId="77777777">
        <w:trPr>
          <w:trHeight w:val="351"/>
        </w:trPr>
        <w:tc>
          <w:tcPr>
            <w:tcW w:w="2547" w:type="dxa"/>
            <w:vAlign w:val="center"/>
          </w:tcPr>
          <w:p w14:paraId="766B4A41" w14:textId="77777777" w:rsidR="000B082A" w:rsidRPr="0090420E" w:rsidRDefault="00603940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0420E">
              <w:rPr>
                <w:rFonts w:ascii="Times New Roman" w:hAnsi="Times New Roman" w:cs="Times New Roman"/>
                <w:sz w:val="24"/>
              </w:rPr>
              <w:t>Personal informations(5)</w:t>
            </w:r>
          </w:p>
        </w:tc>
        <w:tc>
          <w:tcPr>
            <w:tcW w:w="6469" w:type="dxa"/>
            <w:vAlign w:val="center"/>
          </w:tcPr>
          <w:p w14:paraId="766B4A42" w14:textId="77777777" w:rsidR="000B082A" w:rsidRPr="0090420E" w:rsidRDefault="00603940">
            <w:pPr>
              <w:rPr>
                <w:rFonts w:ascii="Times New Roman" w:hAnsi="Times New Roman" w:cs="Times New Roman"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Age, sex, income, disability, death</w:t>
            </w:r>
          </w:p>
        </w:tc>
      </w:tr>
      <w:tr w:rsidR="000B082A" w:rsidRPr="0090420E" w14:paraId="766B4A46" w14:textId="77777777">
        <w:trPr>
          <w:trHeight w:val="351"/>
        </w:trPr>
        <w:tc>
          <w:tcPr>
            <w:tcW w:w="2547" w:type="dxa"/>
            <w:vAlign w:val="center"/>
          </w:tcPr>
          <w:p w14:paraId="766B4A44" w14:textId="77777777" w:rsidR="000B082A" w:rsidRPr="0090420E" w:rsidRDefault="00603940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Health examinations(21)</w:t>
            </w:r>
          </w:p>
        </w:tc>
        <w:tc>
          <w:tcPr>
            <w:tcW w:w="6469" w:type="dxa"/>
            <w:vAlign w:val="center"/>
          </w:tcPr>
          <w:p w14:paraId="766B4A45" w14:textId="77777777" w:rsidR="000B082A" w:rsidRPr="0090420E" w:rsidRDefault="0060394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291" w:lineRule="atLeast"/>
              <w:jc w:val="left"/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Smoking, exercise, level of exercise, drink, level of drink, BMI, diastolic blood pressure, systolic blood pressure, fasting blood sugar, r-GTP, current status, drinking needs improvement, exercise needs improvement, smoking needs improvement, weight needs improvement, hemoglobin, height, weight, AST(SGOT), ALT(SGPT), total cholesterol, trauma and fatigue, urine protein</w:t>
            </w:r>
          </w:p>
        </w:tc>
      </w:tr>
      <w:tr w:rsidR="000B082A" w:rsidRPr="0090420E" w14:paraId="766B4A49" w14:textId="77777777">
        <w:trPr>
          <w:trHeight w:val="351"/>
        </w:trPr>
        <w:tc>
          <w:tcPr>
            <w:tcW w:w="2547" w:type="dxa"/>
            <w:vAlign w:val="center"/>
          </w:tcPr>
          <w:p w14:paraId="766B4A47" w14:textId="77777777" w:rsidR="000B082A" w:rsidRPr="0090420E" w:rsidRDefault="0060394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Medical records(4)</w:t>
            </w:r>
          </w:p>
        </w:tc>
        <w:tc>
          <w:tcPr>
            <w:tcW w:w="6469" w:type="dxa"/>
            <w:vAlign w:val="center"/>
          </w:tcPr>
          <w:p w14:paraId="766B4A48" w14:textId="77777777" w:rsidR="000B082A" w:rsidRPr="0090420E" w:rsidRDefault="00603940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Hospitalization days, care days, total prescriptions, medical costs</w:t>
            </w:r>
          </w:p>
        </w:tc>
      </w:tr>
      <w:tr w:rsidR="000B082A" w:rsidRPr="0090420E" w14:paraId="766B4A4C" w14:textId="77777777">
        <w:trPr>
          <w:trHeight w:val="351"/>
        </w:trPr>
        <w:tc>
          <w:tcPr>
            <w:tcW w:w="2547" w:type="dxa"/>
            <w:vAlign w:val="center"/>
          </w:tcPr>
          <w:p w14:paraId="766B4A4A" w14:textId="77777777" w:rsidR="000B082A" w:rsidRPr="0090420E" w:rsidRDefault="0060394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Diagnosis codes(633)</w:t>
            </w:r>
          </w:p>
        </w:tc>
        <w:tc>
          <w:tcPr>
            <w:tcW w:w="6469" w:type="dxa"/>
            <w:vAlign w:val="center"/>
          </w:tcPr>
          <w:p w14:paraId="766B4A4B" w14:textId="77777777" w:rsidR="000B082A" w:rsidRPr="0090420E" w:rsidRDefault="00603940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color w:val="000000"/>
                <w:kern w:val="0"/>
                <w:sz w:val="24"/>
              </w:rPr>
              <w:t>Cholera(A00), Typhoid and paratyphoid fevers(A01), ..., Liver transplant(Z944)</w:t>
            </w:r>
          </w:p>
        </w:tc>
      </w:tr>
      <w:tr w:rsidR="000B082A" w:rsidRPr="0090420E" w14:paraId="766B4A4F" w14:textId="77777777">
        <w:trPr>
          <w:trHeight w:val="351"/>
        </w:trPr>
        <w:tc>
          <w:tcPr>
            <w:tcW w:w="2547" w:type="dxa"/>
            <w:vAlign w:val="center"/>
          </w:tcPr>
          <w:p w14:paraId="766B4A4D" w14:textId="77777777" w:rsidR="000B082A" w:rsidRPr="0090420E" w:rsidRDefault="0060394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Procedure records(1841)</w:t>
            </w:r>
          </w:p>
        </w:tc>
        <w:tc>
          <w:tcPr>
            <w:tcW w:w="6469" w:type="dxa"/>
            <w:vAlign w:val="center"/>
          </w:tcPr>
          <w:p w14:paraId="766B4A4E" w14:textId="77777777" w:rsidR="000B082A" w:rsidRPr="0090420E" w:rsidRDefault="00603940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Classified by the third code of the classification number of procedures of the Health Insurance Review and Assessment Service</w:t>
            </w:r>
          </w:p>
        </w:tc>
      </w:tr>
      <w:tr w:rsidR="000B082A" w:rsidRPr="0090420E" w14:paraId="766B4A52" w14:textId="77777777">
        <w:trPr>
          <w:trHeight w:val="351"/>
        </w:trPr>
        <w:tc>
          <w:tcPr>
            <w:tcW w:w="2547" w:type="dxa"/>
            <w:vAlign w:val="center"/>
          </w:tcPr>
          <w:p w14:paraId="766B4A50" w14:textId="77777777" w:rsidR="000B082A" w:rsidRPr="0090420E" w:rsidRDefault="0060394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Procedure material codes(100)</w:t>
            </w:r>
          </w:p>
        </w:tc>
        <w:tc>
          <w:tcPr>
            <w:tcW w:w="6469" w:type="dxa"/>
            <w:vAlign w:val="center"/>
          </w:tcPr>
          <w:p w14:paraId="766B4A51" w14:textId="77777777" w:rsidR="000B082A" w:rsidRPr="0090420E" w:rsidRDefault="00603940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>Classified by the classification number of procedure materials of the Health Insurance Review and Assessment Service</w:t>
            </w:r>
          </w:p>
        </w:tc>
      </w:tr>
      <w:tr w:rsidR="000B082A" w:rsidRPr="0090420E" w14:paraId="766B4A55" w14:textId="77777777">
        <w:trPr>
          <w:trHeight w:val="351"/>
        </w:trPr>
        <w:tc>
          <w:tcPr>
            <w:tcW w:w="2547" w:type="dxa"/>
            <w:vAlign w:val="center"/>
          </w:tcPr>
          <w:p w14:paraId="766B4A53" w14:textId="77777777" w:rsidR="000B082A" w:rsidRPr="0090420E" w:rsidRDefault="00603940">
            <w:pPr>
              <w:rPr>
                <w:rFonts w:ascii="Times New Roman" w:hAnsi="Times New Roman" w:cs="Times New Roman"/>
                <w:kern w:val="0"/>
                <w:sz w:val="24"/>
              </w:rPr>
            </w:pP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Prescriptions records(118)</w:t>
            </w:r>
          </w:p>
        </w:tc>
        <w:tc>
          <w:tcPr>
            <w:tcW w:w="6469" w:type="dxa"/>
            <w:vAlign w:val="center"/>
          </w:tcPr>
          <w:p w14:paraId="766B4A54" w14:textId="77777777" w:rsidR="000B082A" w:rsidRPr="0090420E" w:rsidRDefault="00603940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90420E">
              <w:rPr>
                <w:rFonts w:ascii="Times New Roman" w:hAnsi="Times New Roman" w:cs="Times New Roman"/>
                <w:bCs/>
                <w:sz w:val="24"/>
              </w:rPr>
              <w:t xml:space="preserve">Classified by the classification number of </w:t>
            </w:r>
            <w:r w:rsidRPr="0090420E">
              <w:rPr>
                <w:rFonts w:ascii="Times New Roman" w:hAnsi="Times New Roman" w:cs="Times New Roman"/>
                <w:kern w:val="0"/>
                <w:sz w:val="24"/>
              </w:rPr>
              <w:t>prescriptions</w:t>
            </w:r>
            <w:r w:rsidRPr="0090420E">
              <w:rPr>
                <w:rFonts w:ascii="Times New Roman" w:hAnsi="Times New Roman" w:cs="Times New Roman"/>
                <w:bCs/>
                <w:sz w:val="24"/>
              </w:rPr>
              <w:t xml:space="preserve"> of the Health Insurance Review and Assessment Service</w:t>
            </w:r>
          </w:p>
        </w:tc>
      </w:tr>
    </w:tbl>
    <w:p w14:paraId="766B4A56" w14:textId="77777777" w:rsidR="000B082A" w:rsidRPr="0090420E" w:rsidRDefault="000B082A">
      <w:pPr>
        <w:rPr>
          <w:rFonts w:ascii="Times New Roman" w:hAnsi="Times New Roman" w:cs="Times New Roman"/>
          <w:bCs/>
          <w:sz w:val="24"/>
        </w:rPr>
      </w:pPr>
    </w:p>
    <w:bookmarkEnd w:id="0"/>
    <w:p w14:paraId="766B546C" w14:textId="657540F5" w:rsidR="000B082A" w:rsidRPr="0090420E" w:rsidRDefault="000B082A" w:rsidP="00BD3EB9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</w:rPr>
      </w:pPr>
    </w:p>
    <w:sectPr w:rsidR="000B082A" w:rsidRPr="0090420E" w:rsidSect="00397255">
      <w:pgSz w:w="11906" w:h="16838"/>
      <w:pgMar w:top="1440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14A80" w14:textId="77777777" w:rsidR="003A273A" w:rsidRDefault="003A273A" w:rsidP="00603940">
      <w:r>
        <w:separator/>
      </w:r>
    </w:p>
  </w:endnote>
  <w:endnote w:type="continuationSeparator" w:id="0">
    <w:p w14:paraId="46CAD829" w14:textId="77777777" w:rsidR="003A273A" w:rsidRDefault="003A273A" w:rsidP="0060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E1E17" w14:textId="77777777" w:rsidR="003A273A" w:rsidRDefault="003A273A" w:rsidP="00603940">
      <w:r>
        <w:separator/>
      </w:r>
    </w:p>
  </w:footnote>
  <w:footnote w:type="continuationSeparator" w:id="0">
    <w:p w14:paraId="2E175EC5" w14:textId="77777777" w:rsidR="003A273A" w:rsidRDefault="003A273A" w:rsidP="00603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revisionView w:markup="0"/>
  <w:defaultTabStop w:val="80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82A"/>
    <w:rsid w:val="000B082A"/>
    <w:rsid w:val="00397255"/>
    <w:rsid w:val="003A273A"/>
    <w:rsid w:val="00603940"/>
    <w:rsid w:val="0090420E"/>
    <w:rsid w:val="00BD3EB9"/>
    <w:rsid w:val="00DA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6B4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Batang" w:eastAsia="Batang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Batang" w:eastAsia="Batang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2022-12-27T23:36:00Z</dcterms:created>
  <dcterms:modified xsi:type="dcterms:W3CDTF">2023-12-18T08:04:00Z</dcterms:modified>
  <cp:version>1100.0100.01</cp:version>
</cp:coreProperties>
</file>