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BECBC" w14:textId="502CFC43" w:rsidR="00BB3A94" w:rsidRPr="007C0F41" w:rsidRDefault="00BB3A94" w:rsidP="00BB3A94">
      <w:pPr>
        <w:spacing w:line="360" w:lineRule="auto"/>
        <w:rPr>
          <w:rFonts w:ascii="Calibri" w:hAnsi="Calibri" w:cs="Calibri"/>
          <w:b/>
          <w:bCs/>
          <w:sz w:val="32"/>
          <w:szCs w:val="32"/>
        </w:rPr>
      </w:pPr>
      <w:r w:rsidRPr="007C0F41">
        <w:rPr>
          <w:rFonts w:ascii="Calibri" w:hAnsi="Calibri" w:cs="Calibri"/>
          <w:b/>
          <w:bCs/>
          <w:sz w:val="32"/>
          <w:szCs w:val="32"/>
        </w:rPr>
        <w:t>Serum proteome analysis identifies a potential biomarker for axial psoriatic arthritis</w:t>
      </w:r>
    </w:p>
    <w:p w14:paraId="06D3ED3E" w14:textId="77777777" w:rsidR="00BB3A94" w:rsidRPr="007C0F41" w:rsidRDefault="00BB3A94" w:rsidP="00BB3A94">
      <w:pPr>
        <w:spacing w:line="360" w:lineRule="auto"/>
        <w:rPr>
          <w:rFonts w:ascii="Calibri" w:hAnsi="Calibri" w:cs="Calibri"/>
          <w:b/>
          <w:bCs/>
          <w:sz w:val="24"/>
          <w:szCs w:val="24"/>
        </w:rPr>
      </w:pPr>
    </w:p>
    <w:p w14:paraId="45425331" w14:textId="09483D06" w:rsidR="00BB3A94" w:rsidRPr="007C0F41" w:rsidRDefault="00BB3A94" w:rsidP="00BB3A94">
      <w:pPr>
        <w:spacing w:line="480" w:lineRule="auto"/>
        <w:rPr>
          <w:rFonts w:ascii="Calibri" w:hAnsi="Calibri" w:cs="Calibri"/>
          <w:b/>
          <w:bCs/>
          <w:sz w:val="28"/>
          <w:szCs w:val="28"/>
        </w:rPr>
      </w:pPr>
      <w:r w:rsidRPr="007C0F41">
        <w:rPr>
          <w:rFonts w:ascii="Calibri" w:hAnsi="Calibri" w:cs="Calibri"/>
          <w:b/>
          <w:bCs/>
          <w:sz w:val="28"/>
          <w:szCs w:val="28"/>
        </w:rPr>
        <w:t>Journal:</w:t>
      </w:r>
      <w:r w:rsidR="00834751" w:rsidRPr="007C0F41">
        <w:rPr>
          <w:rFonts w:ascii="Calibri" w:hAnsi="Calibri" w:cs="Calibri"/>
          <w:b/>
          <w:bCs/>
          <w:sz w:val="28"/>
          <w:szCs w:val="28"/>
        </w:rPr>
        <w:t xml:space="preserve"> European Journal of Medical Research</w:t>
      </w:r>
    </w:p>
    <w:p w14:paraId="4DE5ADE8" w14:textId="690EFF9E" w:rsidR="00BB3A94" w:rsidRPr="007C0F41" w:rsidRDefault="00BB3A94" w:rsidP="00BB3A94">
      <w:pPr>
        <w:rPr>
          <w:rFonts w:ascii="Calibri" w:hAnsi="Calibri" w:cs="Calibri"/>
          <w:sz w:val="24"/>
          <w:szCs w:val="24"/>
        </w:rPr>
      </w:pPr>
      <w:r w:rsidRPr="007C0F41">
        <w:rPr>
          <w:rFonts w:ascii="Calibri" w:hAnsi="Calibri" w:cs="Calibri"/>
          <w:b/>
          <w:bCs/>
          <w:sz w:val="24"/>
          <w:szCs w:val="24"/>
        </w:rPr>
        <w:t>Authors</w:t>
      </w:r>
      <w:r w:rsidRPr="007C0F41">
        <w:rPr>
          <w:rFonts w:ascii="Calibri" w:hAnsi="Calibri" w:cs="Calibri"/>
          <w:sz w:val="24"/>
          <w:szCs w:val="24"/>
        </w:rPr>
        <w:t>: Chaofan Lu, Fan Yang, Shihao He, Hongxia Yu, Qian Wang, Mengtao Li, Xiaofeng Zeng, Xiaomei Leng</w:t>
      </w:r>
    </w:p>
    <w:p w14:paraId="0896FF90" w14:textId="77777777" w:rsidR="00BB3A94" w:rsidRPr="007C0F41" w:rsidRDefault="00BB3A94" w:rsidP="00BB3A94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1ED83C90" w14:textId="25E1C848" w:rsidR="00BB3A94" w:rsidRPr="007C0F41" w:rsidRDefault="00BB3A94" w:rsidP="00BB3A94">
      <w:pPr>
        <w:rPr>
          <w:rFonts w:ascii="Calibri" w:hAnsi="Calibri" w:cs="Calibri"/>
          <w:b/>
          <w:bCs/>
          <w:sz w:val="24"/>
          <w:szCs w:val="24"/>
        </w:rPr>
      </w:pPr>
      <w:r w:rsidRPr="007C0F41">
        <w:rPr>
          <w:rFonts w:ascii="Calibri" w:hAnsi="Calibri" w:cs="Calibri"/>
          <w:b/>
          <w:bCs/>
          <w:sz w:val="24"/>
          <w:szCs w:val="24"/>
        </w:rPr>
        <w:t>Corresponding Author:</w:t>
      </w:r>
      <w:r w:rsidRPr="007C0F41">
        <w:rPr>
          <w:rFonts w:ascii="Calibri" w:hAnsi="Calibri" w:cs="Calibri" w:hint="eastAsia"/>
          <w:b/>
          <w:bCs/>
          <w:sz w:val="24"/>
          <w:szCs w:val="24"/>
        </w:rPr>
        <w:t xml:space="preserve"> </w:t>
      </w:r>
      <w:r w:rsidR="00D12E7F" w:rsidRPr="007C0F41">
        <w:rPr>
          <w:rFonts w:ascii="Calibri" w:hAnsi="Calibri" w:cs="Calibri"/>
          <w:sz w:val="24"/>
          <w:szCs w:val="24"/>
        </w:rPr>
        <w:t>X</w:t>
      </w:r>
      <w:r w:rsidR="00D12E7F" w:rsidRPr="007C0F41">
        <w:rPr>
          <w:rFonts w:ascii="Calibri" w:hAnsi="Calibri" w:cs="Calibri" w:hint="eastAsia"/>
          <w:sz w:val="24"/>
          <w:szCs w:val="24"/>
        </w:rPr>
        <w:t>iaofeng</w:t>
      </w:r>
      <w:r w:rsidR="00D12E7F" w:rsidRPr="007C0F41">
        <w:rPr>
          <w:rFonts w:ascii="Calibri" w:hAnsi="Calibri" w:cs="Calibri"/>
          <w:sz w:val="24"/>
          <w:szCs w:val="24"/>
        </w:rPr>
        <w:t xml:space="preserve"> Z</w:t>
      </w:r>
      <w:r w:rsidR="00D12E7F" w:rsidRPr="007C0F41">
        <w:rPr>
          <w:rFonts w:ascii="Calibri" w:hAnsi="Calibri" w:cs="Calibri" w:hint="eastAsia"/>
          <w:sz w:val="24"/>
          <w:szCs w:val="24"/>
        </w:rPr>
        <w:t>eng</w:t>
      </w:r>
      <w:r w:rsidR="00D12E7F" w:rsidRPr="007C0F41">
        <w:rPr>
          <w:rFonts w:ascii="Calibri" w:hAnsi="Calibri" w:cs="Calibri"/>
          <w:sz w:val="24"/>
          <w:szCs w:val="24"/>
        </w:rPr>
        <w:t xml:space="preserve"> </w:t>
      </w:r>
      <w:r w:rsidR="00D12E7F" w:rsidRPr="007C0F41">
        <w:rPr>
          <w:rFonts w:ascii="Calibri" w:hAnsi="Calibri" w:cs="Calibri" w:hint="eastAsia"/>
          <w:sz w:val="24"/>
          <w:szCs w:val="24"/>
        </w:rPr>
        <w:t>and</w:t>
      </w:r>
      <w:r w:rsidR="00D12E7F" w:rsidRPr="007C0F41">
        <w:rPr>
          <w:rFonts w:ascii="Calibri" w:hAnsi="Calibri" w:cs="Calibri"/>
          <w:sz w:val="24"/>
          <w:szCs w:val="24"/>
        </w:rPr>
        <w:t xml:space="preserve"> Xiaomei Leng</w:t>
      </w:r>
    </w:p>
    <w:p w14:paraId="581FEC8D" w14:textId="24CC79C1" w:rsidR="00BB3A94" w:rsidRPr="007C0F41" w:rsidRDefault="00BB3A94" w:rsidP="00BB3A94">
      <w:pPr>
        <w:rPr>
          <w:rFonts w:ascii="Calibri" w:hAnsi="Calibri" w:cs="Calibri"/>
          <w:sz w:val="24"/>
          <w:szCs w:val="24"/>
        </w:rPr>
      </w:pPr>
      <w:r w:rsidRPr="007C0F41">
        <w:rPr>
          <w:rFonts w:ascii="Calibri" w:hAnsi="Calibri" w:cs="Calibri"/>
          <w:b/>
          <w:bCs/>
          <w:sz w:val="24"/>
          <w:szCs w:val="24"/>
        </w:rPr>
        <w:t>Email</w:t>
      </w:r>
      <w:r w:rsidRPr="007C0F41">
        <w:rPr>
          <w:rFonts w:ascii="Calibri" w:hAnsi="Calibri" w:cs="Calibri"/>
          <w:sz w:val="24"/>
          <w:szCs w:val="24"/>
        </w:rPr>
        <w:t xml:space="preserve">: </w:t>
      </w:r>
      <w:hyperlink r:id="rId6" w:history="1">
        <w:r w:rsidR="00D12E7F" w:rsidRPr="007C0F41">
          <w:rPr>
            <w:rStyle w:val="Hyperlink"/>
            <w:rFonts w:ascii="Arial" w:hAnsi="Arial" w:cs="Arial"/>
            <w:lang w:val="fr-FR"/>
          </w:rPr>
          <w:t>zengxfpumc@163.com</w:t>
        </w:r>
      </w:hyperlink>
      <w:r w:rsidR="00D12E7F" w:rsidRPr="007C0F41">
        <w:rPr>
          <w:rFonts w:ascii="Calibri" w:hAnsi="Calibri" w:cs="Calibri"/>
          <w:sz w:val="24"/>
          <w:szCs w:val="24"/>
          <w:lang w:val="fr-FR"/>
        </w:rPr>
        <w:t xml:space="preserve">; </w:t>
      </w:r>
      <w:hyperlink r:id="rId7" w:history="1">
        <w:r w:rsidR="00D12E7F" w:rsidRPr="007C0F41">
          <w:rPr>
            <w:rStyle w:val="Hyperlink"/>
            <w:rFonts w:ascii="Calibri" w:hAnsi="Calibri" w:cs="Calibri"/>
            <w:sz w:val="24"/>
            <w:szCs w:val="24"/>
          </w:rPr>
          <w:t>lpumch@126.com</w:t>
        </w:r>
      </w:hyperlink>
      <w:r w:rsidR="00D12E7F" w:rsidRPr="007C0F41">
        <w:rPr>
          <w:rFonts w:ascii="Calibri" w:hAnsi="Calibri" w:cs="Calibri"/>
          <w:sz w:val="24"/>
          <w:szCs w:val="24"/>
        </w:rPr>
        <w:t>.</w:t>
      </w:r>
      <w:r w:rsidRPr="007C0F41">
        <w:rPr>
          <w:rFonts w:ascii="Calibri" w:hAnsi="Calibri" w:cs="Calibri"/>
          <w:sz w:val="24"/>
          <w:szCs w:val="24"/>
        </w:rPr>
        <w:t xml:space="preserve">  </w:t>
      </w:r>
    </w:p>
    <w:p w14:paraId="5AD2D387" w14:textId="77777777" w:rsidR="00BB3A94" w:rsidRPr="007C0F41" w:rsidRDefault="00BB3A94" w:rsidP="00BB3A94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4E9D36B6" w14:textId="77777777" w:rsidR="00BB3A94" w:rsidRPr="007C0F41" w:rsidRDefault="00BB3A94" w:rsidP="00BB3A94">
      <w:pPr>
        <w:rPr>
          <w:rFonts w:ascii="Calibri" w:hAnsi="Calibri" w:cs="Calibri"/>
          <w:b/>
          <w:bCs/>
          <w:sz w:val="24"/>
          <w:szCs w:val="24"/>
        </w:rPr>
      </w:pPr>
      <w:r w:rsidRPr="007C0F41">
        <w:rPr>
          <w:rFonts w:ascii="Calibri" w:hAnsi="Calibri" w:cs="Calibri"/>
          <w:b/>
          <w:bCs/>
          <w:sz w:val="24"/>
          <w:szCs w:val="24"/>
        </w:rPr>
        <w:t>This PDF file includes:</w:t>
      </w:r>
    </w:p>
    <w:p w14:paraId="0048C454" w14:textId="3D198E23" w:rsidR="00BB3A94" w:rsidRPr="007C0F41" w:rsidRDefault="00BB3A94" w:rsidP="00BB3A94">
      <w:pPr>
        <w:rPr>
          <w:rFonts w:ascii="Calibri" w:hAnsi="Calibri" w:cs="Calibri"/>
          <w:sz w:val="24"/>
          <w:szCs w:val="24"/>
        </w:rPr>
      </w:pPr>
      <w:r w:rsidRPr="007C0F41">
        <w:rPr>
          <w:rFonts w:ascii="Calibri" w:hAnsi="Calibri" w:cs="Calibri"/>
          <w:sz w:val="24"/>
          <w:szCs w:val="24"/>
        </w:rPr>
        <w:t>Supplementary Figures (Fig</w:t>
      </w:r>
      <w:r w:rsidR="0054052F" w:rsidRPr="007C0F41">
        <w:rPr>
          <w:rFonts w:ascii="Calibri" w:hAnsi="Calibri" w:cs="Calibri" w:hint="eastAsia"/>
          <w:sz w:val="24"/>
          <w:szCs w:val="24"/>
        </w:rPr>
        <w:t>.</w:t>
      </w:r>
      <w:r w:rsidRPr="007C0F41">
        <w:rPr>
          <w:rFonts w:ascii="Calibri" w:hAnsi="Calibri" w:cs="Calibri"/>
          <w:sz w:val="24"/>
          <w:szCs w:val="24"/>
        </w:rPr>
        <w:t xml:space="preserve"> S1 to S2)</w:t>
      </w:r>
    </w:p>
    <w:p w14:paraId="02A086B0" w14:textId="1AE5D224" w:rsidR="00BB3A94" w:rsidRPr="007C0F41" w:rsidRDefault="00BB3A94" w:rsidP="00BB3A94">
      <w:pPr>
        <w:rPr>
          <w:rFonts w:ascii="Calibri" w:hAnsi="Calibri" w:cs="Calibri"/>
          <w:sz w:val="24"/>
          <w:szCs w:val="24"/>
        </w:rPr>
      </w:pPr>
      <w:r w:rsidRPr="007C0F41">
        <w:rPr>
          <w:rFonts w:ascii="Calibri" w:hAnsi="Calibri" w:cs="Calibri"/>
          <w:sz w:val="24"/>
          <w:szCs w:val="24"/>
        </w:rPr>
        <w:t xml:space="preserve">Supplementary </w:t>
      </w:r>
      <w:r w:rsidR="002127A6" w:rsidRPr="007C0F41">
        <w:rPr>
          <w:rFonts w:ascii="Calibri" w:hAnsi="Calibri" w:cs="Calibri"/>
          <w:sz w:val="24"/>
          <w:szCs w:val="24"/>
        </w:rPr>
        <w:t>Table</w:t>
      </w:r>
    </w:p>
    <w:p w14:paraId="216818E3" w14:textId="6AC8AC83" w:rsidR="00D8671C" w:rsidRPr="007C0F41" w:rsidRDefault="007C0F41" w:rsidP="00D8671C">
      <w:pPr>
        <w:rPr>
          <w:rFonts w:ascii="Calibri" w:hAnsi="Calibri" w:cs="Calibri"/>
          <w:sz w:val="24"/>
          <w:szCs w:val="24"/>
        </w:rPr>
      </w:pPr>
      <w:r w:rsidRPr="007C0F41">
        <w:rPr>
          <w:rFonts w:ascii="Calibri" w:hAnsi="Calibri" w:cs="Calibri"/>
          <w:b/>
          <w:bCs/>
          <w:sz w:val="24"/>
          <w:szCs w:val="24"/>
        </w:rPr>
        <w:t xml:space="preserve">Additional </w:t>
      </w:r>
      <w:r w:rsidR="00BB3A94" w:rsidRPr="007C0F41">
        <w:rPr>
          <w:rFonts w:ascii="Calibri" w:hAnsi="Calibri" w:cs="Calibri"/>
          <w:b/>
          <w:bCs/>
          <w:sz w:val="24"/>
          <w:szCs w:val="24"/>
        </w:rPr>
        <w:t>Figures</w:t>
      </w:r>
      <w:r w:rsidR="00BB3A94" w:rsidRPr="007C0F41">
        <w:rPr>
          <w:rFonts w:ascii="Calibri" w:hAnsi="Calibri" w:cs="Calibri"/>
          <w:noProof/>
          <w:sz w:val="24"/>
          <w:szCs w:val="24"/>
        </w:rPr>
        <w:t xml:space="preserve"> </w:t>
      </w:r>
      <w:r w:rsidR="0028711E" w:rsidRPr="007C0F41">
        <w:rPr>
          <w:rFonts w:ascii="Calibri" w:hAnsi="Calibri" w:cs="Calibr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250C12D1" wp14:editId="4BB88E6D">
            <wp:simplePos x="0" y="0"/>
            <wp:positionH relativeFrom="column">
              <wp:posOffset>0</wp:posOffset>
            </wp:positionH>
            <wp:positionV relativeFrom="paragraph">
              <wp:posOffset>355600</wp:posOffset>
            </wp:positionV>
            <wp:extent cx="5120640" cy="6627189"/>
            <wp:effectExtent l="0" t="0" r="3810" b="2540"/>
            <wp:wrapTopAndBottom/>
            <wp:docPr id="23138400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384008" name="图片 23138400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6627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E28137" w14:textId="66F508BC" w:rsidR="00261CDB" w:rsidRPr="007C0F41" w:rsidRDefault="0028711E" w:rsidP="009A31F9">
      <w:pPr>
        <w:rPr>
          <w:rFonts w:ascii="Calibri" w:hAnsi="Calibri" w:cs="Calibri"/>
          <w:sz w:val="24"/>
          <w:szCs w:val="24"/>
        </w:rPr>
      </w:pPr>
      <w:r w:rsidRPr="007C0F41">
        <w:rPr>
          <w:rFonts w:ascii="Calibri" w:hAnsi="Calibri" w:cs="Calibri"/>
          <w:b/>
          <w:bCs/>
          <w:sz w:val="24"/>
          <w:szCs w:val="24"/>
        </w:rPr>
        <w:t>Fig</w:t>
      </w:r>
      <w:r w:rsidR="0054052F" w:rsidRPr="007C0F41">
        <w:rPr>
          <w:rFonts w:ascii="Calibri" w:hAnsi="Calibri" w:cs="Calibri"/>
          <w:b/>
          <w:bCs/>
          <w:sz w:val="24"/>
          <w:szCs w:val="24"/>
        </w:rPr>
        <w:t>.</w:t>
      </w:r>
      <w:r w:rsidRPr="007C0F41">
        <w:rPr>
          <w:rFonts w:ascii="Calibri" w:hAnsi="Calibri" w:cs="Calibri"/>
          <w:b/>
          <w:bCs/>
          <w:sz w:val="24"/>
          <w:szCs w:val="24"/>
        </w:rPr>
        <w:t>S</w:t>
      </w:r>
      <w:r w:rsidR="00E30BC6" w:rsidRPr="007C0F41">
        <w:rPr>
          <w:rFonts w:ascii="Calibri" w:hAnsi="Calibri" w:cs="Calibri"/>
          <w:b/>
          <w:bCs/>
          <w:sz w:val="24"/>
          <w:szCs w:val="24"/>
        </w:rPr>
        <w:t>1</w:t>
      </w:r>
      <w:r w:rsidRPr="007C0F41">
        <w:rPr>
          <w:rFonts w:ascii="Calibri" w:hAnsi="Calibri" w:cs="Calibri"/>
          <w:sz w:val="24"/>
          <w:szCs w:val="24"/>
        </w:rPr>
        <w:t xml:space="preserve"> </w:t>
      </w:r>
      <w:r w:rsidR="009A31F9" w:rsidRPr="007C0F41">
        <w:rPr>
          <w:rFonts w:ascii="Calibri" w:hAnsi="Calibri" w:cs="Calibri"/>
          <w:sz w:val="24"/>
          <w:szCs w:val="24"/>
        </w:rPr>
        <w:t>Enrichment analysis of DEPs between axPsA and pPsA</w:t>
      </w:r>
    </w:p>
    <w:p w14:paraId="1CB99E37" w14:textId="6AA7C2A1" w:rsidR="009A31F9" w:rsidRPr="007C0F41" w:rsidRDefault="009A31F9" w:rsidP="009A31F9">
      <w:pPr>
        <w:rPr>
          <w:rFonts w:ascii="Calibri" w:hAnsi="Calibri" w:cs="Calibri"/>
          <w:sz w:val="24"/>
          <w:szCs w:val="24"/>
        </w:rPr>
      </w:pPr>
      <w:r w:rsidRPr="007C0F41">
        <w:rPr>
          <w:rFonts w:ascii="Calibri" w:hAnsi="Calibri" w:cs="Calibri"/>
          <w:b/>
          <w:bCs/>
          <w:sz w:val="24"/>
          <w:szCs w:val="24"/>
        </w:rPr>
        <w:t>(A)</w:t>
      </w:r>
      <w:r w:rsidRPr="007C0F41">
        <w:rPr>
          <w:rFonts w:ascii="Calibri" w:hAnsi="Calibri" w:cs="Calibri"/>
          <w:sz w:val="24"/>
          <w:szCs w:val="24"/>
        </w:rPr>
        <w:t xml:space="preserve"> Gene Ontology (GO) classification of the DEPs. The top 10 enriched terms in the Biological Process (BP), Cellular Component (CC), and Molecular Function (MF) are listed.</w:t>
      </w:r>
      <w:r w:rsidRPr="007C0F41">
        <w:rPr>
          <w:rFonts w:ascii="Calibri" w:hAnsi="Calibri" w:cs="Calibri"/>
          <w:b/>
          <w:bCs/>
          <w:sz w:val="24"/>
          <w:szCs w:val="24"/>
        </w:rPr>
        <w:t xml:space="preserve"> (B) </w:t>
      </w:r>
      <w:r w:rsidRPr="007C0F41">
        <w:rPr>
          <w:rFonts w:ascii="Calibri" w:hAnsi="Calibri" w:cs="Calibri"/>
          <w:sz w:val="24"/>
          <w:szCs w:val="24"/>
        </w:rPr>
        <w:t xml:space="preserve">Kyoto Encyclopedia of Genes and Genomes (KEGG) pathway analysis of the DEPs. The top 10 enriched pathways are listed. </w:t>
      </w:r>
    </w:p>
    <w:p w14:paraId="00AAAE0D" w14:textId="3899E50A" w:rsidR="00342292" w:rsidRPr="007C0F41" w:rsidRDefault="009A31F9" w:rsidP="009A31F9">
      <w:pPr>
        <w:rPr>
          <w:rFonts w:ascii="Calibri" w:hAnsi="Calibri" w:cs="Calibri"/>
          <w:sz w:val="24"/>
          <w:szCs w:val="24"/>
        </w:rPr>
      </w:pPr>
      <w:r w:rsidRPr="007C0F41">
        <w:rPr>
          <w:rFonts w:ascii="Calibri" w:hAnsi="Calibri" w:cs="Calibri"/>
          <w:sz w:val="24"/>
          <w:szCs w:val="24"/>
        </w:rPr>
        <w:t>Abbreviations: axPsA, axial psoriatic arthritis; pPsA, peripheral psoriatic arthritis; DEPs, differentially expressed proteins.</w:t>
      </w:r>
    </w:p>
    <w:p w14:paraId="02F4720D" w14:textId="30FD122F" w:rsidR="00BB0BE9" w:rsidRPr="007C0F41" w:rsidRDefault="00342292">
      <w:pPr>
        <w:widowControl/>
        <w:jc w:val="left"/>
        <w:rPr>
          <w:rFonts w:ascii="Calibri" w:hAnsi="Calibri" w:cs="Calibri"/>
          <w:sz w:val="24"/>
          <w:szCs w:val="24"/>
        </w:rPr>
      </w:pPr>
      <w:r w:rsidRPr="007C0F41">
        <w:rPr>
          <w:rFonts w:ascii="Calibri" w:hAnsi="Calibri" w:cs="Calibri"/>
          <w:sz w:val="24"/>
          <w:szCs w:val="24"/>
        </w:rPr>
        <w:br w:type="page"/>
      </w:r>
    </w:p>
    <w:p w14:paraId="0B186C0C" w14:textId="4605DC6E" w:rsidR="00BB0BE9" w:rsidRPr="007C0F41" w:rsidRDefault="00BB0BE9">
      <w:pPr>
        <w:widowControl/>
        <w:jc w:val="left"/>
        <w:rPr>
          <w:rFonts w:ascii="Calibri" w:hAnsi="Calibri" w:cs="Calibri"/>
          <w:sz w:val="24"/>
          <w:szCs w:val="24"/>
        </w:rPr>
      </w:pPr>
      <w:r w:rsidRPr="007C0F41">
        <w:rPr>
          <w:rFonts w:ascii="Calibri" w:hAnsi="Calibri" w:cs="Calibri"/>
          <w:b/>
          <w:bCs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8240" behindDoc="0" locked="0" layoutInCell="1" allowOverlap="1" wp14:anchorId="125F5D95" wp14:editId="146C5E0B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2988000" cy="3970800"/>
            <wp:effectExtent l="0" t="0" r="3175" b="0"/>
            <wp:wrapTopAndBottom/>
            <wp:docPr id="4713612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361234" name="图片 47136123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88000" cy="397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0F41">
        <w:rPr>
          <w:rFonts w:ascii="Calibri" w:hAnsi="Calibri" w:cs="Calibri" w:hint="eastAsia"/>
          <w:b/>
          <w:bCs/>
          <w:sz w:val="24"/>
          <w:szCs w:val="24"/>
        </w:rPr>
        <w:t>Fig</w:t>
      </w:r>
      <w:r w:rsidR="0054052F" w:rsidRPr="007C0F41">
        <w:rPr>
          <w:rFonts w:ascii="Calibri" w:hAnsi="Calibri" w:cs="Calibri"/>
          <w:b/>
          <w:bCs/>
          <w:sz w:val="24"/>
          <w:szCs w:val="24"/>
        </w:rPr>
        <w:t>.</w:t>
      </w:r>
      <w:r w:rsidRPr="007C0F41">
        <w:rPr>
          <w:rFonts w:ascii="Calibri" w:hAnsi="Calibri" w:cs="Calibri"/>
          <w:b/>
          <w:bCs/>
          <w:sz w:val="24"/>
          <w:szCs w:val="24"/>
        </w:rPr>
        <w:t>S2</w:t>
      </w:r>
      <w:r w:rsidRPr="007C0F41">
        <w:rPr>
          <w:rFonts w:ascii="Calibri" w:hAnsi="Calibri" w:cs="Calibri"/>
          <w:sz w:val="24"/>
          <w:szCs w:val="24"/>
        </w:rPr>
        <w:t xml:space="preserve"> T</w:t>
      </w:r>
      <w:r w:rsidRPr="007C0F41">
        <w:rPr>
          <w:rFonts w:ascii="Calibri" w:hAnsi="Calibri" w:cs="Calibri" w:hint="eastAsia"/>
          <w:sz w:val="24"/>
          <w:szCs w:val="24"/>
        </w:rPr>
        <w:t>h</w:t>
      </w:r>
      <w:r w:rsidRPr="007C0F41">
        <w:rPr>
          <w:rFonts w:ascii="Calibri" w:hAnsi="Calibri" w:cs="Calibri"/>
          <w:sz w:val="24"/>
          <w:szCs w:val="24"/>
        </w:rPr>
        <w:t>e level between axP</w:t>
      </w:r>
      <w:r w:rsidRPr="007C0F41">
        <w:rPr>
          <w:rFonts w:ascii="Calibri" w:hAnsi="Calibri" w:cs="Calibri" w:hint="eastAsia"/>
          <w:sz w:val="24"/>
          <w:szCs w:val="24"/>
        </w:rPr>
        <w:t>s</w:t>
      </w:r>
      <w:r w:rsidRPr="007C0F41">
        <w:rPr>
          <w:rFonts w:ascii="Calibri" w:hAnsi="Calibri" w:cs="Calibri"/>
          <w:sz w:val="24"/>
          <w:szCs w:val="24"/>
        </w:rPr>
        <w:t xml:space="preserve">A </w:t>
      </w:r>
      <w:r w:rsidRPr="007C0F41">
        <w:rPr>
          <w:rFonts w:ascii="Calibri" w:hAnsi="Calibri" w:cs="Calibri" w:hint="eastAsia"/>
          <w:sz w:val="24"/>
          <w:szCs w:val="24"/>
        </w:rPr>
        <w:t>patients</w:t>
      </w:r>
      <w:r w:rsidRPr="007C0F41">
        <w:rPr>
          <w:rFonts w:ascii="Calibri" w:hAnsi="Calibri" w:cs="Calibri"/>
          <w:sz w:val="24"/>
          <w:szCs w:val="24"/>
        </w:rPr>
        <w:t xml:space="preserve"> </w:t>
      </w:r>
      <w:r w:rsidRPr="007C0F41">
        <w:rPr>
          <w:rFonts w:ascii="Calibri" w:hAnsi="Calibri" w:cs="Calibri" w:hint="eastAsia"/>
          <w:sz w:val="24"/>
          <w:szCs w:val="24"/>
        </w:rPr>
        <w:t>with</w:t>
      </w:r>
      <w:r w:rsidRPr="007C0F41">
        <w:rPr>
          <w:rFonts w:ascii="Calibri" w:hAnsi="Calibri" w:cs="Calibri"/>
          <w:sz w:val="24"/>
          <w:szCs w:val="24"/>
        </w:rPr>
        <w:t xml:space="preserve"> </w:t>
      </w:r>
      <w:r w:rsidRPr="007C0F41">
        <w:rPr>
          <w:rFonts w:ascii="Calibri" w:hAnsi="Calibri" w:cs="Calibri" w:hint="eastAsia"/>
          <w:sz w:val="24"/>
          <w:szCs w:val="24"/>
        </w:rPr>
        <w:t>different</w:t>
      </w:r>
      <w:r w:rsidRPr="007C0F41">
        <w:rPr>
          <w:rFonts w:ascii="Calibri" w:hAnsi="Calibri" w:cs="Calibri"/>
          <w:sz w:val="24"/>
          <w:szCs w:val="24"/>
        </w:rPr>
        <w:t xml:space="preserve"> imaging changes type.</w:t>
      </w:r>
    </w:p>
    <w:p w14:paraId="77AF65EB" w14:textId="2D615755" w:rsidR="00BB0BE9" w:rsidRPr="007C0F41" w:rsidRDefault="00BB0BE9">
      <w:pPr>
        <w:widowControl/>
        <w:jc w:val="left"/>
        <w:rPr>
          <w:rFonts w:ascii="Calibri" w:hAnsi="Calibri" w:cs="Calibri"/>
          <w:sz w:val="24"/>
          <w:szCs w:val="24"/>
        </w:rPr>
      </w:pPr>
      <w:r w:rsidRPr="007C0F41">
        <w:rPr>
          <w:rFonts w:ascii="Calibri" w:hAnsi="Calibri" w:cs="Calibri"/>
          <w:sz w:val="24"/>
          <w:szCs w:val="24"/>
        </w:rPr>
        <w:br w:type="page"/>
      </w:r>
    </w:p>
    <w:p w14:paraId="6A1489F3" w14:textId="77777777" w:rsidR="00342292" w:rsidRPr="007C0F41" w:rsidRDefault="00342292">
      <w:pPr>
        <w:widowControl/>
        <w:jc w:val="left"/>
        <w:rPr>
          <w:rFonts w:ascii="Calibri" w:hAnsi="Calibri" w:cs="Calibri"/>
          <w:sz w:val="24"/>
          <w:szCs w:val="24"/>
        </w:rPr>
      </w:pPr>
    </w:p>
    <w:p w14:paraId="078DF73D" w14:textId="5AD40A0E" w:rsidR="00BB3A94" w:rsidRPr="007C0F41" w:rsidRDefault="007C0F41" w:rsidP="00342292">
      <w:pPr>
        <w:spacing w:line="480" w:lineRule="auto"/>
        <w:rPr>
          <w:rFonts w:ascii="Calibri" w:hAnsi="Calibri" w:cs="Calibri"/>
          <w:sz w:val="24"/>
          <w:szCs w:val="24"/>
        </w:rPr>
      </w:pPr>
      <w:r w:rsidRPr="007C0F41">
        <w:rPr>
          <w:rFonts w:ascii="Calibri" w:hAnsi="Calibri" w:cs="Calibri"/>
          <w:b/>
          <w:bCs/>
          <w:sz w:val="24"/>
          <w:szCs w:val="24"/>
        </w:rPr>
        <w:t xml:space="preserve">Additional </w:t>
      </w:r>
      <w:r w:rsidR="00BB3A94" w:rsidRPr="007C0F41">
        <w:rPr>
          <w:rFonts w:ascii="Calibri" w:hAnsi="Calibri" w:cs="Calibri"/>
          <w:b/>
          <w:bCs/>
          <w:sz w:val="24"/>
          <w:szCs w:val="24"/>
        </w:rPr>
        <w:t>Table</w:t>
      </w:r>
      <w:r w:rsidR="00BB3A94" w:rsidRPr="007C0F41">
        <w:rPr>
          <w:rFonts w:ascii="Calibri" w:hAnsi="Calibri" w:cs="Calibri"/>
          <w:sz w:val="24"/>
          <w:szCs w:val="24"/>
        </w:rPr>
        <w:t xml:space="preserve"> </w:t>
      </w:r>
    </w:p>
    <w:p w14:paraId="338C349A" w14:textId="4DA6801F" w:rsidR="00342292" w:rsidRPr="007C0F41" w:rsidRDefault="00342292" w:rsidP="00342292">
      <w:pPr>
        <w:spacing w:line="480" w:lineRule="auto"/>
        <w:rPr>
          <w:rFonts w:ascii="Calibri" w:hAnsi="Calibri" w:cs="Calibri"/>
          <w:sz w:val="24"/>
          <w:szCs w:val="24"/>
        </w:rPr>
      </w:pPr>
      <w:r w:rsidRPr="007C0F41">
        <w:rPr>
          <w:rFonts w:ascii="Calibri" w:hAnsi="Calibri" w:cs="Calibri"/>
          <w:sz w:val="24"/>
          <w:szCs w:val="24"/>
        </w:rPr>
        <w:t>Table S1. Multivariate logistic regression analysis for clinical characteristics and serum PEDF between axPsA and pPsA.</w:t>
      </w:r>
    </w:p>
    <w:tbl>
      <w:tblPr>
        <w:tblStyle w:val="TableGrid"/>
        <w:tblW w:w="4269" w:type="pct"/>
        <w:tblInd w:w="-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956"/>
        <w:gridCol w:w="956"/>
        <w:gridCol w:w="1136"/>
        <w:gridCol w:w="766"/>
        <w:gridCol w:w="1552"/>
      </w:tblGrid>
      <w:tr w:rsidR="002748C5" w:rsidRPr="007C0F41" w14:paraId="1974C1B9" w14:textId="77777777" w:rsidTr="002748C5">
        <w:trPr>
          <w:trHeight w:val="280"/>
        </w:trPr>
        <w:tc>
          <w:tcPr>
            <w:tcW w:w="121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4CAC87F" w14:textId="77777777" w:rsidR="002748C5" w:rsidRPr="007C0F41" w:rsidRDefault="002748C5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</w:tcBorders>
          </w:tcPr>
          <w:p w14:paraId="55C68DA3" w14:textId="2DE64AEB" w:rsidR="002748C5" w:rsidRPr="007C0F41" w:rsidRDefault="002748C5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P</w:t>
            </w: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27A6DBB" w14:textId="70505B2C" w:rsidR="002748C5" w:rsidRPr="007C0F41" w:rsidRDefault="002748C5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β</w:t>
            </w:r>
          </w:p>
        </w:tc>
        <w:tc>
          <w:tcPr>
            <w:tcW w:w="80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D05E3F" w14:textId="77777777" w:rsidR="002748C5" w:rsidRPr="007C0F41" w:rsidRDefault="002748C5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Std. Error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409210B" w14:textId="77777777" w:rsidR="002748C5" w:rsidRPr="007C0F41" w:rsidRDefault="002748C5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OR</w:t>
            </w:r>
          </w:p>
        </w:tc>
        <w:tc>
          <w:tcPr>
            <w:tcW w:w="1094" w:type="pct"/>
            <w:tcBorders>
              <w:top w:val="single" w:sz="4" w:space="0" w:color="auto"/>
              <w:bottom w:val="single" w:sz="4" w:space="0" w:color="auto"/>
            </w:tcBorders>
          </w:tcPr>
          <w:p w14:paraId="42315ABF" w14:textId="7FFCA2E2" w:rsidR="002748C5" w:rsidRPr="007C0F41" w:rsidRDefault="002748C5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95% CI</w:t>
            </w:r>
          </w:p>
        </w:tc>
      </w:tr>
      <w:tr w:rsidR="002748C5" w:rsidRPr="007C0F41" w14:paraId="50FD4616" w14:textId="77777777" w:rsidTr="002748C5">
        <w:trPr>
          <w:trHeight w:val="280"/>
        </w:trPr>
        <w:tc>
          <w:tcPr>
            <w:tcW w:w="1217" w:type="pct"/>
            <w:noWrap/>
            <w:hideMark/>
          </w:tcPr>
          <w:p w14:paraId="37C73FC2" w14:textId="676131B2" w:rsidR="002748C5" w:rsidRPr="007C0F41" w:rsidRDefault="002748C5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PEDF</w:t>
            </w:r>
          </w:p>
        </w:tc>
        <w:tc>
          <w:tcPr>
            <w:tcW w:w="674" w:type="pct"/>
          </w:tcPr>
          <w:p w14:paraId="2146F497" w14:textId="01389532" w:rsidR="002748C5" w:rsidRPr="007C0F41" w:rsidRDefault="002748C5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</w:t>
            </w:r>
            <w:r w:rsidR="00B121F0" w:rsidRPr="007C0F4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674" w:type="pct"/>
            <w:noWrap/>
            <w:hideMark/>
          </w:tcPr>
          <w:p w14:paraId="71E5B6BD" w14:textId="26E5C26B" w:rsidR="002748C5" w:rsidRPr="007C0F41" w:rsidRDefault="00547923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0.093</w:t>
            </w:r>
          </w:p>
        </w:tc>
        <w:tc>
          <w:tcPr>
            <w:tcW w:w="801" w:type="pct"/>
            <w:noWrap/>
            <w:hideMark/>
          </w:tcPr>
          <w:p w14:paraId="14A05285" w14:textId="48A9AB81" w:rsidR="002748C5" w:rsidRPr="007C0F41" w:rsidRDefault="002748C5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0.0</w:t>
            </w:r>
            <w:r w:rsidR="00B400F4" w:rsidRPr="007C0F41">
              <w:rPr>
                <w:rFonts w:ascii="Calibri" w:hAnsi="Calibri" w:cs="Calibri"/>
                <w:sz w:val="24"/>
                <w:szCs w:val="24"/>
              </w:rPr>
              <w:t>4</w:t>
            </w:r>
            <w:r w:rsidR="00547923" w:rsidRPr="007C0F41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540" w:type="pct"/>
            <w:noWrap/>
            <w:hideMark/>
          </w:tcPr>
          <w:p w14:paraId="0BA38D6B" w14:textId="6DE79BC0" w:rsidR="002748C5" w:rsidRPr="007C0F41" w:rsidRDefault="00B121F0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1.097</w:t>
            </w:r>
          </w:p>
        </w:tc>
        <w:tc>
          <w:tcPr>
            <w:tcW w:w="1094" w:type="pct"/>
          </w:tcPr>
          <w:p w14:paraId="7F069238" w14:textId="61F56403" w:rsidR="002748C5" w:rsidRPr="007C0F41" w:rsidRDefault="00B121F0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1.017</w:t>
            </w:r>
            <w:r w:rsidR="002748C5" w:rsidRPr="007C0F41">
              <w:rPr>
                <w:rFonts w:ascii="Calibri" w:hAnsi="Calibri" w:cs="Calibri"/>
                <w:sz w:val="24"/>
                <w:szCs w:val="24"/>
              </w:rPr>
              <w:t>~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1.184</w:t>
            </w:r>
          </w:p>
        </w:tc>
      </w:tr>
      <w:tr w:rsidR="002748C5" w:rsidRPr="007C0F41" w14:paraId="273EB1E6" w14:textId="77777777" w:rsidTr="002748C5">
        <w:trPr>
          <w:trHeight w:val="280"/>
        </w:trPr>
        <w:tc>
          <w:tcPr>
            <w:tcW w:w="1217" w:type="pct"/>
            <w:noWrap/>
          </w:tcPr>
          <w:p w14:paraId="3CEF5128" w14:textId="77777777" w:rsidR="002748C5" w:rsidRPr="007C0F41" w:rsidRDefault="002748C5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Ever smoker</w:t>
            </w:r>
          </w:p>
        </w:tc>
        <w:tc>
          <w:tcPr>
            <w:tcW w:w="674" w:type="pct"/>
          </w:tcPr>
          <w:p w14:paraId="4520DC77" w14:textId="174E33BF" w:rsidR="002748C5" w:rsidRPr="007C0F41" w:rsidRDefault="00025443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0.0</w:t>
            </w:r>
            <w:r w:rsidR="00B121F0" w:rsidRPr="007C0F41">
              <w:rPr>
                <w:rFonts w:ascii="Calibri" w:hAnsi="Calibri" w:cs="Calibri"/>
                <w:sz w:val="24"/>
                <w:szCs w:val="24"/>
              </w:rPr>
              <w:t>43</w:t>
            </w:r>
          </w:p>
        </w:tc>
        <w:tc>
          <w:tcPr>
            <w:tcW w:w="674" w:type="pct"/>
            <w:noWrap/>
          </w:tcPr>
          <w:p w14:paraId="44094705" w14:textId="7D39E221" w:rsidR="002748C5" w:rsidRPr="007C0F41" w:rsidRDefault="00547923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1.374</w:t>
            </w:r>
          </w:p>
        </w:tc>
        <w:tc>
          <w:tcPr>
            <w:tcW w:w="801" w:type="pct"/>
            <w:noWrap/>
          </w:tcPr>
          <w:p w14:paraId="32F65C57" w14:textId="43A12A47" w:rsidR="002748C5" w:rsidRPr="007C0F41" w:rsidRDefault="002748C5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0.</w:t>
            </w:r>
            <w:r w:rsidR="00025443" w:rsidRPr="007C0F41">
              <w:rPr>
                <w:rFonts w:ascii="Calibri" w:hAnsi="Calibri" w:cs="Calibri"/>
                <w:sz w:val="24"/>
                <w:szCs w:val="24"/>
              </w:rPr>
              <w:t>6</w:t>
            </w:r>
            <w:r w:rsidR="00547923" w:rsidRPr="007C0F41">
              <w:rPr>
                <w:rFonts w:ascii="Calibri" w:hAnsi="Calibri" w:cs="Calibri"/>
                <w:sz w:val="24"/>
                <w:szCs w:val="24"/>
              </w:rPr>
              <w:t>80</w:t>
            </w:r>
          </w:p>
        </w:tc>
        <w:tc>
          <w:tcPr>
            <w:tcW w:w="540" w:type="pct"/>
            <w:noWrap/>
          </w:tcPr>
          <w:p w14:paraId="5269B2EA" w14:textId="568EDB5A" w:rsidR="002748C5" w:rsidRPr="007C0F41" w:rsidRDefault="00B121F0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3.950</w:t>
            </w:r>
          </w:p>
        </w:tc>
        <w:tc>
          <w:tcPr>
            <w:tcW w:w="1094" w:type="pct"/>
          </w:tcPr>
          <w:p w14:paraId="20C358DA" w14:textId="770E0EF0" w:rsidR="002748C5" w:rsidRPr="007C0F41" w:rsidRDefault="002748C5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1.</w:t>
            </w:r>
            <w:r w:rsidR="00025443" w:rsidRPr="007C0F41">
              <w:rPr>
                <w:rFonts w:ascii="Calibri" w:hAnsi="Calibri" w:cs="Calibri"/>
                <w:sz w:val="24"/>
                <w:szCs w:val="24"/>
              </w:rPr>
              <w:t>0</w:t>
            </w:r>
            <w:r w:rsidR="00B121F0" w:rsidRPr="007C0F41">
              <w:rPr>
                <w:rFonts w:ascii="Calibri" w:hAnsi="Calibri" w:cs="Calibri"/>
                <w:sz w:val="24"/>
                <w:szCs w:val="24"/>
              </w:rPr>
              <w:t>41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~1</w:t>
            </w:r>
            <w:r w:rsidR="00B121F0" w:rsidRPr="007C0F41">
              <w:rPr>
                <w:rFonts w:ascii="Calibri" w:hAnsi="Calibri" w:cs="Calibri"/>
                <w:sz w:val="24"/>
                <w:szCs w:val="24"/>
              </w:rPr>
              <w:t>4</w:t>
            </w:r>
            <w:r w:rsidR="00025443" w:rsidRPr="007C0F41">
              <w:rPr>
                <w:rFonts w:ascii="Calibri" w:hAnsi="Calibri" w:cs="Calibri"/>
                <w:sz w:val="24"/>
                <w:szCs w:val="24"/>
              </w:rPr>
              <w:t>.9</w:t>
            </w:r>
            <w:r w:rsidR="00B121F0" w:rsidRPr="007C0F41">
              <w:rPr>
                <w:rFonts w:ascii="Calibri" w:hAnsi="Calibri" w:cs="Calibri"/>
                <w:sz w:val="24"/>
                <w:szCs w:val="24"/>
              </w:rPr>
              <w:t>90</w:t>
            </w:r>
          </w:p>
        </w:tc>
      </w:tr>
      <w:tr w:rsidR="002748C5" w:rsidRPr="007C0F41" w14:paraId="327AA7F1" w14:textId="77777777" w:rsidTr="002748C5">
        <w:trPr>
          <w:trHeight w:val="280"/>
        </w:trPr>
        <w:tc>
          <w:tcPr>
            <w:tcW w:w="1217" w:type="pct"/>
            <w:noWrap/>
          </w:tcPr>
          <w:p w14:paraId="3FF0A7EA" w14:textId="77777777" w:rsidR="002748C5" w:rsidRPr="007C0F41" w:rsidRDefault="002748C5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TJC</w:t>
            </w:r>
          </w:p>
        </w:tc>
        <w:tc>
          <w:tcPr>
            <w:tcW w:w="674" w:type="pct"/>
          </w:tcPr>
          <w:p w14:paraId="2E28ED14" w14:textId="12309BA5" w:rsidR="002748C5" w:rsidRPr="007C0F41" w:rsidRDefault="00025443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0.</w:t>
            </w:r>
            <w:r w:rsidR="00B121F0" w:rsidRPr="007C0F41">
              <w:rPr>
                <w:rFonts w:ascii="Calibri" w:hAnsi="Calibri" w:cs="Calibri"/>
                <w:sz w:val="24"/>
                <w:szCs w:val="24"/>
              </w:rPr>
              <w:t>120</w:t>
            </w:r>
          </w:p>
        </w:tc>
        <w:tc>
          <w:tcPr>
            <w:tcW w:w="674" w:type="pct"/>
            <w:noWrap/>
          </w:tcPr>
          <w:p w14:paraId="0E6695C6" w14:textId="716013AE" w:rsidR="002748C5" w:rsidRPr="007C0F41" w:rsidRDefault="00B121F0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-</w:t>
            </w:r>
            <w:r w:rsidR="00025443" w:rsidRPr="007C0F41">
              <w:rPr>
                <w:rFonts w:ascii="Calibri" w:hAnsi="Calibri" w:cs="Calibri" w:hint="eastAsia"/>
                <w:sz w:val="24"/>
                <w:szCs w:val="24"/>
              </w:rPr>
              <w:t>0</w:t>
            </w:r>
            <w:r w:rsidR="00025443" w:rsidRPr="007C0F41">
              <w:rPr>
                <w:rFonts w:ascii="Calibri" w:hAnsi="Calibri" w:cs="Calibri"/>
                <w:sz w:val="24"/>
                <w:szCs w:val="24"/>
              </w:rPr>
              <w:t>.086</w:t>
            </w:r>
          </w:p>
        </w:tc>
        <w:tc>
          <w:tcPr>
            <w:tcW w:w="801" w:type="pct"/>
            <w:noWrap/>
          </w:tcPr>
          <w:p w14:paraId="108C97A3" w14:textId="3EB1B7A3" w:rsidR="002748C5" w:rsidRPr="007C0F41" w:rsidRDefault="00025443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 w:hint="eastAsia"/>
                <w:sz w:val="24"/>
                <w:szCs w:val="24"/>
              </w:rPr>
              <w:t>0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.044</w:t>
            </w:r>
          </w:p>
        </w:tc>
        <w:tc>
          <w:tcPr>
            <w:tcW w:w="540" w:type="pct"/>
            <w:noWrap/>
          </w:tcPr>
          <w:p w14:paraId="6DCE60A2" w14:textId="6ED30520" w:rsidR="002748C5" w:rsidRPr="007C0F41" w:rsidRDefault="00B121F0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0.934</w:t>
            </w:r>
          </w:p>
        </w:tc>
        <w:tc>
          <w:tcPr>
            <w:tcW w:w="1094" w:type="pct"/>
          </w:tcPr>
          <w:p w14:paraId="53A54B59" w14:textId="0ECBF836" w:rsidR="002748C5" w:rsidRPr="007C0F41" w:rsidRDefault="00B121F0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0.857</w:t>
            </w:r>
            <w:r w:rsidR="00025443" w:rsidRPr="007C0F41">
              <w:rPr>
                <w:rFonts w:ascii="Calibri" w:hAnsi="Calibri" w:cs="Calibri"/>
                <w:sz w:val="24"/>
                <w:szCs w:val="24"/>
              </w:rPr>
              <w:t>~1.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018</w:t>
            </w:r>
          </w:p>
        </w:tc>
      </w:tr>
      <w:tr w:rsidR="002748C5" w:rsidRPr="007C0F41" w14:paraId="3A2AE3AA" w14:textId="77777777" w:rsidTr="002748C5">
        <w:trPr>
          <w:trHeight w:val="280"/>
        </w:trPr>
        <w:tc>
          <w:tcPr>
            <w:tcW w:w="1217" w:type="pct"/>
            <w:noWrap/>
          </w:tcPr>
          <w:p w14:paraId="4F179D88" w14:textId="77777777" w:rsidR="002748C5" w:rsidRPr="007C0F41" w:rsidRDefault="002748C5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CRP</w:t>
            </w:r>
          </w:p>
        </w:tc>
        <w:tc>
          <w:tcPr>
            <w:tcW w:w="674" w:type="pct"/>
          </w:tcPr>
          <w:p w14:paraId="0F1BAA67" w14:textId="2F194C59" w:rsidR="002748C5" w:rsidRPr="007C0F41" w:rsidRDefault="00B121F0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0.041</w:t>
            </w:r>
          </w:p>
        </w:tc>
        <w:tc>
          <w:tcPr>
            <w:tcW w:w="674" w:type="pct"/>
            <w:noWrap/>
          </w:tcPr>
          <w:p w14:paraId="58035999" w14:textId="2EA4B437" w:rsidR="002748C5" w:rsidRPr="007C0F41" w:rsidRDefault="00025443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 w:hint="eastAsia"/>
                <w:sz w:val="24"/>
                <w:szCs w:val="24"/>
              </w:rPr>
              <w:t>0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.0</w:t>
            </w:r>
            <w:r w:rsidR="00B121F0" w:rsidRPr="007C0F41">
              <w:rPr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801" w:type="pct"/>
            <w:noWrap/>
          </w:tcPr>
          <w:p w14:paraId="139131B4" w14:textId="2AA50BD3" w:rsidR="002748C5" w:rsidRPr="007C0F41" w:rsidRDefault="00025443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 w:hint="eastAsia"/>
                <w:sz w:val="24"/>
                <w:szCs w:val="24"/>
              </w:rPr>
              <w:t>0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.0</w:t>
            </w:r>
            <w:r w:rsidR="00B121F0" w:rsidRPr="007C0F41">
              <w:rPr>
                <w:rFonts w:ascii="Calibri" w:hAnsi="Calibri" w:cs="Calibri"/>
                <w:sz w:val="24"/>
                <w:szCs w:val="24"/>
              </w:rPr>
              <w:t>63</w:t>
            </w:r>
          </w:p>
        </w:tc>
        <w:tc>
          <w:tcPr>
            <w:tcW w:w="540" w:type="pct"/>
            <w:noWrap/>
          </w:tcPr>
          <w:p w14:paraId="7B71129E" w14:textId="4A282883" w:rsidR="002748C5" w:rsidRPr="007C0F41" w:rsidRDefault="00B121F0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0.960</w:t>
            </w:r>
          </w:p>
        </w:tc>
        <w:tc>
          <w:tcPr>
            <w:tcW w:w="1094" w:type="pct"/>
          </w:tcPr>
          <w:p w14:paraId="03590B8B" w14:textId="211B0914" w:rsidR="002748C5" w:rsidRPr="007C0F41" w:rsidRDefault="00B121F0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0.920</w:t>
            </w:r>
            <w:r w:rsidR="00025443" w:rsidRPr="007C0F41">
              <w:rPr>
                <w:rFonts w:ascii="Calibri" w:hAnsi="Calibri" w:cs="Calibri"/>
                <w:sz w:val="24"/>
                <w:szCs w:val="24"/>
              </w:rPr>
              <w:t>~1.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002</w:t>
            </w:r>
          </w:p>
        </w:tc>
      </w:tr>
      <w:tr w:rsidR="002748C5" w:rsidRPr="007C0F41" w14:paraId="57AE6910" w14:textId="77777777" w:rsidTr="002748C5">
        <w:trPr>
          <w:trHeight w:val="280"/>
        </w:trPr>
        <w:tc>
          <w:tcPr>
            <w:tcW w:w="1217" w:type="pct"/>
            <w:noWrap/>
            <w:hideMark/>
          </w:tcPr>
          <w:p w14:paraId="1A6CCE6C" w14:textId="77777777" w:rsidR="002748C5" w:rsidRPr="007C0F41" w:rsidRDefault="002748C5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ESR</w:t>
            </w:r>
          </w:p>
        </w:tc>
        <w:tc>
          <w:tcPr>
            <w:tcW w:w="674" w:type="pct"/>
          </w:tcPr>
          <w:p w14:paraId="40A27761" w14:textId="7CD51784" w:rsidR="002748C5" w:rsidRPr="007C0F41" w:rsidRDefault="00B121F0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 w:hint="eastAsia"/>
                <w:sz w:val="24"/>
                <w:szCs w:val="24"/>
              </w:rPr>
              <w:t>0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.015</w:t>
            </w:r>
          </w:p>
        </w:tc>
        <w:tc>
          <w:tcPr>
            <w:tcW w:w="674" w:type="pct"/>
            <w:noWrap/>
          </w:tcPr>
          <w:p w14:paraId="5B37BAA8" w14:textId="56EF8394" w:rsidR="002748C5" w:rsidRPr="007C0F41" w:rsidRDefault="00B121F0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0.060</w:t>
            </w:r>
          </w:p>
        </w:tc>
        <w:tc>
          <w:tcPr>
            <w:tcW w:w="801" w:type="pct"/>
            <w:noWrap/>
          </w:tcPr>
          <w:p w14:paraId="0400AC6E" w14:textId="764744AC" w:rsidR="002748C5" w:rsidRPr="007C0F41" w:rsidRDefault="00025443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 w:hint="eastAsia"/>
                <w:sz w:val="24"/>
                <w:szCs w:val="24"/>
              </w:rPr>
              <w:t>0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.02</w:t>
            </w:r>
            <w:r w:rsidR="00B121F0" w:rsidRPr="007C0F41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540" w:type="pct"/>
            <w:noWrap/>
          </w:tcPr>
          <w:p w14:paraId="42542C6D" w14:textId="70082DF2" w:rsidR="002748C5" w:rsidRPr="007C0F41" w:rsidRDefault="00B121F0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1.062</w:t>
            </w:r>
          </w:p>
        </w:tc>
        <w:tc>
          <w:tcPr>
            <w:tcW w:w="1094" w:type="pct"/>
          </w:tcPr>
          <w:p w14:paraId="03AC4D8C" w14:textId="1F2372AE" w:rsidR="002748C5" w:rsidRPr="007C0F41" w:rsidRDefault="00B121F0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1.012</w:t>
            </w:r>
            <w:r w:rsidR="00025443" w:rsidRPr="007C0F41">
              <w:rPr>
                <w:rFonts w:ascii="Calibri" w:hAnsi="Calibri" w:cs="Calibri"/>
                <w:sz w:val="24"/>
                <w:szCs w:val="24"/>
              </w:rPr>
              <w:t>~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1.115</w:t>
            </w:r>
          </w:p>
        </w:tc>
      </w:tr>
      <w:tr w:rsidR="002748C5" w:rsidRPr="007C0F41" w14:paraId="726249BA" w14:textId="77777777" w:rsidTr="002748C5">
        <w:trPr>
          <w:trHeight w:val="280"/>
        </w:trPr>
        <w:tc>
          <w:tcPr>
            <w:tcW w:w="1217" w:type="pct"/>
            <w:tcBorders>
              <w:bottom w:val="nil"/>
            </w:tcBorders>
            <w:noWrap/>
          </w:tcPr>
          <w:p w14:paraId="13FC8121" w14:textId="17C20AF1" w:rsidR="002748C5" w:rsidRPr="007C0F41" w:rsidRDefault="002748C5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 w:hint="eastAsia"/>
                <w:sz w:val="24"/>
                <w:szCs w:val="24"/>
              </w:rPr>
              <w:t>B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MI</w:t>
            </w:r>
          </w:p>
        </w:tc>
        <w:tc>
          <w:tcPr>
            <w:tcW w:w="674" w:type="pct"/>
            <w:tcBorders>
              <w:bottom w:val="nil"/>
            </w:tcBorders>
          </w:tcPr>
          <w:p w14:paraId="01865B44" w14:textId="7B5283CF" w:rsidR="002748C5" w:rsidRPr="007C0F41" w:rsidRDefault="00B121F0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 w:hint="eastAsia"/>
                <w:sz w:val="24"/>
                <w:szCs w:val="24"/>
              </w:rPr>
              <w:t>0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.092</w:t>
            </w:r>
          </w:p>
        </w:tc>
        <w:tc>
          <w:tcPr>
            <w:tcW w:w="674" w:type="pct"/>
            <w:tcBorders>
              <w:bottom w:val="nil"/>
            </w:tcBorders>
            <w:noWrap/>
          </w:tcPr>
          <w:p w14:paraId="58F27F9E" w14:textId="2FF21184" w:rsidR="002748C5" w:rsidRPr="007C0F41" w:rsidRDefault="00B121F0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-0.129</w:t>
            </w:r>
          </w:p>
        </w:tc>
        <w:tc>
          <w:tcPr>
            <w:tcW w:w="801" w:type="pct"/>
            <w:tcBorders>
              <w:bottom w:val="nil"/>
            </w:tcBorders>
            <w:noWrap/>
          </w:tcPr>
          <w:p w14:paraId="6A16A5D0" w14:textId="540D2705" w:rsidR="00025443" w:rsidRPr="007C0F41" w:rsidRDefault="00025443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 w:hint="eastAsia"/>
                <w:sz w:val="24"/>
                <w:szCs w:val="24"/>
              </w:rPr>
              <w:t>0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.</w:t>
            </w:r>
            <w:r w:rsidRPr="007C0F41">
              <w:rPr>
                <w:rFonts w:ascii="Calibri" w:hAnsi="Calibri" w:cs="Calibri" w:hint="eastAsia"/>
                <w:sz w:val="24"/>
                <w:szCs w:val="24"/>
              </w:rPr>
              <w:t>0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7</w:t>
            </w:r>
            <w:r w:rsidR="00B121F0" w:rsidRPr="007C0F41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540" w:type="pct"/>
            <w:tcBorders>
              <w:bottom w:val="nil"/>
            </w:tcBorders>
            <w:noWrap/>
          </w:tcPr>
          <w:p w14:paraId="2797D839" w14:textId="63BD81CB" w:rsidR="002748C5" w:rsidRPr="007C0F41" w:rsidRDefault="00B121F0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0.879</w:t>
            </w:r>
          </w:p>
        </w:tc>
        <w:tc>
          <w:tcPr>
            <w:tcW w:w="1094" w:type="pct"/>
            <w:tcBorders>
              <w:bottom w:val="nil"/>
            </w:tcBorders>
          </w:tcPr>
          <w:p w14:paraId="7F5FAA84" w14:textId="1A4E49DC" w:rsidR="002748C5" w:rsidRPr="007C0F41" w:rsidRDefault="00025443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0.</w:t>
            </w:r>
            <w:r w:rsidR="00B121F0" w:rsidRPr="007C0F41">
              <w:rPr>
                <w:rFonts w:ascii="Calibri" w:hAnsi="Calibri" w:cs="Calibri"/>
                <w:sz w:val="24"/>
                <w:szCs w:val="24"/>
              </w:rPr>
              <w:t>757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~1.</w:t>
            </w:r>
            <w:r w:rsidR="00B121F0" w:rsidRPr="007C0F41">
              <w:rPr>
                <w:rFonts w:ascii="Calibri" w:hAnsi="Calibri" w:cs="Calibri"/>
                <w:sz w:val="24"/>
                <w:szCs w:val="24"/>
              </w:rPr>
              <w:t>021</w:t>
            </w:r>
          </w:p>
        </w:tc>
      </w:tr>
      <w:tr w:rsidR="002748C5" w:rsidRPr="007C0F41" w14:paraId="55625B10" w14:textId="77777777" w:rsidTr="00012E9A">
        <w:trPr>
          <w:trHeight w:val="280"/>
        </w:trPr>
        <w:tc>
          <w:tcPr>
            <w:tcW w:w="1217" w:type="pct"/>
            <w:tcBorders>
              <w:top w:val="nil"/>
              <w:bottom w:val="nil"/>
            </w:tcBorders>
            <w:noWrap/>
            <w:hideMark/>
          </w:tcPr>
          <w:p w14:paraId="1C1AF807" w14:textId="77E25345" w:rsidR="002748C5" w:rsidRPr="007C0F41" w:rsidRDefault="002748C5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Male</w:t>
            </w:r>
          </w:p>
        </w:tc>
        <w:tc>
          <w:tcPr>
            <w:tcW w:w="674" w:type="pct"/>
            <w:tcBorders>
              <w:top w:val="nil"/>
              <w:bottom w:val="nil"/>
            </w:tcBorders>
          </w:tcPr>
          <w:p w14:paraId="20E8FD63" w14:textId="5AD89E12" w:rsidR="002748C5" w:rsidRPr="007C0F41" w:rsidRDefault="00025443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 w:hint="eastAsia"/>
                <w:sz w:val="24"/>
                <w:szCs w:val="24"/>
              </w:rPr>
              <w:t>0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.</w:t>
            </w:r>
            <w:r w:rsidR="00B121F0" w:rsidRPr="007C0F41">
              <w:rPr>
                <w:rFonts w:ascii="Calibri" w:hAnsi="Calibri" w:cs="Calibri"/>
                <w:sz w:val="24"/>
                <w:szCs w:val="24"/>
              </w:rPr>
              <w:t>180</w:t>
            </w:r>
          </w:p>
        </w:tc>
        <w:tc>
          <w:tcPr>
            <w:tcW w:w="674" w:type="pct"/>
            <w:tcBorders>
              <w:top w:val="nil"/>
              <w:bottom w:val="nil"/>
            </w:tcBorders>
            <w:noWrap/>
            <w:hideMark/>
          </w:tcPr>
          <w:p w14:paraId="51A9F4A4" w14:textId="555DC862" w:rsidR="002748C5" w:rsidRPr="007C0F41" w:rsidRDefault="00B121F0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0.960</w:t>
            </w:r>
          </w:p>
        </w:tc>
        <w:tc>
          <w:tcPr>
            <w:tcW w:w="801" w:type="pct"/>
            <w:tcBorders>
              <w:top w:val="nil"/>
              <w:bottom w:val="nil"/>
            </w:tcBorders>
            <w:noWrap/>
            <w:hideMark/>
          </w:tcPr>
          <w:p w14:paraId="001B1817" w14:textId="5901BDA7" w:rsidR="002748C5" w:rsidRPr="007C0F41" w:rsidRDefault="00025443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 w:hint="eastAsia"/>
                <w:sz w:val="24"/>
                <w:szCs w:val="24"/>
              </w:rPr>
              <w:t>0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.7</w:t>
            </w:r>
            <w:r w:rsidR="00B121F0" w:rsidRPr="007C0F41">
              <w:rPr>
                <w:rFonts w:ascii="Calibri" w:hAnsi="Calibri" w:cs="Calibri"/>
                <w:sz w:val="24"/>
                <w:szCs w:val="24"/>
              </w:rPr>
              <w:t>16</w:t>
            </w:r>
          </w:p>
        </w:tc>
        <w:tc>
          <w:tcPr>
            <w:tcW w:w="540" w:type="pct"/>
            <w:tcBorders>
              <w:top w:val="nil"/>
              <w:bottom w:val="nil"/>
            </w:tcBorders>
            <w:noWrap/>
            <w:hideMark/>
          </w:tcPr>
          <w:p w14:paraId="53410928" w14:textId="10475799" w:rsidR="002748C5" w:rsidRPr="007C0F41" w:rsidRDefault="00B121F0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2.612</w:t>
            </w:r>
          </w:p>
        </w:tc>
        <w:tc>
          <w:tcPr>
            <w:tcW w:w="1094" w:type="pct"/>
            <w:tcBorders>
              <w:top w:val="nil"/>
              <w:bottom w:val="nil"/>
            </w:tcBorders>
          </w:tcPr>
          <w:p w14:paraId="4B1EFFBA" w14:textId="014E5C2C" w:rsidR="002748C5" w:rsidRPr="007C0F41" w:rsidRDefault="00025443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0.</w:t>
            </w:r>
            <w:r w:rsidR="00B121F0" w:rsidRPr="007C0F41">
              <w:rPr>
                <w:rFonts w:ascii="Calibri" w:hAnsi="Calibri" w:cs="Calibri"/>
                <w:sz w:val="24"/>
                <w:szCs w:val="24"/>
              </w:rPr>
              <w:t>642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~1</w:t>
            </w:r>
            <w:r w:rsidR="00B121F0" w:rsidRPr="007C0F41">
              <w:rPr>
                <w:rFonts w:ascii="Calibri" w:hAnsi="Calibri" w:cs="Calibri"/>
                <w:sz w:val="24"/>
                <w:szCs w:val="24"/>
              </w:rPr>
              <w:t>0.631</w:t>
            </w:r>
          </w:p>
        </w:tc>
      </w:tr>
      <w:tr w:rsidR="00012E9A" w:rsidRPr="007C0F41" w14:paraId="29A40DB2" w14:textId="77777777" w:rsidTr="002748C5">
        <w:trPr>
          <w:trHeight w:val="280"/>
        </w:trPr>
        <w:tc>
          <w:tcPr>
            <w:tcW w:w="1217" w:type="pct"/>
            <w:tcBorders>
              <w:top w:val="nil"/>
              <w:bottom w:val="single" w:sz="4" w:space="0" w:color="auto"/>
            </w:tcBorders>
            <w:noWrap/>
          </w:tcPr>
          <w:p w14:paraId="6A22D8C4" w14:textId="391EECB1" w:rsidR="00012E9A" w:rsidRPr="007C0F41" w:rsidRDefault="00012E9A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 w:hint="eastAsia"/>
                <w:sz w:val="24"/>
                <w:szCs w:val="24"/>
              </w:rPr>
              <w:t>H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LA-B27(+)</w:t>
            </w:r>
          </w:p>
        </w:tc>
        <w:tc>
          <w:tcPr>
            <w:tcW w:w="674" w:type="pct"/>
            <w:tcBorders>
              <w:top w:val="nil"/>
              <w:bottom w:val="single" w:sz="4" w:space="0" w:color="auto"/>
            </w:tcBorders>
          </w:tcPr>
          <w:p w14:paraId="55E2C62C" w14:textId="7F0CF8ED" w:rsidR="00012E9A" w:rsidRPr="007C0F41" w:rsidRDefault="00012E9A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 w:hint="eastAsia"/>
                <w:sz w:val="24"/>
                <w:szCs w:val="24"/>
              </w:rPr>
              <w:t>0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.070</w:t>
            </w:r>
          </w:p>
        </w:tc>
        <w:tc>
          <w:tcPr>
            <w:tcW w:w="674" w:type="pct"/>
            <w:tcBorders>
              <w:top w:val="nil"/>
              <w:bottom w:val="single" w:sz="4" w:space="0" w:color="auto"/>
            </w:tcBorders>
            <w:noWrap/>
          </w:tcPr>
          <w:p w14:paraId="77D96032" w14:textId="36B36726" w:rsidR="00012E9A" w:rsidRPr="007C0F41" w:rsidRDefault="00012E9A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 w:hint="eastAsia"/>
                <w:sz w:val="24"/>
                <w:szCs w:val="24"/>
              </w:rPr>
              <w:t>1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.521</w:t>
            </w:r>
          </w:p>
        </w:tc>
        <w:tc>
          <w:tcPr>
            <w:tcW w:w="801" w:type="pct"/>
            <w:tcBorders>
              <w:top w:val="nil"/>
              <w:bottom w:val="single" w:sz="4" w:space="0" w:color="auto"/>
            </w:tcBorders>
            <w:noWrap/>
          </w:tcPr>
          <w:p w14:paraId="694C52AD" w14:textId="35FE7EE3" w:rsidR="00012E9A" w:rsidRPr="007C0F41" w:rsidRDefault="00012E9A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 w:hint="eastAsia"/>
                <w:sz w:val="24"/>
                <w:szCs w:val="24"/>
              </w:rPr>
              <w:t>0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.839</w:t>
            </w:r>
          </w:p>
        </w:tc>
        <w:tc>
          <w:tcPr>
            <w:tcW w:w="540" w:type="pct"/>
            <w:tcBorders>
              <w:top w:val="nil"/>
              <w:bottom w:val="single" w:sz="4" w:space="0" w:color="auto"/>
            </w:tcBorders>
            <w:noWrap/>
          </w:tcPr>
          <w:p w14:paraId="300CA212" w14:textId="26FB2354" w:rsidR="00012E9A" w:rsidRPr="007C0F41" w:rsidRDefault="00012E9A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 w:hint="eastAsia"/>
                <w:sz w:val="24"/>
                <w:szCs w:val="24"/>
              </w:rPr>
              <w:t>4</w:t>
            </w:r>
            <w:r w:rsidRPr="007C0F41">
              <w:rPr>
                <w:rFonts w:ascii="Calibri" w:hAnsi="Calibri" w:cs="Calibri"/>
                <w:sz w:val="24"/>
                <w:szCs w:val="24"/>
              </w:rPr>
              <w:t>.575</w:t>
            </w:r>
          </w:p>
        </w:tc>
        <w:tc>
          <w:tcPr>
            <w:tcW w:w="1094" w:type="pct"/>
            <w:tcBorders>
              <w:top w:val="nil"/>
              <w:bottom w:val="single" w:sz="4" w:space="0" w:color="auto"/>
            </w:tcBorders>
          </w:tcPr>
          <w:p w14:paraId="6FB2639A" w14:textId="5744CFDC" w:rsidR="00012E9A" w:rsidRPr="007C0F41" w:rsidRDefault="00012E9A" w:rsidP="002748C5">
            <w:pPr>
              <w:widowControl/>
              <w:spacing w:line="480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7C0F41">
              <w:rPr>
                <w:rFonts w:ascii="Calibri" w:hAnsi="Calibri" w:cs="Calibri"/>
                <w:sz w:val="24"/>
                <w:szCs w:val="24"/>
              </w:rPr>
              <w:t>0.883~23.695</w:t>
            </w:r>
          </w:p>
        </w:tc>
      </w:tr>
    </w:tbl>
    <w:p w14:paraId="28DA054B" w14:textId="77777777" w:rsidR="00A512DF" w:rsidRPr="007C0F41" w:rsidRDefault="00A512DF" w:rsidP="00342292">
      <w:pPr>
        <w:widowControl/>
        <w:jc w:val="left"/>
        <w:rPr>
          <w:rFonts w:ascii="Calibri" w:hAnsi="Calibri" w:cs="Calibri"/>
          <w:sz w:val="24"/>
          <w:szCs w:val="24"/>
        </w:rPr>
      </w:pPr>
    </w:p>
    <w:p w14:paraId="65FBF56E" w14:textId="42B9A71D" w:rsidR="00342292" w:rsidRDefault="00342292" w:rsidP="00342292">
      <w:pPr>
        <w:widowControl/>
        <w:jc w:val="left"/>
        <w:rPr>
          <w:rFonts w:ascii="Calibri" w:hAnsi="Calibri" w:cs="Calibri"/>
          <w:color w:val="1C1D1E"/>
          <w:sz w:val="24"/>
          <w:szCs w:val="24"/>
          <w:shd w:val="clear" w:color="auto" w:fill="FFFFFF"/>
        </w:rPr>
      </w:pPr>
      <w:r w:rsidRPr="007C0F41">
        <w:rPr>
          <w:rFonts w:ascii="Calibri" w:hAnsi="Calibri" w:cs="Calibri"/>
          <w:sz w:val="24"/>
          <w:szCs w:val="24"/>
        </w:rPr>
        <w:t xml:space="preserve">Abbreviations: axPsA, axial psoriatic arthritis; pPsA, peripheral psoriatic arthritis; TJC, tender joint count; CRP, C-reactive protein; ESR, erythrocyte sedimentation rate; </w:t>
      </w:r>
      <w:r w:rsidR="002748C5" w:rsidRPr="007C0F41">
        <w:rPr>
          <w:rFonts w:ascii="Calibri" w:hAnsi="Calibri" w:cs="Calibri"/>
          <w:sz w:val="24"/>
          <w:szCs w:val="24"/>
        </w:rPr>
        <w:t xml:space="preserve">BMI, body mass index; </w:t>
      </w:r>
      <w:r w:rsidRPr="007C0F41">
        <w:rPr>
          <w:rFonts w:ascii="Calibri" w:hAnsi="Calibri" w:cs="Calibri"/>
          <w:sz w:val="24"/>
          <w:szCs w:val="24"/>
        </w:rPr>
        <w:t xml:space="preserve">PEDF, </w:t>
      </w:r>
      <w:r w:rsidRPr="007C0F41">
        <w:rPr>
          <w:rFonts w:ascii="Calibri" w:hAnsi="Calibri" w:cs="Calibri"/>
          <w:color w:val="1C1D1E"/>
          <w:sz w:val="24"/>
          <w:szCs w:val="24"/>
          <w:shd w:val="clear" w:color="auto" w:fill="FFFFFF"/>
        </w:rPr>
        <w:t>pigment epithelium-derived factor.</w:t>
      </w:r>
      <w:bookmarkStart w:id="0" w:name="_GoBack"/>
      <w:bookmarkEnd w:id="0"/>
    </w:p>
    <w:p w14:paraId="522A159E" w14:textId="7C6581D7" w:rsidR="00284592" w:rsidRDefault="00284592" w:rsidP="009A31F9">
      <w:pPr>
        <w:rPr>
          <w:rFonts w:ascii="Calibri" w:hAnsi="Calibri" w:cs="Calibri"/>
          <w:sz w:val="24"/>
          <w:szCs w:val="24"/>
        </w:rPr>
      </w:pPr>
    </w:p>
    <w:p w14:paraId="7D05DD10" w14:textId="2B380288" w:rsidR="00284592" w:rsidRPr="00284592" w:rsidRDefault="00284592" w:rsidP="00030551">
      <w:pPr>
        <w:widowControl/>
        <w:jc w:val="left"/>
        <w:rPr>
          <w:rFonts w:ascii="Calibri" w:hAnsi="Calibri" w:cs="Calibri"/>
          <w:sz w:val="24"/>
          <w:szCs w:val="24"/>
        </w:rPr>
      </w:pPr>
    </w:p>
    <w:sectPr w:rsidR="00284592" w:rsidRPr="00284592" w:rsidSect="007C0F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0AB6A" w14:textId="77777777" w:rsidR="00883656" w:rsidRDefault="00883656" w:rsidP="00D8671C">
      <w:r>
        <w:separator/>
      </w:r>
    </w:p>
  </w:endnote>
  <w:endnote w:type="continuationSeparator" w:id="0">
    <w:p w14:paraId="35D325EF" w14:textId="77777777" w:rsidR="00883656" w:rsidRDefault="00883656" w:rsidP="00D86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Microsoft YaHei UI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B933CC" w14:textId="77777777" w:rsidR="00883656" w:rsidRDefault="00883656" w:rsidP="00D8671C">
      <w:r>
        <w:separator/>
      </w:r>
    </w:p>
  </w:footnote>
  <w:footnote w:type="continuationSeparator" w:id="0">
    <w:p w14:paraId="60C13EC7" w14:textId="77777777" w:rsidR="00883656" w:rsidRDefault="00883656" w:rsidP="00D867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50"/>
  <w:bordersDoNotSurroundHeader/>
  <w:bordersDoNotSurroundFooter/>
  <w:hideSpellingErrors/>
  <w:hideGrammaticalErrors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czMDYxNjEztbQ0MLRU0lEKTi0uzszPAykwNKoFAGRk/BgtAAAA"/>
  </w:docVars>
  <w:rsids>
    <w:rsidRoot w:val="006424D0"/>
    <w:rsid w:val="00012E9A"/>
    <w:rsid w:val="00025443"/>
    <w:rsid w:val="00030551"/>
    <w:rsid w:val="00152155"/>
    <w:rsid w:val="001B62EF"/>
    <w:rsid w:val="002127A6"/>
    <w:rsid w:val="00261CDB"/>
    <w:rsid w:val="002748C5"/>
    <w:rsid w:val="00284592"/>
    <w:rsid w:val="0028711E"/>
    <w:rsid w:val="002E5AB5"/>
    <w:rsid w:val="00342292"/>
    <w:rsid w:val="00397968"/>
    <w:rsid w:val="003B1209"/>
    <w:rsid w:val="003B17A5"/>
    <w:rsid w:val="0054052F"/>
    <w:rsid w:val="00547923"/>
    <w:rsid w:val="00580FB2"/>
    <w:rsid w:val="005E5D5B"/>
    <w:rsid w:val="005F5A8B"/>
    <w:rsid w:val="006424D0"/>
    <w:rsid w:val="0072251F"/>
    <w:rsid w:val="007C0F41"/>
    <w:rsid w:val="007E0F9C"/>
    <w:rsid w:val="00834751"/>
    <w:rsid w:val="00870C58"/>
    <w:rsid w:val="00883656"/>
    <w:rsid w:val="008B14E5"/>
    <w:rsid w:val="0098410F"/>
    <w:rsid w:val="009A31F9"/>
    <w:rsid w:val="00A512DF"/>
    <w:rsid w:val="00AC5A95"/>
    <w:rsid w:val="00B121F0"/>
    <w:rsid w:val="00B400F4"/>
    <w:rsid w:val="00B841FF"/>
    <w:rsid w:val="00B970E2"/>
    <w:rsid w:val="00BB0BE9"/>
    <w:rsid w:val="00BB3A94"/>
    <w:rsid w:val="00CB0F68"/>
    <w:rsid w:val="00CE4442"/>
    <w:rsid w:val="00CF0689"/>
    <w:rsid w:val="00D12E7F"/>
    <w:rsid w:val="00D8671C"/>
    <w:rsid w:val="00E30BC6"/>
    <w:rsid w:val="00F7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7B1530"/>
  <w14:defaultImageDpi w14:val="32767"/>
  <w15:chartTrackingRefBased/>
  <w15:docId w15:val="{81B8E85F-C087-42C9-831D-CD87D2932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67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8671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867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8671C"/>
    <w:rPr>
      <w:sz w:val="18"/>
      <w:szCs w:val="18"/>
    </w:rPr>
  </w:style>
  <w:style w:type="table" w:styleId="TableGrid">
    <w:name w:val="Table Grid"/>
    <w:basedOn w:val="TableNormal"/>
    <w:uiPriority w:val="39"/>
    <w:rsid w:val="003422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12E7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12E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5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7599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7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269308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3" Type="http://schemas.openxmlformats.org/officeDocument/2006/relationships/webSettings" Target="webSettings.xml"/><Relationship Id="rId7" Type="http://schemas.openxmlformats.org/officeDocument/2006/relationships/hyperlink" Target="mailto:lpumch@126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ngxfpumc@163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陆 超凡</dc:creator>
  <cp:keywords/>
  <dc:description/>
  <cp:lastModifiedBy>Mohanapriya K</cp:lastModifiedBy>
  <cp:revision>27</cp:revision>
  <dcterms:created xsi:type="dcterms:W3CDTF">2023-08-27T09:50:00Z</dcterms:created>
  <dcterms:modified xsi:type="dcterms:W3CDTF">2024-02-19T01:47:00Z</dcterms:modified>
</cp:coreProperties>
</file>