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D3AFD" w14:textId="1176B073" w:rsidR="008230AF" w:rsidRPr="00A47814" w:rsidRDefault="008230AF">
      <w:pPr>
        <w:rPr>
          <w:rFonts w:ascii="Times New Roman" w:hAnsi="Times New Roman" w:cs="Times New Roman"/>
          <w:sz w:val="24"/>
          <w:szCs w:val="24"/>
        </w:rPr>
      </w:pPr>
    </w:p>
    <w:tbl>
      <w:tblPr>
        <w:tblW w:w="6980" w:type="dxa"/>
        <w:tblInd w:w="108" w:type="dxa"/>
        <w:tblLook w:val="04A0" w:firstRow="1" w:lastRow="0" w:firstColumn="1" w:lastColumn="0" w:noHBand="0" w:noVBand="1"/>
      </w:tblPr>
      <w:tblGrid>
        <w:gridCol w:w="3720"/>
        <w:gridCol w:w="1720"/>
        <w:gridCol w:w="1540"/>
      </w:tblGrid>
      <w:tr w:rsidR="004519C2" w:rsidRPr="00A47814" w14:paraId="4F10ABEE" w14:textId="77777777" w:rsidTr="004519C2">
        <w:trPr>
          <w:trHeight w:val="1220"/>
        </w:trPr>
        <w:tc>
          <w:tcPr>
            <w:tcW w:w="6980" w:type="dxa"/>
            <w:gridSpan w:val="3"/>
            <w:tcBorders>
              <w:top w:val="nil"/>
              <w:left w:val="nil"/>
              <w:bottom w:val="nil"/>
              <w:right w:val="nil"/>
            </w:tcBorders>
            <w:shd w:val="clear" w:color="auto" w:fill="auto"/>
            <w:vAlign w:val="bottom"/>
            <w:hideMark/>
          </w:tcPr>
          <w:p w14:paraId="144C52C9" w14:textId="2631D6D9" w:rsidR="004519C2" w:rsidRPr="00A47814" w:rsidRDefault="00F478F8" w:rsidP="00F478F8">
            <w:pPr>
              <w:widowControl/>
              <w:spacing w:line="480" w:lineRule="auto"/>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 xml:space="preserve">Additional file 1: </w:t>
            </w:r>
            <w:r w:rsidR="00F1201A">
              <w:rPr>
                <w:rFonts w:ascii="Times New Roman" w:eastAsia="DengXian" w:hAnsi="Times New Roman" w:cs="Times New Roman"/>
                <w:color w:val="000000"/>
                <w:kern w:val="0"/>
                <w:sz w:val="24"/>
                <w:szCs w:val="24"/>
              </w:rPr>
              <w:t>T</w:t>
            </w:r>
            <w:r w:rsidR="004519C2" w:rsidRPr="00A47814">
              <w:rPr>
                <w:rFonts w:ascii="Times New Roman" w:eastAsia="DengXian" w:hAnsi="Times New Roman" w:cs="Times New Roman"/>
                <w:color w:val="000000"/>
                <w:kern w:val="0"/>
                <w:sz w:val="24"/>
                <w:szCs w:val="24"/>
              </w:rPr>
              <w:t xml:space="preserve">able </w:t>
            </w:r>
            <w:r>
              <w:rPr>
                <w:rFonts w:ascii="Times New Roman" w:eastAsia="DengXian" w:hAnsi="Times New Roman" w:cs="Times New Roman"/>
                <w:color w:val="000000"/>
                <w:kern w:val="0"/>
                <w:sz w:val="24"/>
                <w:szCs w:val="24"/>
              </w:rPr>
              <w:t>S</w:t>
            </w:r>
            <w:r w:rsidR="004519C2" w:rsidRPr="00A47814">
              <w:rPr>
                <w:rFonts w:ascii="Times New Roman" w:eastAsia="DengXian" w:hAnsi="Times New Roman" w:cs="Times New Roman"/>
                <w:color w:val="000000"/>
                <w:kern w:val="0"/>
                <w:sz w:val="24"/>
                <w:szCs w:val="24"/>
              </w:rPr>
              <w:t>1 Simple bedside assessment to differentiate difficult airway</w:t>
            </w:r>
          </w:p>
        </w:tc>
      </w:tr>
      <w:tr w:rsidR="004519C2" w:rsidRPr="00A47814" w14:paraId="68A87964" w14:textId="77777777" w:rsidTr="004519C2">
        <w:trPr>
          <w:trHeight w:val="480"/>
        </w:trPr>
        <w:tc>
          <w:tcPr>
            <w:tcW w:w="3720" w:type="dxa"/>
            <w:tcBorders>
              <w:top w:val="single" w:sz="4" w:space="0" w:color="auto"/>
              <w:left w:val="nil"/>
              <w:bottom w:val="single" w:sz="4" w:space="0" w:color="auto"/>
              <w:right w:val="nil"/>
            </w:tcBorders>
            <w:shd w:val="clear" w:color="auto" w:fill="auto"/>
            <w:vAlign w:val="center"/>
            <w:hideMark/>
          </w:tcPr>
          <w:p w14:paraId="4DA0AB2B"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Evaluation Indicators</w:t>
            </w:r>
          </w:p>
        </w:tc>
        <w:tc>
          <w:tcPr>
            <w:tcW w:w="1720" w:type="dxa"/>
            <w:tcBorders>
              <w:top w:val="single" w:sz="4" w:space="0" w:color="auto"/>
              <w:left w:val="nil"/>
              <w:bottom w:val="single" w:sz="4" w:space="0" w:color="auto"/>
              <w:right w:val="nil"/>
            </w:tcBorders>
            <w:shd w:val="clear" w:color="auto" w:fill="auto"/>
            <w:noWrap/>
            <w:vAlign w:val="center"/>
            <w:hideMark/>
          </w:tcPr>
          <w:p w14:paraId="27D36511"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Normal </w:t>
            </w:r>
          </w:p>
        </w:tc>
        <w:tc>
          <w:tcPr>
            <w:tcW w:w="1540" w:type="dxa"/>
            <w:tcBorders>
              <w:top w:val="single" w:sz="4" w:space="0" w:color="auto"/>
              <w:left w:val="nil"/>
              <w:bottom w:val="single" w:sz="4" w:space="0" w:color="auto"/>
              <w:right w:val="nil"/>
            </w:tcBorders>
            <w:shd w:val="clear" w:color="auto" w:fill="auto"/>
            <w:noWrap/>
            <w:vAlign w:val="center"/>
            <w:hideMark/>
          </w:tcPr>
          <w:p w14:paraId="73D90BD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Abnormal</w:t>
            </w:r>
          </w:p>
        </w:tc>
      </w:tr>
      <w:tr w:rsidR="004519C2" w:rsidRPr="00A47814" w14:paraId="12BC92EE" w14:textId="77777777" w:rsidTr="004519C2">
        <w:trPr>
          <w:trHeight w:val="470"/>
        </w:trPr>
        <w:tc>
          <w:tcPr>
            <w:tcW w:w="3720" w:type="dxa"/>
            <w:tcBorders>
              <w:top w:val="single" w:sz="4" w:space="0" w:color="auto"/>
              <w:left w:val="nil"/>
              <w:bottom w:val="nil"/>
              <w:right w:val="nil"/>
            </w:tcBorders>
            <w:shd w:val="clear" w:color="auto" w:fill="auto"/>
            <w:vAlign w:val="center"/>
            <w:hideMark/>
          </w:tcPr>
          <w:p w14:paraId="2245F162" w14:textId="7413AE8F"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D</w:t>
            </w:r>
            <w:r w:rsidR="004519C2" w:rsidRPr="00A47814">
              <w:rPr>
                <w:rFonts w:ascii="Times New Roman" w:eastAsia="DengXian" w:hAnsi="Times New Roman" w:cs="Times New Roman"/>
                <w:color w:val="000000"/>
                <w:kern w:val="0"/>
                <w:sz w:val="24"/>
                <w:szCs w:val="24"/>
              </w:rPr>
              <w:t>egree of mouth opening</w:t>
            </w:r>
          </w:p>
        </w:tc>
        <w:tc>
          <w:tcPr>
            <w:tcW w:w="1720" w:type="dxa"/>
            <w:tcBorders>
              <w:top w:val="single" w:sz="4" w:space="0" w:color="auto"/>
              <w:left w:val="nil"/>
              <w:bottom w:val="nil"/>
              <w:right w:val="nil"/>
            </w:tcBorders>
            <w:shd w:val="clear" w:color="auto" w:fill="auto"/>
            <w:noWrap/>
            <w:vAlign w:val="center"/>
            <w:hideMark/>
          </w:tcPr>
          <w:p w14:paraId="704A0056"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 ≥5 cm</w:t>
            </w:r>
          </w:p>
        </w:tc>
        <w:tc>
          <w:tcPr>
            <w:tcW w:w="1540" w:type="dxa"/>
            <w:tcBorders>
              <w:top w:val="single" w:sz="4" w:space="0" w:color="auto"/>
              <w:left w:val="nil"/>
              <w:bottom w:val="nil"/>
              <w:right w:val="nil"/>
            </w:tcBorders>
            <w:shd w:val="clear" w:color="auto" w:fill="auto"/>
            <w:noWrap/>
            <w:vAlign w:val="center"/>
            <w:hideMark/>
          </w:tcPr>
          <w:p w14:paraId="61FBC4DF"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&lt;5 cm</w:t>
            </w:r>
          </w:p>
        </w:tc>
      </w:tr>
      <w:tr w:rsidR="004519C2" w:rsidRPr="00A47814" w14:paraId="3BB77316" w14:textId="77777777" w:rsidTr="004519C2">
        <w:trPr>
          <w:trHeight w:val="360"/>
        </w:trPr>
        <w:tc>
          <w:tcPr>
            <w:tcW w:w="3720" w:type="dxa"/>
            <w:tcBorders>
              <w:top w:val="nil"/>
              <w:left w:val="nil"/>
              <w:bottom w:val="nil"/>
              <w:right w:val="nil"/>
            </w:tcBorders>
            <w:shd w:val="clear" w:color="auto" w:fill="auto"/>
            <w:vAlign w:val="center"/>
            <w:hideMark/>
          </w:tcPr>
          <w:p w14:paraId="675D67DC" w14:textId="524A9FB3"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H</w:t>
            </w:r>
            <w:r w:rsidR="004519C2" w:rsidRPr="00A47814">
              <w:rPr>
                <w:rFonts w:ascii="Times New Roman" w:eastAsia="DengXian" w:hAnsi="Times New Roman" w:cs="Times New Roman"/>
                <w:color w:val="000000"/>
                <w:kern w:val="0"/>
                <w:sz w:val="24"/>
                <w:szCs w:val="24"/>
              </w:rPr>
              <w:t>ead and neck movement</w:t>
            </w:r>
          </w:p>
        </w:tc>
        <w:tc>
          <w:tcPr>
            <w:tcW w:w="1720" w:type="dxa"/>
            <w:tcBorders>
              <w:top w:val="nil"/>
              <w:left w:val="nil"/>
              <w:bottom w:val="nil"/>
              <w:right w:val="nil"/>
            </w:tcBorders>
            <w:shd w:val="clear" w:color="auto" w:fill="auto"/>
            <w:noWrap/>
            <w:vAlign w:val="center"/>
            <w:hideMark/>
          </w:tcPr>
          <w:p w14:paraId="056653FE"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90°</w:t>
            </w:r>
          </w:p>
        </w:tc>
        <w:tc>
          <w:tcPr>
            <w:tcW w:w="1540" w:type="dxa"/>
            <w:tcBorders>
              <w:top w:val="nil"/>
              <w:left w:val="nil"/>
              <w:bottom w:val="nil"/>
              <w:right w:val="nil"/>
            </w:tcBorders>
            <w:shd w:val="clear" w:color="auto" w:fill="auto"/>
            <w:noWrap/>
            <w:vAlign w:val="center"/>
            <w:hideMark/>
          </w:tcPr>
          <w:p w14:paraId="41B0EE6C"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&lt;90°</w:t>
            </w:r>
          </w:p>
        </w:tc>
      </w:tr>
      <w:tr w:rsidR="004519C2" w:rsidRPr="00A47814" w14:paraId="449D172C" w14:textId="77777777" w:rsidTr="004519C2">
        <w:trPr>
          <w:trHeight w:val="1170"/>
        </w:trPr>
        <w:tc>
          <w:tcPr>
            <w:tcW w:w="3720" w:type="dxa"/>
            <w:tcBorders>
              <w:top w:val="nil"/>
              <w:left w:val="nil"/>
              <w:bottom w:val="nil"/>
              <w:right w:val="nil"/>
            </w:tcBorders>
            <w:shd w:val="clear" w:color="auto" w:fill="auto"/>
            <w:vAlign w:val="center"/>
            <w:hideMark/>
          </w:tcPr>
          <w:p w14:paraId="07C6E245"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Dentition</w:t>
            </w:r>
          </w:p>
        </w:tc>
        <w:tc>
          <w:tcPr>
            <w:tcW w:w="1720" w:type="dxa"/>
            <w:tcBorders>
              <w:top w:val="nil"/>
              <w:left w:val="nil"/>
              <w:bottom w:val="nil"/>
              <w:right w:val="nil"/>
            </w:tcBorders>
            <w:shd w:val="clear" w:color="auto" w:fill="auto"/>
            <w:vAlign w:val="center"/>
            <w:hideMark/>
          </w:tcPr>
          <w:p w14:paraId="73E32B4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Normal incisors or the total absence of teeth</w:t>
            </w:r>
          </w:p>
        </w:tc>
        <w:tc>
          <w:tcPr>
            <w:tcW w:w="1540" w:type="dxa"/>
            <w:tcBorders>
              <w:top w:val="nil"/>
              <w:left w:val="nil"/>
              <w:bottom w:val="nil"/>
              <w:right w:val="nil"/>
            </w:tcBorders>
            <w:shd w:val="clear" w:color="auto" w:fill="auto"/>
            <w:vAlign w:val="center"/>
            <w:hideMark/>
          </w:tcPr>
          <w:p w14:paraId="6D006E87"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Mobile or protruding incisors</w:t>
            </w:r>
          </w:p>
        </w:tc>
      </w:tr>
      <w:tr w:rsidR="004519C2" w:rsidRPr="00A47814" w14:paraId="138167ED" w14:textId="77777777" w:rsidTr="004519C2">
        <w:trPr>
          <w:trHeight w:val="310"/>
        </w:trPr>
        <w:tc>
          <w:tcPr>
            <w:tcW w:w="3720" w:type="dxa"/>
            <w:tcBorders>
              <w:top w:val="nil"/>
              <w:left w:val="nil"/>
              <w:bottom w:val="nil"/>
              <w:right w:val="nil"/>
            </w:tcBorders>
            <w:shd w:val="clear" w:color="auto" w:fill="auto"/>
            <w:vAlign w:val="center"/>
            <w:hideMark/>
          </w:tcPr>
          <w:p w14:paraId="598EBCA3" w14:textId="3297B81F"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B</w:t>
            </w:r>
            <w:r w:rsidR="004519C2" w:rsidRPr="00A47814">
              <w:rPr>
                <w:rFonts w:ascii="Times New Roman" w:eastAsia="DengXian" w:hAnsi="Times New Roman" w:cs="Times New Roman"/>
                <w:color w:val="000000"/>
                <w:kern w:val="0"/>
                <w:sz w:val="24"/>
                <w:szCs w:val="24"/>
              </w:rPr>
              <w:t>eard</w:t>
            </w:r>
          </w:p>
        </w:tc>
        <w:tc>
          <w:tcPr>
            <w:tcW w:w="1720" w:type="dxa"/>
            <w:tcBorders>
              <w:top w:val="nil"/>
              <w:left w:val="nil"/>
              <w:bottom w:val="nil"/>
              <w:right w:val="nil"/>
            </w:tcBorders>
            <w:shd w:val="clear" w:color="auto" w:fill="auto"/>
            <w:vAlign w:val="center"/>
            <w:hideMark/>
          </w:tcPr>
          <w:p w14:paraId="53E7A84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None or little</w:t>
            </w:r>
          </w:p>
        </w:tc>
        <w:tc>
          <w:tcPr>
            <w:tcW w:w="1540" w:type="dxa"/>
            <w:tcBorders>
              <w:top w:val="nil"/>
              <w:left w:val="nil"/>
              <w:bottom w:val="nil"/>
              <w:right w:val="nil"/>
            </w:tcBorders>
            <w:shd w:val="clear" w:color="auto" w:fill="auto"/>
            <w:vAlign w:val="center"/>
            <w:hideMark/>
          </w:tcPr>
          <w:p w14:paraId="792ECD2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bushy beard</w:t>
            </w:r>
          </w:p>
        </w:tc>
      </w:tr>
      <w:tr w:rsidR="004519C2" w:rsidRPr="00A47814" w14:paraId="23223054" w14:textId="77777777" w:rsidTr="004519C2">
        <w:trPr>
          <w:trHeight w:val="310"/>
        </w:trPr>
        <w:tc>
          <w:tcPr>
            <w:tcW w:w="3720" w:type="dxa"/>
            <w:tcBorders>
              <w:top w:val="nil"/>
              <w:left w:val="nil"/>
              <w:bottom w:val="nil"/>
              <w:right w:val="nil"/>
            </w:tcBorders>
            <w:shd w:val="clear" w:color="auto" w:fill="auto"/>
            <w:vAlign w:val="center"/>
            <w:hideMark/>
          </w:tcPr>
          <w:p w14:paraId="667CB441" w14:textId="63885B96"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 </w:t>
            </w:r>
            <w:r w:rsidR="007E47F5" w:rsidRPr="00A47814">
              <w:rPr>
                <w:rFonts w:ascii="Times New Roman" w:eastAsia="DengXian" w:hAnsi="Times New Roman" w:cs="Times New Roman"/>
                <w:color w:val="000000"/>
                <w:kern w:val="0"/>
                <w:sz w:val="24"/>
                <w:szCs w:val="24"/>
              </w:rPr>
              <w:t>T</w:t>
            </w:r>
            <w:r w:rsidRPr="00A47814">
              <w:rPr>
                <w:rFonts w:ascii="Times New Roman" w:eastAsia="DengXian" w:hAnsi="Times New Roman" w:cs="Times New Roman"/>
                <w:color w:val="000000"/>
                <w:kern w:val="0"/>
                <w:sz w:val="24"/>
                <w:szCs w:val="24"/>
              </w:rPr>
              <w:t>he upper lip bite test</w:t>
            </w:r>
          </w:p>
        </w:tc>
        <w:tc>
          <w:tcPr>
            <w:tcW w:w="1720" w:type="dxa"/>
            <w:tcBorders>
              <w:top w:val="nil"/>
              <w:left w:val="nil"/>
              <w:bottom w:val="nil"/>
              <w:right w:val="nil"/>
            </w:tcBorders>
            <w:shd w:val="clear" w:color="auto" w:fill="auto"/>
            <w:vAlign w:val="center"/>
            <w:hideMark/>
          </w:tcPr>
          <w:p w14:paraId="591C148D"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Class I, Class II, </w:t>
            </w:r>
          </w:p>
        </w:tc>
        <w:tc>
          <w:tcPr>
            <w:tcW w:w="1540" w:type="dxa"/>
            <w:tcBorders>
              <w:top w:val="nil"/>
              <w:left w:val="nil"/>
              <w:bottom w:val="nil"/>
              <w:right w:val="nil"/>
            </w:tcBorders>
            <w:shd w:val="clear" w:color="auto" w:fill="auto"/>
            <w:vAlign w:val="center"/>
            <w:hideMark/>
          </w:tcPr>
          <w:p w14:paraId="254D577E"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Class III</w:t>
            </w:r>
          </w:p>
        </w:tc>
      </w:tr>
      <w:tr w:rsidR="004519C2" w:rsidRPr="00A47814" w14:paraId="3F4E0A0F" w14:textId="77777777" w:rsidTr="004519C2">
        <w:trPr>
          <w:trHeight w:val="510"/>
        </w:trPr>
        <w:tc>
          <w:tcPr>
            <w:tcW w:w="3720" w:type="dxa"/>
            <w:tcBorders>
              <w:top w:val="nil"/>
              <w:left w:val="nil"/>
              <w:bottom w:val="nil"/>
              <w:right w:val="nil"/>
            </w:tcBorders>
            <w:shd w:val="clear" w:color="auto" w:fill="auto"/>
            <w:vAlign w:val="center"/>
            <w:hideMark/>
          </w:tcPr>
          <w:p w14:paraId="71A4B8CA"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Mallampati classification</w:t>
            </w:r>
          </w:p>
        </w:tc>
        <w:tc>
          <w:tcPr>
            <w:tcW w:w="1720" w:type="dxa"/>
            <w:tcBorders>
              <w:top w:val="nil"/>
              <w:left w:val="nil"/>
              <w:bottom w:val="nil"/>
              <w:right w:val="nil"/>
            </w:tcBorders>
            <w:shd w:val="clear" w:color="auto" w:fill="auto"/>
            <w:vAlign w:val="center"/>
            <w:hideMark/>
          </w:tcPr>
          <w:p w14:paraId="57521903"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Grade I and II</w:t>
            </w:r>
          </w:p>
        </w:tc>
        <w:tc>
          <w:tcPr>
            <w:tcW w:w="1540" w:type="dxa"/>
            <w:tcBorders>
              <w:top w:val="nil"/>
              <w:left w:val="nil"/>
              <w:bottom w:val="nil"/>
              <w:right w:val="nil"/>
            </w:tcBorders>
            <w:shd w:val="clear" w:color="auto" w:fill="auto"/>
            <w:vAlign w:val="center"/>
            <w:hideMark/>
          </w:tcPr>
          <w:p w14:paraId="03967D35"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Grade III and IV</w:t>
            </w:r>
          </w:p>
        </w:tc>
      </w:tr>
      <w:tr w:rsidR="004519C2" w:rsidRPr="00A47814" w14:paraId="0EAA885D" w14:textId="77777777" w:rsidTr="004519C2">
        <w:trPr>
          <w:trHeight w:val="720"/>
        </w:trPr>
        <w:tc>
          <w:tcPr>
            <w:tcW w:w="3720" w:type="dxa"/>
            <w:tcBorders>
              <w:top w:val="nil"/>
              <w:left w:val="nil"/>
              <w:bottom w:val="nil"/>
              <w:right w:val="nil"/>
            </w:tcBorders>
            <w:shd w:val="clear" w:color="auto" w:fill="auto"/>
            <w:vAlign w:val="center"/>
            <w:hideMark/>
          </w:tcPr>
          <w:p w14:paraId="2FE4B6F2" w14:textId="6BFD3191"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M</w:t>
            </w:r>
            <w:r w:rsidR="004519C2" w:rsidRPr="00A47814">
              <w:rPr>
                <w:rFonts w:ascii="Times New Roman" w:eastAsia="DengXian" w:hAnsi="Times New Roman" w:cs="Times New Roman"/>
                <w:color w:val="000000"/>
                <w:kern w:val="0"/>
                <w:sz w:val="24"/>
                <w:szCs w:val="24"/>
              </w:rPr>
              <w:t xml:space="preserve">odified Mallampati classification </w:t>
            </w:r>
          </w:p>
        </w:tc>
        <w:tc>
          <w:tcPr>
            <w:tcW w:w="1720" w:type="dxa"/>
            <w:tcBorders>
              <w:top w:val="nil"/>
              <w:left w:val="nil"/>
              <w:bottom w:val="nil"/>
              <w:right w:val="nil"/>
            </w:tcBorders>
            <w:shd w:val="clear" w:color="auto" w:fill="auto"/>
            <w:vAlign w:val="center"/>
            <w:hideMark/>
          </w:tcPr>
          <w:p w14:paraId="744B1F0D"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Grade I and II</w:t>
            </w:r>
          </w:p>
        </w:tc>
        <w:tc>
          <w:tcPr>
            <w:tcW w:w="1540" w:type="dxa"/>
            <w:tcBorders>
              <w:top w:val="nil"/>
              <w:left w:val="nil"/>
              <w:bottom w:val="nil"/>
              <w:right w:val="nil"/>
            </w:tcBorders>
            <w:shd w:val="clear" w:color="auto" w:fill="auto"/>
            <w:vAlign w:val="center"/>
            <w:hideMark/>
          </w:tcPr>
          <w:p w14:paraId="00F33E5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Grade III and IV</w:t>
            </w:r>
          </w:p>
        </w:tc>
      </w:tr>
      <w:tr w:rsidR="004519C2" w:rsidRPr="00A47814" w14:paraId="00CCF876" w14:textId="77777777" w:rsidTr="004519C2">
        <w:trPr>
          <w:trHeight w:val="460"/>
        </w:trPr>
        <w:tc>
          <w:tcPr>
            <w:tcW w:w="3720" w:type="dxa"/>
            <w:tcBorders>
              <w:top w:val="nil"/>
              <w:left w:val="nil"/>
              <w:bottom w:val="nil"/>
              <w:right w:val="nil"/>
            </w:tcBorders>
            <w:shd w:val="clear" w:color="auto" w:fill="auto"/>
            <w:vAlign w:val="center"/>
            <w:hideMark/>
          </w:tcPr>
          <w:p w14:paraId="3F3E1095" w14:textId="6232F91D"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T</w:t>
            </w:r>
            <w:r w:rsidR="004519C2" w:rsidRPr="00A47814">
              <w:rPr>
                <w:rFonts w:ascii="Times New Roman" w:eastAsia="DengXian" w:hAnsi="Times New Roman" w:cs="Times New Roman"/>
                <w:color w:val="000000"/>
                <w:kern w:val="0"/>
                <w:sz w:val="24"/>
                <w:szCs w:val="24"/>
              </w:rPr>
              <w:t xml:space="preserve">hyromental distance </w:t>
            </w:r>
          </w:p>
        </w:tc>
        <w:tc>
          <w:tcPr>
            <w:tcW w:w="1720" w:type="dxa"/>
            <w:tcBorders>
              <w:top w:val="nil"/>
              <w:left w:val="nil"/>
              <w:bottom w:val="nil"/>
              <w:right w:val="nil"/>
            </w:tcBorders>
            <w:shd w:val="clear" w:color="auto" w:fill="auto"/>
            <w:noWrap/>
            <w:vAlign w:val="center"/>
            <w:hideMark/>
          </w:tcPr>
          <w:p w14:paraId="4B0EFD55"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≥6.0cm</w:t>
            </w:r>
          </w:p>
        </w:tc>
        <w:tc>
          <w:tcPr>
            <w:tcW w:w="1540" w:type="dxa"/>
            <w:tcBorders>
              <w:top w:val="nil"/>
              <w:left w:val="nil"/>
              <w:bottom w:val="nil"/>
              <w:right w:val="nil"/>
            </w:tcBorders>
            <w:shd w:val="clear" w:color="auto" w:fill="auto"/>
            <w:noWrap/>
            <w:vAlign w:val="center"/>
            <w:hideMark/>
          </w:tcPr>
          <w:p w14:paraId="191975E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 &lt;6.0 cm</w:t>
            </w:r>
          </w:p>
        </w:tc>
      </w:tr>
      <w:tr w:rsidR="004519C2" w:rsidRPr="00A47814" w14:paraId="5035E1E4" w14:textId="77777777" w:rsidTr="004519C2">
        <w:trPr>
          <w:trHeight w:val="460"/>
        </w:trPr>
        <w:tc>
          <w:tcPr>
            <w:tcW w:w="3720" w:type="dxa"/>
            <w:tcBorders>
              <w:top w:val="nil"/>
              <w:left w:val="nil"/>
              <w:bottom w:val="nil"/>
              <w:right w:val="nil"/>
            </w:tcBorders>
            <w:shd w:val="clear" w:color="auto" w:fill="auto"/>
            <w:vAlign w:val="center"/>
            <w:hideMark/>
          </w:tcPr>
          <w:p w14:paraId="52647CAA"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Hyomental distance</w:t>
            </w:r>
          </w:p>
        </w:tc>
        <w:tc>
          <w:tcPr>
            <w:tcW w:w="1720" w:type="dxa"/>
            <w:tcBorders>
              <w:top w:val="nil"/>
              <w:left w:val="nil"/>
              <w:bottom w:val="nil"/>
              <w:right w:val="nil"/>
            </w:tcBorders>
            <w:shd w:val="clear" w:color="auto" w:fill="auto"/>
            <w:noWrap/>
            <w:vAlign w:val="center"/>
            <w:hideMark/>
          </w:tcPr>
          <w:p w14:paraId="740F6FA1"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≥3.5cm</w:t>
            </w:r>
          </w:p>
        </w:tc>
        <w:tc>
          <w:tcPr>
            <w:tcW w:w="1540" w:type="dxa"/>
            <w:tcBorders>
              <w:top w:val="nil"/>
              <w:left w:val="nil"/>
              <w:bottom w:val="nil"/>
              <w:right w:val="nil"/>
            </w:tcBorders>
            <w:shd w:val="clear" w:color="auto" w:fill="auto"/>
            <w:noWrap/>
            <w:vAlign w:val="center"/>
            <w:hideMark/>
          </w:tcPr>
          <w:p w14:paraId="0F3A720C"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&lt;3-3.5cm</w:t>
            </w:r>
          </w:p>
        </w:tc>
      </w:tr>
      <w:tr w:rsidR="004519C2" w:rsidRPr="00A47814" w14:paraId="4494234C" w14:textId="77777777" w:rsidTr="004519C2">
        <w:trPr>
          <w:trHeight w:val="500"/>
        </w:trPr>
        <w:tc>
          <w:tcPr>
            <w:tcW w:w="3720" w:type="dxa"/>
            <w:tcBorders>
              <w:top w:val="nil"/>
              <w:left w:val="nil"/>
              <w:bottom w:val="nil"/>
              <w:right w:val="nil"/>
            </w:tcBorders>
            <w:shd w:val="clear" w:color="auto" w:fill="auto"/>
            <w:vAlign w:val="center"/>
            <w:hideMark/>
          </w:tcPr>
          <w:p w14:paraId="3E27D61F" w14:textId="0089E096"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w:t>
            </w:r>
            <w:r w:rsidR="004519C2" w:rsidRPr="00A47814">
              <w:rPr>
                <w:rFonts w:ascii="Times New Roman" w:eastAsia="DengXian" w:hAnsi="Times New Roman" w:cs="Times New Roman"/>
                <w:color w:val="000000"/>
                <w:kern w:val="0"/>
                <w:sz w:val="24"/>
                <w:szCs w:val="24"/>
              </w:rPr>
              <w:t xml:space="preserve">ternomental distance </w:t>
            </w:r>
          </w:p>
        </w:tc>
        <w:tc>
          <w:tcPr>
            <w:tcW w:w="1720" w:type="dxa"/>
            <w:tcBorders>
              <w:top w:val="nil"/>
              <w:left w:val="nil"/>
              <w:bottom w:val="nil"/>
              <w:right w:val="nil"/>
            </w:tcBorders>
            <w:shd w:val="clear" w:color="auto" w:fill="auto"/>
            <w:noWrap/>
            <w:vAlign w:val="center"/>
            <w:hideMark/>
          </w:tcPr>
          <w:p w14:paraId="194E4B7D"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12.5 cm</w:t>
            </w:r>
          </w:p>
        </w:tc>
        <w:tc>
          <w:tcPr>
            <w:tcW w:w="1540" w:type="dxa"/>
            <w:tcBorders>
              <w:top w:val="nil"/>
              <w:left w:val="nil"/>
              <w:bottom w:val="nil"/>
              <w:right w:val="nil"/>
            </w:tcBorders>
            <w:shd w:val="clear" w:color="auto" w:fill="auto"/>
            <w:noWrap/>
            <w:vAlign w:val="center"/>
            <w:hideMark/>
          </w:tcPr>
          <w:p w14:paraId="6BB2C74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 &lt;12.5 cm</w:t>
            </w:r>
          </w:p>
        </w:tc>
      </w:tr>
      <w:tr w:rsidR="004519C2" w:rsidRPr="00A47814" w14:paraId="7F7AA4A5" w14:textId="77777777" w:rsidTr="004519C2">
        <w:trPr>
          <w:trHeight w:val="420"/>
        </w:trPr>
        <w:tc>
          <w:tcPr>
            <w:tcW w:w="3720" w:type="dxa"/>
            <w:tcBorders>
              <w:top w:val="nil"/>
              <w:left w:val="nil"/>
              <w:bottom w:val="nil"/>
              <w:right w:val="nil"/>
            </w:tcBorders>
            <w:shd w:val="clear" w:color="auto" w:fill="auto"/>
            <w:vAlign w:val="center"/>
            <w:hideMark/>
          </w:tcPr>
          <w:p w14:paraId="021AE41E" w14:textId="0567FEDC"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N</w:t>
            </w:r>
            <w:r w:rsidR="004519C2" w:rsidRPr="00A47814">
              <w:rPr>
                <w:rFonts w:ascii="Times New Roman" w:eastAsia="DengXian" w:hAnsi="Times New Roman" w:cs="Times New Roman"/>
                <w:color w:val="000000"/>
                <w:kern w:val="0"/>
                <w:sz w:val="24"/>
                <w:szCs w:val="24"/>
              </w:rPr>
              <w:t>eck circumference</w:t>
            </w:r>
          </w:p>
        </w:tc>
        <w:tc>
          <w:tcPr>
            <w:tcW w:w="1720" w:type="dxa"/>
            <w:tcBorders>
              <w:top w:val="nil"/>
              <w:left w:val="nil"/>
              <w:bottom w:val="nil"/>
              <w:right w:val="nil"/>
            </w:tcBorders>
            <w:shd w:val="clear" w:color="auto" w:fill="auto"/>
            <w:vAlign w:val="center"/>
            <w:hideMark/>
          </w:tcPr>
          <w:p w14:paraId="5CAE0DA4"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42 cm</w:t>
            </w:r>
          </w:p>
        </w:tc>
        <w:tc>
          <w:tcPr>
            <w:tcW w:w="1540" w:type="dxa"/>
            <w:tcBorders>
              <w:top w:val="nil"/>
              <w:left w:val="nil"/>
              <w:bottom w:val="nil"/>
              <w:right w:val="nil"/>
            </w:tcBorders>
            <w:shd w:val="clear" w:color="auto" w:fill="auto"/>
            <w:noWrap/>
            <w:vAlign w:val="center"/>
            <w:hideMark/>
          </w:tcPr>
          <w:p w14:paraId="1C4E360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&gt; 42 cm</w:t>
            </w:r>
          </w:p>
        </w:tc>
      </w:tr>
      <w:tr w:rsidR="004519C2" w:rsidRPr="00A47814" w14:paraId="039EBCE3" w14:textId="77777777" w:rsidTr="004519C2">
        <w:trPr>
          <w:trHeight w:val="380"/>
        </w:trPr>
        <w:tc>
          <w:tcPr>
            <w:tcW w:w="3720" w:type="dxa"/>
            <w:tcBorders>
              <w:top w:val="nil"/>
              <w:left w:val="nil"/>
              <w:bottom w:val="nil"/>
              <w:right w:val="nil"/>
            </w:tcBorders>
            <w:shd w:val="clear" w:color="auto" w:fill="auto"/>
            <w:vAlign w:val="center"/>
            <w:hideMark/>
          </w:tcPr>
          <w:p w14:paraId="1F0B3771" w14:textId="0E1E981D"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H</w:t>
            </w:r>
            <w:r w:rsidR="004519C2" w:rsidRPr="00A47814">
              <w:rPr>
                <w:rFonts w:ascii="Times New Roman" w:eastAsia="DengXian" w:hAnsi="Times New Roman" w:cs="Times New Roman"/>
                <w:color w:val="000000"/>
                <w:kern w:val="0"/>
                <w:sz w:val="24"/>
                <w:szCs w:val="24"/>
              </w:rPr>
              <w:t>yomental distance ratio</w:t>
            </w:r>
            <w:r w:rsidRPr="00A47814">
              <w:rPr>
                <w:rFonts w:ascii="Times New Roman" w:eastAsia="DengXian" w:hAnsi="Times New Roman" w:cs="Times New Roman"/>
                <w:color w:val="000000"/>
                <w:kern w:val="0"/>
                <w:sz w:val="24"/>
                <w:szCs w:val="24"/>
              </w:rPr>
              <w:t xml:space="preserve"> </w:t>
            </w:r>
            <w:r w:rsidRPr="00A47814">
              <w:rPr>
                <w:rFonts w:ascii="Times New Roman" w:eastAsia="DengXian" w:hAnsi="Times New Roman" w:cs="Times New Roman"/>
                <w:color w:val="000000"/>
                <w:kern w:val="0"/>
                <w:sz w:val="24"/>
                <w:szCs w:val="24"/>
              </w:rPr>
              <w:fldChar w:fldCharType="begin">
                <w:fldData xml:space="preserve">PEVuZE5vdGU+PENpdGU+PEF1dGhvcj5LYWxlemnEhzwvQXV0aG9yPjxZZWFyPjIwMTY8L1llYXI+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</w:fldData>
              </w:fldChar>
            </w:r>
            <w:r w:rsidRPr="00A47814">
              <w:rPr>
                <w:rFonts w:ascii="Times New Roman" w:eastAsia="DengXian" w:hAnsi="Times New Roman" w:cs="Times New Roman"/>
                <w:color w:val="000000"/>
                <w:kern w:val="0"/>
                <w:sz w:val="24"/>
                <w:szCs w:val="24"/>
              </w:rPr>
              <w:instrText xml:space="preserve"> ADDIN EN.CITE </w:instrText>
            </w:r>
            <w:r w:rsidRPr="00A47814">
              <w:rPr>
                <w:rFonts w:ascii="Times New Roman" w:eastAsia="DengXian" w:hAnsi="Times New Roman" w:cs="Times New Roman"/>
                <w:color w:val="000000"/>
                <w:kern w:val="0"/>
                <w:sz w:val="24"/>
                <w:szCs w:val="24"/>
              </w:rPr>
              <w:fldChar w:fldCharType="begin">
                <w:fldData xml:space="preserve">PEVuZE5vdGU+PENpdGU+PEF1dGhvcj5LYWxlemnEhzwvQXV0aG9yPjxZZWFyPjIwMTY8L1llYXI+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</w:fldData>
              </w:fldChar>
            </w:r>
            <w:r w:rsidRPr="00A47814">
              <w:rPr>
                <w:rFonts w:ascii="Times New Roman" w:eastAsia="DengXian" w:hAnsi="Times New Roman" w:cs="Times New Roman"/>
                <w:color w:val="000000"/>
                <w:kern w:val="0"/>
                <w:sz w:val="24"/>
                <w:szCs w:val="24"/>
              </w:rPr>
              <w:instrText xml:space="preserve"> ADDIN EN.CITE.DATA </w:instrText>
            </w:r>
            <w:r w:rsidRPr="00A47814">
              <w:rPr>
                <w:rFonts w:ascii="Times New Roman" w:eastAsia="DengXian" w:hAnsi="Times New Roman" w:cs="Times New Roman"/>
                <w:color w:val="000000"/>
                <w:kern w:val="0"/>
                <w:sz w:val="24"/>
                <w:szCs w:val="24"/>
              </w:rPr>
            </w:r>
            <w:r w:rsidRPr="00A47814">
              <w:rPr>
                <w:rFonts w:ascii="Times New Roman" w:eastAsia="DengXian" w:hAnsi="Times New Roman" w:cs="Times New Roman"/>
                <w:color w:val="000000"/>
                <w:kern w:val="0"/>
                <w:sz w:val="24"/>
                <w:szCs w:val="24"/>
              </w:rPr>
              <w:fldChar w:fldCharType="end"/>
            </w:r>
            <w:r w:rsidRPr="00A47814">
              <w:rPr>
                <w:rFonts w:ascii="Times New Roman" w:eastAsia="DengXian" w:hAnsi="Times New Roman" w:cs="Times New Roman"/>
                <w:color w:val="000000"/>
                <w:kern w:val="0"/>
                <w:sz w:val="24"/>
                <w:szCs w:val="24"/>
              </w:rPr>
            </w:r>
            <w:r w:rsidRPr="00A47814">
              <w:rPr>
                <w:rFonts w:ascii="Times New Roman" w:eastAsia="DengXian" w:hAnsi="Times New Roman" w:cs="Times New Roman"/>
                <w:color w:val="000000"/>
                <w:kern w:val="0"/>
                <w:sz w:val="24"/>
                <w:szCs w:val="24"/>
              </w:rPr>
              <w:fldChar w:fldCharType="separate"/>
            </w:r>
            <w:r w:rsidRPr="00A47814">
              <w:rPr>
                <w:rFonts w:ascii="Times New Roman" w:eastAsia="DengXian" w:hAnsi="Times New Roman" w:cs="Times New Roman"/>
                <w:noProof/>
                <w:color w:val="000000"/>
                <w:kern w:val="0"/>
                <w:sz w:val="24"/>
                <w:szCs w:val="24"/>
              </w:rPr>
              <w:t>(1)</w:t>
            </w:r>
            <w:r w:rsidRPr="00A47814">
              <w:rPr>
                <w:rFonts w:ascii="Times New Roman" w:eastAsia="DengXian" w:hAnsi="Times New Roman" w:cs="Times New Roman"/>
                <w:color w:val="000000"/>
                <w:kern w:val="0"/>
                <w:sz w:val="24"/>
                <w:szCs w:val="24"/>
              </w:rPr>
              <w:fldChar w:fldCharType="end"/>
            </w:r>
            <w:r w:rsidR="004519C2" w:rsidRPr="00A47814">
              <w:rPr>
                <w:rFonts w:ascii="Times New Roman" w:eastAsia="DengXian" w:hAnsi="Times New Roman" w:cs="Times New Roman"/>
                <w:color w:val="000000"/>
                <w:kern w:val="0"/>
                <w:sz w:val="24"/>
                <w:szCs w:val="24"/>
              </w:rPr>
              <w:t xml:space="preserve"> </w:t>
            </w:r>
          </w:p>
        </w:tc>
        <w:tc>
          <w:tcPr>
            <w:tcW w:w="1720" w:type="dxa"/>
            <w:tcBorders>
              <w:top w:val="nil"/>
              <w:left w:val="nil"/>
              <w:bottom w:val="nil"/>
              <w:right w:val="nil"/>
            </w:tcBorders>
            <w:shd w:val="clear" w:color="auto" w:fill="auto"/>
            <w:noWrap/>
            <w:vAlign w:val="center"/>
            <w:hideMark/>
          </w:tcPr>
          <w:p w14:paraId="0C5ABA4D"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&gt; 1.2</w:t>
            </w:r>
          </w:p>
        </w:tc>
        <w:tc>
          <w:tcPr>
            <w:tcW w:w="1540" w:type="dxa"/>
            <w:tcBorders>
              <w:top w:val="nil"/>
              <w:left w:val="nil"/>
              <w:bottom w:val="nil"/>
              <w:right w:val="nil"/>
            </w:tcBorders>
            <w:shd w:val="clear" w:color="auto" w:fill="auto"/>
            <w:noWrap/>
            <w:vAlign w:val="center"/>
            <w:hideMark/>
          </w:tcPr>
          <w:p w14:paraId="0FA9E40F"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1.2</w:t>
            </w:r>
          </w:p>
        </w:tc>
      </w:tr>
      <w:tr w:rsidR="004519C2" w:rsidRPr="00A47814" w14:paraId="0AF0359D" w14:textId="77777777" w:rsidTr="004519C2">
        <w:trPr>
          <w:trHeight w:val="660"/>
        </w:trPr>
        <w:tc>
          <w:tcPr>
            <w:tcW w:w="3720" w:type="dxa"/>
            <w:tcBorders>
              <w:top w:val="nil"/>
              <w:left w:val="nil"/>
              <w:bottom w:val="nil"/>
              <w:right w:val="nil"/>
            </w:tcBorders>
            <w:shd w:val="clear" w:color="auto" w:fill="auto"/>
            <w:vAlign w:val="center"/>
            <w:hideMark/>
          </w:tcPr>
          <w:p w14:paraId="7BC11519" w14:textId="5FA09BF9" w:rsidR="004519C2" w:rsidRPr="00A47814" w:rsidRDefault="007E47F5"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R</w:t>
            </w:r>
            <w:r w:rsidR="004519C2" w:rsidRPr="00A47814">
              <w:rPr>
                <w:rFonts w:ascii="Times New Roman" w:eastAsia="DengXian" w:hAnsi="Times New Roman" w:cs="Times New Roman"/>
                <w:color w:val="000000"/>
                <w:kern w:val="0"/>
                <w:sz w:val="24"/>
                <w:szCs w:val="24"/>
              </w:rPr>
              <w:t>atio of height to thyromental distance</w:t>
            </w:r>
            <w:r w:rsidR="00A47814" w:rsidRPr="00A47814">
              <w:rPr>
                <w:rFonts w:ascii="Times New Roman" w:eastAsia="DengXian" w:hAnsi="Times New Roman" w:cs="Times New Roman"/>
                <w:color w:val="000000"/>
                <w:kern w:val="0"/>
                <w:sz w:val="24"/>
                <w:szCs w:val="24"/>
              </w:rPr>
              <w:t xml:space="preserve"> </w:t>
            </w:r>
            <w:r w:rsidR="00A47814" w:rsidRPr="00A47814">
              <w:rPr>
                <w:rFonts w:ascii="Times New Roman" w:eastAsia="DengXian" w:hAnsi="Times New Roman" w:cs="Times New Roman"/>
                <w:color w:val="000000"/>
                <w:kern w:val="0"/>
                <w:sz w:val="24"/>
                <w:szCs w:val="24"/>
              </w:rPr>
              <w:fldChar w:fldCharType="begin"/>
            </w:r>
            <w:r w:rsidR="00A47814" w:rsidRPr="00A47814">
              <w:rPr>
                <w:rFonts w:ascii="Times New Roman" w:eastAsia="DengXian" w:hAnsi="Times New Roman" w:cs="Times New Roman"/>
                <w:color w:val="000000"/>
                <w:kern w:val="0"/>
                <w:sz w:val="24"/>
                <w:szCs w:val="24"/>
              </w:rPr>
              <w:instrText xml:space="preserve"> ADDIN EN.CITE &lt;EndNote&gt;&lt;Cite&gt;&lt;Author&gt;Cm&lt;/Author&gt;&lt;Year&gt;2022&lt;/Year&gt;&lt;RecNum&gt;42&lt;/RecNum&gt;&lt;DisplayText&gt;(2)&lt;/DisplayText&gt;&lt;record&gt;&lt;rec-number&gt;42&lt;/rec-number&gt;&lt;foreign-keys&gt;&lt;key app="EN" db-id="rrxf5zpfdrrvveewdz8vd9pq5vpfxxawwvwx" timestamp="1707189305"&gt;42&lt;/key&gt;&lt;/foreign-keys&gt;&lt;ref-type name="Journal Article"&gt;17&lt;/ref-type&gt;&lt;contributors&gt;&lt;authors&gt;&lt;author&gt;Cm, A.&lt;/author&gt;&lt;author&gt;Rao, S. S.&lt;/author&gt;&lt;author&gt;K, R.&lt;/author&gt;&lt;author&gt;R, V.&lt;/author&gt;&lt;author&gt;Kn, V.&lt;/author&gt;&lt;author&gt;T, S. D.&lt;/author&gt;&lt;/authors&gt;&lt;/contributors&gt;&lt;auth-address&gt;Department of Anaesthesiology, Dr. Anji Reddy Multispeciality Hospital, Guntur, IND.&amp;#xD;Department of Anaesthesiology, MS Ramaiah Medical College, Bangalore, IND.&amp;#xD;Department of Emergency Medicine, MS Ramaiah Medical College, Bangalore, IND.&lt;/auth-address&gt;&lt;titles&gt;&lt;title&gt;The Ratio of Height to Thyromental Distance (RHTMD) and Height to Sternomental Distance (RHSMD) as the Predictive Tests for Difficult Tracheal Intubation&lt;/title&gt;&lt;secondary-title&gt;Cureus&lt;/secondary-title&gt;&lt;alt-title&gt;Cureus&lt;/alt-title&gt;&lt;/titles&gt;&lt;periodical&gt;&lt;full-title&gt;Cureus&lt;/full-title&gt;&lt;abbr-1&gt;Cureus&lt;/abbr-1&gt;&lt;/periodical&gt;&lt;alt-periodical&gt;&lt;full-title&gt;Cureus&lt;/full-title&gt;&lt;abbr-1&gt;Cureus&lt;/abbr-1&gt;&lt;/alt-periodical&gt;&lt;pages&gt;e28734&lt;/pages&gt;&lt;volume&gt;14&lt;/volume&gt;&lt;number&gt;9&lt;/number&gt;&lt;edition&gt;2022/10/11&lt;/edition&gt;&lt;keywords&gt;&lt;keyword&gt;cormack and lehane&lt;/keyword&gt;&lt;keyword&gt;difficult intubation&lt;/keyword&gt;&lt;keyword&gt;ratio of height to sternomental distance&lt;/keyword&gt;&lt;keyword&gt;ratio of height to thyromental distance&lt;/keyword&gt;&lt;keyword&gt;thyromental distance&lt;/keyword&gt;&lt;/keywords&gt;&lt;dates&gt;&lt;year&gt;2022&lt;/year&gt;&lt;pub-dates&gt;&lt;date&gt;Sep&lt;/date&gt;&lt;/pub-dates&gt;&lt;/dates&gt;&lt;isbn&gt;2168-8184 (Print)&amp;#xD;2168-8184&lt;/isbn&gt;&lt;accession-num&gt;36211089&lt;/accession-num&gt;&lt;urls&gt;&lt;/urls&gt;&lt;custom2&gt;PMC9528921&lt;/custom2&gt;&lt;electronic-resource-num&gt;10.7759/cureus.28734&lt;/electronic-resource-num&gt;&lt;remote-database-provider&gt;NLM&lt;/remote-database-provider&gt;&lt;language&gt;eng&lt;/language&gt;&lt;/record&gt;&lt;/Cite&gt;&lt;/EndNote&gt;</w:instrText>
            </w:r>
            <w:r w:rsidR="00A47814"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(2)</w:t>
            </w:r>
            <w:r w:rsidR="00A47814" w:rsidRPr="00A47814">
              <w:rPr>
                <w:rFonts w:ascii="Times New Roman" w:eastAsia="DengXian" w:hAnsi="Times New Roman" w:cs="Times New Roman"/>
                <w:color w:val="000000"/>
                <w:kern w:val="0"/>
                <w:sz w:val="24"/>
                <w:szCs w:val="24"/>
              </w:rPr>
              <w:fldChar w:fldCharType="end"/>
            </w:r>
            <w:r w:rsidR="004519C2" w:rsidRPr="00A47814">
              <w:rPr>
                <w:rFonts w:ascii="Times New Roman" w:eastAsia="DengXian" w:hAnsi="Times New Roman" w:cs="Times New Roman"/>
                <w:color w:val="000000"/>
                <w:kern w:val="0"/>
                <w:sz w:val="24"/>
                <w:szCs w:val="24"/>
              </w:rPr>
              <w:t xml:space="preserve"> </w:t>
            </w:r>
          </w:p>
        </w:tc>
        <w:tc>
          <w:tcPr>
            <w:tcW w:w="1720" w:type="dxa"/>
            <w:tcBorders>
              <w:top w:val="nil"/>
              <w:left w:val="nil"/>
              <w:bottom w:val="nil"/>
              <w:right w:val="nil"/>
            </w:tcBorders>
            <w:shd w:val="clear" w:color="auto" w:fill="auto"/>
            <w:noWrap/>
            <w:vAlign w:val="center"/>
            <w:hideMark/>
          </w:tcPr>
          <w:p w14:paraId="3953489C"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23.5</w:t>
            </w:r>
          </w:p>
        </w:tc>
        <w:tc>
          <w:tcPr>
            <w:tcW w:w="1540" w:type="dxa"/>
            <w:tcBorders>
              <w:top w:val="nil"/>
              <w:left w:val="nil"/>
              <w:bottom w:val="nil"/>
              <w:right w:val="nil"/>
            </w:tcBorders>
            <w:shd w:val="clear" w:color="auto" w:fill="auto"/>
            <w:noWrap/>
            <w:vAlign w:val="center"/>
            <w:hideMark/>
          </w:tcPr>
          <w:p w14:paraId="4B154B2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&gt; 23.5</w:t>
            </w:r>
          </w:p>
        </w:tc>
      </w:tr>
      <w:tr w:rsidR="004519C2" w:rsidRPr="00A47814" w14:paraId="0FE8D17A" w14:textId="77777777" w:rsidTr="004519C2">
        <w:trPr>
          <w:trHeight w:val="630"/>
        </w:trPr>
        <w:tc>
          <w:tcPr>
            <w:tcW w:w="3720" w:type="dxa"/>
            <w:tcBorders>
              <w:top w:val="nil"/>
              <w:left w:val="nil"/>
              <w:bottom w:val="nil"/>
              <w:right w:val="nil"/>
            </w:tcBorders>
            <w:shd w:val="clear" w:color="auto" w:fill="auto"/>
            <w:vAlign w:val="center"/>
            <w:hideMark/>
          </w:tcPr>
          <w:p w14:paraId="3C458ED8" w14:textId="64F06194" w:rsidR="004519C2" w:rsidRPr="00A47814" w:rsidRDefault="007E47F5" w:rsidP="004519C2">
            <w:pPr>
              <w:widowControl/>
              <w:jc w:val="center"/>
              <w:rPr>
                <w:rFonts w:ascii="Times New Roman" w:eastAsia="DengXian" w:hAnsi="Times New Roman" w:cs="Times New Roman"/>
                <w:color w:val="212121"/>
                <w:kern w:val="0"/>
                <w:sz w:val="24"/>
                <w:szCs w:val="24"/>
              </w:rPr>
            </w:pPr>
            <w:r w:rsidRPr="00A47814">
              <w:rPr>
                <w:rFonts w:ascii="Times New Roman" w:eastAsia="DengXian" w:hAnsi="Times New Roman" w:cs="Times New Roman"/>
                <w:color w:val="212121"/>
                <w:kern w:val="0"/>
                <w:sz w:val="24"/>
                <w:szCs w:val="24"/>
              </w:rPr>
              <w:t>R</w:t>
            </w:r>
            <w:r w:rsidR="004519C2" w:rsidRPr="00A47814">
              <w:rPr>
                <w:rFonts w:ascii="Times New Roman" w:eastAsia="DengXian" w:hAnsi="Times New Roman" w:cs="Times New Roman"/>
                <w:color w:val="212121"/>
                <w:kern w:val="0"/>
                <w:sz w:val="24"/>
                <w:szCs w:val="24"/>
              </w:rPr>
              <w:t>atio of height to sternomental distance</w:t>
            </w:r>
            <w:r w:rsidR="00A47814" w:rsidRPr="00A47814">
              <w:rPr>
                <w:rFonts w:ascii="Times New Roman" w:eastAsia="DengXian" w:hAnsi="Times New Roman" w:cs="Times New Roman"/>
                <w:color w:val="212121"/>
                <w:kern w:val="0"/>
                <w:sz w:val="24"/>
                <w:szCs w:val="24"/>
              </w:rPr>
              <w:t xml:space="preserve"> </w:t>
            </w:r>
            <w:r w:rsidR="00A47814" w:rsidRPr="00A47814">
              <w:rPr>
                <w:rFonts w:ascii="Times New Roman" w:eastAsia="DengXian" w:hAnsi="Times New Roman" w:cs="Times New Roman"/>
                <w:color w:val="212121"/>
                <w:kern w:val="0"/>
                <w:sz w:val="24"/>
                <w:szCs w:val="24"/>
              </w:rPr>
              <w:fldChar w:fldCharType="begin"/>
            </w:r>
            <w:r w:rsidR="00A47814" w:rsidRPr="00A47814">
              <w:rPr>
                <w:rFonts w:ascii="Times New Roman" w:eastAsia="DengXian" w:hAnsi="Times New Roman" w:cs="Times New Roman"/>
                <w:color w:val="212121"/>
                <w:kern w:val="0"/>
                <w:sz w:val="24"/>
                <w:szCs w:val="24"/>
              </w:rPr>
              <w:instrText xml:space="preserve"> ADDIN EN.CITE &lt;EndNote&gt;&lt;Cite&gt;&lt;Author&gt;Cm&lt;/Author&gt;&lt;Year&gt;2022&lt;/Year&gt;&lt;RecNum&gt;42&lt;/RecNum&gt;&lt;DisplayText&gt;(2)&lt;/DisplayText&gt;&lt;record&gt;&lt;rec-number&gt;42&lt;/rec-number&gt;&lt;foreign-keys&gt;&lt;key app="EN" db-id="rrxf5zpfdrrvveewdz8vd9pq5vpfxxawwvwx" timestamp="1707189305"&gt;42&lt;/key&gt;&lt;/foreign-keys&gt;&lt;ref-type name="Journal Article"&gt;17&lt;/ref-type&gt;&lt;contributors&gt;&lt;authors&gt;&lt;author&gt;Cm, A.&lt;/author&gt;&lt;author&gt;Rao, S. S.&lt;/author&gt;&lt;author&gt;K, R.&lt;/author&gt;&lt;author&gt;R, V.&lt;/author&gt;&lt;author&gt;Kn, V.&lt;/author&gt;&lt;author&gt;T, S. D.&lt;/author&gt;&lt;/authors&gt;&lt;/contributors&gt;&lt;auth-address&gt;Department of Anaesthesiology, Dr. Anji Reddy Multispeciality Hospital, Guntur, IND.&amp;#xD;Department of Anaesthesiology, MS Ramaiah Medical College, Bangalore, IND.&amp;#xD;Department of Emergency Medicine, MS Ramaiah Medical College, Bangalore, IND.&lt;/auth-address&gt;&lt;titles&gt;&lt;title&gt;The Ratio of Height to Thyromental Distance (RHTMD) and Height to Sternomental Distance (RHSMD) as the Predictive Tests for Difficult Tracheal Intubation&lt;/title&gt;&lt;secondary-title&gt;Cureus&lt;/secondary-title&gt;&lt;alt-title&gt;Cureus&lt;/alt-title&gt;&lt;/titles&gt;&lt;periodical&gt;&lt;full-title&gt;Cureus&lt;/full-title&gt;&lt;abbr-1&gt;Cureus&lt;/abbr-1&gt;&lt;/periodical&gt;&lt;alt-periodical&gt;&lt;full-title&gt;Cureus&lt;/full-title&gt;&lt;abbr-1&gt;Cureus&lt;/abbr-1&gt;&lt;/alt-periodical&gt;&lt;pages&gt;e28734&lt;/pages&gt;&lt;volume&gt;14&lt;/volume&gt;&lt;number&gt;9&lt;/number&gt;&lt;edition&gt;2022/10/11&lt;/edition&gt;&lt;keywords&gt;&lt;keyword&gt;cormack and lehane&lt;/keyword&gt;&lt;keyword&gt;difficult intubation&lt;/keyword&gt;&lt;keyword&gt;ratio of height to sternomental distance&lt;/keyword&gt;&lt;keyword&gt;ratio of height to thyromental distance&lt;/keyword&gt;&lt;keyword&gt;thyromental distance&lt;/keyword&gt;&lt;/keywords&gt;&lt;dates&gt;&lt;year&gt;2022&lt;/year&gt;&lt;pub-dates&gt;&lt;date&gt;Sep&lt;/date&gt;&lt;/pub-dates&gt;&lt;/dates&gt;&lt;isbn&gt;2168-8184 (Print)&amp;#xD;2168-8184&lt;/isbn&gt;&lt;accession-num&gt;36211089&lt;/accession-num&gt;&lt;urls&gt;&lt;/urls&gt;&lt;custom2&gt;PMC9528921&lt;/custom2&gt;&lt;electronic-resource-num&gt;10.7759/cureus.28734&lt;/electronic-resource-num&gt;&lt;remote-database-provider&gt;NLM&lt;/remote-database-provider&gt;&lt;language&gt;eng&lt;/language&gt;&lt;/record&gt;&lt;/Cite&gt;&lt;/EndNote&gt;</w:instrText>
            </w:r>
            <w:r w:rsidR="00A47814" w:rsidRPr="00A47814">
              <w:rPr>
                <w:rFonts w:ascii="Times New Roman" w:eastAsia="DengXian" w:hAnsi="Times New Roman" w:cs="Times New Roman"/>
                <w:color w:val="212121"/>
                <w:kern w:val="0"/>
                <w:sz w:val="24"/>
                <w:szCs w:val="24"/>
              </w:rPr>
              <w:fldChar w:fldCharType="separate"/>
            </w:r>
            <w:r w:rsidR="00A47814" w:rsidRPr="00A47814">
              <w:rPr>
                <w:rFonts w:ascii="Times New Roman" w:eastAsia="DengXian" w:hAnsi="Times New Roman" w:cs="Times New Roman"/>
                <w:noProof/>
                <w:color w:val="212121"/>
                <w:kern w:val="0"/>
                <w:sz w:val="24"/>
                <w:szCs w:val="24"/>
              </w:rPr>
              <w:t>(2)</w:t>
            </w:r>
            <w:r w:rsidR="00A47814" w:rsidRPr="00A47814">
              <w:rPr>
                <w:rFonts w:ascii="Times New Roman" w:eastAsia="DengXian" w:hAnsi="Times New Roman" w:cs="Times New Roman"/>
                <w:color w:val="212121"/>
                <w:kern w:val="0"/>
                <w:sz w:val="24"/>
                <w:szCs w:val="24"/>
              </w:rPr>
              <w:fldChar w:fldCharType="end"/>
            </w:r>
          </w:p>
        </w:tc>
        <w:tc>
          <w:tcPr>
            <w:tcW w:w="1720" w:type="dxa"/>
            <w:tcBorders>
              <w:top w:val="nil"/>
              <w:left w:val="nil"/>
              <w:bottom w:val="nil"/>
              <w:right w:val="nil"/>
            </w:tcBorders>
            <w:shd w:val="clear" w:color="auto" w:fill="auto"/>
            <w:noWrap/>
            <w:vAlign w:val="center"/>
            <w:hideMark/>
          </w:tcPr>
          <w:p w14:paraId="5385C0E5"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12.5</w:t>
            </w:r>
          </w:p>
        </w:tc>
        <w:tc>
          <w:tcPr>
            <w:tcW w:w="1540" w:type="dxa"/>
            <w:tcBorders>
              <w:top w:val="nil"/>
              <w:left w:val="nil"/>
              <w:bottom w:val="nil"/>
              <w:right w:val="nil"/>
            </w:tcBorders>
            <w:shd w:val="clear" w:color="auto" w:fill="auto"/>
            <w:noWrap/>
            <w:vAlign w:val="center"/>
            <w:hideMark/>
          </w:tcPr>
          <w:p w14:paraId="4D45F585"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&gt; 12.5</w:t>
            </w:r>
          </w:p>
        </w:tc>
      </w:tr>
      <w:tr w:rsidR="004519C2" w:rsidRPr="00A47814" w14:paraId="1F0D0251" w14:textId="77777777" w:rsidTr="004519C2">
        <w:trPr>
          <w:trHeight w:val="310"/>
        </w:trPr>
        <w:tc>
          <w:tcPr>
            <w:tcW w:w="3720" w:type="dxa"/>
            <w:tcBorders>
              <w:top w:val="nil"/>
              <w:left w:val="nil"/>
              <w:bottom w:val="nil"/>
              <w:right w:val="nil"/>
            </w:tcBorders>
            <w:shd w:val="clear" w:color="auto" w:fill="auto"/>
            <w:vAlign w:val="center"/>
            <w:hideMark/>
          </w:tcPr>
          <w:p w14:paraId="71B8E6D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Body mass index </w:t>
            </w:r>
          </w:p>
        </w:tc>
        <w:tc>
          <w:tcPr>
            <w:tcW w:w="1720" w:type="dxa"/>
            <w:tcBorders>
              <w:top w:val="nil"/>
              <w:left w:val="nil"/>
              <w:bottom w:val="nil"/>
              <w:right w:val="nil"/>
            </w:tcBorders>
            <w:shd w:val="clear" w:color="auto" w:fill="auto"/>
            <w:noWrap/>
            <w:vAlign w:val="center"/>
            <w:hideMark/>
          </w:tcPr>
          <w:p w14:paraId="5D7CEF24"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30</w:t>
            </w:r>
          </w:p>
        </w:tc>
        <w:tc>
          <w:tcPr>
            <w:tcW w:w="1540" w:type="dxa"/>
            <w:tcBorders>
              <w:top w:val="nil"/>
              <w:left w:val="nil"/>
              <w:bottom w:val="nil"/>
              <w:right w:val="nil"/>
            </w:tcBorders>
            <w:shd w:val="clear" w:color="auto" w:fill="auto"/>
            <w:noWrap/>
            <w:vAlign w:val="center"/>
            <w:hideMark/>
          </w:tcPr>
          <w:p w14:paraId="1CEF2FE4"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&gt; 30</w:t>
            </w:r>
          </w:p>
        </w:tc>
      </w:tr>
      <w:tr w:rsidR="004519C2" w:rsidRPr="00A47814" w14:paraId="305AAA24" w14:textId="77777777" w:rsidTr="004519C2">
        <w:trPr>
          <w:trHeight w:val="1240"/>
        </w:trPr>
        <w:tc>
          <w:tcPr>
            <w:tcW w:w="3720" w:type="dxa"/>
            <w:tcBorders>
              <w:top w:val="nil"/>
              <w:left w:val="nil"/>
              <w:right w:val="nil"/>
            </w:tcBorders>
            <w:shd w:val="clear" w:color="auto" w:fill="auto"/>
            <w:vAlign w:val="center"/>
            <w:hideMark/>
          </w:tcPr>
          <w:p w14:paraId="511E91A6"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Temporomandibular joint movement</w:t>
            </w:r>
          </w:p>
        </w:tc>
        <w:tc>
          <w:tcPr>
            <w:tcW w:w="1720" w:type="dxa"/>
            <w:tcBorders>
              <w:top w:val="nil"/>
              <w:left w:val="nil"/>
              <w:right w:val="nil"/>
            </w:tcBorders>
            <w:shd w:val="clear" w:color="auto" w:fill="auto"/>
            <w:vAlign w:val="center"/>
            <w:hideMark/>
          </w:tcPr>
          <w:p w14:paraId="1CC67E4D"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move the lower incisors in front of the upper incisors</w:t>
            </w:r>
          </w:p>
        </w:tc>
        <w:tc>
          <w:tcPr>
            <w:tcW w:w="1540" w:type="dxa"/>
            <w:tcBorders>
              <w:top w:val="nil"/>
              <w:left w:val="nil"/>
              <w:right w:val="nil"/>
            </w:tcBorders>
            <w:shd w:val="clear" w:color="auto" w:fill="auto"/>
            <w:vAlign w:val="center"/>
            <w:hideMark/>
          </w:tcPr>
          <w:p w14:paraId="05E8002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remain behind or aligned with the upper incisors</w:t>
            </w:r>
          </w:p>
        </w:tc>
      </w:tr>
      <w:tr w:rsidR="004519C2" w:rsidRPr="00A47814" w14:paraId="51461A96" w14:textId="77777777" w:rsidTr="004519C2">
        <w:trPr>
          <w:trHeight w:val="930"/>
        </w:trPr>
        <w:tc>
          <w:tcPr>
            <w:tcW w:w="3720" w:type="dxa"/>
            <w:tcBorders>
              <w:top w:val="nil"/>
              <w:left w:val="nil"/>
              <w:bottom w:val="single" w:sz="4" w:space="0" w:color="auto"/>
              <w:right w:val="nil"/>
            </w:tcBorders>
            <w:shd w:val="clear" w:color="auto" w:fill="auto"/>
            <w:vAlign w:val="bottom"/>
            <w:hideMark/>
          </w:tcPr>
          <w:p w14:paraId="213DF5FB" w14:textId="38B1DFF8"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NEMA</w:t>
            </w:r>
            <w:r w:rsidRPr="00A47814">
              <w:rPr>
                <w:rFonts w:ascii="Times New Roman" w:eastAsia="DengXia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Neck Circumference Minus Acromion-Acromion</w:t>
            </w:r>
            <w:r w:rsidRPr="00A47814">
              <w:rPr>
                <w:rFonts w:ascii="Times New Roman" w:eastAsia="DengXian" w:hAnsi="Times New Roman" w:cs="Times New Roman"/>
                <w:color w:val="000000"/>
                <w:kern w:val="0"/>
                <w:sz w:val="24"/>
                <w:szCs w:val="24"/>
              </w:rPr>
              <w:br/>
              <w:t>Distance</w:t>
            </w:r>
            <w:r w:rsidR="007E47F5" w:rsidRPr="00A47814">
              <w:rPr>
                <w:rFonts w:ascii="Times New Roman" w:eastAsia="DengXian" w:hAnsi="Times New Roman" w:cs="Times New Roman"/>
                <w:color w:val="000000"/>
                <w:kern w:val="0"/>
                <w:sz w:val="24"/>
                <w:szCs w:val="24"/>
              </w:rPr>
              <w:t>）</w:t>
            </w:r>
            <w:r w:rsidR="007E47F5" w:rsidRPr="00A47814">
              <w:rPr>
                <w:rFonts w:ascii="Times New Roman" w:eastAsia="DengXian" w:hAnsi="Times New Roman" w:cs="Times New Roman"/>
                <w:color w:val="000000"/>
                <w:kern w:val="0"/>
                <w:sz w:val="24"/>
                <w:szCs w:val="24"/>
              </w:rPr>
              <w:fldChar w:fldCharType="begin">
                <w:fldData xml:space="preserve">PEVuZE5vdGU+PENpdGU+PEF1dGhvcj5Ub3JyZXM8L0F1dGhvcj48WWVhcj4yMDE3PC9ZZWFyPjxS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PEVuZE5vdGU+PENpdGU+PEF1dGhvcj5Ub3JyZXM8L0F1dGhvcj48WWVhcj4yMDE3PC9ZZWFyPjxS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7E47F5" w:rsidRPr="00A47814">
              <w:rPr>
                <w:rFonts w:ascii="Times New Roman" w:eastAsia="DengXian" w:hAnsi="Times New Roman" w:cs="Times New Roman"/>
                <w:color w:val="000000"/>
                <w:kern w:val="0"/>
                <w:sz w:val="24"/>
                <w:szCs w:val="24"/>
              </w:rPr>
            </w:r>
            <w:r w:rsidR="007E47F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(3)</w:t>
            </w:r>
            <w:r w:rsidR="007E47F5" w:rsidRPr="00A47814">
              <w:rPr>
                <w:rFonts w:ascii="Times New Roman" w:eastAsia="DengXian" w:hAnsi="Times New Roman" w:cs="Times New Roman"/>
                <w:color w:val="000000"/>
                <w:kern w:val="0"/>
                <w:sz w:val="24"/>
                <w:szCs w:val="24"/>
              </w:rPr>
              <w:fldChar w:fldCharType="end"/>
            </w:r>
          </w:p>
        </w:tc>
        <w:tc>
          <w:tcPr>
            <w:tcW w:w="1720" w:type="dxa"/>
            <w:tcBorders>
              <w:top w:val="nil"/>
              <w:left w:val="nil"/>
              <w:bottom w:val="single" w:sz="4" w:space="0" w:color="auto"/>
              <w:right w:val="nil"/>
            </w:tcBorders>
            <w:shd w:val="clear" w:color="auto" w:fill="auto"/>
            <w:noWrap/>
            <w:vAlign w:val="center"/>
            <w:hideMark/>
          </w:tcPr>
          <w:p w14:paraId="61125BEC"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&lt;5cm</w:t>
            </w:r>
          </w:p>
        </w:tc>
        <w:tc>
          <w:tcPr>
            <w:tcW w:w="1540" w:type="dxa"/>
            <w:tcBorders>
              <w:top w:val="nil"/>
              <w:left w:val="nil"/>
              <w:bottom w:val="single" w:sz="4" w:space="0" w:color="auto"/>
              <w:right w:val="nil"/>
            </w:tcBorders>
            <w:shd w:val="clear" w:color="auto" w:fill="auto"/>
            <w:noWrap/>
            <w:vAlign w:val="center"/>
            <w:hideMark/>
          </w:tcPr>
          <w:p w14:paraId="185D605A"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≥5cm</w:t>
            </w:r>
          </w:p>
        </w:tc>
      </w:tr>
    </w:tbl>
    <w:p w14:paraId="701A2C84" w14:textId="77777777" w:rsidR="004519C2" w:rsidRPr="00A47814" w:rsidRDefault="004519C2">
      <w:pPr>
        <w:rPr>
          <w:rFonts w:ascii="Times New Roman" w:hAnsi="Times New Roman" w:cs="Times New Roman"/>
          <w:sz w:val="24"/>
          <w:szCs w:val="24"/>
        </w:rPr>
      </w:pPr>
    </w:p>
    <w:p w14:paraId="57E7B295" w14:textId="77777777" w:rsidR="004519C2" w:rsidRPr="00A47814" w:rsidRDefault="004519C2">
      <w:pPr>
        <w:rPr>
          <w:rFonts w:ascii="Times New Roman" w:hAnsi="Times New Roman" w:cs="Times New Roman"/>
          <w:sz w:val="24"/>
          <w:szCs w:val="24"/>
        </w:rPr>
      </w:pPr>
    </w:p>
    <w:p w14:paraId="225C5308" w14:textId="77777777" w:rsidR="00286327" w:rsidRPr="00A47814" w:rsidRDefault="00286327">
      <w:pPr>
        <w:rPr>
          <w:rFonts w:ascii="Times New Roman" w:hAnsi="Times New Roman" w:cs="Times New Roman"/>
          <w:sz w:val="24"/>
          <w:szCs w:val="24"/>
        </w:rPr>
      </w:pPr>
    </w:p>
    <w:tbl>
      <w:tblPr>
        <w:tblW w:w="9580" w:type="dxa"/>
        <w:tblInd w:w="108" w:type="dxa"/>
        <w:tblLook w:val="04A0" w:firstRow="1" w:lastRow="0" w:firstColumn="1" w:lastColumn="0" w:noHBand="0" w:noVBand="1"/>
      </w:tblPr>
      <w:tblGrid>
        <w:gridCol w:w="1990"/>
        <w:gridCol w:w="5584"/>
        <w:gridCol w:w="2006"/>
      </w:tblGrid>
      <w:tr w:rsidR="004519C2" w:rsidRPr="00A47814" w14:paraId="40D88D34" w14:textId="77777777" w:rsidTr="00F478F8">
        <w:trPr>
          <w:trHeight w:val="310"/>
        </w:trPr>
        <w:tc>
          <w:tcPr>
            <w:tcW w:w="9580" w:type="dxa"/>
            <w:gridSpan w:val="3"/>
            <w:tcBorders>
              <w:top w:val="nil"/>
              <w:left w:val="nil"/>
              <w:bottom w:val="single" w:sz="4" w:space="0" w:color="auto"/>
              <w:right w:val="nil"/>
            </w:tcBorders>
            <w:shd w:val="clear" w:color="auto" w:fill="auto"/>
            <w:noWrap/>
            <w:vAlign w:val="bottom"/>
            <w:hideMark/>
          </w:tcPr>
          <w:p w14:paraId="4668E2FB" w14:textId="75F63B20" w:rsidR="004519C2" w:rsidRPr="00A47814" w:rsidRDefault="00F478F8" w:rsidP="004519C2">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Additional file 1: T</w:t>
            </w:r>
            <w:r w:rsidRPr="00A47814">
              <w:rPr>
                <w:rFonts w:ascii="Times New Roman" w:eastAsia="DengXian" w:hAnsi="Times New Roman" w:cs="Times New Roman"/>
                <w:color w:val="000000"/>
                <w:kern w:val="0"/>
                <w:sz w:val="24"/>
                <w:szCs w:val="24"/>
              </w:rPr>
              <w:t xml:space="preserve">able </w:t>
            </w:r>
            <w:r>
              <w:rPr>
                <w:rFonts w:ascii="Times New Roman" w:eastAsia="DengXian" w:hAnsi="Times New Roman" w:cs="Times New Roman"/>
                <w:color w:val="000000"/>
                <w:kern w:val="0"/>
                <w:sz w:val="24"/>
                <w:szCs w:val="24"/>
              </w:rPr>
              <w:t>S</w:t>
            </w:r>
            <w:r w:rsidR="004519C2" w:rsidRPr="00A47814">
              <w:rPr>
                <w:rFonts w:ascii="Times New Roman" w:eastAsia="DengXian" w:hAnsi="Times New Roman" w:cs="Times New Roman"/>
                <w:color w:val="000000"/>
                <w:kern w:val="0"/>
                <w:sz w:val="24"/>
                <w:szCs w:val="24"/>
              </w:rPr>
              <w:t>2 Comprehensive index assessment to differentiate difficult airway</w:t>
            </w:r>
          </w:p>
        </w:tc>
      </w:tr>
      <w:tr w:rsidR="004519C2" w:rsidRPr="00A47814" w14:paraId="153136DB" w14:textId="77777777" w:rsidTr="00F478F8">
        <w:trPr>
          <w:trHeight w:val="620"/>
        </w:trPr>
        <w:tc>
          <w:tcPr>
            <w:tcW w:w="1830" w:type="dxa"/>
            <w:tcBorders>
              <w:top w:val="single" w:sz="4" w:space="0" w:color="auto"/>
              <w:left w:val="nil"/>
              <w:bottom w:val="single" w:sz="4" w:space="0" w:color="auto"/>
              <w:right w:val="nil"/>
            </w:tcBorders>
            <w:shd w:val="clear" w:color="auto" w:fill="auto"/>
            <w:vAlign w:val="center"/>
            <w:hideMark/>
          </w:tcPr>
          <w:p w14:paraId="4EADCB7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Name of the model</w:t>
            </w:r>
          </w:p>
        </w:tc>
        <w:tc>
          <w:tcPr>
            <w:tcW w:w="5744" w:type="dxa"/>
            <w:tcBorders>
              <w:top w:val="single" w:sz="4" w:space="0" w:color="auto"/>
              <w:left w:val="nil"/>
              <w:bottom w:val="single" w:sz="4" w:space="0" w:color="auto"/>
              <w:right w:val="nil"/>
            </w:tcBorders>
            <w:shd w:val="clear" w:color="auto" w:fill="auto"/>
            <w:vAlign w:val="center"/>
            <w:hideMark/>
          </w:tcPr>
          <w:p w14:paraId="7C62C02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Evaluation Indicators</w:t>
            </w:r>
          </w:p>
        </w:tc>
        <w:tc>
          <w:tcPr>
            <w:tcW w:w="2006" w:type="dxa"/>
            <w:tcBorders>
              <w:top w:val="single" w:sz="4" w:space="0" w:color="auto"/>
              <w:left w:val="nil"/>
              <w:bottom w:val="single" w:sz="4" w:space="0" w:color="auto"/>
              <w:right w:val="nil"/>
            </w:tcBorders>
            <w:shd w:val="clear" w:color="auto" w:fill="auto"/>
            <w:noWrap/>
            <w:vAlign w:val="center"/>
            <w:hideMark/>
          </w:tcPr>
          <w:p w14:paraId="7372C660"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Judgment criteria</w:t>
            </w:r>
          </w:p>
        </w:tc>
      </w:tr>
      <w:tr w:rsidR="004519C2" w:rsidRPr="00A47814" w14:paraId="451C6915" w14:textId="77777777" w:rsidTr="00F478F8">
        <w:trPr>
          <w:trHeight w:val="1870"/>
        </w:trPr>
        <w:tc>
          <w:tcPr>
            <w:tcW w:w="1830" w:type="dxa"/>
            <w:tcBorders>
              <w:top w:val="single" w:sz="4" w:space="0" w:color="auto"/>
              <w:left w:val="nil"/>
              <w:bottom w:val="nil"/>
              <w:right w:val="nil"/>
            </w:tcBorders>
            <w:shd w:val="clear" w:color="auto" w:fill="auto"/>
            <w:vAlign w:val="center"/>
            <w:hideMark/>
          </w:tcPr>
          <w:p w14:paraId="1C122B47" w14:textId="2F63ADFC"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Wilson score</w:t>
            </w:r>
            <w:r w:rsidR="00FC19E5" w:rsidRPr="00A47814">
              <w:rPr>
                <w:rFonts w:ascii="Times New Roman" w:eastAsia="DengXian" w:hAnsi="Times New Roman" w:cs="Times New Roman"/>
                <w:color w:val="000000"/>
                <w:kern w:val="0"/>
                <w:sz w:val="24"/>
                <w:szCs w:val="24"/>
              </w:rPr>
              <w:t xml:space="preserve"> </w:t>
            </w:r>
            <w:r w:rsidR="00FC19E5" w:rsidRPr="00A47814">
              <w:rPr>
                <w:rFonts w:ascii="Times New Roman" w:eastAsia="DengXian" w:hAnsi="Times New Roman" w:cs="Times New Roman"/>
                <w:color w:val="000000"/>
                <w:kern w:val="0"/>
                <w:sz w:val="24"/>
                <w:szCs w:val="24"/>
              </w:rPr>
              <w:fldChar w:fldCharType="begin"/>
            </w:r>
            <w:r w:rsidR="00A47814" w:rsidRPr="00A47814">
              <w:rPr>
                <w:rFonts w:ascii="Times New Roman" w:eastAsia="DengXian" w:hAnsi="Times New Roman" w:cs="Times New Roman"/>
                <w:color w:val="000000"/>
                <w:kern w:val="0"/>
                <w:sz w:val="24"/>
                <w:szCs w:val="24"/>
              </w:rPr>
              <w:instrText xml:space="preserve"> ADDIN EN.CITE &lt;EndNote&gt;&lt;Cite&gt;&lt;Author&gt;Siddiqui&lt;/Author&gt;&lt;Year&gt;2021&lt;/Year&gt;&lt;RecNum&gt;35&lt;/RecNum&gt;&lt;DisplayText&gt;(4)&lt;/DisplayText&gt;&lt;record&gt;&lt;rec-number&gt;35&lt;/rec-number&gt;&lt;foreign-keys&gt;&lt;key app="EN" db-id="rrxf5zpfdrrvveewdz8vd9pq5vpfxxawwvwx" timestamp="1707188144"&gt;35&lt;/key&gt;&lt;/foreign-keys&gt;&lt;ref-type name="Journal Article"&gt;17&lt;/ref-type&gt;&lt;contributors&gt;&lt;authors&gt;&lt;author&gt;Siddiqui, K. M.&lt;/author&gt;&lt;author&gt;Hameed, F.&lt;/author&gt;&lt;author&gt;Ali, M. A.&lt;/author&gt;&lt;/authors&gt;&lt;/contributors&gt;&lt;auth-address&gt;Department of Anaesthesiology, Aga Khan University Hospital, 74800, Karachi, Pakistan.&lt;/auth-address&gt;&lt;titles&gt;&lt;title&gt;Diagnostic Accuracy of Combined Mallampati and Wilson Score to Predict Difficult Intubation in Obese Patients: A Descriptive Cross-sectional Study&lt;/title&gt;&lt;secondary-title&gt;Anesth Pain Med&lt;/secondary-title&gt;&lt;alt-title&gt;Anesthesiology and pain medicine&lt;/alt-title&gt;&lt;/titles&gt;&lt;periodical&gt;&lt;full-title&gt;Anesth Pain Med&lt;/full-title&gt;&lt;abbr-1&gt;Anesthesiology and pain medicine&lt;/abbr-1&gt;&lt;/periodical&gt;&lt;alt-periodical&gt;&lt;full-title&gt;Anesth Pain Med&lt;/full-title&gt;&lt;abbr-1&gt;Anesthesiology and pain medicine&lt;/abbr-1&gt;&lt;/alt-periodical&gt;&lt;pages&gt;e118626&lt;/pages&gt;&lt;volume&gt;11&lt;/volume&gt;&lt;number&gt;6&lt;/number&gt;&lt;edition&gt;2022/03/17&lt;/edition&gt;&lt;keywords&gt;&lt;keyword&gt;Combined Mallampatti and Wilson Score&lt;/keyword&gt;&lt;keyword&gt;Cormack and Lehane&lt;/keyword&gt;&lt;keyword&gt;Diagnostic Accuracy&lt;/keyword&gt;&lt;keyword&gt;Difficult Intubation&lt;/keyword&gt;&lt;keyword&gt;Difficult Laryngoscopy&lt;/keyword&gt;&lt;/keywords&gt;&lt;dates&gt;&lt;year&gt;2021&lt;/year&gt;&lt;pub-dates&gt;&lt;date&gt;Dec&lt;/date&gt;&lt;/pub-dates&gt;&lt;/dates&gt;&lt;isbn&gt;2228-7523 (Print)&amp;#xD;2228-7523&lt;/isbn&gt;&lt;accession-num&gt;35291400&lt;/accession-num&gt;&lt;urls&gt;&lt;/urls&gt;&lt;custom2&gt;PMC8909539&lt;/custom2&gt;&lt;electronic-resource-num&gt;10.5812/aapm.118626&lt;/electronic-resource-num&gt;&lt;remote-database-provider&gt;NLM&lt;/remote-database-provider&gt;&lt;language&gt;eng&lt;/language&gt;&lt;/record&gt;&lt;/Cite&gt;&lt;/EndNote&gt;</w:instrText>
            </w:r>
            <w:r w:rsidR="00FC19E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(4)</w:t>
            </w:r>
            <w:r w:rsidR="00FC19E5" w:rsidRPr="00A47814">
              <w:rPr>
                <w:rFonts w:ascii="Times New Roman" w:eastAsia="DengXian" w:hAnsi="Times New Roman" w:cs="Times New Roman"/>
                <w:color w:val="000000"/>
                <w:kern w:val="0"/>
                <w:sz w:val="24"/>
                <w:szCs w:val="24"/>
              </w:rPr>
              <w:fldChar w:fldCharType="end"/>
            </w:r>
          </w:p>
        </w:tc>
        <w:tc>
          <w:tcPr>
            <w:tcW w:w="5744" w:type="dxa"/>
            <w:tcBorders>
              <w:top w:val="single" w:sz="4" w:space="0" w:color="auto"/>
              <w:left w:val="nil"/>
              <w:bottom w:val="nil"/>
              <w:right w:val="nil"/>
            </w:tcBorders>
            <w:shd w:val="clear" w:color="auto" w:fill="auto"/>
            <w:vAlign w:val="center"/>
            <w:hideMark/>
          </w:tcPr>
          <w:p w14:paraId="001313B8"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1. Weight (&lt; 90 kg, 90 - 110 kg, &gt; 110 kg)                                                                                                                                                                                                                                                                                                                                    2. The vertical head and neck movement (&gt; 90°, = 90°, &lt; 90°)                                                                                                                                                                                                                                                                                      3. Jaw movement (IG &gt; 5 cm and (or) Slux &gt; 0</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IG = 5 cm and (or) Slux = 0, IG &lt; 5 cm and (or) SLux &lt; 0)                                                                                                                                                                                                                                                    4. Receding mandible (normal, moderate, severe)                                                                                                                                                                                                                                                                                                          5. Buck teeth (normal, moderate, severe)</w:t>
            </w:r>
          </w:p>
        </w:tc>
        <w:tc>
          <w:tcPr>
            <w:tcW w:w="2006" w:type="dxa"/>
            <w:tcBorders>
              <w:top w:val="single" w:sz="4" w:space="0" w:color="auto"/>
              <w:left w:val="nil"/>
              <w:bottom w:val="nil"/>
              <w:right w:val="nil"/>
            </w:tcBorders>
            <w:shd w:val="clear" w:color="auto" w:fill="auto"/>
            <w:vAlign w:val="center"/>
            <w:hideMark/>
          </w:tcPr>
          <w:p w14:paraId="76E833E9" w14:textId="05D9D6C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5 indicators were scored from 0 , 1 , 2 and when the total score ≥ 2, it indicated possible difficult intubation </w:t>
            </w:r>
          </w:p>
        </w:tc>
      </w:tr>
      <w:tr w:rsidR="004519C2" w:rsidRPr="00A47814" w14:paraId="5552C6FE" w14:textId="77777777" w:rsidTr="00F478F8">
        <w:trPr>
          <w:trHeight w:val="2790"/>
        </w:trPr>
        <w:tc>
          <w:tcPr>
            <w:tcW w:w="1830" w:type="dxa"/>
            <w:tcBorders>
              <w:top w:val="nil"/>
              <w:left w:val="nil"/>
              <w:bottom w:val="nil"/>
              <w:right w:val="nil"/>
            </w:tcBorders>
            <w:shd w:val="clear" w:color="auto" w:fill="auto"/>
            <w:vAlign w:val="center"/>
            <w:hideMark/>
          </w:tcPr>
          <w:p w14:paraId="6DF8206B" w14:textId="14E92CF4"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SARI score</w:t>
            </w:r>
            <w:r w:rsidR="00FC19E5" w:rsidRPr="00A47814">
              <w:rPr>
                <w:rFonts w:ascii="Times New Roman" w:eastAsia="DengXian" w:hAnsi="Times New Roman" w:cs="Times New Roman"/>
                <w:color w:val="000000"/>
                <w:kern w:val="0"/>
                <w:sz w:val="24"/>
                <w:szCs w:val="24"/>
              </w:rPr>
              <w:t xml:space="preserve"> </w:t>
            </w:r>
            <w:r w:rsidR="00FC19E5" w:rsidRPr="00A47814">
              <w:rPr>
                <w:rFonts w:ascii="Times New Roman" w:eastAsia="DengXian" w:hAnsi="Times New Roman" w:cs="Times New Roman"/>
                <w:color w:val="000000"/>
                <w:kern w:val="0"/>
                <w:sz w:val="24"/>
                <w:szCs w:val="24"/>
              </w:rPr>
              <w:fldChar w:fldCharType="begin">
                <w:fldData xml:space="preserve">PEVuZE5vdGU+PENpdGU+PEF1dGhvcj5Ow7hyc2tvdjwvQXV0aG9yPjxZZWFyPjIwMTY8L1llYXI+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PEVuZE5vdGU+PENpdGU+PEF1dGhvcj5Ow7hyc2tvdjwvQXV0aG9yPjxZZWFyPjIwMTY8L1llYXI+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FC19E5" w:rsidRPr="00A47814">
              <w:rPr>
                <w:rFonts w:ascii="Times New Roman" w:eastAsia="DengXian" w:hAnsi="Times New Roman" w:cs="Times New Roman"/>
                <w:color w:val="000000"/>
                <w:kern w:val="0"/>
                <w:sz w:val="24"/>
                <w:szCs w:val="24"/>
              </w:rPr>
            </w:r>
            <w:r w:rsidR="00FC19E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(5)</w:t>
            </w:r>
            <w:r w:rsidR="00FC19E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6300A83F"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1.mouth opening                                                                                                                                                                                                                                                                                                                                                                                          2. thyromental distance                                                                                                                                                                                                                                                                                                                                                                    3. Mallampati classification                                                                                                                                                                                                                                                              4. neck movement                                                                                                                                                                                                                                                                             5. ability to prognath                                                                                                                                                                                                                                                                            6. weight                                                                                                                                                                                                                                                                                                    7. history of previous difficult intubation                                                                                                                                                                                                                              risk factors were assigned a score of 0, 1 or 2 depending on statistical significance</w:t>
            </w:r>
          </w:p>
        </w:tc>
        <w:tc>
          <w:tcPr>
            <w:tcW w:w="2006" w:type="dxa"/>
            <w:tcBorders>
              <w:top w:val="nil"/>
              <w:left w:val="nil"/>
              <w:bottom w:val="nil"/>
              <w:right w:val="nil"/>
            </w:tcBorders>
            <w:shd w:val="clear" w:color="auto" w:fill="auto"/>
            <w:vAlign w:val="center"/>
            <w:hideMark/>
          </w:tcPr>
          <w:p w14:paraId="2B437100"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SARI score ≥ 4,  it indicated possible difficult intubation</w:t>
            </w:r>
          </w:p>
        </w:tc>
      </w:tr>
      <w:tr w:rsidR="004519C2" w:rsidRPr="00A47814" w14:paraId="113DB968" w14:textId="77777777" w:rsidTr="00F478F8">
        <w:trPr>
          <w:trHeight w:val="2850"/>
        </w:trPr>
        <w:tc>
          <w:tcPr>
            <w:tcW w:w="1830" w:type="dxa"/>
            <w:tcBorders>
              <w:top w:val="nil"/>
              <w:left w:val="nil"/>
              <w:bottom w:val="nil"/>
              <w:right w:val="nil"/>
            </w:tcBorders>
            <w:shd w:val="clear" w:color="auto" w:fill="auto"/>
            <w:vAlign w:val="center"/>
            <w:hideMark/>
          </w:tcPr>
          <w:p w14:paraId="63A8EEBD" w14:textId="268EB80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modified LEMON score</w:t>
            </w:r>
            <w:r w:rsidR="00FC19E5" w:rsidRPr="00A47814">
              <w:rPr>
                <w:rFonts w:ascii="Times New Roman" w:eastAsia="DengXian" w:hAnsi="Times New Roman" w:cs="Times New Roman"/>
                <w:color w:val="000000"/>
                <w:kern w:val="0"/>
                <w:sz w:val="24"/>
                <w:szCs w:val="24"/>
              </w:rPr>
              <w:t xml:space="preserve"> </w:t>
            </w:r>
            <w:r w:rsidR="00FC19E5" w:rsidRPr="00A47814">
              <w:rPr>
                <w:rFonts w:ascii="Times New Roman" w:eastAsia="DengXian" w:hAnsi="Times New Roman" w:cs="Times New Roman"/>
                <w:color w:val="000000"/>
                <w:kern w:val="0"/>
                <w:sz w:val="24"/>
                <w:szCs w:val="24"/>
              </w:rPr>
              <w:fldChar w:fldCharType="begin">
                <w:fldData xml:space="preserve">PEVuZE5vdGU+PENpdGU+PEF1dGhvcj5KaTwvQXV0aG9yPjxZZWFyPjIwMTg8L1llYXI+PFJlY051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PEVuZE5vdGU+PENpdGU+PEF1dGhvcj5KaTwvQXV0aG9yPjxZZWFyPjIwMTg8L1llYXI+PFJlY051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FC19E5" w:rsidRPr="00A47814">
              <w:rPr>
                <w:rFonts w:ascii="Times New Roman" w:eastAsia="DengXian" w:hAnsi="Times New Roman" w:cs="Times New Roman"/>
                <w:color w:val="000000"/>
                <w:kern w:val="0"/>
                <w:sz w:val="24"/>
                <w:szCs w:val="24"/>
              </w:rPr>
            </w:r>
            <w:r w:rsidR="00FC19E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(6)</w:t>
            </w:r>
            <w:r w:rsidR="00FC19E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62DBBB26"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1. External looking: facial trauma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larger incisors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beard or moustache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large tongue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2. Evaluate the 3-3-2 rule: inter-incisor distance &lt; 3 finger breadths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hyoid-to-mental distance &lt; 3 finger breadths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thyroid-to-hyoid distance &lt; 2 finger breadths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3. Obstruction: any conditions causing airway obstruction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4. Neck mobility: limited neck mobility or applying neck immobilizer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w:t>
            </w:r>
          </w:p>
        </w:tc>
        <w:tc>
          <w:tcPr>
            <w:tcW w:w="2006" w:type="dxa"/>
            <w:tcBorders>
              <w:top w:val="nil"/>
              <w:left w:val="nil"/>
              <w:bottom w:val="nil"/>
              <w:right w:val="nil"/>
            </w:tcBorders>
            <w:shd w:val="clear" w:color="auto" w:fill="auto"/>
            <w:vAlign w:val="center"/>
            <w:hideMark/>
          </w:tcPr>
          <w:p w14:paraId="22A78FA0"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Score ≥ 3,  it indicated possible difficult intubation</w:t>
            </w:r>
          </w:p>
        </w:tc>
      </w:tr>
      <w:tr w:rsidR="004519C2" w:rsidRPr="00A47814" w14:paraId="6178D98F" w14:textId="77777777" w:rsidTr="00F478F8">
        <w:trPr>
          <w:trHeight w:val="1240"/>
        </w:trPr>
        <w:tc>
          <w:tcPr>
            <w:tcW w:w="1830" w:type="dxa"/>
            <w:tcBorders>
              <w:top w:val="nil"/>
              <w:left w:val="nil"/>
              <w:bottom w:val="nil"/>
              <w:right w:val="nil"/>
            </w:tcBorders>
            <w:shd w:val="clear" w:color="auto" w:fill="auto"/>
            <w:vAlign w:val="center"/>
            <w:hideMark/>
          </w:tcPr>
          <w:p w14:paraId="07FE7AD0" w14:textId="0E4870F3"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The new Naguib clinical model</w:t>
            </w:r>
            <w:r w:rsidR="00FC19E5" w:rsidRPr="00A47814">
              <w:rPr>
                <w:rFonts w:ascii="Times New Roman" w:eastAsia="DengXian" w:hAnsi="Times New Roman" w:cs="Times New Roman"/>
                <w:color w:val="000000"/>
                <w:kern w:val="0"/>
                <w:sz w:val="24"/>
                <w:szCs w:val="24"/>
              </w:rPr>
              <w:t xml:space="preserve"> </w:t>
            </w:r>
            <w:r w:rsidR="00FC19E5"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FC19E5" w:rsidRPr="00A47814">
              <w:rPr>
                <w:rFonts w:ascii="Times New Roman" w:eastAsia="DengXian" w:hAnsi="Times New Roman" w:cs="Times New Roman"/>
                <w:color w:val="000000"/>
                <w:kern w:val="0"/>
                <w:sz w:val="24"/>
                <w:szCs w:val="24"/>
              </w:rPr>
            </w:r>
            <w:r w:rsidR="00FC19E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(7)</w:t>
            </w:r>
            <w:r w:rsidR="00FC19E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48BA419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Prediction score = 0.2262 - 0.4621 x TMD (cm) + 2.5516 x MM (class 1 or 2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class 3 or 4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1) - 1.1461 x MOD (cm) + 0.0433 x height (cm)</w:t>
            </w:r>
          </w:p>
        </w:tc>
        <w:tc>
          <w:tcPr>
            <w:tcW w:w="2006" w:type="dxa"/>
            <w:tcBorders>
              <w:top w:val="nil"/>
              <w:left w:val="nil"/>
              <w:bottom w:val="nil"/>
              <w:right w:val="nil"/>
            </w:tcBorders>
            <w:shd w:val="clear" w:color="auto" w:fill="auto"/>
            <w:vAlign w:val="center"/>
            <w:hideMark/>
          </w:tcPr>
          <w:p w14:paraId="2C7361BA"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Score &gt; 0, it indicated possible difficult intubation</w:t>
            </w:r>
          </w:p>
        </w:tc>
      </w:tr>
      <w:tr w:rsidR="004519C2" w:rsidRPr="00A47814" w14:paraId="40F5D45B" w14:textId="77777777" w:rsidTr="00F478F8">
        <w:trPr>
          <w:trHeight w:val="4340"/>
        </w:trPr>
        <w:tc>
          <w:tcPr>
            <w:tcW w:w="1830" w:type="dxa"/>
            <w:tcBorders>
              <w:top w:val="nil"/>
              <w:left w:val="nil"/>
              <w:bottom w:val="nil"/>
              <w:right w:val="nil"/>
            </w:tcBorders>
            <w:shd w:val="clear" w:color="auto" w:fill="auto"/>
            <w:vAlign w:val="center"/>
            <w:hideMark/>
          </w:tcPr>
          <w:p w14:paraId="743F3D9B" w14:textId="28EE6785"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Arne´ system</w:t>
            </w:r>
            <w:r w:rsidR="00FC19E5" w:rsidRPr="00A47814">
              <w:rPr>
                <w:rFonts w:ascii="Times New Roman" w:eastAsia="DengXian" w:hAnsi="Times New Roman" w:cs="Times New Roman"/>
                <w:color w:val="000000"/>
                <w:kern w:val="0"/>
                <w:sz w:val="24"/>
                <w:szCs w:val="24"/>
              </w:rPr>
              <w:t xml:space="preserve"> </w:t>
            </w:r>
            <w:r w:rsidR="00FC19E5" w:rsidRPr="00A47814">
              <w:rPr>
                <w:rFonts w:ascii="Times New Roman" w:eastAsia="DengXian" w:hAnsi="Times New Roman" w:cs="Times New Roman"/>
                <w:color w:val="000000"/>
                <w:kern w:val="0"/>
                <w:sz w:val="24"/>
                <w:szCs w:val="24"/>
              </w:rPr>
              <w:fldChar w:fldCharType="begin">
                <w:fldData xml:space="preserve">PEVuZE5vdGU+PENpdGU+PEF1dGhvcj5Bcm7DqTwvQXV0aG9yPjxZZWFyPjE5OTg8L1llYXI+PFJl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PEVuZE5vdGU+PENpdGU+PEF1dGhvcj5Bcm7DqTwvQXV0aG9yPjxZZWFyPjE5OTg8L1llYXI+PFJl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FC19E5" w:rsidRPr="00A47814">
              <w:rPr>
                <w:rFonts w:ascii="Times New Roman" w:eastAsia="DengXian" w:hAnsi="Times New Roman" w:cs="Times New Roman"/>
                <w:color w:val="000000"/>
                <w:kern w:val="0"/>
                <w:sz w:val="24"/>
                <w:szCs w:val="24"/>
              </w:rPr>
            </w:r>
            <w:r w:rsidR="00FC19E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(8)</w:t>
            </w:r>
            <w:r w:rsidR="00FC19E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392B4A6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1. Previous knowledge of difficult intubation (No → 0, Yes → + 10)                                                                                                                                                                                                                                                                                  2. Diseases associated with difficult intubation (No → 0, Yes → + 5)                                                                                                                                                                                                                                                                                  3. Clinical symptoms of airway pathology (No → 0, Yes → + 3)                                                                                                                                                                                                                                                                                             4. IG and mandible subluxation (IG ≥ 5 cm or SLux &gt;0 → 0, 3.5 &lt; IG &lt; 5.0 cm and SLux = 0 → + 3, IG &lt; 3.5 cm and SLux &lt; 0 → + 13)                                                                                                                                                                          5. Thyromental distance(≥6.5 cm → 0, &lt;6.5 cm → + 4)                                                                                                                                                                                                                                                                                                             6. Maximum range of head and neck movement (More than 100° → 0, About 90° (± 10°) → + 2, Less than 80° → + 5)                                                                                                                                                                                           7. Mallampati score (Class 1 → 0, Class2 → + 2, Class 3 → + 6, Class 4 → + 8) </w:t>
            </w:r>
          </w:p>
        </w:tc>
        <w:tc>
          <w:tcPr>
            <w:tcW w:w="2006" w:type="dxa"/>
            <w:tcBorders>
              <w:top w:val="nil"/>
              <w:left w:val="nil"/>
              <w:bottom w:val="nil"/>
              <w:right w:val="nil"/>
            </w:tcBorders>
            <w:shd w:val="clear" w:color="auto" w:fill="auto"/>
            <w:vAlign w:val="center"/>
            <w:hideMark/>
          </w:tcPr>
          <w:p w14:paraId="4CD27596"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Score &gt; 11,  it indicated possible difficult intubation</w:t>
            </w:r>
          </w:p>
        </w:tc>
      </w:tr>
      <w:tr w:rsidR="004519C2" w:rsidRPr="00A47814" w14:paraId="08D1BC4D" w14:textId="77777777" w:rsidTr="00F478F8">
        <w:trPr>
          <w:trHeight w:val="2170"/>
        </w:trPr>
        <w:tc>
          <w:tcPr>
            <w:tcW w:w="1830" w:type="dxa"/>
            <w:tcBorders>
              <w:top w:val="nil"/>
              <w:left w:val="nil"/>
              <w:bottom w:val="nil"/>
              <w:right w:val="nil"/>
            </w:tcBorders>
            <w:shd w:val="clear" w:color="auto" w:fill="auto"/>
            <w:vAlign w:val="center"/>
            <w:hideMark/>
          </w:tcPr>
          <w:p w14:paraId="31E0913C" w14:textId="1795085A"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HEAVEN criteria</w:t>
            </w:r>
            <w:r w:rsidR="007E47F5" w:rsidRPr="00A47814">
              <w:rPr>
                <w:rFonts w:ascii="Times New Roman" w:eastAsia="DengXian" w:hAnsi="Times New Roman" w:cs="Times New Roman"/>
                <w:color w:val="000000"/>
                <w:kern w:val="0"/>
                <w:sz w:val="24"/>
                <w:szCs w:val="24"/>
              </w:rPr>
              <w:t xml:space="preserve"> </w:t>
            </w:r>
            <w:r w:rsidR="007E47F5" w:rsidRPr="00A47814">
              <w:rPr>
                <w:rFonts w:ascii="Times New Roman" w:eastAsia="DengXian" w:hAnsi="Times New Roman" w:cs="Times New Roman"/>
                <w:color w:val="000000"/>
                <w:kern w:val="0"/>
                <w:sz w:val="24"/>
                <w:szCs w:val="24"/>
              </w:rPr>
              <w:fldChar w:fldCharType="begin">
                <w:fldData xml:space="preserve">PEVuZE5vdGU+PENpdGU+PEF1dGhvcj5OYXVzaGVlbjwvQXV0aG9yPjxZZWFyPjIwMTk8L1llYXI+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PEVuZE5vdGU+PENpdGU+PEF1dGhvcj5OYXVzaGVlbjwvQXV0aG9yPjxZZWFyPjIwMTk8L1llYXI+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7E47F5" w:rsidRPr="00A47814">
              <w:rPr>
                <w:rFonts w:ascii="Times New Roman" w:eastAsia="DengXian" w:hAnsi="Times New Roman" w:cs="Times New Roman"/>
                <w:color w:val="000000"/>
                <w:kern w:val="0"/>
                <w:sz w:val="24"/>
                <w:szCs w:val="24"/>
              </w:rPr>
            </w:r>
            <w:r w:rsidR="007E47F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(9)</w:t>
            </w:r>
            <w:r w:rsidR="007E47F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0F306D0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1. H  - Hypoxemia                                                                                                                                                                                                                                                                                                                                                                                   2. E - Extremes of size                                                                                                                                                                                                                                                                                                                                                                           3. A - Anatomic challenge                                                                                                                                                                                                                                                                                                                                                                    4. V - Vomit/blood/fluid                                                                                                                                                                                                                                                                                                                                                                     5. E - Exsanguination                                                                                                                                                                                                                                                                                                                                                                            6. N - Neck mobility issues</w:t>
            </w:r>
          </w:p>
        </w:tc>
        <w:tc>
          <w:tcPr>
            <w:tcW w:w="2006" w:type="dxa"/>
            <w:tcBorders>
              <w:top w:val="nil"/>
              <w:left w:val="nil"/>
              <w:bottom w:val="nil"/>
              <w:right w:val="nil"/>
            </w:tcBorders>
            <w:shd w:val="clear" w:color="auto" w:fill="auto"/>
            <w:vAlign w:val="center"/>
            <w:hideMark/>
          </w:tcPr>
          <w:p w14:paraId="4FD3BBA0"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For each item present, the intubation success rate decreases</w:t>
            </w:r>
          </w:p>
        </w:tc>
      </w:tr>
      <w:tr w:rsidR="004519C2" w:rsidRPr="00A47814" w14:paraId="6D7AFB82" w14:textId="77777777" w:rsidTr="00F478F8">
        <w:trPr>
          <w:trHeight w:val="3730"/>
        </w:trPr>
        <w:tc>
          <w:tcPr>
            <w:tcW w:w="1830" w:type="dxa"/>
            <w:tcBorders>
              <w:top w:val="nil"/>
              <w:left w:val="nil"/>
              <w:bottom w:val="nil"/>
              <w:right w:val="nil"/>
            </w:tcBorders>
            <w:shd w:val="clear" w:color="auto" w:fill="auto"/>
            <w:vAlign w:val="center"/>
            <w:hideMark/>
          </w:tcPr>
          <w:p w14:paraId="71317AE9" w14:textId="2D05F916"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STOP-Bang questionnaire</w:t>
            </w:r>
            <w:r w:rsidR="007E47F5" w:rsidRPr="00A47814">
              <w:rPr>
                <w:rFonts w:ascii="Times New Roman" w:eastAsia="DengXian" w:hAnsi="Times New Roman" w:cs="Times New Roman"/>
                <w:color w:val="000000"/>
                <w:kern w:val="0"/>
                <w:sz w:val="24"/>
                <w:szCs w:val="24"/>
              </w:rPr>
              <w:t xml:space="preserve"> </w:t>
            </w:r>
            <w:r w:rsidR="007E47F5" w:rsidRPr="00A47814">
              <w:rPr>
                <w:rFonts w:ascii="Times New Roman" w:eastAsia="DengXian" w:hAnsi="Times New Roman" w:cs="Times New Roman"/>
                <w:color w:val="000000"/>
                <w:kern w:val="0"/>
                <w:sz w:val="24"/>
                <w:szCs w:val="24"/>
              </w:rPr>
              <w:fldChar w:fldCharType="begin">
                <w:fldData xml:space="preserve">PEVuZE5vdGU+PENpdGU+PEF1dGhvcj5BY2FyPC9BdXRob3I+PFllYXI+MjAxNDwvWWVhcj48UmVj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PEVuZE5vdGU+PENpdGU+PEF1dGhvcj5BY2FyPC9BdXRob3I+PFllYXI+MjAxNDwvWWVhcj48UmVj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7E47F5" w:rsidRPr="00A47814">
              <w:rPr>
                <w:rFonts w:ascii="Times New Roman" w:eastAsia="DengXian" w:hAnsi="Times New Roman" w:cs="Times New Roman"/>
                <w:color w:val="000000"/>
                <w:kern w:val="0"/>
                <w:sz w:val="24"/>
                <w:szCs w:val="24"/>
              </w:rPr>
            </w:r>
            <w:r w:rsidR="007E47F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(10)</w:t>
            </w:r>
            <w:r w:rsidR="007E47F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12452B8B"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1. Snoring – Do you snore loudly (louder than talking or loud enough to be heard through closed doors)?                                                                                                                                                                                                           2. Tired – Do you often feel tired, fatigued, or sleepy during daytime?                                                                                                                                                                                                                                                                           3. Observed – Has anyone observed you stop breathing during your sleep?                                                                                                                                                                                                                                                                4. Blood Pressure – Do you have or are you being treated for high blood pressure?                                                                                                                                                                                                                                                                                  5. BMI – More than 35 kg/</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6. Age – Over 50 year old?                                                                                                                                                                                                                                                                                                                                                                        7. Neck circumference – Greater than 40 cm?                                                                                                                                                                                                                                                                                                                                  8. Gender – Gender male?</w:t>
            </w:r>
          </w:p>
        </w:tc>
        <w:tc>
          <w:tcPr>
            <w:tcW w:w="2006" w:type="dxa"/>
            <w:tcBorders>
              <w:top w:val="nil"/>
              <w:left w:val="nil"/>
              <w:bottom w:val="nil"/>
              <w:right w:val="nil"/>
            </w:tcBorders>
            <w:shd w:val="clear" w:color="auto" w:fill="auto"/>
            <w:vAlign w:val="center"/>
            <w:hideMark/>
          </w:tcPr>
          <w:p w14:paraId="02A42062"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Patients with STOP-Bang scores ≥3 are more likely to have difficult intubation</w:t>
            </w:r>
          </w:p>
        </w:tc>
      </w:tr>
      <w:tr w:rsidR="004519C2" w:rsidRPr="00A47814" w14:paraId="6D7AE230" w14:textId="77777777" w:rsidTr="00F478F8">
        <w:trPr>
          <w:trHeight w:val="2880"/>
        </w:trPr>
        <w:tc>
          <w:tcPr>
            <w:tcW w:w="1830" w:type="dxa"/>
            <w:tcBorders>
              <w:top w:val="nil"/>
              <w:left w:val="nil"/>
              <w:bottom w:val="nil"/>
              <w:right w:val="nil"/>
            </w:tcBorders>
            <w:shd w:val="clear" w:color="auto" w:fill="auto"/>
            <w:vAlign w:val="center"/>
            <w:hideMark/>
          </w:tcPr>
          <w:p w14:paraId="220F9501" w14:textId="489A048B"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El-Ganzouri score</w:t>
            </w:r>
            <w:r w:rsidR="007E47F5" w:rsidRPr="00A47814">
              <w:rPr>
                <w:rFonts w:ascii="Times New Roman" w:eastAsia="DengXian" w:hAnsi="Times New Roman" w:cs="Times New Roman"/>
                <w:color w:val="000000"/>
                <w:kern w:val="0"/>
                <w:sz w:val="24"/>
                <w:szCs w:val="24"/>
              </w:rPr>
              <w:t xml:space="preserve"> </w:t>
            </w:r>
            <w:r w:rsidR="007E47F5"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7E47F5" w:rsidRPr="00A47814">
              <w:rPr>
                <w:rFonts w:ascii="Times New Roman" w:eastAsia="DengXian" w:hAnsi="Times New Roman" w:cs="Times New Roman"/>
                <w:color w:val="000000"/>
                <w:kern w:val="0"/>
                <w:sz w:val="24"/>
                <w:szCs w:val="24"/>
              </w:rPr>
            </w:r>
            <w:r w:rsidR="007E47F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(7)</w:t>
            </w:r>
            <w:r w:rsidR="007E47F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4AD40B9F"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1. MOD (mm):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40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&lt; 40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2.TMD (mm): &gt; 65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60 - 65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&lt; 60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3.Modified Mallampati: Grade 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Grade II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Grade III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Grade IV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4.HNM (degrees): &gt; 90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80 - 90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&lt;80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5. Ability to prognath: yes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no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6. Body weight (kg): &lt; 90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90 - 110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&gt;110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7. History of difficult intubation: none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questionable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definite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w:t>
            </w:r>
          </w:p>
        </w:tc>
        <w:tc>
          <w:tcPr>
            <w:tcW w:w="2006" w:type="dxa"/>
            <w:tcBorders>
              <w:top w:val="nil"/>
              <w:left w:val="nil"/>
              <w:bottom w:val="nil"/>
              <w:right w:val="nil"/>
            </w:tcBorders>
            <w:shd w:val="clear" w:color="auto" w:fill="auto"/>
            <w:vAlign w:val="center"/>
            <w:hideMark/>
          </w:tcPr>
          <w:p w14:paraId="43CEBECF"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A score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4 was considered positive for difficult intubation</w:t>
            </w:r>
          </w:p>
        </w:tc>
      </w:tr>
      <w:tr w:rsidR="004519C2" w:rsidRPr="00A47814" w14:paraId="0E3059D8" w14:textId="77777777" w:rsidTr="00F478F8">
        <w:trPr>
          <w:trHeight w:val="2240"/>
        </w:trPr>
        <w:tc>
          <w:tcPr>
            <w:tcW w:w="1830" w:type="dxa"/>
            <w:tcBorders>
              <w:top w:val="nil"/>
              <w:left w:val="nil"/>
              <w:bottom w:val="nil"/>
              <w:right w:val="nil"/>
            </w:tcBorders>
            <w:shd w:val="clear" w:color="auto" w:fill="auto"/>
            <w:vAlign w:val="center"/>
            <w:hideMark/>
          </w:tcPr>
          <w:p w14:paraId="1E444739" w14:textId="3D46FA5A"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Langeron clinical score</w:t>
            </w:r>
            <w:r w:rsidR="007E47F5" w:rsidRPr="00A47814">
              <w:rPr>
                <w:rFonts w:ascii="Times New Roman" w:eastAsia="DengXian" w:hAnsi="Times New Roman" w:cs="Times New Roman"/>
                <w:color w:val="000000"/>
                <w:kern w:val="0"/>
                <w:sz w:val="24"/>
                <w:szCs w:val="24"/>
              </w:rPr>
              <w:t xml:space="preserve"> </w:t>
            </w:r>
            <w:r w:rsidR="007E47F5"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 </w:instrText>
            </w:r>
            <w:r w:rsidR="00A47814" w:rsidRPr="00A47814">
              <w:rPr>
                <w:rFonts w:ascii="Times New Roman" w:eastAsia="DengXian" w:hAnsi="Times New Roman" w:cs="Times New Roman"/>
                <w:color w:val="000000"/>
                <w:kern w:val="0"/>
                <w:sz w:val="24"/>
                <w:szCs w:val="24"/>
              </w:rPr>
              <w:fldChar w:fldCharType="begin">
                <w:fldData xml:space="preserve">PEVuZE5vdGU+PENpdGU+PEF1dGhvcj5CaWNhbGhvPC9BdXRob3I+PFllYXI+MjAyMzwvWWVhcj48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</w:fldData>
              </w:fldChar>
            </w:r>
            <w:r w:rsidR="00A47814" w:rsidRPr="00A47814">
              <w:rPr>
                <w:rFonts w:ascii="Times New Roman" w:eastAsia="DengXian" w:hAnsi="Times New Roman" w:cs="Times New Roman"/>
                <w:color w:val="000000"/>
                <w:kern w:val="0"/>
                <w:sz w:val="24"/>
                <w:szCs w:val="24"/>
              </w:rPr>
              <w:instrText xml:space="preserve"> ADDIN EN.CITE.DATA </w:instrText>
            </w:r>
            <w:r w:rsidR="00A47814" w:rsidRPr="00A47814">
              <w:rPr>
                <w:rFonts w:ascii="Times New Roman" w:eastAsia="DengXian" w:hAnsi="Times New Roman" w:cs="Times New Roman"/>
                <w:color w:val="000000"/>
                <w:kern w:val="0"/>
                <w:sz w:val="24"/>
                <w:szCs w:val="24"/>
              </w:rPr>
            </w:r>
            <w:r w:rsidR="00A47814" w:rsidRPr="00A47814">
              <w:rPr>
                <w:rFonts w:ascii="Times New Roman" w:eastAsia="DengXian" w:hAnsi="Times New Roman" w:cs="Times New Roman"/>
                <w:color w:val="000000"/>
                <w:kern w:val="0"/>
                <w:sz w:val="24"/>
                <w:szCs w:val="24"/>
              </w:rPr>
              <w:fldChar w:fldCharType="end"/>
            </w:r>
            <w:r w:rsidR="007E47F5" w:rsidRPr="00A47814">
              <w:rPr>
                <w:rFonts w:ascii="Times New Roman" w:eastAsia="DengXian" w:hAnsi="Times New Roman" w:cs="Times New Roman"/>
                <w:color w:val="000000"/>
                <w:kern w:val="0"/>
                <w:sz w:val="24"/>
                <w:szCs w:val="24"/>
              </w:rPr>
            </w:r>
            <w:r w:rsidR="007E47F5" w:rsidRPr="00A47814">
              <w:rPr>
                <w:rFonts w:ascii="Times New Roman" w:eastAsia="DengXian" w:hAnsi="Times New Roman" w:cs="Times New Roman"/>
                <w:color w:val="000000"/>
                <w:kern w:val="0"/>
                <w:sz w:val="24"/>
                <w:szCs w:val="24"/>
              </w:rPr>
              <w:fldChar w:fldCharType="separate"/>
            </w:r>
            <w:r w:rsidR="00A47814" w:rsidRPr="00A47814">
              <w:rPr>
                <w:rFonts w:ascii="Times New Roman" w:eastAsia="DengXian" w:hAnsi="Times New Roman" w:cs="Times New Roman"/>
                <w:noProof/>
                <w:color w:val="000000"/>
                <w:kern w:val="0"/>
                <w:sz w:val="24"/>
                <w:szCs w:val="24"/>
              </w:rPr>
              <w:t>(7)</w:t>
            </w:r>
            <w:r w:rsidR="007E47F5" w:rsidRPr="00A47814">
              <w:rPr>
                <w:rFonts w:ascii="Times New Roman" w:eastAsia="DengXian" w:hAnsi="Times New Roman" w:cs="Times New Roman"/>
                <w:color w:val="000000"/>
                <w:kern w:val="0"/>
                <w:sz w:val="24"/>
                <w:szCs w:val="24"/>
              </w:rPr>
              <w:fldChar w:fldCharType="end"/>
            </w:r>
          </w:p>
        </w:tc>
        <w:tc>
          <w:tcPr>
            <w:tcW w:w="5744" w:type="dxa"/>
            <w:tcBorders>
              <w:top w:val="nil"/>
              <w:left w:val="nil"/>
              <w:bottom w:val="nil"/>
              <w:right w:val="nil"/>
            </w:tcBorders>
            <w:shd w:val="clear" w:color="auto" w:fill="auto"/>
            <w:vAlign w:val="center"/>
            <w:hideMark/>
          </w:tcPr>
          <w:p w14:paraId="3C6D0BE1"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1. BMI: &lt; 25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25 - 34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35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2. MM: class 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class II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class III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+ 4, class IV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+ 6                                                                                                                                                                                                                                                                                                         3. MOD (mm): &gt; 50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36 - 50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35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4. TMD (mm):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90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61 - 89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60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5. Sex: woman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man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+ 1                                                                                                                                                                                                                                                                                                                                                             6. Receding mandible: no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0, yes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+ 2 </w:t>
            </w:r>
          </w:p>
        </w:tc>
        <w:tc>
          <w:tcPr>
            <w:tcW w:w="2006" w:type="dxa"/>
            <w:tcBorders>
              <w:top w:val="nil"/>
              <w:left w:val="nil"/>
              <w:bottom w:val="nil"/>
              <w:right w:val="nil"/>
            </w:tcBorders>
            <w:shd w:val="clear" w:color="auto" w:fill="auto"/>
            <w:vAlign w:val="center"/>
            <w:hideMark/>
          </w:tcPr>
          <w:p w14:paraId="3E6D9D17"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a score </w:t>
            </w:r>
            <w:r w:rsidRPr="00A47814">
              <w:rPr>
                <w:rFonts w:ascii="Times New Roman" w:eastAsia="SimSu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 xml:space="preserve"> 5 was considered positive for difficult intubation</w:t>
            </w:r>
          </w:p>
        </w:tc>
      </w:tr>
      <w:tr w:rsidR="004519C2" w:rsidRPr="00A47814" w14:paraId="32480345" w14:textId="77777777" w:rsidTr="00F478F8">
        <w:trPr>
          <w:trHeight w:val="3410"/>
        </w:trPr>
        <w:tc>
          <w:tcPr>
            <w:tcW w:w="1830" w:type="dxa"/>
            <w:tcBorders>
              <w:top w:val="nil"/>
              <w:left w:val="nil"/>
              <w:bottom w:val="single" w:sz="4" w:space="0" w:color="auto"/>
              <w:right w:val="nil"/>
            </w:tcBorders>
            <w:shd w:val="clear" w:color="auto" w:fill="auto"/>
            <w:vAlign w:val="center"/>
            <w:hideMark/>
          </w:tcPr>
          <w:p w14:paraId="6FF368D1" w14:textId="47903C1B"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Barcelona score(Surgery for laryngopharyngeal disorders only</w:t>
            </w:r>
            <w:r w:rsidRPr="00A47814">
              <w:rPr>
                <w:rFonts w:ascii="Times New Roman" w:eastAsia="SimSun" w:hAnsi="Times New Roman" w:cs="Times New Roman"/>
                <w:color w:val="000000"/>
                <w:kern w:val="0"/>
                <w:sz w:val="24"/>
                <w:szCs w:val="24"/>
              </w:rPr>
              <w:t>）</w:t>
            </w:r>
            <w:r w:rsidR="007E47F5" w:rsidRPr="00A47814">
              <w:rPr>
                <w:rFonts w:ascii="Times New Roman" w:eastAsia="SimSun" w:hAnsi="Times New Roman" w:cs="Times New Roman"/>
                <w:color w:val="000000"/>
                <w:kern w:val="0"/>
                <w:sz w:val="24"/>
                <w:szCs w:val="24"/>
              </w:rPr>
              <w:fldChar w:fldCharType="begin">
                <w:fldData xml:space="preserve">PEVuZE5vdGU+PENpdGU+PEF1dGhvcj5BeXVzbzwvQXV0aG9yPjxZZWFyPjIwMDM8L1llYXI+PFJl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</w:fldData>
              </w:fldChar>
            </w:r>
            <w:r w:rsidR="00A47814" w:rsidRPr="00A47814">
              <w:rPr>
                <w:rFonts w:ascii="Times New Roman" w:eastAsia="SimSun" w:hAnsi="Times New Roman" w:cs="Times New Roman"/>
                <w:color w:val="000000"/>
                <w:kern w:val="0"/>
                <w:sz w:val="24"/>
                <w:szCs w:val="24"/>
              </w:rPr>
              <w:instrText xml:space="preserve"> ADDIN EN.CITE </w:instrText>
            </w:r>
            <w:r w:rsidR="00A47814" w:rsidRPr="00A47814">
              <w:rPr>
                <w:rFonts w:ascii="Times New Roman" w:eastAsia="SimSun" w:hAnsi="Times New Roman" w:cs="Times New Roman"/>
                <w:color w:val="000000"/>
                <w:kern w:val="0"/>
                <w:sz w:val="24"/>
                <w:szCs w:val="24"/>
              </w:rPr>
              <w:fldChar w:fldCharType="begin">
                <w:fldData xml:space="preserve">PEVuZE5vdGU+PENpdGU+PEF1dGhvcj5BeXVzbzwvQXV0aG9yPjxZZWFyPjIwMDM8L1llYXI+PFJl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</w:fldData>
              </w:fldChar>
            </w:r>
            <w:r w:rsidR="00A47814" w:rsidRPr="00A47814">
              <w:rPr>
                <w:rFonts w:ascii="Times New Roman" w:eastAsia="SimSun" w:hAnsi="Times New Roman" w:cs="Times New Roman"/>
                <w:color w:val="000000"/>
                <w:kern w:val="0"/>
                <w:sz w:val="24"/>
                <w:szCs w:val="24"/>
              </w:rPr>
              <w:instrText xml:space="preserve"> ADDIN EN.CITE.DATA </w:instrText>
            </w:r>
            <w:r w:rsidR="00A47814" w:rsidRPr="00A47814">
              <w:rPr>
                <w:rFonts w:ascii="Times New Roman" w:eastAsia="SimSun" w:hAnsi="Times New Roman" w:cs="Times New Roman"/>
                <w:color w:val="000000"/>
                <w:kern w:val="0"/>
                <w:sz w:val="24"/>
                <w:szCs w:val="24"/>
              </w:rPr>
            </w:r>
            <w:r w:rsidR="00A47814" w:rsidRPr="00A47814">
              <w:rPr>
                <w:rFonts w:ascii="Times New Roman" w:eastAsia="SimSun" w:hAnsi="Times New Roman" w:cs="Times New Roman"/>
                <w:color w:val="000000"/>
                <w:kern w:val="0"/>
                <w:sz w:val="24"/>
                <w:szCs w:val="24"/>
              </w:rPr>
              <w:fldChar w:fldCharType="end"/>
            </w:r>
            <w:r w:rsidR="007E47F5" w:rsidRPr="00A47814">
              <w:rPr>
                <w:rFonts w:ascii="Times New Roman" w:eastAsia="SimSun" w:hAnsi="Times New Roman" w:cs="Times New Roman"/>
                <w:color w:val="000000"/>
                <w:kern w:val="0"/>
                <w:sz w:val="24"/>
                <w:szCs w:val="24"/>
              </w:rPr>
            </w:r>
            <w:r w:rsidR="007E47F5" w:rsidRPr="00A47814">
              <w:rPr>
                <w:rFonts w:ascii="Times New Roman" w:eastAsia="SimSun" w:hAnsi="Times New Roman" w:cs="Times New Roman"/>
                <w:color w:val="000000"/>
                <w:kern w:val="0"/>
                <w:sz w:val="24"/>
                <w:szCs w:val="24"/>
              </w:rPr>
              <w:fldChar w:fldCharType="separate"/>
            </w:r>
            <w:r w:rsidR="00A47814" w:rsidRPr="00A47814">
              <w:rPr>
                <w:rFonts w:ascii="Times New Roman" w:eastAsia="SimSun" w:hAnsi="Times New Roman" w:cs="Times New Roman"/>
                <w:noProof/>
                <w:color w:val="000000"/>
                <w:kern w:val="0"/>
                <w:sz w:val="24"/>
                <w:szCs w:val="24"/>
              </w:rPr>
              <w:t>(11)</w:t>
            </w:r>
            <w:r w:rsidR="007E47F5" w:rsidRPr="00A47814">
              <w:rPr>
                <w:rFonts w:ascii="Times New Roman" w:eastAsia="SimSun" w:hAnsi="Times New Roman" w:cs="Times New Roman"/>
                <w:color w:val="000000"/>
                <w:kern w:val="0"/>
                <w:sz w:val="24"/>
                <w:szCs w:val="24"/>
              </w:rPr>
              <w:fldChar w:fldCharType="end"/>
            </w:r>
          </w:p>
        </w:tc>
        <w:tc>
          <w:tcPr>
            <w:tcW w:w="5744" w:type="dxa"/>
            <w:tcBorders>
              <w:top w:val="nil"/>
              <w:left w:val="nil"/>
              <w:bottom w:val="single" w:sz="4" w:space="0" w:color="auto"/>
              <w:right w:val="nil"/>
            </w:tcBorders>
            <w:shd w:val="clear" w:color="auto" w:fill="auto"/>
            <w:vAlign w:val="center"/>
            <w:hideMark/>
          </w:tcPr>
          <w:p w14:paraId="6809005A"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 xml:space="preserve">1. Mallampati III - IV                                                                                                                                                                                                                                                                                                                                                                    2. Thyromental distance &lt; 6.5 cm                                                                                                                                                                                                                                                                                                                                              3. Mouth opening &lt; 4 cm                                                                                                                                                                                                                                                                                                                                                                     4. Limitation temporomandibular joint                                                                                                                                                                                                                                                                                                                                                5. Pathological dentition                                                                                                                                                                                                                                                                                                                                                                         6. Maxillary deficiency                                                                                                                                                                                                                                                                                                                                                                             7. Neck mobility &lt; 90°                                                                                                                                                                                                                                                                                                                                                                           8. Receding mandible                                                                                                                                                                                                                                                                                                                                                                                                                                                                                         9. BMI &gt; 30                                                                                                                                                                                                                                                                                                                                                                                               10. Symptoms laryngeal dysfunction                                                                                                                                                                                                                                                                                                                                                            11. Tumour supraglottic region </w:t>
            </w:r>
          </w:p>
        </w:tc>
        <w:tc>
          <w:tcPr>
            <w:tcW w:w="2006" w:type="dxa"/>
            <w:tcBorders>
              <w:top w:val="nil"/>
              <w:left w:val="nil"/>
              <w:bottom w:val="single" w:sz="4" w:space="0" w:color="auto"/>
              <w:right w:val="nil"/>
            </w:tcBorders>
            <w:shd w:val="clear" w:color="auto" w:fill="auto"/>
            <w:vAlign w:val="center"/>
            <w:hideMark/>
          </w:tcPr>
          <w:p w14:paraId="3C5F6239" w14:textId="77777777" w:rsidR="004519C2" w:rsidRPr="00A47814" w:rsidRDefault="004519C2" w:rsidP="004519C2">
            <w:pPr>
              <w:widowControl/>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Good predictive ability for difficult intubation when ≥ 5 indicators</w:t>
            </w:r>
          </w:p>
        </w:tc>
      </w:tr>
      <w:tr w:rsidR="004519C2" w:rsidRPr="00A47814" w14:paraId="4110D3E8" w14:textId="77777777" w:rsidTr="00F478F8">
        <w:trPr>
          <w:trHeight w:val="2800"/>
        </w:trPr>
        <w:tc>
          <w:tcPr>
            <w:tcW w:w="9580" w:type="dxa"/>
            <w:gridSpan w:val="3"/>
            <w:tcBorders>
              <w:top w:val="single" w:sz="4" w:space="0" w:color="auto"/>
              <w:left w:val="nil"/>
              <w:bottom w:val="nil"/>
              <w:right w:val="nil"/>
            </w:tcBorders>
            <w:shd w:val="clear" w:color="auto" w:fill="auto"/>
            <w:vAlign w:val="center"/>
            <w:hideMark/>
          </w:tcPr>
          <w:p w14:paraId="0FB22A63" w14:textId="2A23E379" w:rsidR="004519C2" w:rsidRPr="00A47814" w:rsidRDefault="004519C2" w:rsidP="00A47814">
            <w:pPr>
              <w:widowControl/>
              <w:spacing w:line="480" w:lineRule="auto"/>
              <w:jc w:val="center"/>
              <w:rPr>
                <w:rFonts w:ascii="Times New Roman" w:eastAsia="DengXian" w:hAnsi="Times New Roman" w:cs="Times New Roman"/>
                <w:color w:val="000000"/>
                <w:kern w:val="0"/>
                <w:sz w:val="24"/>
                <w:szCs w:val="24"/>
              </w:rPr>
            </w:pPr>
            <w:r w:rsidRPr="00A47814">
              <w:rPr>
                <w:rFonts w:ascii="Times New Roman" w:eastAsia="DengXian" w:hAnsi="Times New Roman" w:cs="Times New Roman"/>
                <w:color w:val="000000"/>
                <w:kern w:val="0"/>
                <w:sz w:val="24"/>
                <w:szCs w:val="24"/>
              </w:rPr>
              <w:t>KG = Kilogram; IG = inter</w:t>
            </w:r>
            <w:r w:rsidR="009040C4">
              <w:rPr>
                <w:rFonts w:ascii="Times New Roman" w:eastAsia="DengXian" w:hAnsi="Times New Roman" w:cs="Times New Roman"/>
                <w:color w:val="000000"/>
                <w:kern w:val="0"/>
                <w:sz w:val="24"/>
                <w:szCs w:val="24"/>
              </w:rPr>
              <w:t>-</w:t>
            </w:r>
            <w:r w:rsidRPr="00A47814">
              <w:rPr>
                <w:rFonts w:ascii="Times New Roman" w:eastAsia="DengXian" w:hAnsi="Times New Roman" w:cs="Times New Roman"/>
                <w:color w:val="000000"/>
                <w:kern w:val="0"/>
                <w:sz w:val="24"/>
                <w:szCs w:val="24"/>
              </w:rPr>
              <w:t>incisor gap; SLux = subluxation (maximal forward protrusion of the lower incisors beyond the upper incisors); MOD = mouth opening distance; SD = thyrosternal distance; NC = neck circumference; TMD = thyromental distance; HNM = head and neck movement; MM= Modified Mallampati; BMI = body mass index</w:t>
            </w:r>
          </w:p>
        </w:tc>
      </w:tr>
    </w:tbl>
    <w:p w14:paraId="1146D368" w14:textId="77777777" w:rsidR="004519C2" w:rsidRPr="00A47814" w:rsidRDefault="004519C2">
      <w:pPr>
        <w:rPr>
          <w:rFonts w:ascii="Times New Roman" w:hAnsi="Times New Roman" w:cs="Times New Roman"/>
          <w:sz w:val="24"/>
          <w:szCs w:val="24"/>
        </w:rPr>
      </w:pPr>
    </w:p>
    <w:p w14:paraId="686F23DA" w14:textId="77777777" w:rsidR="007E47F5" w:rsidRPr="00A47814" w:rsidRDefault="007E47F5">
      <w:pPr>
        <w:rPr>
          <w:rFonts w:ascii="Times New Roman" w:hAnsi="Times New Roman" w:cs="Times New Roman"/>
          <w:sz w:val="24"/>
          <w:szCs w:val="24"/>
        </w:rPr>
      </w:pPr>
    </w:p>
    <w:p w14:paraId="6A8ADC19" w14:textId="77777777" w:rsidR="007E47F5" w:rsidRPr="00A47814" w:rsidRDefault="007E47F5">
      <w:pPr>
        <w:rPr>
          <w:rFonts w:ascii="Times New Roman" w:hAnsi="Times New Roman" w:cs="Times New Roman"/>
          <w:sz w:val="24"/>
          <w:szCs w:val="24"/>
        </w:rPr>
      </w:pPr>
    </w:p>
    <w:p w14:paraId="36DDFC09" w14:textId="77777777" w:rsidR="007E47F5" w:rsidRPr="00A47814" w:rsidRDefault="007E47F5">
      <w:pPr>
        <w:rPr>
          <w:rFonts w:ascii="Times New Roman" w:hAnsi="Times New Roman" w:cs="Times New Roman"/>
          <w:sz w:val="24"/>
          <w:szCs w:val="24"/>
        </w:rPr>
      </w:pPr>
    </w:p>
    <w:p w14:paraId="055EEFA4" w14:textId="77777777" w:rsidR="007E47F5" w:rsidRPr="00A47814" w:rsidRDefault="007E47F5">
      <w:pPr>
        <w:rPr>
          <w:rFonts w:ascii="Times New Roman" w:hAnsi="Times New Roman" w:cs="Times New Roman"/>
          <w:sz w:val="24"/>
          <w:szCs w:val="24"/>
        </w:rPr>
      </w:pPr>
    </w:p>
    <w:p w14:paraId="20D5491A" w14:textId="77777777" w:rsidR="007E47F5" w:rsidRPr="00A47814" w:rsidRDefault="007E47F5">
      <w:pPr>
        <w:rPr>
          <w:rFonts w:ascii="Times New Roman" w:hAnsi="Times New Roman" w:cs="Times New Roman"/>
          <w:sz w:val="24"/>
          <w:szCs w:val="24"/>
        </w:rPr>
      </w:pPr>
    </w:p>
    <w:p w14:paraId="1FEE4CB2" w14:textId="77777777" w:rsidR="007E47F5" w:rsidRPr="00A47814" w:rsidRDefault="007E47F5">
      <w:pPr>
        <w:rPr>
          <w:rFonts w:ascii="Times New Roman" w:hAnsi="Times New Roman" w:cs="Times New Roman"/>
          <w:sz w:val="24"/>
          <w:szCs w:val="24"/>
        </w:rPr>
      </w:pPr>
    </w:p>
    <w:p w14:paraId="08BE15C0" w14:textId="77777777" w:rsidR="007E47F5" w:rsidRDefault="007E47F5">
      <w:pPr>
        <w:rPr>
          <w:rFonts w:ascii="Times New Roman" w:hAnsi="Times New Roman" w:cs="Times New Roman"/>
          <w:sz w:val="24"/>
          <w:szCs w:val="24"/>
        </w:rPr>
      </w:pPr>
    </w:p>
    <w:p w14:paraId="723215CC" w14:textId="71778CD3" w:rsidR="003C7534" w:rsidRDefault="003C7534">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126262CE" wp14:editId="22F71DD7">
            <wp:extent cx="5284470" cy="8001000"/>
            <wp:effectExtent l="0" t="0" r="0" b="0"/>
            <wp:docPr id="1366986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86278" name="图片 136698627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96388" cy="8019045"/>
                    </a:xfrm>
                    <a:prstGeom prst="rect">
                      <a:avLst/>
                    </a:prstGeom>
                  </pic:spPr>
                </pic:pic>
              </a:graphicData>
            </a:graphic>
          </wp:inline>
        </w:drawing>
      </w:r>
    </w:p>
    <w:p w14:paraId="3D0AF13A" w14:textId="31AC9CC7" w:rsidR="003C7534" w:rsidRDefault="00F478F8" w:rsidP="005F3789">
      <w:pPr>
        <w:spacing w:line="480" w:lineRule="auto"/>
        <w:rPr>
          <w:rFonts w:ascii="Times New Roman" w:hAnsi="Times New Roman" w:cs="Times New Roman"/>
          <w:sz w:val="24"/>
          <w:szCs w:val="24"/>
        </w:rPr>
      </w:pPr>
      <w:r>
        <w:rPr>
          <w:rFonts w:ascii="Times New Roman" w:eastAsia="DengXian" w:hAnsi="Times New Roman" w:cs="Times New Roman"/>
          <w:color w:val="000000"/>
          <w:kern w:val="0"/>
          <w:sz w:val="24"/>
          <w:szCs w:val="24"/>
        </w:rPr>
        <w:t xml:space="preserve">Additional file 1: </w:t>
      </w:r>
      <w:r w:rsidR="00F1201A">
        <w:rPr>
          <w:rFonts w:ascii="Times New Roman" w:eastAsia="DengXian" w:hAnsi="Times New Roman" w:cs="Times New Roman"/>
          <w:color w:val="000000"/>
          <w:kern w:val="0"/>
          <w:sz w:val="24"/>
          <w:szCs w:val="24"/>
        </w:rPr>
        <w:t>F</w:t>
      </w:r>
      <w:r w:rsidR="003C7534" w:rsidRPr="00A47814">
        <w:rPr>
          <w:rFonts w:ascii="Times New Roman" w:eastAsia="DengXian" w:hAnsi="Times New Roman" w:cs="Times New Roman"/>
          <w:color w:val="000000"/>
          <w:kern w:val="0"/>
          <w:sz w:val="24"/>
          <w:szCs w:val="24"/>
        </w:rPr>
        <w:t xml:space="preserve">igure </w:t>
      </w:r>
      <w:r>
        <w:rPr>
          <w:rFonts w:ascii="Times New Roman" w:eastAsia="DengXian" w:hAnsi="Times New Roman" w:cs="Times New Roman"/>
          <w:color w:val="000000"/>
          <w:kern w:val="0"/>
          <w:sz w:val="24"/>
          <w:szCs w:val="24"/>
        </w:rPr>
        <w:t>S</w:t>
      </w:r>
      <w:r w:rsidR="003C7534" w:rsidRPr="00A47814">
        <w:rPr>
          <w:rFonts w:ascii="Times New Roman" w:eastAsia="DengXian" w:hAnsi="Times New Roman" w:cs="Times New Roman"/>
          <w:color w:val="000000"/>
          <w:kern w:val="0"/>
          <w:sz w:val="24"/>
          <w:szCs w:val="24"/>
        </w:rPr>
        <w:t>1</w:t>
      </w:r>
      <w:r w:rsidR="00F1201A">
        <w:rPr>
          <w:rFonts w:ascii="Times New Roman" w:eastAsia="DengXian" w:hAnsi="Times New Roman" w:cs="Times New Roman"/>
          <w:color w:val="000000"/>
          <w:kern w:val="0"/>
          <w:sz w:val="24"/>
          <w:szCs w:val="24"/>
        </w:rPr>
        <w:t xml:space="preserve"> The </w:t>
      </w:r>
      <w:r w:rsidR="00F1201A" w:rsidRPr="00F1201A">
        <w:rPr>
          <w:rFonts w:ascii="Times New Roman" w:eastAsia="DengXian" w:hAnsi="Times New Roman" w:cs="Times New Roman"/>
          <w:color w:val="000000"/>
          <w:kern w:val="0"/>
          <w:sz w:val="24"/>
          <w:szCs w:val="24"/>
        </w:rPr>
        <w:t xml:space="preserve">operation interface </w:t>
      </w:r>
      <w:r w:rsidR="00F1201A">
        <w:rPr>
          <w:rFonts w:ascii="Times New Roman" w:eastAsia="DengXian" w:hAnsi="Times New Roman" w:cs="Times New Roman"/>
          <w:color w:val="000000"/>
          <w:kern w:val="0"/>
          <w:sz w:val="24"/>
          <w:szCs w:val="24"/>
        </w:rPr>
        <w:t>of Airway Triage (</w:t>
      </w:r>
      <w:r w:rsidR="00F1201A" w:rsidRPr="00E31F25">
        <w:rPr>
          <w:rFonts w:ascii="Times New Roman" w:hAnsi="Times New Roman" w:cs="Times New Roman"/>
          <w:sz w:val="24"/>
          <w:szCs w:val="24"/>
        </w:rPr>
        <w:t>version</w:t>
      </w:r>
      <w:r w:rsidR="00F7525D">
        <w:rPr>
          <w:rFonts w:ascii="Times New Roman" w:hAnsi="Times New Roman" w:cs="Times New Roman"/>
          <w:sz w:val="24"/>
          <w:szCs w:val="24"/>
        </w:rPr>
        <w:t xml:space="preserve"> </w:t>
      </w:r>
      <w:r w:rsidR="00F1201A" w:rsidRPr="00E31F25">
        <w:rPr>
          <w:rFonts w:ascii="Times New Roman" w:hAnsi="Times New Roman" w:cs="Times New Roman"/>
          <w:sz w:val="24"/>
          <w:szCs w:val="24"/>
        </w:rPr>
        <w:t>6.1, created by St Mobile Anesthesiology Service Holland</w:t>
      </w:r>
      <w:r w:rsidR="00F1201A">
        <w:rPr>
          <w:rFonts w:ascii="Times New Roman" w:hAnsi="Times New Roman" w:cs="Times New Roman"/>
          <w:sz w:val="24"/>
          <w:szCs w:val="24"/>
        </w:rPr>
        <w:t>)</w:t>
      </w:r>
    </w:p>
    <w:p w14:paraId="2E3A2FA9" w14:textId="6D9536C6" w:rsidR="003C7534" w:rsidRDefault="005F3789">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10634172" wp14:editId="342C4F9E">
            <wp:extent cx="5274310" cy="5274310"/>
            <wp:effectExtent l="0" t="0" r="2540" b="2540"/>
            <wp:docPr id="16046761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76139" name="图片 16046761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6051CF32" w14:textId="6F81A603" w:rsidR="005F3789" w:rsidRPr="003C7534" w:rsidRDefault="00F478F8" w:rsidP="005F3789">
      <w:pPr>
        <w:spacing w:line="480" w:lineRule="auto"/>
        <w:rPr>
          <w:rFonts w:ascii="Times New Roman" w:hAnsi="Times New Roman" w:cs="Times New Roman"/>
          <w:sz w:val="24"/>
          <w:szCs w:val="24"/>
        </w:rPr>
      </w:pPr>
      <w:r>
        <w:rPr>
          <w:rFonts w:ascii="Times New Roman" w:eastAsia="DengXian" w:hAnsi="Times New Roman" w:cs="Times New Roman"/>
          <w:color w:val="000000"/>
          <w:kern w:val="0"/>
          <w:sz w:val="24"/>
          <w:szCs w:val="24"/>
        </w:rPr>
        <w:t>Additional file 1: F</w:t>
      </w:r>
      <w:r w:rsidRPr="00A47814">
        <w:rPr>
          <w:rFonts w:ascii="Times New Roman" w:eastAsia="DengXian" w:hAnsi="Times New Roman" w:cs="Times New Roman"/>
          <w:color w:val="000000"/>
          <w:kern w:val="0"/>
          <w:sz w:val="24"/>
          <w:szCs w:val="24"/>
        </w:rPr>
        <w:t xml:space="preserve">igure </w:t>
      </w:r>
      <w:r>
        <w:rPr>
          <w:rFonts w:ascii="Times New Roman" w:eastAsia="DengXian" w:hAnsi="Times New Roman" w:cs="Times New Roman"/>
          <w:color w:val="000000"/>
          <w:kern w:val="0"/>
          <w:sz w:val="24"/>
          <w:szCs w:val="24"/>
        </w:rPr>
        <w:t>S</w:t>
      </w:r>
      <w:r w:rsidR="005F3789">
        <w:rPr>
          <w:rFonts w:ascii="Times New Roman" w:hAnsi="Times New Roman" w:cs="Times New Roman"/>
          <w:sz w:val="24"/>
          <w:szCs w:val="24"/>
        </w:rPr>
        <w:t xml:space="preserve">2 </w:t>
      </w:r>
      <w:r w:rsidR="005F3789">
        <w:rPr>
          <w:rFonts w:ascii="Times New Roman" w:eastAsia="DengXian" w:hAnsi="Times New Roman" w:cs="Times New Roman"/>
          <w:color w:val="000000"/>
          <w:kern w:val="0"/>
          <w:sz w:val="24"/>
          <w:szCs w:val="24"/>
        </w:rPr>
        <w:t xml:space="preserve">The </w:t>
      </w:r>
      <w:r w:rsidR="005F3789" w:rsidRPr="00F1201A">
        <w:rPr>
          <w:rFonts w:ascii="Times New Roman" w:eastAsia="DengXian" w:hAnsi="Times New Roman" w:cs="Times New Roman"/>
          <w:color w:val="000000"/>
          <w:kern w:val="0"/>
          <w:sz w:val="24"/>
          <w:szCs w:val="24"/>
        </w:rPr>
        <w:t xml:space="preserve">operation interface </w:t>
      </w:r>
      <w:r w:rsidR="005F3789">
        <w:rPr>
          <w:rFonts w:ascii="Times New Roman" w:eastAsia="DengXian" w:hAnsi="Times New Roman" w:cs="Times New Roman"/>
          <w:color w:val="000000"/>
          <w:kern w:val="0"/>
          <w:sz w:val="24"/>
          <w:szCs w:val="24"/>
        </w:rPr>
        <w:t xml:space="preserve">of DI </w:t>
      </w:r>
      <w:r w:rsidR="005F3789" w:rsidRPr="00E31F25">
        <w:rPr>
          <w:rFonts w:ascii="Times New Roman" w:hAnsi="Times New Roman" w:cs="Times New Roman"/>
          <w:sz w:val="24"/>
          <w:szCs w:val="24"/>
        </w:rPr>
        <w:t>DETECTION (created by Khon Kaen University)</w:t>
      </w:r>
    </w:p>
    <w:p w14:paraId="2BEEFA10" w14:textId="77777777" w:rsidR="00FC19E5" w:rsidRPr="00A47814" w:rsidRDefault="00286327">
      <w:pPr>
        <w:rPr>
          <w:rFonts w:ascii="Times New Roman" w:hAnsi="Times New Roman" w:cs="Times New Roman"/>
          <w:sz w:val="24"/>
          <w:szCs w:val="24"/>
        </w:rPr>
      </w:pPr>
      <w:r w:rsidRPr="00A47814">
        <w:rPr>
          <w:rFonts w:ascii="Times New Roman" w:hAnsi="Times New Roman" w:cs="Times New Roman"/>
          <w:noProof/>
          <w:sz w:val="24"/>
          <w:szCs w:val="24"/>
          <w:lang w:val="en-IN" w:eastAsia="en-IN"/>
        </w:rPr>
        <w:drawing>
          <wp:inline distT="0" distB="0" distL="0" distR="0" wp14:anchorId="74BFFC26" wp14:editId="2F8E8565">
            <wp:extent cx="5274310" cy="502666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8">
                      <a:extLst>
                        <a:ext uri="{28A0092B-C50C-407E-A947-70E740481C1C}">
                          <a14:useLocalDpi xmlns:a14="http://schemas.microsoft.com/office/drawing/2010/main" val="0"/>
                        </a:ext>
                      </a:extLst>
                    </a:blip>
                    <a:stretch>
                      <a:fillRect/>
                    </a:stretch>
                  </pic:blipFill>
                  <pic:spPr>
                    <a:xfrm>
                      <a:off x="0" y="0"/>
                      <a:ext cx="5274310" cy="5026660"/>
                    </a:xfrm>
                    <a:prstGeom prst="rect">
                      <a:avLst/>
                    </a:prstGeom>
                  </pic:spPr>
                </pic:pic>
              </a:graphicData>
            </a:graphic>
          </wp:inline>
        </w:drawing>
      </w:r>
    </w:p>
    <w:p w14:paraId="4EEB2D9C" w14:textId="0C19A624" w:rsidR="002330E1" w:rsidRPr="00A47814" w:rsidRDefault="00F478F8" w:rsidP="002330E1">
      <w:pPr>
        <w:spacing w:line="480" w:lineRule="auto"/>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Additional file 1: F</w:t>
      </w:r>
      <w:r w:rsidRPr="00A47814">
        <w:rPr>
          <w:rFonts w:ascii="Times New Roman" w:eastAsia="DengXian" w:hAnsi="Times New Roman" w:cs="Times New Roman"/>
          <w:color w:val="000000"/>
          <w:kern w:val="0"/>
          <w:sz w:val="24"/>
          <w:szCs w:val="24"/>
        </w:rPr>
        <w:t xml:space="preserve">igure </w:t>
      </w:r>
      <w:r>
        <w:rPr>
          <w:rFonts w:ascii="Times New Roman" w:eastAsia="DengXian" w:hAnsi="Times New Roman" w:cs="Times New Roman"/>
          <w:color w:val="000000"/>
          <w:kern w:val="0"/>
          <w:sz w:val="24"/>
          <w:szCs w:val="24"/>
        </w:rPr>
        <w:t>S</w:t>
      </w:r>
      <w:r>
        <w:rPr>
          <w:rFonts w:ascii="Times New Roman" w:eastAsia="DengXian" w:hAnsi="Times New Roman" w:cs="Times New Roman"/>
          <w:color w:val="000000"/>
          <w:kern w:val="0"/>
          <w:sz w:val="24"/>
          <w:szCs w:val="24"/>
        </w:rPr>
        <w:t>3</w:t>
      </w:r>
      <w:bookmarkStart w:id="0" w:name="_GoBack"/>
      <w:bookmarkEnd w:id="0"/>
      <w:r w:rsidR="002330E1">
        <w:rPr>
          <w:rFonts w:ascii="Times New Roman" w:eastAsia="DengXian" w:hAnsi="Times New Roman" w:cs="Times New Roman"/>
          <w:color w:val="000000"/>
          <w:kern w:val="0"/>
          <w:sz w:val="24"/>
          <w:szCs w:val="24"/>
        </w:rPr>
        <w:t xml:space="preserve"> </w:t>
      </w:r>
      <w:r w:rsidR="002330E1" w:rsidRPr="005D14FD">
        <w:rPr>
          <w:rFonts w:ascii="Times New Roman" w:hAnsi="Times New Roman" w:cs="Times New Roman"/>
          <w:color w:val="000000"/>
          <w:kern w:val="0"/>
          <w:sz w:val="24"/>
          <w:szCs w:val="24"/>
        </w:rPr>
        <w:t>Flow diagram of determining difficult airway in actual clinical work</w:t>
      </w:r>
      <w:r w:rsidR="00622FDC">
        <w:rPr>
          <w:rFonts w:ascii="Times New Roman" w:hAnsi="Times New Roman" w:cs="Times New Roman"/>
          <w:color w:val="000000"/>
          <w:kern w:val="0"/>
          <w:sz w:val="24"/>
          <w:szCs w:val="24"/>
        </w:rPr>
        <w:t>.</w:t>
      </w:r>
    </w:p>
    <w:p w14:paraId="26242681" w14:textId="77777777" w:rsidR="00FC19E5" w:rsidRPr="00A47814" w:rsidRDefault="00FC19E5">
      <w:pPr>
        <w:rPr>
          <w:rFonts w:ascii="Times New Roman" w:hAnsi="Times New Roman" w:cs="Times New Roman"/>
          <w:sz w:val="24"/>
          <w:szCs w:val="24"/>
        </w:rPr>
      </w:pPr>
    </w:p>
    <w:p w14:paraId="7C974EDD" w14:textId="77777777" w:rsidR="007E47F5" w:rsidRPr="00A47814" w:rsidRDefault="007E47F5">
      <w:pPr>
        <w:rPr>
          <w:rFonts w:ascii="Times New Roman" w:hAnsi="Times New Roman" w:cs="Times New Roman"/>
          <w:sz w:val="24"/>
          <w:szCs w:val="24"/>
        </w:rPr>
      </w:pPr>
    </w:p>
    <w:p w14:paraId="0AEAC5DA" w14:textId="77777777" w:rsidR="007E47F5" w:rsidRPr="00A47814" w:rsidRDefault="007E47F5">
      <w:pPr>
        <w:rPr>
          <w:rFonts w:ascii="Times New Roman" w:hAnsi="Times New Roman" w:cs="Times New Roman"/>
          <w:sz w:val="24"/>
          <w:szCs w:val="24"/>
        </w:rPr>
      </w:pPr>
    </w:p>
    <w:p w14:paraId="1969737E" w14:textId="77777777" w:rsidR="007E47F5" w:rsidRPr="00A47814" w:rsidRDefault="007E47F5">
      <w:pPr>
        <w:rPr>
          <w:rFonts w:ascii="Times New Roman" w:hAnsi="Times New Roman" w:cs="Times New Roman"/>
          <w:sz w:val="24"/>
          <w:szCs w:val="24"/>
        </w:rPr>
      </w:pPr>
    </w:p>
    <w:p w14:paraId="42487EF0" w14:textId="77777777" w:rsidR="007E47F5" w:rsidRPr="00A47814" w:rsidRDefault="007E47F5">
      <w:pPr>
        <w:rPr>
          <w:rFonts w:ascii="Times New Roman" w:hAnsi="Times New Roman" w:cs="Times New Roman"/>
          <w:sz w:val="24"/>
          <w:szCs w:val="24"/>
        </w:rPr>
      </w:pPr>
    </w:p>
    <w:p w14:paraId="4B2E4B52" w14:textId="77777777" w:rsidR="007E47F5" w:rsidRPr="00A47814" w:rsidRDefault="007E47F5">
      <w:pPr>
        <w:rPr>
          <w:rFonts w:ascii="Times New Roman" w:hAnsi="Times New Roman" w:cs="Times New Roman"/>
          <w:sz w:val="24"/>
          <w:szCs w:val="24"/>
        </w:rPr>
      </w:pPr>
    </w:p>
    <w:p w14:paraId="585E8A17" w14:textId="77777777" w:rsidR="007E47F5" w:rsidRPr="00A47814" w:rsidRDefault="007E47F5">
      <w:pPr>
        <w:rPr>
          <w:rFonts w:ascii="Times New Roman" w:hAnsi="Times New Roman" w:cs="Times New Roman"/>
          <w:sz w:val="24"/>
          <w:szCs w:val="24"/>
        </w:rPr>
      </w:pPr>
    </w:p>
    <w:p w14:paraId="00F0F3FE" w14:textId="77777777" w:rsidR="007E47F5" w:rsidRPr="00A47814" w:rsidRDefault="007E47F5">
      <w:pPr>
        <w:rPr>
          <w:rFonts w:ascii="Times New Roman" w:hAnsi="Times New Roman" w:cs="Times New Roman"/>
          <w:sz w:val="24"/>
          <w:szCs w:val="24"/>
        </w:rPr>
      </w:pPr>
    </w:p>
    <w:p w14:paraId="1D34A302" w14:textId="77777777" w:rsidR="00A47814" w:rsidRPr="00A47814" w:rsidRDefault="00FC19E5"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fldChar w:fldCharType="begin"/>
      </w:r>
      <w:r w:rsidRPr="00A47814">
        <w:rPr>
          <w:rFonts w:ascii="Times New Roman" w:hAnsi="Times New Roman" w:cs="Times New Roman"/>
          <w:sz w:val="24"/>
          <w:szCs w:val="24"/>
        </w:rPr>
        <w:instrText xml:space="preserve"> ADDIN EN.REFLIST </w:instrText>
      </w:r>
      <w:r w:rsidRPr="00A47814">
        <w:rPr>
          <w:rFonts w:ascii="Times New Roman" w:hAnsi="Times New Roman" w:cs="Times New Roman"/>
          <w:sz w:val="24"/>
          <w:szCs w:val="24"/>
        </w:rPr>
        <w:fldChar w:fldCharType="separate"/>
      </w:r>
      <w:r w:rsidR="00A47814" w:rsidRPr="00A47814">
        <w:rPr>
          <w:rFonts w:ascii="Times New Roman" w:hAnsi="Times New Roman" w:cs="Times New Roman"/>
          <w:sz w:val="24"/>
          <w:szCs w:val="24"/>
        </w:rPr>
        <w:t>1.</w:t>
      </w:r>
      <w:r w:rsidR="00A47814" w:rsidRPr="00A47814">
        <w:rPr>
          <w:rFonts w:ascii="Times New Roman" w:hAnsi="Times New Roman" w:cs="Times New Roman"/>
          <w:sz w:val="24"/>
          <w:szCs w:val="24"/>
        </w:rPr>
        <w:tab/>
        <w:t>Kalezić N, Lakićević M, Miličić B, Stojanović M, Sabljak V, Marković D. Hyomental distance in the different head positions and hyomental distance ratio in predicting difficult intubation. Bosnian journal of basic medical sciences. 2016;16(3):232-6.</w:t>
      </w:r>
    </w:p>
    <w:p w14:paraId="4B3858EE"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2.</w:t>
      </w:r>
      <w:r w:rsidRPr="00A47814">
        <w:rPr>
          <w:rFonts w:ascii="Times New Roman" w:hAnsi="Times New Roman" w:cs="Times New Roman"/>
          <w:sz w:val="24"/>
          <w:szCs w:val="24"/>
        </w:rPr>
        <w:tab/>
        <w:t>Cm A, Rao SS, K R, R V, Kn V, T SD. The Ratio of Height to Thyromental Distance (RHTMD) and Height to Sternomental Distance (RHSMD) as the Predictive Tests for Difficult Tracheal Intubation. Cureus. 2022;14(9):e28734.</w:t>
      </w:r>
    </w:p>
    <w:p w14:paraId="6EEDA261"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3.</w:t>
      </w:r>
      <w:r w:rsidRPr="00A47814">
        <w:rPr>
          <w:rFonts w:ascii="Times New Roman" w:hAnsi="Times New Roman" w:cs="Times New Roman"/>
          <w:sz w:val="24"/>
          <w:szCs w:val="24"/>
        </w:rPr>
        <w:tab/>
        <w:t>Torres K, Błoński M, Pietrzyk Ł, Piasecka-Twaróg M, Maciejewski R, Torres A. Usefulness and diagnostic value of the NEMA parameter combined with other selected bedside tests for prediction of difficult intubation. Journal of clinical anesthesia. 2017;37:132-5.</w:t>
      </w:r>
    </w:p>
    <w:p w14:paraId="39DCE8BB"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4.</w:t>
      </w:r>
      <w:r w:rsidRPr="00A47814">
        <w:rPr>
          <w:rFonts w:ascii="Times New Roman" w:hAnsi="Times New Roman" w:cs="Times New Roman"/>
          <w:sz w:val="24"/>
          <w:szCs w:val="24"/>
        </w:rPr>
        <w:tab/>
        <w:t>Siddiqui KM, Hameed F, Ali MA. Diagnostic Accuracy of Combined Mallampati and Wilson Score to Predict Difficult Intubation in Obese Patients: A Descriptive Cross-sectional Study. Anesthesiology and pain medicine. 2021;11(6):e118626.</w:t>
      </w:r>
    </w:p>
    <w:p w14:paraId="7C21AFC6"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5.</w:t>
      </w:r>
      <w:r w:rsidRPr="00A47814">
        <w:rPr>
          <w:rFonts w:ascii="Times New Roman" w:hAnsi="Times New Roman" w:cs="Times New Roman"/>
          <w:sz w:val="24"/>
          <w:szCs w:val="24"/>
        </w:rPr>
        <w:tab/>
        <w:t>Nørskov AK, Wetterslev J, Rosenstock CV, Afshari A, Astrup G, Jakobsen JC, et al. Effects of using the simplified airway risk index vs usual airway assessment on unanticipated difficult tracheal intubation - a cluster randomized trial with 64,273 participants. British journal of anaesthesia. 2016;116(5):680-9.</w:t>
      </w:r>
    </w:p>
    <w:p w14:paraId="32026CA8"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6.</w:t>
      </w:r>
      <w:r w:rsidRPr="00A47814">
        <w:rPr>
          <w:rFonts w:ascii="Times New Roman" w:hAnsi="Times New Roman" w:cs="Times New Roman"/>
          <w:sz w:val="24"/>
          <w:szCs w:val="24"/>
        </w:rPr>
        <w:tab/>
        <w:t>Ji SM, Moon EJ, Kim TJ, Yi JW, Seo H, Lee BJ. Correlation between modified LEMON score and intubation difficulty in adult trauma patients undergoing emergency surgery. World journal of emergency surgery : WJES. 2018;13:33.</w:t>
      </w:r>
    </w:p>
    <w:p w14:paraId="690571AD"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7.</w:t>
      </w:r>
      <w:r w:rsidRPr="00A47814">
        <w:rPr>
          <w:rFonts w:ascii="Times New Roman" w:hAnsi="Times New Roman" w:cs="Times New Roman"/>
          <w:sz w:val="24"/>
          <w:szCs w:val="24"/>
        </w:rPr>
        <w:tab/>
        <w:t>Bicalho GP, Bessa RC, Jr., Cruvinel MGC, Carneiro FS, Castilho JB, Castro CHV. A prospective validation and comparison of three multivariate models for prediction of difficult intubation in adult patients. Brazilian journal of anesthesiology (Elsevier). 2023;73(2):153-8.</w:t>
      </w:r>
    </w:p>
    <w:p w14:paraId="6ECECF0F"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8.</w:t>
      </w:r>
      <w:r w:rsidRPr="00A47814">
        <w:rPr>
          <w:rFonts w:ascii="Times New Roman" w:hAnsi="Times New Roman" w:cs="Times New Roman"/>
          <w:sz w:val="24"/>
          <w:szCs w:val="24"/>
        </w:rPr>
        <w:tab/>
        <w:t>Arné J, Descoins P, Fusciardi J, Ingrand P, Ferrier B, Boudigues D, et al. Preoperative assessment for difficult intubation in general and ENT surgery: predictive value of a clinical multivariate risk index. British journal of anaesthesia. 1998;80(2):140-6.</w:t>
      </w:r>
    </w:p>
    <w:p w14:paraId="25F210BB"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9.</w:t>
      </w:r>
      <w:r w:rsidRPr="00A47814">
        <w:rPr>
          <w:rFonts w:ascii="Times New Roman" w:hAnsi="Times New Roman" w:cs="Times New Roman"/>
          <w:sz w:val="24"/>
          <w:szCs w:val="24"/>
        </w:rPr>
        <w:tab/>
        <w:t>Nausheen F, Niknafs NP, MacLean DJ, Olvera DJ, Wolfe AC, Jr., Pennington TW, et al. The HEAVEN criteria predict laryngoscopic view and intubation success for both direct and video laryngoscopy: a cohort analysis. Scandinavian journal of trauma, resuscitation and emergency medicine. 2019;27(1):50.</w:t>
      </w:r>
    </w:p>
    <w:p w14:paraId="70B7DBAA"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10.</w:t>
      </w:r>
      <w:r w:rsidRPr="00A47814">
        <w:rPr>
          <w:rFonts w:ascii="Times New Roman" w:hAnsi="Times New Roman" w:cs="Times New Roman"/>
          <w:sz w:val="24"/>
          <w:szCs w:val="24"/>
        </w:rPr>
        <w:tab/>
        <w:t>Acar HV, Yarkan Uysal H, Kaya A, Ceyhan A, Dikmen B. Does the STOP-Bang, an obstructive sleep apnea screening tool, predict difficult intubation? European review for medical and pharmacological sciences. 2014;18(13):1869-74.</w:t>
      </w:r>
    </w:p>
    <w:p w14:paraId="379B5073" w14:textId="77777777" w:rsidR="00A47814" w:rsidRPr="00A47814" w:rsidRDefault="00A47814" w:rsidP="00A47814">
      <w:pPr>
        <w:pStyle w:val="EndNoteBibliography"/>
        <w:rPr>
          <w:rFonts w:ascii="Times New Roman" w:hAnsi="Times New Roman" w:cs="Times New Roman"/>
          <w:sz w:val="24"/>
          <w:szCs w:val="24"/>
        </w:rPr>
      </w:pPr>
      <w:r w:rsidRPr="00A47814">
        <w:rPr>
          <w:rFonts w:ascii="Times New Roman" w:hAnsi="Times New Roman" w:cs="Times New Roman"/>
          <w:sz w:val="24"/>
          <w:szCs w:val="24"/>
        </w:rPr>
        <w:t>11.</w:t>
      </w:r>
      <w:r w:rsidRPr="00A47814">
        <w:rPr>
          <w:rFonts w:ascii="Times New Roman" w:hAnsi="Times New Roman" w:cs="Times New Roman"/>
          <w:sz w:val="24"/>
          <w:szCs w:val="24"/>
        </w:rPr>
        <w:tab/>
        <w:t>Ayuso MA, Sala X, Luis M, Carbó JM. Predicting difficult orotracheal intubation in pharyngo-laryngeal disease: preliminary results of a composite index. Canadian journal of anaesthesia = Journal canadien d'anesthesie. 2003;50(1):81-5.</w:t>
      </w:r>
    </w:p>
    <w:p w14:paraId="2AFBDDC8" w14:textId="4E0F2F6D" w:rsidR="00286327" w:rsidRPr="00A47814" w:rsidRDefault="00FC19E5">
      <w:pPr>
        <w:rPr>
          <w:rFonts w:ascii="Times New Roman" w:hAnsi="Times New Roman" w:cs="Times New Roman"/>
          <w:sz w:val="24"/>
          <w:szCs w:val="24"/>
        </w:rPr>
      </w:pPr>
      <w:r w:rsidRPr="00A47814">
        <w:rPr>
          <w:rFonts w:ascii="Times New Roman" w:hAnsi="Times New Roman" w:cs="Times New Roman"/>
          <w:sz w:val="24"/>
          <w:szCs w:val="24"/>
        </w:rPr>
        <w:fldChar w:fldCharType="end"/>
      </w:r>
    </w:p>
    <w:sectPr w:rsidR="00286327" w:rsidRPr="00A478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5C3CF" w14:textId="77777777" w:rsidR="00E275FD" w:rsidRDefault="00E275FD" w:rsidP="004519C2">
      <w:r>
        <w:separator/>
      </w:r>
    </w:p>
  </w:endnote>
  <w:endnote w:type="continuationSeparator" w:id="0">
    <w:p w14:paraId="0A29E9D3" w14:textId="77777777" w:rsidR="00E275FD" w:rsidRDefault="00E275FD" w:rsidP="0045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52009" w14:textId="77777777" w:rsidR="00E275FD" w:rsidRDefault="00E275FD" w:rsidP="004519C2">
      <w:r>
        <w:separator/>
      </w:r>
    </w:p>
  </w:footnote>
  <w:footnote w:type="continuationSeparator" w:id="0">
    <w:p w14:paraId="7DC3CE04" w14:textId="77777777" w:rsidR="00E275FD" w:rsidRDefault="00E275FD" w:rsidP="004519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xf5zpfdrrvveewdz8vd9pq5vpfxxawwvwx&quot;&gt;预测困难气道&lt;record-ids&gt;&lt;item&gt;26&lt;/item&gt;&lt;item&gt;29&lt;/item&gt;&lt;item&gt;30&lt;/item&gt;&lt;item&gt;35&lt;/item&gt;&lt;item&gt;36&lt;/item&gt;&lt;item&gt;37&lt;/item&gt;&lt;item&gt;38&lt;/item&gt;&lt;item&gt;39&lt;/item&gt;&lt;item&gt;40&lt;/item&gt;&lt;item&gt;41&lt;/item&gt;&lt;item&gt;42&lt;/item&gt;&lt;/record-ids&gt;&lt;/item&gt;&lt;/Libraries&gt;"/>
  </w:docVars>
  <w:rsids>
    <w:rsidRoot w:val="006C5EC6"/>
    <w:rsid w:val="002330E1"/>
    <w:rsid w:val="00286327"/>
    <w:rsid w:val="003C7534"/>
    <w:rsid w:val="004519C2"/>
    <w:rsid w:val="004A19D9"/>
    <w:rsid w:val="0053032A"/>
    <w:rsid w:val="005F3789"/>
    <w:rsid w:val="00622FDC"/>
    <w:rsid w:val="006C5EC6"/>
    <w:rsid w:val="007D7C80"/>
    <w:rsid w:val="007E47F5"/>
    <w:rsid w:val="008230AF"/>
    <w:rsid w:val="009040C4"/>
    <w:rsid w:val="009F21DA"/>
    <w:rsid w:val="00A000AA"/>
    <w:rsid w:val="00A47814"/>
    <w:rsid w:val="00A775A7"/>
    <w:rsid w:val="00AC3DE8"/>
    <w:rsid w:val="00E275FD"/>
    <w:rsid w:val="00F1201A"/>
    <w:rsid w:val="00F478F8"/>
    <w:rsid w:val="00F7525D"/>
    <w:rsid w:val="00FC1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09BFB"/>
  <w15:chartTrackingRefBased/>
  <w15:docId w15:val="{AEC5CE07-8C0F-4A31-BB3B-9A66C0663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9C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519C2"/>
    <w:rPr>
      <w:sz w:val="18"/>
      <w:szCs w:val="18"/>
    </w:rPr>
  </w:style>
  <w:style w:type="paragraph" w:styleId="Footer">
    <w:name w:val="footer"/>
    <w:basedOn w:val="Normal"/>
    <w:link w:val="FooterChar"/>
    <w:uiPriority w:val="99"/>
    <w:unhideWhenUsed/>
    <w:rsid w:val="004519C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519C2"/>
    <w:rPr>
      <w:sz w:val="18"/>
      <w:szCs w:val="18"/>
    </w:rPr>
  </w:style>
  <w:style w:type="paragraph" w:customStyle="1" w:styleId="EndNoteBibliographyTitle">
    <w:name w:val="EndNote Bibliography Title"/>
    <w:basedOn w:val="Normal"/>
    <w:link w:val="EndNoteBibliographyTitle0"/>
    <w:rsid w:val="00FC19E5"/>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FC19E5"/>
    <w:rPr>
      <w:rFonts w:ascii="Calibri" w:hAnsi="Calibri" w:cs="Calibri"/>
      <w:noProof/>
      <w:sz w:val="20"/>
    </w:rPr>
  </w:style>
  <w:style w:type="paragraph" w:customStyle="1" w:styleId="EndNoteBibliography">
    <w:name w:val="EndNote Bibliography"/>
    <w:basedOn w:val="Normal"/>
    <w:link w:val="EndNoteBibliography0"/>
    <w:rsid w:val="00FC19E5"/>
    <w:rPr>
      <w:rFonts w:ascii="Calibri" w:hAnsi="Calibri" w:cs="Calibri"/>
      <w:noProof/>
      <w:sz w:val="20"/>
    </w:rPr>
  </w:style>
  <w:style w:type="character" w:customStyle="1" w:styleId="EndNoteBibliography0">
    <w:name w:val="EndNote Bibliography 字符"/>
    <w:basedOn w:val="DefaultParagraphFont"/>
    <w:link w:val="EndNoteBibliography"/>
    <w:rsid w:val="00FC19E5"/>
    <w:rPr>
      <w:rFonts w:ascii="Calibri" w:hAnsi="Calibri" w:cs="Calibri"/>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960069">
      <w:bodyDiv w:val="1"/>
      <w:marLeft w:val="0"/>
      <w:marRight w:val="0"/>
      <w:marTop w:val="0"/>
      <w:marBottom w:val="0"/>
      <w:divBdr>
        <w:top w:val="none" w:sz="0" w:space="0" w:color="auto"/>
        <w:left w:val="none" w:sz="0" w:space="0" w:color="auto"/>
        <w:bottom w:val="none" w:sz="0" w:space="0" w:color="auto"/>
        <w:right w:val="none" w:sz="0" w:space="0" w:color="auto"/>
      </w:divBdr>
    </w:div>
    <w:div w:id="59829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4742</Words>
  <Characters>27036</Characters>
  <Application>Microsoft Office Word</Application>
  <DocSecurity>0</DocSecurity>
  <Lines>225</Lines>
  <Paragraphs>63</Paragraphs>
  <ScaleCrop>false</ScaleCrop>
  <Company/>
  <LinksUpToDate>false</LinksUpToDate>
  <CharactersWithSpaces>31715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浩明 陈</dc:creator>
  <cp:keywords/>
  <dc:description/>
  <cp:lastModifiedBy>Hemamalini Vijayarangan S</cp:lastModifiedBy>
  <cp:revision>11</cp:revision>
  <dcterms:created xsi:type="dcterms:W3CDTF">2024-02-05T05:19:00Z</dcterms:created>
  <dcterms:modified xsi:type="dcterms:W3CDTF">2024-03-02T13:22:00Z</dcterms:modified>
</cp:coreProperties>
</file>