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="-1033" w:tblpY="436"/>
        <w:tblW w:w="1053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716"/>
        <w:gridCol w:w="2056"/>
        <w:gridCol w:w="1707"/>
        <w:gridCol w:w="2397"/>
      </w:tblGrid>
      <w:tr w:rsidR="001208C7" w:rsidRPr="00B17466" w14:paraId="0A939226" w14:textId="77777777" w:rsidTr="00284B17">
        <w:trPr>
          <w:trHeight w:val="345"/>
        </w:trPr>
        <w:tc>
          <w:tcPr>
            <w:tcW w:w="10536" w:type="dxa"/>
            <w:gridSpan w:val="5"/>
            <w:tcBorders>
              <w:bottom w:val="single" w:sz="4" w:space="0" w:color="auto"/>
            </w:tcBorders>
            <w:noWrap/>
            <w:hideMark/>
          </w:tcPr>
          <w:p w14:paraId="45BD4F2F" w14:textId="52A2A5DF" w:rsidR="001208C7" w:rsidRPr="00B17466" w:rsidRDefault="001208C7" w:rsidP="00284B17">
            <w:pPr>
              <w:widowControl/>
              <w:tabs>
                <w:tab w:val="left" w:pos="7570"/>
              </w:tabs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 xml:space="preserve">Table </w:t>
            </w:r>
            <w:r w:rsidR="00487549">
              <w:rPr>
                <w:rFonts w:ascii="Times New Roman" w:hAnsi="Times New Roman" w:cs="Times New Roman"/>
                <w:color w:val="FF0000"/>
                <w:szCs w:val="24"/>
              </w:rPr>
              <w:t>S</w:t>
            </w:r>
            <w:bookmarkStart w:id="0" w:name="_GoBack"/>
            <w:bookmarkEnd w:id="0"/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2. Incidence and HRs of</w:t>
            </w:r>
            <w:r w:rsidRPr="00B1746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1F384E">
              <w:rPr>
                <w:rFonts w:ascii="Times New Roman" w:hAnsi="Times New Roman" w:cs="Times New Roman" w:hint="eastAsia"/>
                <w:color w:val="FF0000"/>
              </w:rPr>
              <w:t xml:space="preserve">all </w:t>
            </w:r>
            <w:r w:rsidRPr="00B17466">
              <w:rPr>
                <w:rFonts w:ascii="Times New Roman" w:hAnsi="Times New Roman" w:cs="Times New Roman"/>
                <w:color w:val="FF0000"/>
              </w:rPr>
              <w:t>cancer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 xml:space="preserve"> in the</w:t>
            </w:r>
            <w:r w:rsidRPr="00B17466">
              <w:rPr>
                <w:rFonts w:ascii="Times New Roman" w:eastAsia="DFKai-SB" w:hAnsi="Times New Roman" w:cs="Times New Roman"/>
                <w:color w:val="FF0000"/>
              </w:rPr>
              <w:t xml:space="preserve"> </w:t>
            </w:r>
            <w:r w:rsidRPr="00B17466">
              <w:rPr>
                <w:rFonts w:ascii="Times New Roman" w:hAnsi="Times New Roman" w:cs="Times New Roman"/>
                <w:color w:val="FF0000"/>
              </w:rPr>
              <w:t>colchicine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 xml:space="preserve"> cohorts compared with those in the non-</w:t>
            </w:r>
            <w:r w:rsidRPr="00B17466">
              <w:rPr>
                <w:rFonts w:ascii="Times New Roman" w:hAnsi="Times New Roman" w:cs="Times New Roman"/>
                <w:color w:val="FF0000"/>
              </w:rPr>
              <w:t>colchicine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 xml:space="preserve"> cohorts by Cox proportional hazard models with time-dependent exposure covariates</w:t>
            </w:r>
            <w:r w:rsidR="00136794">
              <w:rPr>
                <w:rFonts w:ascii="Times New Roman" w:hAnsi="Times New Roman" w:cs="Times New Roman"/>
                <w:color w:val="FF0000"/>
                <w:szCs w:val="24"/>
              </w:rPr>
              <w:t>.</w:t>
            </w:r>
          </w:p>
        </w:tc>
      </w:tr>
      <w:tr w:rsidR="001208C7" w:rsidRPr="00B17466" w14:paraId="6FD950D7" w14:textId="77777777" w:rsidTr="00284B17">
        <w:trPr>
          <w:trHeight w:val="330"/>
        </w:trPr>
        <w:tc>
          <w:tcPr>
            <w:tcW w:w="2660" w:type="dxa"/>
            <w:vMerge w:val="restart"/>
            <w:tcBorders>
              <w:top w:val="single" w:sz="4" w:space="0" w:color="auto"/>
              <w:right w:val="nil"/>
            </w:tcBorders>
            <w:noWrap/>
            <w:hideMark/>
          </w:tcPr>
          <w:p w14:paraId="5A5A67A3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 xml:space="preserve">　</w:t>
            </w:r>
          </w:p>
          <w:p w14:paraId="5946BC05" w14:textId="77777777" w:rsidR="001208C7" w:rsidRPr="00B17466" w:rsidRDefault="001208C7" w:rsidP="00284B17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 xml:space="preserve">　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A7E390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No Matched</w:t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D1B354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Propensity Score Matched</w:t>
            </w:r>
          </w:p>
        </w:tc>
      </w:tr>
      <w:tr w:rsidR="001208C7" w:rsidRPr="00B17466" w14:paraId="41D6D133" w14:textId="77777777" w:rsidTr="00284B17">
        <w:trPr>
          <w:trHeight w:val="330"/>
        </w:trPr>
        <w:tc>
          <w:tcPr>
            <w:tcW w:w="2660" w:type="dxa"/>
            <w:vMerge/>
            <w:tcBorders>
              <w:right w:val="nil"/>
            </w:tcBorders>
            <w:noWrap/>
            <w:hideMark/>
          </w:tcPr>
          <w:p w14:paraId="7EFF3233" w14:textId="77777777" w:rsidR="001208C7" w:rsidRPr="00B17466" w:rsidRDefault="001208C7" w:rsidP="00284B17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35D686" w14:textId="77777777" w:rsidR="001208C7" w:rsidRPr="00B17466" w:rsidRDefault="001208C7" w:rsidP="00284B17">
            <w:pPr>
              <w:widowControl/>
              <w:jc w:val="center"/>
              <w:rPr>
                <w:rFonts w:ascii="Times New Roman" w:eastAsia="DFKai-SB" w:hAnsi="Times New Roman" w:cs="Times New Roman"/>
                <w:b/>
                <w:bCs/>
                <w:color w:val="FF0000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</w:rPr>
              <w:t>Colchicine</w:t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6F73A03A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</w:rPr>
              <w:t>Colchicine</w:t>
            </w:r>
          </w:p>
        </w:tc>
      </w:tr>
      <w:tr w:rsidR="001208C7" w:rsidRPr="00B17466" w14:paraId="3AEC1DBE" w14:textId="77777777" w:rsidTr="00284B17">
        <w:trPr>
          <w:trHeight w:val="330"/>
        </w:trPr>
        <w:tc>
          <w:tcPr>
            <w:tcW w:w="2660" w:type="dxa"/>
            <w:vMerge/>
            <w:tcBorders>
              <w:right w:val="nil"/>
            </w:tcBorders>
            <w:noWrap/>
          </w:tcPr>
          <w:p w14:paraId="69245C61" w14:textId="77777777" w:rsidR="001208C7" w:rsidRPr="00B17466" w:rsidRDefault="001208C7" w:rsidP="00284B17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2F8E0B0" w14:textId="77777777" w:rsidR="001208C7" w:rsidRPr="00B17466" w:rsidRDefault="001208C7" w:rsidP="00284B17">
            <w:pPr>
              <w:widowControl/>
              <w:jc w:val="center"/>
              <w:rPr>
                <w:rFonts w:ascii="Times New Roman" w:eastAsia="DFKai-SB" w:hAnsi="Times New Roman" w:cs="Times New Roman"/>
                <w:b/>
                <w:bCs/>
                <w:color w:val="FF0000"/>
              </w:rPr>
            </w:pPr>
            <w:r w:rsidRPr="00B17466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No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0D0858D" w14:textId="77777777" w:rsidR="001208C7" w:rsidRPr="00B17466" w:rsidRDefault="001208C7" w:rsidP="00284B17">
            <w:pPr>
              <w:widowControl/>
              <w:jc w:val="center"/>
              <w:rPr>
                <w:rFonts w:ascii="Times New Roman" w:eastAsia="DFKai-SB" w:hAnsi="Times New Roman" w:cs="Times New Roman"/>
                <w:b/>
                <w:bCs/>
                <w:color w:val="FF0000"/>
              </w:rPr>
            </w:pPr>
            <w:r w:rsidRPr="00B17466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Yes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AA01BE2" w14:textId="77777777" w:rsidR="001208C7" w:rsidRPr="00B17466" w:rsidRDefault="001208C7" w:rsidP="00284B17">
            <w:pPr>
              <w:widowControl/>
              <w:jc w:val="center"/>
              <w:rPr>
                <w:rFonts w:ascii="Times New Roman" w:eastAsia="DFKai-SB" w:hAnsi="Times New Roman" w:cs="Times New Roman"/>
                <w:b/>
                <w:bCs/>
                <w:color w:val="FF0000"/>
              </w:rPr>
            </w:pPr>
            <w:r w:rsidRPr="00B17466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No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nil"/>
            </w:tcBorders>
            <w:noWrap/>
          </w:tcPr>
          <w:p w14:paraId="5B5A86A4" w14:textId="77777777" w:rsidR="001208C7" w:rsidRPr="00B17466" w:rsidRDefault="001208C7" w:rsidP="00284B17">
            <w:pPr>
              <w:widowControl/>
              <w:jc w:val="center"/>
              <w:rPr>
                <w:rFonts w:ascii="Times New Roman" w:eastAsia="DFKai-SB" w:hAnsi="Times New Roman" w:cs="Times New Roman"/>
                <w:b/>
                <w:bCs/>
                <w:color w:val="FF0000"/>
              </w:rPr>
            </w:pPr>
            <w:r w:rsidRPr="00B17466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Yes</w:t>
            </w:r>
          </w:p>
        </w:tc>
      </w:tr>
      <w:tr w:rsidR="001208C7" w:rsidRPr="00B17466" w14:paraId="2D48AA3A" w14:textId="77777777" w:rsidTr="00284B17">
        <w:trPr>
          <w:trHeight w:val="345"/>
        </w:trPr>
        <w:tc>
          <w:tcPr>
            <w:tcW w:w="2660" w:type="dxa"/>
            <w:vMerge/>
            <w:tcBorders>
              <w:bottom w:val="single" w:sz="4" w:space="0" w:color="auto"/>
              <w:right w:val="nil"/>
            </w:tcBorders>
            <w:noWrap/>
            <w:hideMark/>
          </w:tcPr>
          <w:p w14:paraId="0F3DC58A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CFE57F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(N=</w:t>
            </w:r>
            <w:r w:rsidRPr="00B17466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76224</w:t>
            </w: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A412F9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(N=</w:t>
            </w:r>
            <w:r>
              <w:rPr>
                <w:rFonts w:ascii="Times New Roman" w:hAnsi="Times New Roman" w:cs="Times New Roman" w:hint="eastAsia"/>
                <w:b/>
                <w:bCs/>
                <w:color w:val="FF0000"/>
                <w:szCs w:val="24"/>
              </w:rPr>
              <w:t>22464</w:t>
            </w: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78D27E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(N=</w:t>
            </w:r>
            <w:r w:rsidRPr="00B17466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16026</w:t>
            </w: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)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60300550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(N=</w:t>
            </w:r>
            <w:r w:rsidRPr="00B17466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16026</w:t>
            </w: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)</w:t>
            </w:r>
          </w:p>
        </w:tc>
      </w:tr>
      <w:tr w:rsidR="001208C7" w:rsidRPr="00B17466" w14:paraId="56DD6297" w14:textId="77777777" w:rsidTr="00284B17">
        <w:trPr>
          <w:trHeight w:val="330"/>
        </w:trPr>
        <w:tc>
          <w:tcPr>
            <w:tcW w:w="2660" w:type="dxa"/>
            <w:tcBorders>
              <w:top w:val="single" w:sz="4" w:space="0" w:color="auto"/>
              <w:bottom w:val="nil"/>
              <w:right w:val="nil"/>
            </w:tcBorders>
            <w:noWrap/>
            <w:hideMark/>
          </w:tcPr>
          <w:p w14:paraId="57B73694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Person-years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AB5BEDB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555838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967B166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171761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A0D67BA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12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6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693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nil"/>
            </w:tcBorders>
            <w:noWrap/>
          </w:tcPr>
          <w:p w14:paraId="2F5123F6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128809</w:t>
            </w:r>
          </w:p>
        </w:tc>
      </w:tr>
      <w:tr w:rsidR="001208C7" w:rsidRPr="00B17466" w14:paraId="0C68FBEE" w14:textId="77777777" w:rsidTr="00284B17">
        <w:trPr>
          <w:trHeight w:val="330"/>
        </w:trPr>
        <w:tc>
          <w:tcPr>
            <w:tcW w:w="2660" w:type="dxa"/>
            <w:tcBorders>
              <w:top w:val="nil"/>
              <w:bottom w:val="nil"/>
              <w:right w:val="nil"/>
            </w:tcBorders>
            <w:noWrap/>
            <w:hideMark/>
          </w:tcPr>
          <w:p w14:paraId="061C2CFA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Follow-up time (y),</w:t>
            </w:r>
            <w:r w:rsidRPr="00B17466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 xml:space="preserve"> Median±(IQR)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F61870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7.22(4.00-10.5)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143B35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7.76(4.42-10.9)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3034C6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7.80(4.51-11.1)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</w:tcBorders>
            <w:noWrap/>
          </w:tcPr>
          <w:p w14:paraId="6C657C93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7.76(4.42, 11.0)</w:t>
            </w:r>
          </w:p>
        </w:tc>
      </w:tr>
      <w:tr w:rsidR="001208C7" w:rsidRPr="00B17466" w14:paraId="5053F47B" w14:textId="77777777" w:rsidTr="00284B17">
        <w:trPr>
          <w:trHeight w:val="330"/>
        </w:trPr>
        <w:tc>
          <w:tcPr>
            <w:tcW w:w="2660" w:type="dxa"/>
            <w:tcBorders>
              <w:top w:val="nil"/>
              <w:bottom w:val="nil"/>
              <w:right w:val="nil"/>
            </w:tcBorders>
            <w:noWrap/>
            <w:hideMark/>
          </w:tcPr>
          <w:p w14:paraId="32959BEC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</w:rPr>
              <w:t>Cancer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8B8AFF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601F71" w14:textId="77777777" w:rsidR="001208C7" w:rsidRPr="00B17466" w:rsidRDefault="001208C7" w:rsidP="00284B17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A324D8" w14:textId="77777777" w:rsidR="001208C7" w:rsidRPr="00B17466" w:rsidRDefault="001208C7" w:rsidP="00284B17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</w:tcBorders>
            <w:noWrap/>
          </w:tcPr>
          <w:p w14:paraId="5BC9306F" w14:textId="77777777" w:rsidR="001208C7" w:rsidRPr="00B17466" w:rsidRDefault="001208C7" w:rsidP="00284B17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</w:p>
        </w:tc>
      </w:tr>
      <w:tr w:rsidR="001208C7" w:rsidRPr="00B17466" w14:paraId="3BB8897E" w14:textId="77777777" w:rsidTr="00284B17">
        <w:trPr>
          <w:trHeight w:val="330"/>
        </w:trPr>
        <w:tc>
          <w:tcPr>
            <w:tcW w:w="2660" w:type="dxa"/>
            <w:tcBorders>
              <w:top w:val="nil"/>
              <w:bottom w:val="nil"/>
              <w:right w:val="nil"/>
            </w:tcBorders>
            <w:hideMark/>
          </w:tcPr>
          <w:p w14:paraId="3FD6EA93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 xml:space="preserve">  Event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1E5B7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3951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066EEE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1154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DA64F2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1138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</w:tcBorders>
            <w:noWrap/>
          </w:tcPr>
          <w:p w14:paraId="6F5F7280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813</w:t>
            </w:r>
          </w:p>
        </w:tc>
      </w:tr>
      <w:tr w:rsidR="001208C7" w:rsidRPr="00B17466" w14:paraId="2C6E4AC4" w14:textId="77777777" w:rsidTr="00284B17">
        <w:trPr>
          <w:trHeight w:val="375"/>
        </w:trPr>
        <w:tc>
          <w:tcPr>
            <w:tcW w:w="2660" w:type="dxa"/>
            <w:tcBorders>
              <w:top w:val="nil"/>
              <w:bottom w:val="nil"/>
              <w:right w:val="nil"/>
            </w:tcBorders>
            <w:hideMark/>
          </w:tcPr>
          <w:p w14:paraId="317F7D51" w14:textId="77777777" w:rsidR="001208C7" w:rsidRPr="00B17466" w:rsidRDefault="001208C7" w:rsidP="00284B17">
            <w:pPr>
              <w:widowControl/>
              <w:ind w:firstLineChars="50" w:firstLine="12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 xml:space="preserve"> Rate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  <w:vertAlign w:val="superscript"/>
              </w:rPr>
              <w:t xml:space="preserve"> #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F75E67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7.11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ED3DF4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6.72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6E9DC0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7.74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</w:tcBorders>
            <w:noWrap/>
          </w:tcPr>
          <w:p w14:paraId="4CA68CA4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6.47</w:t>
            </w:r>
          </w:p>
        </w:tc>
      </w:tr>
      <w:tr w:rsidR="001208C7" w:rsidRPr="00B17466" w14:paraId="2E4BA67A" w14:textId="77777777" w:rsidTr="00284B17">
        <w:trPr>
          <w:trHeight w:val="330"/>
        </w:trPr>
        <w:tc>
          <w:tcPr>
            <w:tcW w:w="2660" w:type="dxa"/>
            <w:tcBorders>
              <w:top w:val="nil"/>
              <w:bottom w:val="nil"/>
              <w:right w:val="nil"/>
            </w:tcBorders>
            <w:hideMark/>
          </w:tcPr>
          <w:p w14:paraId="1E371D38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</w:rPr>
              <w:t>Crude HR</w:t>
            </w: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 xml:space="preserve"> (95% CI)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68A2EB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1(Reference)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3EE658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0.9</w:t>
            </w:r>
            <w:r>
              <w:rPr>
                <w:rFonts w:ascii="Times New Roman" w:hAnsi="Times New Roman" w:cs="Times New Roman" w:hint="eastAsia"/>
                <w:color w:val="FF0000"/>
                <w:szCs w:val="24"/>
              </w:rPr>
              <w:t>5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(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.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5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3,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0.96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)*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770B2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1(Reference)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</w:tcBorders>
            <w:noWrap/>
          </w:tcPr>
          <w:p w14:paraId="264B3562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color w:val="FF0000"/>
                <w:szCs w:val="24"/>
              </w:rPr>
              <w:t>83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(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.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6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 xml:space="preserve">1, 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0.98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)*</w:t>
            </w:r>
          </w:p>
        </w:tc>
      </w:tr>
      <w:tr w:rsidR="001208C7" w:rsidRPr="00B17466" w14:paraId="37853303" w14:textId="77777777" w:rsidTr="00284B17">
        <w:trPr>
          <w:trHeight w:val="375"/>
        </w:trPr>
        <w:tc>
          <w:tcPr>
            <w:tcW w:w="2660" w:type="dxa"/>
            <w:tcBorders>
              <w:top w:val="nil"/>
              <w:right w:val="nil"/>
            </w:tcBorders>
            <w:hideMark/>
          </w:tcPr>
          <w:p w14:paraId="273E60CD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Adjusted </w:t>
            </w: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HR</w:t>
            </w:r>
            <w:r w:rsidRPr="00B17466">
              <w:rPr>
                <w:rFonts w:ascii="Times New Roman" w:hAnsi="Times New Roman" w:cs="Times New Roman"/>
                <w:b/>
                <w:bCs/>
                <w:color w:val="FF0000"/>
              </w:rPr>
              <w:t>†</w:t>
            </w: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(95% CI)</w:t>
            </w:r>
            <w:r w:rsidRPr="00B17466">
              <w:rPr>
                <w:rFonts w:ascii="Times New Roman" w:hAnsi="Times New Roman" w:cs="Times New Roman"/>
                <w:b/>
                <w:bCs/>
                <w:color w:val="FF0000"/>
                <w:szCs w:val="24"/>
                <w:vertAlign w:val="superscript"/>
              </w:rPr>
              <w:t xml:space="preserve"> </w:t>
            </w:r>
          </w:p>
        </w:tc>
        <w:tc>
          <w:tcPr>
            <w:tcW w:w="1716" w:type="dxa"/>
            <w:tcBorders>
              <w:top w:val="nil"/>
              <w:left w:val="nil"/>
              <w:right w:val="nil"/>
            </w:tcBorders>
            <w:noWrap/>
          </w:tcPr>
          <w:p w14:paraId="1F146115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1(Reference)</w:t>
            </w:r>
          </w:p>
        </w:tc>
        <w:tc>
          <w:tcPr>
            <w:tcW w:w="2056" w:type="dxa"/>
            <w:tcBorders>
              <w:top w:val="nil"/>
              <w:left w:val="nil"/>
              <w:right w:val="nil"/>
            </w:tcBorders>
            <w:noWrap/>
          </w:tcPr>
          <w:p w14:paraId="6BDD167A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0.91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(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.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50</w:t>
            </w:r>
            <w:r>
              <w:rPr>
                <w:rFonts w:ascii="Times New Roman" w:hAnsi="Times New Roman" w:cs="Times New Roman" w:hint="eastAsia"/>
                <w:color w:val="FF0000"/>
                <w:szCs w:val="24"/>
              </w:rPr>
              <w:t>,0.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97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)*</w:t>
            </w:r>
          </w:p>
        </w:tc>
        <w:tc>
          <w:tcPr>
            <w:tcW w:w="1707" w:type="dxa"/>
            <w:tcBorders>
              <w:top w:val="nil"/>
              <w:left w:val="nil"/>
              <w:right w:val="nil"/>
            </w:tcBorders>
            <w:noWrap/>
          </w:tcPr>
          <w:p w14:paraId="1BB43AD6" w14:textId="77777777" w:rsidR="001208C7" w:rsidRPr="00B17466" w:rsidRDefault="001208C7" w:rsidP="00284B1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1(Reference)</w:t>
            </w:r>
          </w:p>
        </w:tc>
        <w:tc>
          <w:tcPr>
            <w:tcW w:w="2397" w:type="dxa"/>
            <w:tcBorders>
              <w:top w:val="nil"/>
              <w:left w:val="nil"/>
            </w:tcBorders>
            <w:noWrap/>
          </w:tcPr>
          <w:p w14:paraId="6C41E899" w14:textId="77777777" w:rsidR="001208C7" w:rsidRPr="00B17466" w:rsidRDefault="001208C7" w:rsidP="00284B17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color w:val="FF0000"/>
                <w:szCs w:val="24"/>
              </w:rPr>
              <w:t xml:space="preserve">84 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(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0.55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 xml:space="preserve">, </w:t>
            </w:r>
            <w:r w:rsidRPr="00B17466">
              <w:rPr>
                <w:rFonts w:ascii="Times New Roman" w:hAnsi="Times New Roman" w:cs="Times New Roman" w:hint="eastAsia"/>
                <w:color w:val="FF0000"/>
                <w:szCs w:val="24"/>
              </w:rPr>
              <w:t>0.99</w:t>
            </w:r>
            <w:r w:rsidRPr="00B17466">
              <w:rPr>
                <w:rFonts w:ascii="Times New Roman" w:hAnsi="Times New Roman" w:cs="Times New Roman"/>
                <w:color w:val="FF0000"/>
                <w:szCs w:val="24"/>
              </w:rPr>
              <w:t>)*</w:t>
            </w:r>
          </w:p>
        </w:tc>
      </w:tr>
    </w:tbl>
    <w:p w14:paraId="0C02D6A1" w14:textId="77777777" w:rsidR="001208C7" w:rsidRPr="00B17466" w:rsidRDefault="001208C7" w:rsidP="001208C7">
      <w:pPr>
        <w:rPr>
          <w:rFonts w:ascii="Times New Roman" w:hAnsi="Times New Roman" w:cs="Times New Roman"/>
          <w:color w:val="FF0000"/>
        </w:rPr>
      </w:pPr>
    </w:p>
    <w:p w14:paraId="63F09E7A" w14:textId="77777777" w:rsidR="001208C7" w:rsidRPr="00B17466" w:rsidRDefault="001208C7" w:rsidP="001208C7">
      <w:pPr>
        <w:rPr>
          <w:rFonts w:ascii="Times New Roman" w:hAnsi="Times New Roman" w:cs="Times New Roman"/>
          <w:color w:val="FF0000"/>
        </w:rPr>
      </w:pPr>
      <w:r w:rsidRPr="00B17466">
        <w:rPr>
          <w:rFonts w:ascii="Times New Roman" w:hAnsi="Times New Roman" w:cs="Times New Roman"/>
          <w:color w:val="FF0000"/>
        </w:rPr>
        <w:t>Rate#, incidence rate, per 1000 person-years; Crude HR, relative; Adjusted HR†: multivariable analysis including age, sex, comorbidities and medications</w:t>
      </w:r>
    </w:p>
    <w:p w14:paraId="20FC8CCF" w14:textId="77777777" w:rsidR="001208C7" w:rsidRPr="00B17466" w:rsidRDefault="001208C7" w:rsidP="001208C7">
      <w:pPr>
        <w:rPr>
          <w:rFonts w:ascii="Times New Roman" w:hAnsi="Times New Roman" w:cs="Times New Roman"/>
          <w:color w:val="FF0000"/>
        </w:rPr>
      </w:pPr>
      <w:r w:rsidRPr="00B17466">
        <w:rPr>
          <w:rFonts w:ascii="Times New Roman" w:hAnsi="Times New Roman" w:cs="Times New Roman"/>
          <w:color w:val="FF0000"/>
        </w:rPr>
        <w:t>*</w:t>
      </w:r>
      <w:r w:rsidRPr="00B17466">
        <w:rPr>
          <w:rFonts w:ascii="Times New Roman" w:hAnsi="Times New Roman" w:cs="Times New Roman"/>
          <w:i/>
          <w:color w:val="FF0000"/>
        </w:rPr>
        <w:t>P</w:t>
      </w:r>
      <w:r w:rsidRPr="00B17466">
        <w:rPr>
          <w:rFonts w:ascii="Times New Roman" w:hAnsi="Times New Roman" w:cs="Times New Roman"/>
          <w:color w:val="FF0000"/>
        </w:rPr>
        <w:t> &lt;</w:t>
      </w:r>
      <w:r w:rsidRPr="00B17466">
        <w:rPr>
          <w:rFonts w:ascii="Times New Roman" w:hAnsi="Times New Roman" w:cs="Times New Roman" w:hint="eastAsia"/>
          <w:color w:val="FF0000"/>
        </w:rPr>
        <w:t>0</w:t>
      </w:r>
      <w:r w:rsidRPr="00B17466">
        <w:rPr>
          <w:rFonts w:ascii="Times New Roman" w:hAnsi="Times New Roman" w:cs="Times New Roman"/>
          <w:color w:val="FF0000"/>
        </w:rPr>
        <w:t xml:space="preserve"> .0</w:t>
      </w:r>
      <w:r w:rsidRPr="00B17466">
        <w:rPr>
          <w:rFonts w:ascii="Times New Roman" w:hAnsi="Times New Roman" w:cs="Times New Roman" w:hint="eastAsia"/>
          <w:color w:val="FF0000"/>
        </w:rPr>
        <w:t xml:space="preserve">5 </w:t>
      </w:r>
    </w:p>
    <w:p w14:paraId="13B2968D" w14:textId="77777777" w:rsidR="00A62FC0" w:rsidRDefault="00A62FC0"/>
    <w:sectPr w:rsidR="00A62F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FECFD5" w14:textId="77777777" w:rsidR="004D6651" w:rsidRDefault="004D6651" w:rsidP="001F384E">
      <w:r>
        <w:separator/>
      </w:r>
    </w:p>
  </w:endnote>
  <w:endnote w:type="continuationSeparator" w:id="0">
    <w:p w14:paraId="0EA1F52C" w14:textId="77777777" w:rsidR="004D6651" w:rsidRDefault="004D6651" w:rsidP="001F3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Microsoft JhengHei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C622AF" w14:textId="77777777" w:rsidR="004D6651" w:rsidRDefault="004D6651" w:rsidP="001F384E">
      <w:r>
        <w:separator/>
      </w:r>
    </w:p>
  </w:footnote>
  <w:footnote w:type="continuationSeparator" w:id="0">
    <w:p w14:paraId="43BE9D47" w14:textId="77777777" w:rsidR="004D6651" w:rsidRDefault="004D6651" w:rsidP="001F3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8C7"/>
    <w:rsid w:val="001208C7"/>
    <w:rsid w:val="00136794"/>
    <w:rsid w:val="001F384E"/>
    <w:rsid w:val="00487549"/>
    <w:rsid w:val="004D6651"/>
    <w:rsid w:val="00555DB9"/>
    <w:rsid w:val="00567B4D"/>
    <w:rsid w:val="0071578D"/>
    <w:rsid w:val="0096797E"/>
    <w:rsid w:val="00A6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F59F4A"/>
  <w15:docId w15:val="{29F0B290-3640-4372-A468-D959901C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8C7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0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8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F384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38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384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Rajalakshmi Thangaraj</cp:lastModifiedBy>
  <cp:revision>4</cp:revision>
  <dcterms:created xsi:type="dcterms:W3CDTF">2024-02-18T04:56:00Z</dcterms:created>
  <dcterms:modified xsi:type="dcterms:W3CDTF">2024-04-15T06:57:00Z</dcterms:modified>
</cp:coreProperties>
</file>