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line="331.2" w:lineRule="auto"/>
        <w:jc w:val="both"/>
        <w:rPr>
          <w:rFonts w:ascii="Times New Roman" w:cs="Times New Roman" w:eastAsia="Times New Roman" w:hAnsi="Times New Roman"/>
          <w:b w:val="1"/>
          <w:sz w:val="24"/>
          <w:szCs w:val="24"/>
        </w:rPr>
      </w:pPr>
      <w:r w:rsidDel="00000000" w:rsidR="00000000" w:rsidRPr="00000000">
        <w:rPr>
          <w:b w:val="1"/>
          <w:rtl w:val="0"/>
        </w:rPr>
        <w:t xml:space="preserve">Prevalence and materno-fetal outcomes of preeclampsia/eclampsia among pregnant women in Nigeria- A systematic review and meta-analysis search template</w:t>
      </w:r>
      <w:r w:rsidDel="00000000" w:rsidR="00000000" w:rsidRPr="00000000">
        <w:rPr>
          <w:rFonts w:ascii="Times New Roman" w:cs="Times New Roman" w:eastAsia="Times New Roman" w:hAnsi="Times New Roman"/>
          <w:b w:val="1"/>
          <w:sz w:val="24"/>
          <w:szCs w:val="24"/>
          <w:rtl w:val="0"/>
        </w:rPr>
        <w:t xml:space="preserve">.  Search Template Guide.</w:t>
      </w:r>
    </w:p>
    <w:p w:rsidR="00000000" w:rsidDel="00000000" w:rsidP="00000000" w:rsidRDefault="00000000" w:rsidRPr="00000000" w14:paraId="00000002">
      <w:pPr>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3">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Study design</w:t>
      </w:r>
    </w:p>
    <w:p w:rsidR="00000000" w:rsidDel="00000000" w:rsidP="00000000" w:rsidRDefault="00000000" w:rsidRPr="00000000" w14:paraId="00000004">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study will be a Systematic review and meta analysis.</w:t>
      </w:r>
    </w:p>
    <w:p w:rsidR="00000000" w:rsidDel="00000000" w:rsidP="00000000" w:rsidRDefault="00000000" w:rsidRPr="00000000" w14:paraId="00000005">
      <w:pPr>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6">
      <w:pPr>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7">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 Population in adults</w:t>
      </w:r>
    </w:p>
    <w:p w:rsidR="00000000" w:rsidDel="00000000" w:rsidP="00000000" w:rsidRDefault="00000000" w:rsidRPr="00000000" w14:paraId="00000008">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 Intervention is melatonin supplementation</w:t>
      </w:r>
    </w:p>
    <w:p w:rsidR="00000000" w:rsidDel="00000000" w:rsidP="00000000" w:rsidRDefault="00000000" w:rsidRPr="00000000" w14:paraId="00000009">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 Comparison is placebo</w:t>
      </w:r>
    </w:p>
    <w:p w:rsidR="00000000" w:rsidDel="00000000" w:rsidP="00000000" w:rsidRDefault="00000000" w:rsidRPr="00000000" w14:paraId="0000000A">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 Outcome is the prevention or slowing down the progression of cognitive decline.</w:t>
      </w:r>
    </w:p>
    <w:p w:rsidR="00000000" w:rsidDel="00000000" w:rsidP="00000000" w:rsidRDefault="00000000" w:rsidRPr="00000000" w14:paraId="0000000B">
      <w:pPr>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C">
      <w:pPr>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D">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 Defining the Research Question:</w:t>
      </w:r>
    </w:p>
    <w:p w:rsidR="00000000" w:rsidDel="00000000" w:rsidP="00000000" w:rsidRDefault="00000000" w:rsidRPr="00000000" w14:paraId="0000000E">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To conduct a comprehensive systematic review and meta-analysis on the prevalence and materno-foetal outcomes of preeclampsia/eclampsia among pregnant women in Nigeria, we have developed a search strategy to identify all relevant studies.</w:t>
      </w:r>
    </w:p>
    <w:p w:rsidR="00000000" w:rsidDel="00000000" w:rsidP="00000000" w:rsidRDefault="00000000" w:rsidRPr="00000000" w14:paraId="0000000F">
      <w:pPr>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0">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 Identify Relevant Keywords and Phrases:</w:t>
      </w:r>
    </w:p>
    <w:p w:rsidR="00000000" w:rsidDel="00000000" w:rsidP="00000000" w:rsidRDefault="00000000" w:rsidRPr="00000000" w14:paraId="00000011">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Our first step is to identify keywords and phrases related to the key elements of our research question. These include:</w:t>
      </w:r>
    </w:p>
    <w:p w:rsidR="00000000" w:rsidDel="00000000" w:rsidP="00000000" w:rsidRDefault="00000000" w:rsidRPr="00000000" w14:paraId="00000012">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"Preeclampsia" OR "Eclampsia"</w:t>
      </w:r>
    </w:p>
    <w:p w:rsidR="00000000" w:rsidDel="00000000" w:rsidP="00000000" w:rsidRDefault="00000000" w:rsidRPr="00000000" w14:paraId="00000013">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"Maternal outcomes" OR "Maternal complications"</w:t>
      </w:r>
    </w:p>
    <w:p w:rsidR="00000000" w:rsidDel="00000000" w:rsidP="00000000" w:rsidRDefault="00000000" w:rsidRPr="00000000" w14:paraId="00000014">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"Perinatal outcomes" OR "Neonatal complications"</w:t>
      </w:r>
    </w:p>
    <w:p w:rsidR="00000000" w:rsidDel="00000000" w:rsidP="00000000" w:rsidRDefault="00000000" w:rsidRPr="00000000" w14:paraId="00000015">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"Pregnant women" OR "Pregnancy"</w:t>
      </w:r>
    </w:p>
    <w:p w:rsidR="00000000" w:rsidDel="00000000" w:rsidP="00000000" w:rsidRDefault="00000000" w:rsidRPr="00000000" w14:paraId="00000016">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"Nigeria"</w:t>
      </w:r>
    </w:p>
    <w:p w:rsidR="00000000" w:rsidDel="00000000" w:rsidP="00000000" w:rsidRDefault="00000000" w:rsidRPr="00000000" w14:paraId="00000017">
      <w:pPr>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8">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 Using Boolean Operators:</w:t>
      </w:r>
    </w:p>
    <w:p w:rsidR="00000000" w:rsidDel="00000000" w:rsidP="00000000" w:rsidRDefault="00000000" w:rsidRPr="00000000" w14:paraId="00000019">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We will combine these keywords and phrases using Boolean operators (AND, OR, NOT) to create search strings. This will help us include or exclude terms effectively. For example:</w:t>
      </w:r>
    </w:p>
    <w:p w:rsidR="00000000" w:rsidDel="00000000" w:rsidP="00000000" w:rsidRDefault="00000000" w:rsidRPr="00000000" w14:paraId="0000001A">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(Preeclampsia OR Eclampsia) AND (Maternal outcomes OR Maternal complications) AND (Perinatal outcomes OR Neonatal complications) AND (Pregnant women OR Pregnancy) AND (Nigeria).</w:t>
      </w:r>
    </w:p>
    <w:p w:rsidR="00000000" w:rsidDel="00000000" w:rsidP="00000000" w:rsidRDefault="00000000" w:rsidRPr="00000000" w14:paraId="0000001B">
      <w:pPr>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C">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 Applying Filters and Limits:</w:t>
      </w:r>
    </w:p>
    <w:p w:rsidR="00000000" w:rsidDel="00000000" w:rsidP="00000000" w:rsidRDefault="00000000" w:rsidRPr="00000000" w14:paraId="0000001D">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To narrow down our search and ensure we retrieve only relevant studies, we will apply filters and limits based on our inclusion criteria:</w:t>
      </w:r>
    </w:p>
    <w:p w:rsidR="00000000" w:rsidDel="00000000" w:rsidP="00000000" w:rsidRDefault="00000000" w:rsidRPr="00000000" w14:paraId="0000001E">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Study Types: Include observational studies, cross-sectional studies, cohort studies, case-control studies, and clinical trials.</w:t>
      </w:r>
    </w:p>
    <w:p w:rsidR="00000000" w:rsidDel="00000000" w:rsidP="00000000" w:rsidRDefault="00000000" w:rsidRPr="00000000" w14:paraId="0000001F">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Population: Focus on pregnant women in Nigeria.</w:t>
      </w:r>
    </w:p>
    <w:p w:rsidR="00000000" w:rsidDel="00000000" w:rsidP="00000000" w:rsidRDefault="00000000" w:rsidRPr="00000000" w14:paraId="00000020">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Outcome Measures: Look for studies reporting prevalence rates of preeclampsia/eclampsia and associated maternal and perinatal outcomes.</w:t>
      </w:r>
    </w:p>
    <w:p w:rsidR="00000000" w:rsidDel="00000000" w:rsidP="00000000" w:rsidRDefault="00000000" w:rsidRPr="00000000" w14:paraId="00000021">
      <w:pPr>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2">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 Exclusion Criteria:</w:t>
      </w:r>
    </w:p>
    <w:p w:rsidR="00000000" w:rsidDel="00000000" w:rsidP="00000000" w:rsidRDefault="00000000" w:rsidRPr="00000000" w14:paraId="00000023">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To maintain the focus of our review, we will define exclusion criteria to eliminate studies that do not meet our research objectives. We will exclude:</w:t>
      </w:r>
    </w:p>
    <w:p w:rsidR="00000000" w:rsidDel="00000000" w:rsidP="00000000" w:rsidRDefault="00000000" w:rsidRPr="00000000" w14:paraId="00000024">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Studies conducted outside Nigeria.</w:t>
      </w:r>
    </w:p>
    <w:p w:rsidR="00000000" w:rsidDel="00000000" w:rsidP="00000000" w:rsidRDefault="00000000" w:rsidRPr="00000000" w14:paraId="00000025">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Studies that do not report relevant outcomes related to preeclampsia/eclampsia.</w:t>
      </w:r>
    </w:p>
    <w:p w:rsidR="00000000" w:rsidDel="00000000" w:rsidP="00000000" w:rsidRDefault="00000000" w:rsidRPr="00000000" w14:paraId="00000026">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Review articles, editorials, commentaries, and conference abstracts.</w:t>
      </w:r>
    </w:p>
    <w:p w:rsidR="00000000" w:rsidDel="00000000" w:rsidP="00000000" w:rsidRDefault="00000000" w:rsidRPr="00000000" w14:paraId="00000027">
      <w:pPr>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8">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 Database Selection:</w:t>
      </w:r>
    </w:p>
    <w:p w:rsidR="00000000" w:rsidDel="00000000" w:rsidP="00000000" w:rsidRDefault="00000000" w:rsidRPr="00000000" w14:paraId="00000029">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Data collection procedure- The study will be done by retrieving articles from PubMed, Google Scholar, Science Direct, AJOL and DOAJ using relevant BOOLEAN strings from our inclusion and exclusion criteria. </w:t>
      </w:r>
    </w:p>
    <w:p w:rsidR="00000000" w:rsidDel="00000000" w:rsidP="00000000" w:rsidRDefault="00000000" w:rsidRPr="00000000" w14:paraId="0000002A">
      <w:pPr>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B">
      <w:pPr>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C">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7. Additional Sources:</w:t>
      </w:r>
    </w:p>
    <w:p w:rsidR="00000000" w:rsidDel="00000000" w:rsidP="00000000" w:rsidRDefault="00000000" w:rsidRPr="00000000" w14:paraId="0000002D">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To ensure thoroughness, we will also search grey literature sources, such as conference proceedings and dissertation databases. Manual searches of relevant journals and reference lists of included studies will help us identify any additional sources.</w:t>
      </w:r>
    </w:p>
    <w:p w:rsidR="00000000" w:rsidDel="00000000" w:rsidP="00000000" w:rsidRDefault="00000000" w:rsidRPr="00000000" w14:paraId="0000002E">
      <w:pPr>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F">
      <w:pPr>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0">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Template for Developing Search Strategy</w:t>
      </w:r>
    </w:p>
    <w:p w:rsidR="00000000" w:rsidDel="00000000" w:rsidP="00000000" w:rsidRDefault="00000000" w:rsidRPr="00000000" w14:paraId="00000031">
      <w:pPr>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2">
      <w:pPr>
        <w:spacing w:line="240" w:lineRule="auto"/>
        <w:jc w:val="both"/>
        <w:rPr>
          <w:rFonts w:ascii="Times New Roman" w:cs="Times New Roman" w:eastAsia="Times New Roman" w:hAnsi="Times New Roman"/>
          <w:sz w:val="24"/>
          <w:szCs w:val="24"/>
        </w:rPr>
      </w:pPr>
      <w:r w:rsidDel="00000000" w:rsidR="00000000" w:rsidRPr="00000000">
        <w:rPr>
          <w:rtl w:val="0"/>
        </w:rPr>
      </w:r>
    </w:p>
    <w:tbl>
      <w:tblPr>
        <w:tblStyle w:val="Table1"/>
        <w:tblpPr w:leftFromText="180" w:rightFromText="180" w:topFromText="180" w:bottomFromText="180" w:vertAnchor="text" w:horzAnchor="text" w:tblpX="0" w:tblpY="0"/>
        <w:tblW w:w="943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425"/>
        <w:gridCol w:w="2325"/>
        <w:gridCol w:w="2685"/>
        <w:gridCol w:w="3000"/>
        <w:tblGridChange w:id="0">
          <w:tblGrid>
            <w:gridCol w:w="1425"/>
            <w:gridCol w:w="2325"/>
            <w:gridCol w:w="2685"/>
            <w:gridCol w:w="3000"/>
          </w:tblGrid>
        </w:tblGridChange>
      </w:tblGrid>
      <w:tr>
        <w:trPr>
          <w:cantSplit w:val="0"/>
          <w:trHeight w:val="285" w:hRule="atLeast"/>
          <w:tblHeader w:val="0"/>
        </w:trPr>
        <w:tc>
          <w:tcPr>
            <w:tcBorders>
              <w:top w:color="000000" w:space="0" w:sz="6" w:val="single"/>
              <w:left w:color="000000" w:space="0" w:sz="6" w:val="single"/>
              <w:bottom w:color="000000" w:space="0" w:sz="6" w:val="single"/>
              <w:right w:color="000000" w:space="0" w:sz="6" w:val="single"/>
            </w:tcBorders>
            <w:tcMar>
              <w:top w:w="0.0" w:type="dxa"/>
              <w:bottom w:w="0.0" w:type="dxa"/>
            </w:tcMar>
          </w:tcPr>
          <w:p w:rsidR="00000000" w:rsidDel="00000000" w:rsidP="00000000" w:rsidRDefault="00000000" w:rsidRPr="00000000" w14:paraId="00000033">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c>
          <w:tcPr>
            <w:tcBorders>
              <w:top w:color="000000" w:space="0" w:sz="6" w:val="single"/>
              <w:left w:color="000000" w:space="0" w:sz="6" w:val="single"/>
              <w:bottom w:color="000000" w:space="0" w:sz="6" w:val="single"/>
              <w:right w:color="000000" w:space="0" w:sz="6" w:val="single"/>
            </w:tcBorders>
            <w:tcMar>
              <w:top w:w="0.0" w:type="dxa"/>
              <w:bottom w:w="0.0" w:type="dxa"/>
            </w:tcMar>
          </w:tcPr>
          <w:p w:rsidR="00000000" w:rsidDel="00000000" w:rsidP="00000000" w:rsidRDefault="00000000" w:rsidRPr="00000000" w14:paraId="00000034">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Concept 1</w:t>
            </w:r>
          </w:p>
        </w:tc>
        <w:tc>
          <w:tcPr>
            <w:tcBorders>
              <w:top w:color="000000" w:space="0" w:sz="6" w:val="single"/>
              <w:left w:color="000000" w:space="0" w:sz="6" w:val="single"/>
              <w:bottom w:color="000000" w:space="0" w:sz="6" w:val="single"/>
              <w:right w:color="000000" w:space="0" w:sz="6" w:val="single"/>
            </w:tcBorders>
            <w:tcMar>
              <w:top w:w="0.0" w:type="dxa"/>
              <w:bottom w:w="0.0" w:type="dxa"/>
            </w:tcMar>
          </w:tcPr>
          <w:p w:rsidR="00000000" w:rsidDel="00000000" w:rsidP="00000000" w:rsidRDefault="00000000" w:rsidRPr="00000000" w14:paraId="00000035">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Concept 2</w:t>
            </w:r>
          </w:p>
        </w:tc>
        <w:tc>
          <w:tcPr>
            <w:tcBorders>
              <w:top w:color="000000" w:space="0" w:sz="6" w:val="single"/>
              <w:left w:color="000000" w:space="0" w:sz="6" w:val="single"/>
              <w:bottom w:color="000000" w:space="0" w:sz="6" w:val="single"/>
              <w:right w:color="000000" w:space="0" w:sz="6" w:val="single"/>
            </w:tcBorders>
            <w:tcMar>
              <w:top w:w="0.0" w:type="dxa"/>
              <w:bottom w:w="0.0" w:type="dxa"/>
            </w:tcMar>
          </w:tcPr>
          <w:p w:rsidR="00000000" w:rsidDel="00000000" w:rsidP="00000000" w:rsidRDefault="00000000" w:rsidRPr="00000000" w14:paraId="00000036">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Concept 3</w:t>
            </w:r>
          </w:p>
        </w:tc>
      </w:tr>
      <w:tr>
        <w:trPr>
          <w:cantSplit w:val="0"/>
          <w:trHeight w:val="690" w:hRule="atLeast"/>
          <w:tblHeader w:val="0"/>
        </w:trPr>
        <w:tc>
          <w:tcPr>
            <w:tcBorders>
              <w:top w:color="000000" w:space="0" w:sz="6" w:val="single"/>
              <w:left w:color="000000" w:space="0" w:sz="6" w:val="single"/>
              <w:bottom w:color="000000" w:space="0" w:sz="6" w:val="single"/>
              <w:right w:color="000000" w:space="0" w:sz="6" w:val="single"/>
            </w:tcBorders>
            <w:tcMar>
              <w:top w:w="0.0" w:type="dxa"/>
              <w:bottom w:w="0.0" w:type="dxa"/>
            </w:tcMar>
          </w:tcPr>
          <w:p w:rsidR="00000000" w:rsidDel="00000000" w:rsidP="00000000" w:rsidRDefault="00000000" w:rsidRPr="00000000" w14:paraId="00000037">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Key Concept</w:t>
            </w:r>
          </w:p>
        </w:tc>
        <w:tc>
          <w:tcPr>
            <w:tcBorders>
              <w:top w:color="000000" w:space="0" w:sz="6" w:val="single"/>
              <w:left w:color="000000" w:space="0" w:sz="6" w:val="single"/>
              <w:bottom w:color="000000" w:space="0" w:sz="6" w:val="single"/>
              <w:right w:color="000000" w:space="0" w:sz="6" w:val="single"/>
            </w:tcBorders>
            <w:tcMar>
              <w:top w:w="0.0" w:type="dxa"/>
              <w:bottom w:w="0.0" w:type="dxa"/>
            </w:tcMar>
          </w:tcPr>
          <w:p w:rsidR="00000000" w:rsidDel="00000000" w:rsidP="00000000" w:rsidRDefault="00000000" w:rsidRPr="00000000" w14:paraId="00000038">
            <w:pPr>
              <w:spacing w:line="331.2" w:lineRule="auto"/>
              <w:jc w:val="both"/>
              <w:rPr>
                <w:rFonts w:ascii="Times New Roman" w:cs="Times New Roman" w:eastAsia="Times New Roman" w:hAnsi="Times New Roman"/>
                <w:sz w:val="24"/>
                <w:szCs w:val="24"/>
              </w:rPr>
            </w:pPr>
            <w:r w:rsidDel="00000000" w:rsidR="00000000" w:rsidRPr="00000000">
              <w:rPr>
                <w:b w:val="1"/>
                <w:rtl w:val="0"/>
              </w:rPr>
              <w:t xml:space="preserve">Preeclampsia</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0.0" w:type="dxa"/>
              <w:bottom w:w="0.0" w:type="dxa"/>
            </w:tcMar>
          </w:tcPr>
          <w:p w:rsidR="00000000" w:rsidDel="00000000" w:rsidP="00000000" w:rsidRDefault="00000000" w:rsidRPr="00000000" w14:paraId="00000039">
            <w:pPr>
              <w:spacing w:line="331.2" w:lineRule="auto"/>
              <w:jc w:val="both"/>
              <w:rPr>
                <w:rFonts w:ascii="Times New Roman" w:cs="Times New Roman" w:eastAsia="Times New Roman" w:hAnsi="Times New Roman"/>
                <w:sz w:val="24"/>
                <w:szCs w:val="24"/>
              </w:rPr>
            </w:pPr>
            <w:r w:rsidDel="00000000" w:rsidR="00000000" w:rsidRPr="00000000">
              <w:rPr>
                <w:b w:val="1"/>
                <w:rtl w:val="0"/>
              </w:rPr>
              <w:t xml:space="preserve">Eclampsia</w:t>
            </w:r>
            <w:r w:rsidDel="00000000" w:rsidR="00000000" w:rsidRPr="00000000">
              <w:rPr>
                <w:rtl w:val="0"/>
              </w:rPr>
            </w:r>
          </w:p>
          <w:p w:rsidR="00000000" w:rsidDel="00000000" w:rsidP="00000000" w:rsidRDefault="00000000" w:rsidRPr="00000000" w14:paraId="0000003A">
            <w:pPr>
              <w:spacing w:line="240" w:lineRule="auto"/>
              <w:jc w:val="both"/>
              <w:rPr>
                <w:rFonts w:ascii="Times New Roman" w:cs="Times New Roman" w:eastAsia="Times New Roman" w:hAnsi="Times New Roman"/>
                <w:sz w:val="24"/>
                <w:szCs w:val="24"/>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0.0" w:type="dxa"/>
              <w:bottom w:w="0.0" w:type="dxa"/>
            </w:tcMar>
          </w:tcPr>
          <w:p w:rsidR="00000000" w:rsidDel="00000000" w:rsidP="00000000" w:rsidRDefault="00000000" w:rsidRPr="00000000" w14:paraId="0000003B">
            <w:pPr>
              <w:spacing w:line="24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Maternal</w:t>
            </w:r>
          </w:p>
        </w:tc>
      </w:tr>
      <w:tr>
        <w:trPr>
          <w:cantSplit w:val="0"/>
          <w:trHeight w:val="2385" w:hRule="atLeast"/>
          <w:tblHeader w:val="0"/>
        </w:trPr>
        <w:tc>
          <w:tcPr>
            <w:tcBorders>
              <w:top w:color="000000" w:space="0" w:sz="6" w:val="single"/>
              <w:left w:color="000000" w:space="0" w:sz="6" w:val="single"/>
              <w:bottom w:color="000000" w:space="0" w:sz="6" w:val="single"/>
              <w:right w:color="000000" w:space="0" w:sz="6" w:val="single"/>
            </w:tcBorders>
            <w:tcMar>
              <w:top w:w="0.0" w:type="dxa"/>
              <w:bottom w:w="0.0" w:type="dxa"/>
            </w:tcMar>
          </w:tcPr>
          <w:p w:rsidR="00000000" w:rsidDel="00000000" w:rsidP="00000000" w:rsidRDefault="00000000" w:rsidRPr="00000000" w14:paraId="0000003C">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Free Text Term/Natural Language Term</w:t>
            </w:r>
          </w:p>
        </w:tc>
        <w:tc>
          <w:tcPr>
            <w:tcBorders>
              <w:top w:color="000000" w:space="0" w:sz="6" w:val="single"/>
              <w:left w:color="000000" w:space="0" w:sz="6" w:val="single"/>
              <w:bottom w:color="000000" w:space="0" w:sz="6" w:val="single"/>
              <w:right w:color="000000" w:space="0" w:sz="6" w:val="single"/>
            </w:tcBorders>
            <w:tcMar>
              <w:top w:w="0.0" w:type="dxa"/>
              <w:bottom w:w="0.0" w:type="dxa"/>
            </w:tcMar>
          </w:tcPr>
          <w:p w:rsidR="00000000" w:rsidDel="00000000" w:rsidP="00000000" w:rsidRDefault="00000000" w:rsidRPr="00000000" w14:paraId="0000003D">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3E">
            <w:pPr>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F">
            <w:pPr>
              <w:spacing w:line="240" w:lineRule="auto"/>
              <w:jc w:val="both"/>
              <w:rPr>
                <w:rFonts w:ascii="Times New Roman" w:cs="Times New Roman" w:eastAsia="Times New Roman" w:hAnsi="Times New Roman"/>
                <w:sz w:val="24"/>
                <w:szCs w:val="24"/>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0.0" w:type="dxa"/>
              <w:bottom w:w="0.0" w:type="dxa"/>
            </w:tcMar>
          </w:tcPr>
          <w:p w:rsidR="00000000" w:rsidDel="00000000" w:rsidP="00000000" w:rsidRDefault="00000000" w:rsidRPr="00000000" w14:paraId="00000040">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41">
            <w:pPr>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2">
            <w:pPr>
              <w:spacing w:line="240" w:lineRule="auto"/>
              <w:jc w:val="both"/>
              <w:rPr>
                <w:rFonts w:ascii="Times New Roman" w:cs="Times New Roman" w:eastAsia="Times New Roman" w:hAnsi="Times New Roman"/>
                <w:sz w:val="24"/>
                <w:szCs w:val="24"/>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0.0" w:type="dxa"/>
              <w:bottom w:w="0.0" w:type="dxa"/>
            </w:tcMar>
          </w:tcPr>
          <w:p w:rsidR="00000000" w:rsidDel="00000000" w:rsidP="00000000" w:rsidRDefault="00000000" w:rsidRPr="00000000" w14:paraId="00000043">
            <w:pPr>
              <w:numPr>
                <w:ilvl w:val="0"/>
                <w:numId w:val="1"/>
              </w:numPr>
              <w:spacing w:after="240" w:line="240" w:lineRule="auto"/>
              <w:ind w:left="720" w:hanging="36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4">
            <w:pPr>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5">
            <w:pPr>
              <w:spacing w:line="24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105" w:hRule="atLeast"/>
          <w:tblHeader w:val="0"/>
        </w:trPr>
        <w:tc>
          <w:tcPr>
            <w:tcBorders>
              <w:top w:color="000000" w:space="0" w:sz="6" w:val="single"/>
              <w:left w:color="000000" w:space="0" w:sz="6" w:val="single"/>
              <w:bottom w:color="000000" w:space="0" w:sz="6" w:val="single"/>
              <w:right w:color="000000" w:space="0" w:sz="6" w:val="single"/>
            </w:tcBorders>
            <w:tcMar>
              <w:top w:w="0.0" w:type="dxa"/>
              <w:bottom w:w="0.0" w:type="dxa"/>
            </w:tcMar>
          </w:tcPr>
          <w:p w:rsidR="00000000" w:rsidDel="00000000" w:rsidP="00000000" w:rsidRDefault="00000000" w:rsidRPr="00000000" w14:paraId="00000046">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MeSH Term</w:t>
            </w:r>
          </w:p>
        </w:tc>
        <w:tc>
          <w:tcPr>
            <w:tcBorders>
              <w:top w:color="000000" w:space="0" w:sz="6" w:val="single"/>
              <w:left w:color="000000" w:space="0" w:sz="6" w:val="single"/>
              <w:bottom w:color="000000" w:space="0" w:sz="6" w:val="single"/>
              <w:right w:color="000000" w:space="0" w:sz="6" w:val="single"/>
            </w:tcBorders>
            <w:tcMar>
              <w:top w:w="0.0" w:type="dxa"/>
              <w:bottom w:w="0.0" w:type="dxa"/>
            </w:tcMar>
          </w:tcPr>
          <w:p w:rsidR="00000000" w:rsidDel="00000000" w:rsidP="00000000" w:rsidRDefault="00000000" w:rsidRPr="00000000" w14:paraId="00000047">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Preeclampsia</w:t>
            </w:r>
          </w:p>
          <w:p w:rsidR="00000000" w:rsidDel="00000000" w:rsidP="00000000" w:rsidRDefault="00000000" w:rsidRPr="00000000" w14:paraId="00000048">
            <w:pPr>
              <w:spacing w:line="240" w:lineRule="auto"/>
              <w:jc w:val="both"/>
              <w:rPr>
                <w:rFonts w:ascii="Times New Roman" w:cs="Times New Roman" w:eastAsia="Times New Roman" w:hAnsi="Times New Roman"/>
                <w:sz w:val="24"/>
                <w:szCs w:val="24"/>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0.0" w:type="dxa"/>
              <w:bottom w:w="0.0" w:type="dxa"/>
            </w:tcMar>
          </w:tcPr>
          <w:p w:rsidR="00000000" w:rsidDel="00000000" w:rsidP="00000000" w:rsidRDefault="00000000" w:rsidRPr="00000000" w14:paraId="00000049">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tl w:val="0"/>
              </w:rPr>
              <w:t xml:space="preserve">Eclampsia</w:t>
            </w:r>
            <w:r w:rsidDel="00000000" w:rsidR="00000000" w:rsidRPr="00000000">
              <w:rPr>
                <w:rtl w:val="0"/>
              </w:rPr>
            </w:r>
          </w:p>
          <w:p w:rsidR="00000000" w:rsidDel="00000000" w:rsidP="00000000" w:rsidRDefault="00000000" w:rsidRPr="00000000" w14:paraId="0000004A">
            <w:pPr>
              <w:spacing w:line="240" w:lineRule="auto"/>
              <w:jc w:val="both"/>
              <w:rPr>
                <w:rFonts w:ascii="Times New Roman" w:cs="Times New Roman" w:eastAsia="Times New Roman" w:hAnsi="Times New Roman"/>
                <w:sz w:val="24"/>
                <w:szCs w:val="24"/>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0.0" w:type="dxa"/>
              <w:bottom w:w="0.0" w:type="dxa"/>
            </w:tcMar>
          </w:tcPr>
          <w:p w:rsidR="00000000" w:rsidDel="00000000" w:rsidP="00000000" w:rsidRDefault="00000000" w:rsidRPr="00000000" w14:paraId="0000004B">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Maternal</w:t>
            </w:r>
          </w:p>
        </w:tc>
      </w:tr>
      <w:tr>
        <w:trPr>
          <w:cantSplit w:val="0"/>
          <w:trHeight w:val="555" w:hRule="atLeast"/>
          <w:tblHeader w:val="0"/>
        </w:trPr>
        <w:tc>
          <w:tcPr>
            <w:tcBorders>
              <w:top w:color="000000" w:space="0" w:sz="6" w:val="single"/>
              <w:left w:color="000000" w:space="0" w:sz="6" w:val="single"/>
              <w:bottom w:color="000000" w:space="0" w:sz="6" w:val="single"/>
              <w:right w:color="000000" w:space="0" w:sz="6" w:val="single"/>
            </w:tcBorders>
            <w:tcMar>
              <w:top w:w="0.0" w:type="dxa"/>
              <w:bottom w:w="0.0" w:type="dxa"/>
            </w:tcMar>
          </w:tcPr>
          <w:p w:rsidR="00000000" w:rsidDel="00000000" w:rsidP="00000000" w:rsidRDefault="00000000" w:rsidRPr="00000000" w14:paraId="0000004C">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Type of Study (other filters)</w:t>
            </w:r>
          </w:p>
        </w:tc>
        <w:tc>
          <w:tcPr>
            <w:tcBorders>
              <w:top w:color="000000" w:space="0" w:sz="6" w:val="single"/>
              <w:left w:color="000000" w:space="0" w:sz="6" w:val="single"/>
              <w:bottom w:color="000000" w:space="0" w:sz="6" w:val="single"/>
              <w:right w:color="000000" w:space="0" w:sz="6" w:val="single"/>
            </w:tcBorders>
            <w:tcMar>
              <w:top w:w="0.0" w:type="dxa"/>
              <w:bottom w:w="0.0" w:type="dxa"/>
            </w:tcMar>
          </w:tcPr>
          <w:p w:rsidR="00000000" w:rsidDel="00000000" w:rsidP="00000000" w:rsidRDefault="00000000" w:rsidRPr="00000000" w14:paraId="0000004D">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 Nigeria</w:t>
            </w:r>
          </w:p>
          <w:p w:rsidR="00000000" w:rsidDel="00000000" w:rsidP="00000000" w:rsidRDefault="00000000" w:rsidRPr="00000000" w14:paraId="0000004E">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English Language</w:t>
            </w:r>
          </w:p>
          <w:p w:rsidR="00000000" w:rsidDel="00000000" w:rsidP="00000000" w:rsidRDefault="00000000" w:rsidRPr="00000000" w14:paraId="0000004F">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Original Articles</w:t>
            </w:r>
          </w:p>
        </w:tc>
        <w:tc>
          <w:tcPr>
            <w:tcBorders>
              <w:top w:color="000000" w:space="0" w:sz="6" w:val="single"/>
              <w:left w:color="000000" w:space="0" w:sz="6" w:val="single"/>
              <w:bottom w:color="000000" w:space="0" w:sz="6" w:val="single"/>
              <w:right w:color="000000" w:space="0" w:sz="6" w:val="single"/>
            </w:tcBorders>
            <w:tcMar>
              <w:top w:w="0.0" w:type="dxa"/>
              <w:bottom w:w="0.0" w:type="dxa"/>
            </w:tcMar>
          </w:tcPr>
          <w:p w:rsidR="00000000" w:rsidDel="00000000" w:rsidP="00000000" w:rsidRDefault="00000000" w:rsidRPr="00000000" w14:paraId="00000050">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 Nigeria</w:t>
            </w:r>
          </w:p>
          <w:p w:rsidR="00000000" w:rsidDel="00000000" w:rsidP="00000000" w:rsidRDefault="00000000" w:rsidRPr="00000000" w14:paraId="00000051">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English Language</w:t>
            </w:r>
          </w:p>
          <w:p w:rsidR="00000000" w:rsidDel="00000000" w:rsidP="00000000" w:rsidRDefault="00000000" w:rsidRPr="00000000" w14:paraId="00000052">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Original Articles</w:t>
            </w:r>
          </w:p>
        </w:tc>
        <w:tc>
          <w:tcPr>
            <w:tcBorders>
              <w:top w:color="000000" w:space="0" w:sz="6" w:val="single"/>
              <w:left w:color="000000" w:space="0" w:sz="6" w:val="single"/>
              <w:bottom w:color="000000" w:space="0" w:sz="6" w:val="single"/>
              <w:right w:color="000000" w:space="0" w:sz="6" w:val="single"/>
            </w:tcBorders>
            <w:tcMar>
              <w:top w:w="0.0" w:type="dxa"/>
              <w:bottom w:w="0.0" w:type="dxa"/>
            </w:tcMar>
          </w:tcPr>
          <w:p w:rsidR="00000000" w:rsidDel="00000000" w:rsidP="00000000" w:rsidRDefault="00000000" w:rsidRPr="00000000" w14:paraId="00000053">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 Nigeria</w:t>
            </w:r>
          </w:p>
          <w:p w:rsidR="00000000" w:rsidDel="00000000" w:rsidP="00000000" w:rsidRDefault="00000000" w:rsidRPr="00000000" w14:paraId="00000054">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English Language</w:t>
            </w:r>
          </w:p>
          <w:p w:rsidR="00000000" w:rsidDel="00000000" w:rsidP="00000000" w:rsidRDefault="00000000" w:rsidRPr="00000000" w14:paraId="00000055">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Original Articles</w:t>
            </w:r>
          </w:p>
        </w:tc>
      </w:tr>
    </w:tbl>
    <w:p w:rsidR="00000000" w:rsidDel="00000000" w:rsidP="00000000" w:rsidRDefault="00000000" w:rsidRPr="00000000" w14:paraId="00000056">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57">
      <w:pPr>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sz w:val="24"/>
          <w:szCs w:val="24"/>
          <w:rtl w:val="0"/>
        </w:rPr>
        <w:t xml:space="preserve">PUBMED: (("Eclampsia"[Mesh] OR "Pre-Eclampsia"[Mesh]) AND "Pregnancy"[Mesh]) AND "Nigeria"[Mesh] as at </w:t>
      </w:r>
      <w:r w:rsidDel="00000000" w:rsidR="00000000" w:rsidRPr="00000000">
        <w:rPr>
          <w:rFonts w:ascii="Times New Roman" w:cs="Times New Roman" w:eastAsia="Times New Roman" w:hAnsi="Times New Roman"/>
          <w:b w:val="1"/>
          <w:sz w:val="24"/>
          <w:szCs w:val="24"/>
          <w:rtl w:val="0"/>
        </w:rPr>
        <w:t xml:space="preserve">08/02/2024</w:t>
      </w:r>
    </w:p>
    <w:p w:rsidR="00000000" w:rsidDel="00000000" w:rsidP="00000000" w:rsidRDefault="00000000" w:rsidRPr="00000000" w14:paraId="00000058">
      <w:pPr>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9">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Results= 189</w:t>
      </w:r>
    </w:p>
    <w:p w:rsidR="00000000" w:rsidDel="00000000" w:rsidP="00000000" w:rsidRDefault="00000000" w:rsidRPr="00000000" w14:paraId="0000005A">
      <w:pPr>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B">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GOOGLE SCHOLAR: "preeclamia*" OR "eclampsia*" AND "Nigeria*" AND "maternal*" AND "Fetal"</w:t>
      </w:r>
    </w:p>
    <w:p w:rsidR="00000000" w:rsidDel="00000000" w:rsidP="00000000" w:rsidRDefault="00000000" w:rsidRPr="00000000" w14:paraId="0000005C">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Results= 110</w:t>
      </w:r>
    </w:p>
    <w:p w:rsidR="00000000" w:rsidDel="00000000" w:rsidP="00000000" w:rsidRDefault="00000000" w:rsidRPr="00000000" w14:paraId="0000005D">
      <w:pPr>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E">
      <w:pPr>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F">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Cochrane Library of Clinical Trials: MeSH descriptor: [Eclampsia] OR [Pre-Eclampsia] AND [Nigeria] AND  [Pregnancy] As at Feb. 2024</w:t>
      </w:r>
    </w:p>
    <w:p w:rsidR="00000000" w:rsidDel="00000000" w:rsidP="00000000" w:rsidRDefault="00000000" w:rsidRPr="00000000" w14:paraId="00000060">
      <w:pPr>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1">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Results= 245</w:t>
      </w:r>
    </w:p>
    <w:p w:rsidR="00000000" w:rsidDel="00000000" w:rsidP="00000000" w:rsidRDefault="00000000" w:rsidRPr="00000000" w14:paraId="00000062">
      <w:pPr>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3">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64">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SCIENCEDIRECT: </w:t>
      </w:r>
      <w:hyperlink r:id="rId6">
        <w:r w:rsidDel="00000000" w:rsidR="00000000" w:rsidRPr="00000000">
          <w:rPr>
            <w:rFonts w:ascii="Times New Roman" w:cs="Times New Roman" w:eastAsia="Times New Roman" w:hAnsi="Times New Roman"/>
            <w:color w:val="1155cc"/>
            <w:sz w:val="24"/>
            <w:szCs w:val="24"/>
            <w:u w:val="single"/>
            <w:rtl w:val="0"/>
          </w:rPr>
          <w:t xml:space="preserve">https://www.sciencedirect.com/search?qs=preeclampsia%20or%20eclampsia%20among%20pregnant%20women%20in%20nigeria&amp;langs=en&amp;lastSelectedFacet=articleTypes&amp;articleTypes=FLA</w:t>
        </w:r>
      </w:hyperlink>
      <w:r w:rsidDel="00000000" w:rsidR="00000000" w:rsidRPr="00000000">
        <w:rPr>
          <w:rtl w:val="0"/>
        </w:rPr>
      </w:r>
    </w:p>
    <w:p w:rsidR="00000000" w:rsidDel="00000000" w:rsidP="00000000" w:rsidRDefault="00000000" w:rsidRPr="00000000" w14:paraId="00000065">
      <w:pPr>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6">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Results= 122</w:t>
      </w:r>
    </w:p>
    <w:p w:rsidR="00000000" w:rsidDel="00000000" w:rsidP="00000000" w:rsidRDefault="00000000" w:rsidRPr="00000000" w14:paraId="00000067">
      <w:pPr>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8">
      <w:pPr>
        <w:spacing w:line="240" w:lineRule="auto"/>
        <w:jc w:val="both"/>
        <w:rPr>
          <w:rFonts w:ascii="Times New Roman" w:cs="Times New Roman" w:eastAsia="Times New Roman" w:hAnsi="Times New Roman"/>
          <w:sz w:val="24"/>
          <w:szCs w:val="24"/>
        </w:rPr>
      </w:pPr>
      <w:hyperlink r:id="rId7">
        <w:r w:rsidDel="00000000" w:rsidR="00000000" w:rsidRPr="00000000">
          <w:rPr>
            <w:rFonts w:ascii="Times New Roman" w:cs="Times New Roman" w:eastAsia="Times New Roman" w:hAnsi="Times New Roman"/>
            <w:color w:val="1155cc"/>
            <w:sz w:val="24"/>
            <w:szCs w:val="24"/>
            <w:u w:val="single"/>
            <w:rtl w:val="0"/>
          </w:rPr>
          <w:t xml:space="preserve">DOAJ: </w:t>
        </w:r>
      </w:hyperlink>
      <w:r w:rsidDel="00000000" w:rsidR="00000000" w:rsidRPr="00000000">
        <w:rPr>
          <w:rtl w:val="0"/>
        </w:rPr>
      </w:r>
    </w:p>
    <w:p w:rsidR="00000000" w:rsidDel="00000000" w:rsidP="00000000" w:rsidRDefault="00000000" w:rsidRPr="00000000" w14:paraId="00000069">
      <w:pPr>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A">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Results= 5</w:t>
      </w:r>
    </w:p>
    <w:p w:rsidR="00000000" w:rsidDel="00000000" w:rsidP="00000000" w:rsidRDefault="00000000" w:rsidRPr="00000000" w14:paraId="0000006B">
      <w:pPr>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C">
      <w:pPr>
        <w:spacing w:line="240" w:lineRule="auto"/>
        <w:jc w:val="both"/>
        <w:rPr>
          <w:rFonts w:ascii="Times New Roman" w:cs="Times New Roman" w:eastAsia="Times New Roman" w:hAnsi="Times New Roman"/>
          <w:sz w:val="24"/>
          <w:szCs w:val="24"/>
        </w:rPr>
      </w:pPr>
      <w:hyperlink r:id="rId8">
        <w:r w:rsidDel="00000000" w:rsidR="00000000" w:rsidRPr="00000000">
          <w:rPr>
            <w:rFonts w:ascii="Times New Roman" w:cs="Times New Roman" w:eastAsia="Times New Roman" w:hAnsi="Times New Roman"/>
            <w:color w:val="1155cc"/>
            <w:sz w:val="24"/>
            <w:szCs w:val="24"/>
            <w:u w:val="single"/>
            <w:rtl w:val="0"/>
          </w:rPr>
          <w:t xml:space="preserve">AJOL</w:t>
        </w:r>
      </w:hyperlink>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6D">
      <w:pPr>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E">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Results= 147</w:t>
      </w:r>
    </w:p>
    <w:p w:rsidR="00000000" w:rsidDel="00000000" w:rsidP="00000000" w:rsidRDefault="00000000" w:rsidRPr="00000000" w14:paraId="0000006F">
      <w:pPr>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0">
      <w:pPr>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1">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Finally:</w:t>
      </w:r>
    </w:p>
    <w:p w:rsidR="00000000" w:rsidDel="00000000" w:rsidP="00000000" w:rsidRDefault="00000000" w:rsidRPr="00000000" w14:paraId="00000072">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Manual cross-check for relevance by two independent reviewers </w:t>
      </w:r>
    </w:p>
    <w:p w:rsidR="00000000" w:rsidDel="00000000" w:rsidP="00000000" w:rsidRDefault="00000000" w:rsidRPr="00000000" w14:paraId="00000073">
      <w:pPr>
        <w:spacing w:line="240" w:lineRule="auto"/>
        <w:jc w:val="both"/>
        <w:rPr>
          <w:rFonts w:ascii="Times New Roman" w:cs="Times New Roman" w:eastAsia="Times New Roman" w:hAnsi="Times New Roman"/>
          <w:b w:val="1"/>
          <w:sz w:val="24"/>
          <w:szCs w:val="24"/>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_GB"/>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https://www.sciencedirect.com/search?qs=preeclampsia%20or%20eclampsia%20among%20pregnant%20women%20in%20nigeria&amp;langs=en&amp;lastSelectedFacet=articleTypes&amp;articleTypes=FLA" TargetMode="External"/><Relationship Id="rId7" Type="http://schemas.openxmlformats.org/officeDocument/2006/relationships/hyperlink" Target="https://doaj.org/search/articles?ref=homepage-box&amp;source=%7B%22query%22%3A%7B%22bool%22%3A%7B%22must%22%3A%5B%7B%22terms%22%3A%7B%22index.schema_codes_tree.exact%22%3A%5B%22LCC%3AR%22%5D%7D%7D%2C%7B%22query_string%22%3A%7B%22query%22%3A%22preeclampsia%20or%20eclampsia%20among%20pregnant%20women%20in%20africa%22%2C%22default_operator%22%3A%22AND%22%2C%22default_field%22%3A%22bibjson.abstract%22%7D%7D%5D%7D%7D%2C%22size%22%3A%22100%22%2C%22track_total_hits%22%3Atrue%7D" TargetMode="External"/><Relationship Id="rId8" Type="http://schemas.openxmlformats.org/officeDocument/2006/relationships/hyperlink" Target="https://www.ajol.info/index.php/ajol/Gsearch/google?q=eclampsia+or+preeclampsia+in+nigeria#gsc.tab=0&amp;gsc.q=Prevalence%20and%20materno-fetal%20outcomes%20of%20preeclampsia%2Feclampsia%20among%20pregnant%20women%20in%20Nigeria&amp;gsc.sor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