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642B2" w14:textId="14BFD666" w:rsidR="00F16A80" w:rsidRPr="009E159E" w:rsidRDefault="00F16A80" w:rsidP="00F16A80">
      <w:pPr>
        <w:pStyle w:val="Caption"/>
        <w:keepNext/>
        <w:rPr>
          <w:sz w:val="16"/>
          <w:szCs w:val="16"/>
          <w:lang w:val="en-US"/>
        </w:rPr>
      </w:pPr>
      <w:r w:rsidRPr="009E159E">
        <w:rPr>
          <w:sz w:val="16"/>
          <w:szCs w:val="16"/>
          <w:lang w:val="en-US"/>
        </w:rPr>
        <w:t xml:space="preserve">Supplement, Table </w:t>
      </w:r>
      <w:r w:rsidR="009D54C0" w:rsidRPr="009E159E">
        <w:rPr>
          <w:sz w:val="16"/>
          <w:szCs w:val="16"/>
          <w:lang w:val="en-US"/>
        </w:rPr>
        <w:t>2</w:t>
      </w:r>
      <w:r w:rsidRPr="009E159E">
        <w:rPr>
          <w:sz w:val="16"/>
          <w:szCs w:val="16"/>
          <w:lang w:val="en-US"/>
        </w:rPr>
        <w:t xml:space="preserve"> Cobb angle improvement and variables over all included </w:t>
      </w:r>
      <w:bookmarkStart w:id="0" w:name="_GoBack"/>
      <w:bookmarkEnd w:id="0"/>
      <w:r w:rsidRPr="009E159E">
        <w:rPr>
          <w:sz w:val="16"/>
          <w:szCs w:val="16"/>
          <w:lang w:val="en-US"/>
        </w:rPr>
        <w:t>69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0"/>
        <w:gridCol w:w="1484"/>
        <w:gridCol w:w="1701"/>
        <w:gridCol w:w="993"/>
      </w:tblGrid>
      <w:tr w:rsidR="00F16A80" w:rsidRPr="009E159E" w14:paraId="4EA18982" w14:textId="77777777" w:rsidTr="00081F9D">
        <w:tc>
          <w:tcPr>
            <w:tcW w:w="7338" w:type="dxa"/>
            <w:gridSpan w:val="4"/>
            <w:tcBorders>
              <w:right w:val="single" w:sz="12" w:space="0" w:color="000000" w:themeColor="text1"/>
            </w:tcBorders>
            <w:vAlign w:val="center"/>
          </w:tcPr>
          <w:p w14:paraId="4F997EC7" w14:textId="77777777" w:rsidR="00F16A80" w:rsidRPr="009E159E" w:rsidRDefault="00F16A80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all included 69 patients</w:t>
            </w:r>
          </w:p>
        </w:tc>
      </w:tr>
      <w:tr w:rsidR="00F16A80" w:rsidRPr="009E159E" w14:paraId="1D81C835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26252BAD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7B09517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improvement ≥6°</w:t>
            </w:r>
          </w:p>
          <w:p w14:paraId="2F86C58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 xml:space="preserve">(n=14; </w:t>
            </w:r>
            <w:r w:rsidRPr="009E159E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9E159E">
              <w:rPr>
                <w:rFonts w:cstheme="minorHAnsi"/>
                <w:sz w:val="16"/>
                <w:szCs w:val="16"/>
                <w:lang w:val="en-US"/>
              </w:rPr>
              <w:t>20.3%)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054A59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no Cobb angle improvement ≥6°</w:t>
            </w:r>
          </w:p>
          <w:p w14:paraId="2A61214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 xml:space="preserve">(n=55; </w:t>
            </w:r>
            <w:r w:rsidRPr="009E159E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9E159E">
              <w:rPr>
                <w:rFonts w:cstheme="minorHAnsi"/>
                <w:sz w:val="16"/>
                <w:szCs w:val="16"/>
                <w:lang w:val="en-US"/>
              </w:rPr>
              <w:t>79.7%)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B46FDC1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F16A80" w:rsidRPr="009E159E" w14:paraId="175C305E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16EA4CB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age at first presentation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358E739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13.4±1.9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F5DAB3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13.8±1.5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56D3D340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0.362</w:t>
            </w:r>
          </w:p>
        </w:tc>
      </w:tr>
      <w:tr w:rsidR="00F16A80" w:rsidRPr="009E159E" w14:paraId="775DD3FB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46B85220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833768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13.3 ±1.9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9562DB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13.4±1.7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5A25CE0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0.792</w:t>
            </w:r>
          </w:p>
        </w:tc>
      </w:tr>
      <w:tr w:rsidR="00F16A80" w:rsidRPr="009E159E" w14:paraId="3B37F777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659A448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6A441B73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12.2±1.3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1DE0941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12.9±1.1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4E15F3D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0.062</w:t>
            </w:r>
          </w:p>
        </w:tc>
      </w:tr>
      <w:tr w:rsidR="00F16A80" w:rsidRPr="009E159E" w14:paraId="08A1FFC5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6D1D55D6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age at brace initiation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1972E92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13.9±1.9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866708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14.2±1.4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3CF7C73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0.395**</w:t>
            </w:r>
          </w:p>
        </w:tc>
      </w:tr>
      <w:tr w:rsidR="00F16A80" w:rsidRPr="009E159E" w14:paraId="38EA271B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49DDCEEE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age at brace termination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5D585A4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16.4±1.0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8D0DA6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16.8±1.3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3B514C5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0.261</w:t>
            </w:r>
          </w:p>
        </w:tc>
      </w:tr>
      <w:tr w:rsidR="00F16A80" w:rsidRPr="009E159E" w14:paraId="669186D9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09EB0291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17CE1A4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8D369C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418D58B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F16A80" w:rsidRPr="009E159E" w14:paraId="5A46463E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77EF244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at initial presentation (°)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C4F6B6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28.4±10.4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D8C78D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29.1±9.8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006C6AB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0.814</w:t>
            </w:r>
          </w:p>
        </w:tc>
      </w:tr>
      <w:tr w:rsidR="00F16A80" w:rsidRPr="009E159E" w14:paraId="68E1DA5C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5501A3F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at brace initiation (°)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3AFC5888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29.1±9.6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DD216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30.1±9.1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2757A85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0.530**</w:t>
            </w:r>
          </w:p>
        </w:tc>
      </w:tr>
      <w:tr w:rsidR="00F16A80" w:rsidRPr="009E159E" w14:paraId="5DD30EE0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3B82E393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in best padded brace (°)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7614450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14.6±10.9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9867698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21.4±11.8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168094A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0.055</w:t>
            </w:r>
          </w:p>
        </w:tc>
      </w:tr>
      <w:tr w:rsidR="00F16A80" w:rsidRPr="009E159E" w14:paraId="33BECD58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04EE832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4D2AA94A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54.0±31.2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8AD5D36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31.9±30.7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2DDDDEF3" w14:textId="77777777" w:rsidR="00F16A80" w:rsidRPr="009E159E" w:rsidRDefault="00F16A80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0.019**</w:t>
            </w:r>
          </w:p>
        </w:tc>
      </w:tr>
      <w:tr w:rsidR="00F16A80" w:rsidRPr="009E159E" w14:paraId="1E085EC8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39D8843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Cobb angle at brace termination (°)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4255AE6A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18.6±10.3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10F05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32.8±10.6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0E0757E" w14:textId="77777777" w:rsidR="00F16A80" w:rsidRPr="009E159E" w:rsidRDefault="00F16A80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F16A80" w:rsidRPr="009E159E" w14:paraId="3D5C8BB1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4228E9B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Δ Cobb brace initiation – termination (°)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369BAB4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-10.6±3.9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06EF2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2.6±6.2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5E109622" w14:textId="77777777" w:rsidR="00F16A80" w:rsidRPr="009E159E" w:rsidRDefault="00F16A80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&lt;0.001</w:t>
            </w:r>
          </w:p>
        </w:tc>
      </w:tr>
      <w:tr w:rsidR="00F16A80" w:rsidRPr="009E159E" w14:paraId="0B3BD00A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2267CA03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02BD9E3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F6BAEF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21245E21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F16A80" w:rsidRPr="009E159E" w14:paraId="6F62A777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10A8BE0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period brace time initiation – termination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348E63A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2.5±1.4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591494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2.6±1.5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41B59D5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0.911**</w:t>
            </w:r>
          </w:p>
        </w:tc>
      </w:tr>
      <w:tr w:rsidR="00F16A80" w:rsidRPr="009E159E" w14:paraId="77C8896C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36BF604A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period menarche – brace initiation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66DDCBA0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1.2±1.8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D9A3A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1.1±1.7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968E28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0.875</w:t>
            </w:r>
          </w:p>
        </w:tc>
      </w:tr>
      <w:tr w:rsidR="00F16A80" w:rsidRPr="009E159E" w14:paraId="499766B9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634CEFA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period menarche – brace termination (years)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199246B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3.9±1.2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BAF8FA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3.7±1.2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3927DEB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0.518</w:t>
            </w:r>
          </w:p>
        </w:tc>
      </w:tr>
      <w:tr w:rsidR="00F16A80" w:rsidRPr="009E159E" w14:paraId="420DF6BC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504C9E0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658203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D84FA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0E7538BA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F16A80" w:rsidRPr="009E159E" w14:paraId="29542485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2CBF68D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gender male/female (n)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46267C3D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2/12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791277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12/43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38C6450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0.532*</w:t>
            </w:r>
          </w:p>
        </w:tc>
      </w:tr>
      <w:tr w:rsidR="00F16A80" w:rsidRPr="009E159E" w14:paraId="30DF53B8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1C09D48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curve pattern (n) thoracic/thoracolumbar/lumbar/combined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402A896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2/4/4/4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AE5BF6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18/7/13/17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1AEDD3B4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0.362*</w:t>
            </w:r>
          </w:p>
        </w:tc>
      </w:tr>
      <w:tr w:rsidR="00F16A80" w:rsidRPr="009E159E" w14:paraId="6F3D9402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029B7D9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curve direction</w:t>
            </w:r>
            <w:r w:rsidRPr="009E159E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+</w:t>
            </w:r>
            <w:r w:rsidRPr="009E159E">
              <w:rPr>
                <w:rFonts w:cstheme="minorHAnsi"/>
                <w:sz w:val="16"/>
                <w:szCs w:val="16"/>
                <w:lang w:val="en-US"/>
              </w:rPr>
              <w:t>(n)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22D7866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4/0/2/0/2/2/1/3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570AE88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16/1/17/1/11/2/3/4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0EE4813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0.509*</w:t>
            </w:r>
          </w:p>
        </w:tc>
      </w:tr>
      <w:tr w:rsidR="00F16A80" w:rsidRPr="009E159E" w14:paraId="34BCC8B4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2864150D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Nash &amp; Moe 1/2/3 (n)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2288652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6/7/1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9E0D78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19/28/8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B778F2E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0.448</w:t>
            </w:r>
          </w:p>
        </w:tc>
      </w:tr>
      <w:tr w:rsidR="00F16A80" w:rsidRPr="009E159E" w14:paraId="20B4A2A2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496C77EF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Risser at brace initiation 0/2/3/4 (n)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6141DDCB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3/1/5/4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E6AA0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12/4/21/15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4A14F2D5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0.938</w:t>
            </w:r>
          </w:p>
        </w:tc>
      </w:tr>
      <w:tr w:rsidR="00F16A80" w:rsidRPr="009E159E" w14:paraId="0E4F8AEB" w14:textId="77777777" w:rsidTr="00081F9D">
        <w:tc>
          <w:tcPr>
            <w:tcW w:w="3160" w:type="dxa"/>
            <w:tcBorders>
              <w:right w:val="single" w:sz="12" w:space="0" w:color="000000" w:themeColor="text1"/>
            </w:tcBorders>
            <w:vAlign w:val="center"/>
          </w:tcPr>
          <w:p w14:paraId="4CCFDEBE" w14:textId="2308D297" w:rsidR="00F16A80" w:rsidRPr="009E159E" w:rsidRDefault="00FF41F5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Real brace wear</w:t>
            </w:r>
          </w:p>
          <w:p w14:paraId="5DA0FA36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16-23h/8-16h/&lt;8h/brace refused (n)</w:t>
            </w:r>
          </w:p>
        </w:tc>
        <w:tc>
          <w:tcPr>
            <w:tcW w:w="1484" w:type="dxa"/>
            <w:tcBorders>
              <w:right w:val="single" w:sz="4" w:space="0" w:color="000000" w:themeColor="text1"/>
            </w:tcBorders>
          </w:tcPr>
          <w:p w14:paraId="03ABC5A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7/2/5/0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C98D6C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14/23/17/1</w:t>
            </w:r>
          </w:p>
        </w:tc>
        <w:tc>
          <w:tcPr>
            <w:tcW w:w="993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22436392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sz w:val="16"/>
                <w:szCs w:val="16"/>
                <w:lang w:val="en-US"/>
              </w:rPr>
              <w:t>0.364</w:t>
            </w:r>
          </w:p>
        </w:tc>
      </w:tr>
      <w:tr w:rsidR="00F16A80" w:rsidRPr="00FF41F5" w14:paraId="5623938E" w14:textId="77777777" w:rsidTr="00081F9D">
        <w:tc>
          <w:tcPr>
            <w:tcW w:w="7338" w:type="dxa"/>
            <w:gridSpan w:val="4"/>
            <w:tcBorders>
              <w:right w:val="single" w:sz="12" w:space="0" w:color="000000" w:themeColor="text1"/>
            </w:tcBorders>
            <w:vAlign w:val="center"/>
          </w:tcPr>
          <w:p w14:paraId="1C9119A9" w14:textId="77777777" w:rsidR="00F16A80" w:rsidRPr="009E159E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  <w:p w14:paraId="05923C65" w14:textId="77777777" w:rsidR="00F16A80" w:rsidRPr="00F16A80" w:rsidRDefault="00F16A80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t-test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unless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otherwise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marked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; +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right,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thoracic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thoracolumbar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right/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thoracolumbar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left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; * Chi-Square Tests;**Mann-Whitney Test;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significant</w:t>
            </w:r>
            <w:proofErr w:type="spellEnd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 xml:space="preserve"> values in </w:t>
            </w:r>
            <w:proofErr w:type="spellStart"/>
            <w:r w:rsidRPr="009E159E">
              <w:rPr>
                <w:rFonts w:cstheme="minorHAnsi"/>
                <w:i/>
                <w:sz w:val="16"/>
                <w:szCs w:val="16"/>
                <w:lang w:val="fr-FR"/>
              </w:rPr>
              <w:t>bold</w:t>
            </w:r>
            <w:proofErr w:type="spellEnd"/>
          </w:p>
        </w:tc>
      </w:tr>
    </w:tbl>
    <w:p w14:paraId="2DE09683" w14:textId="77777777" w:rsidR="00F16A80" w:rsidRPr="00F16A80" w:rsidRDefault="00F16A80">
      <w:pPr>
        <w:rPr>
          <w:lang w:val="en-US"/>
        </w:rPr>
      </w:pPr>
    </w:p>
    <w:sectPr w:rsidR="00F16A80" w:rsidRPr="00F16A80" w:rsidSect="009E159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80"/>
    <w:rsid w:val="00184532"/>
    <w:rsid w:val="004D2A21"/>
    <w:rsid w:val="00603960"/>
    <w:rsid w:val="00673FED"/>
    <w:rsid w:val="006F27E0"/>
    <w:rsid w:val="00850D22"/>
    <w:rsid w:val="008A2A69"/>
    <w:rsid w:val="009D54C0"/>
    <w:rsid w:val="009E159E"/>
    <w:rsid w:val="00A83E20"/>
    <w:rsid w:val="00AE06BB"/>
    <w:rsid w:val="00AE2F7A"/>
    <w:rsid w:val="00CD4E28"/>
    <w:rsid w:val="00E66088"/>
    <w:rsid w:val="00E70D04"/>
    <w:rsid w:val="00F16A80"/>
    <w:rsid w:val="00FF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912F"/>
  <w15:chartTrackingRefBased/>
  <w15:docId w15:val="{6EF0BC9C-10A4-460A-8909-DA768980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A80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6A8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16A8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Props1.xml><?xml version="1.0" encoding="utf-8"?>
<ds:datastoreItem xmlns:ds="http://schemas.openxmlformats.org/officeDocument/2006/customXml" ds:itemID="{218968F2-17A0-4E9D-AC9B-3795F7254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757C7-43E1-486D-8A77-DDBCEEF21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1BC77-BA0A-45B8-B88E-DC3A6DF1BEE5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e18050b0-0085-422d-b8ee-6c5cb649d68f"/>
    <ds:schemaRef ds:uri="http://schemas.microsoft.com/office/2006/documentManagement/types"/>
    <ds:schemaRef ds:uri="c951780b-5261-4340-8582-8374c93805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3</cp:revision>
  <dcterms:created xsi:type="dcterms:W3CDTF">2024-09-17T13:03:00Z</dcterms:created>
  <dcterms:modified xsi:type="dcterms:W3CDTF">2024-10-20T11:16:00Z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