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D22" w:rsidRPr="002E2786" w:rsidRDefault="002E2786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2E2786">
        <w:rPr>
          <w:rFonts w:ascii="Times New Roman" w:hAnsi="Times New Roman" w:cs="Times New Roman" w:hint="eastAsia"/>
          <w:b/>
          <w:bCs/>
          <w:sz w:val="24"/>
        </w:rPr>
        <w:t>Table S1</w:t>
      </w:r>
      <w:r w:rsidRPr="002E2786">
        <w:rPr>
          <w:rFonts w:ascii="Times New Roman" w:hAnsi="Times New Roman" w:cs="Times New Roman" w:hint="eastAsia"/>
          <w:sz w:val="24"/>
        </w:rPr>
        <w:t xml:space="preserve">. Preoperative Baseline Data of Patients Grouped </w:t>
      </w:r>
      <w:proofErr w:type="gramStart"/>
      <w:r w:rsidRPr="002E2786">
        <w:rPr>
          <w:rFonts w:ascii="Times New Roman" w:hAnsi="Times New Roman" w:cs="Times New Roman" w:hint="eastAsia"/>
          <w:sz w:val="24"/>
        </w:rPr>
        <w:t>Between</w:t>
      </w:r>
      <w:proofErr w:type="gramEnd"/>
      <w:r w:rsidRPr="002E2786">
        <w:rPr>
          <w:rFonts w:ascii="Times New Roman" w:hAnsi="Times New Roman" w:cs="Times New Roman" w:hint="eastAsia"/>
          <w:sz w:val="24"/>
        </w:rPr>
        <w:t xml:space="preserve"> the Survivors and Outcomes</w:t>
      </w:r>
      <w:r w:rsidRPr="002E2786">
        <w:rPr>
          <w:rFonts w:ascii="Times New Roman" w:hAnsi="Times New Roman" w:cs="Times New Roman" w:hint="eastAsia"/>
          <w:sz w:val="24"/>
        </w:rPr>
        <w:t xml:space="preserve"> in the training and internal test sets. </w:t>
      </w:r>
    </w:p>
    <w:tbl>
      <w:tblPr>
        <w:tblStyle w:val="TableGrid"/>
        <w:tblW w:w="10075" w:type="dxa"/>
        <w:tblInd w:w="-2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1"/>
        <w:gridCol w:w="1545"/>
        <w:gridCol w:w="1385"/>
        <w:gridCol w:w="1964"/>
        <w:gridCol w:w="1985"/>
        <w:gridCol w:w="895"/>
      </w:tblGrid>
      <w:tr w:rsidR="00156D22" w:rsidRPr="002E2786">
        <w:trPr>
          <w:trHeight w:val="336"/>
        </w:trPr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</w:tcPr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Variables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All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patients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(%)</w:t>
            </w:r>
          </w:p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171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cases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Missing data 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No. of outcome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s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(%)</w:t>
            </w:r>
          </w:p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cases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No. of survivors (%)</w:t>
            </w:r>
          </w:p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cases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P value</w:t>
            </w:r>
          </w:p>
        </w:tc>
      </w:tr>
      <w:tr w:rsidR="00156D22" w:rsidRPr="002E2786">
        <w:trPr>
          <w:trHeight w:val="171"/>
        </w:trPr>
        <w:tc>
          <w:tcPr>
            <w:tcW w:w="2301" w:type="dxa"/>
            <w:tcBorders>
              <w:top w:val="single" w:sz="4" w:space="0" w:color="auto"/>
              <w:bottom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Demographical data</w:t>
            </w:r>
          </w:p>
        </w:tc>
        <w:tc>
          <w:tcPr>
            <w:tcW w:w="1545" w:type="dxa"/>
            <w:tcBorders>
              <w:top w:val="single" w:sz="4" w:space="0" w:color="auto"/>
              <w:bottom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op w:val="single" w:sz="4" w:space="0" w:color="auto"/>
              <w:bottom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op w:val="nil"/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Gender </w:t>
            </w:r>
          </w:p>
        </w:tc>
        <w:tc>
          <w:tcPr>
            <w:tcW w:w="1545" w:type="dxa"/>
            <w:tcBorders>
              <w:top w:val="nil"/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op w:val="nil"/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op w:val="nil"/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nil"/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op w:val="nil"/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0.378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ind w:firstLineChars="100" w:firstLine="200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Female 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(20.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4.53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22 (18.64%)</w:t>
            </w:r>
          </w:p>
        </w:tc>
        <w:tc>
          <w:tcPr>
            <w:tcW w:w="89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ind w:firstLineChars="100" w:firstLine="200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Male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(79.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%) 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40 (7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5.47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96 (81.36%)</w:t>
            </w:r>
          </w:p>
        </w:tc>
        <w:tc>
          <w:tcPr>
            <w:tcW w:w="89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Age( years)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48.82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9.61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50.43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9.38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48.09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9.66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0.141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Risk factors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Smoking 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0.120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 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69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(40.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35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49.06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43 (36.44%)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 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59.65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%) 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27 (50.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94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75 (63.56%)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BMI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25.3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± 3.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65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19 (11.11%)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25.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± 3.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25.17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3.74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0.420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HTN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0.386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 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0.99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6.42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39 (33.05%)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 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18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9.01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%) 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39 (7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3.58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79 (66.95%)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DM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0.501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 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(99.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42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(100%)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117 (99.15%)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 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 (0.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58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0 (0%) 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 (0.85%)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Previous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C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A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D history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0.887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5.91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(96.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113 (95.76%)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4.09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%) 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 (3.7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 </w:t>
            </w:r>
            <w:proofErr w:type="gramStart"/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( 4.24</w:t>
            </w:r>
            <w:proofErr w:type="gramEnd"/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>Condition at admission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Phase 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0.022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Acute 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160 (9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3.57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53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100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%) 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107 (90.68%)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Subacute 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11 (6.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0 (0%)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 (9.32%)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trike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trike/>
                <w:sz w:val="20"/>
                <w:szCs w:val="22"/>
              </w:rPr>
              <w:t xml:space="preserve">Chronic 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trike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trike/>
                <w:sz w:val="20"/>
                <w:szCs w:val="22"/>
              </w:rPr>
              <w:t>4 (2.</w:t>
            </w:r>
            <w:r w:rsidRPr="002E2786">
              <w:rPr>
                <w:rFonts w:ascii="Times New Roman" w:hAnsi="Times New Roman" w:cs="Times New Roman" w:hint="eastAsia"/>
                <w:strike/>
                <w:sz w:val="20"/>
                <w:szCs w:val="22"/>
              </w:rPr>
              <w:t>29</w:t>
            </w:r>
            <w:r w:rsidRPr="002E2786">
              <w:rPr>
                <w:rFonts w:ascii="Times New Roman" w:hAnsi="Times New Roman" w:cs="Times New Roman"/>
                <w:strike/>
                <w:sz w:val="20"/>
                <w:szCs w:val="22"/>
              </w:rPr>
              <w:t>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trike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trike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trike/>
                <w:sz w:val="20"/>
                <w:szCs w:val="22"/>
              </w:rPr>
              <w:t>1 (1.</w:t>
            </w:r>
            <w:r w:rsidRPr="002E2786">
              <w:rPr>
                <w:rFonts w:ascii="Times New Roman" w:hAnsi="Times New Roman" w:cs="Times New Roman" w:hint="eastAsia"/>
                <w:strike/>
                <w:sz w:val="20"/>
                <w:szCs w:val="22"/>
              </w:rPr>
              <w:t>85</w:t>
            </w:r>
            <w:r w:rsidRPr="002E2786">
              <w:rPr>
                <w:rFonts w:ascii="Times New Roman" w:hAnsi="Times New Roman" w:cs="Times New Roman"/>
                <w:strike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trike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trike/>
                <w:sz w:val="20"/>
                <w:szCs w:val="22"/>
              </w:rPr>
              <w:t>3 (2.48%)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trike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SBP (mmHg)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140.37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31.62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137.98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34.51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141.45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30.34</w:t>
            </w:r>
          </w:p>
        </w:tc>
        <w:tc>
          <w:tcPr>
            <w:tcW w:w="89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0.509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DBP (mmHg)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80.06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19.55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79.98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22.67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80.54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18.06</w:t>
            </w:r>
          </w:p>
        </w:tc>
        <w:tc>
          <w:tcPr>
            <w:tcW w:w="89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0.630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Shock 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0.016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(93.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6.79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114 (96.61%)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11 (6.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7 (1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3.21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 (3.39%)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MAP (mmHg)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100.16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21.97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98.65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24.96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100.84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20.57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0.547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PP (mmHg) 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60.32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21.77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59.00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22.90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60.91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21.31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0.598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Heart rate (</w:t>
            </w:r>
            <w:proofErr w:type="spellStart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b.p.m</w:t>
            </w:r>
            <w:proofErr w:type="spellEnd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.)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83.37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14.10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85.85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14.49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82.26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13.83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0.124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Chest pain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0.292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4.62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18.87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15 (12.71%)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5.38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43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81.13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103 (87.29%) 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Back pain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0.998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1.52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1.51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49 (41.53%)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8.48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31 (5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8.49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69 (58.47%)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Abdominal pain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0.009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(90.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(81.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111 (94.07%)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17 (9.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94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10 (18.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 (5.93%)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Altered consciousness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0.305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65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(96.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49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(94.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115 (97.46%)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3.51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3 (5.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 (2.54%)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331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ST-segment deviation on ECG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(0.58%)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0.633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7.25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37 (6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9.81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78 (66.10%)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2.75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0.19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40 (33.90%)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Pericardial effusion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0.002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98 (57.31%)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21 (39.62%)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77 (65.25%)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73 (42.69%)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32 (60.38%)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41 (34.75%)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Pleural effusion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0.182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(50.88%)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31 (58.49%)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56 (47.46%)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84 (49.12%)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22 (41.51%)</w:t>
            </w: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62 (52.54%)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 xml:space="preserve">Hospital stay 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POHS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(days)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19.45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14.47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10.25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9.65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23.50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14.41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&lt;0.001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ICUHS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(days)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11.90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9.06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9.30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9.05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13.07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8.86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0.012</w:t>
            </w:r>
          </w:p>
        </w:tc>
      </w:tr>
      <w:tr w:rsidR="00156D22" w:rsidRPr="002E2786">
        <w:trPr>
          <w:trHeight w:val="331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Preoperative laboratory results</w:t>
            </w:r>
          </w:p>
        </w:tc>
        <w:tc>
          <w:tcPr>
            <w:tcW w:w="154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WBC (×10ˆ9/L)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12.35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4.28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13.98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4.67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11.62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3.89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&lt;0.001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RBC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(×10ˆ9/L)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4.02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1.18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3.90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1.21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4.08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1.16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0.361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ANC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(×10ˆ9/L)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10.59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4.30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12.20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4.66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9.87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3.93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&lt;0.001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ALC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(×10ˆ9/L)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0.98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0.52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0.94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0.49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1.00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0.53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0.479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HB (g/L)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129.37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22.71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128.04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22.05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129.97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22.63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0.609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PLT (×10ˆ9/L)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167.87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58.71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166.87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56.51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168.31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59.90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0.882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Total Protein (g/L)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65.11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7.02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65.62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6.50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64.88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7.25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0.525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ALB (g/L)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33.71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10.81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2.58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10.87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34.22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10.79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0.362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ALT (IU/L) 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46.04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124.60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75.23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219.35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32.92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24.78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0.167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AST (IU/L) 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59.57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171.30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105.26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289.43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39.04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63.52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0.105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Creatinine (</w:t>
            </w:r>
            <w:proofErr w:type="spellStart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μmol</w:t>
            </w:r>
            <w:proofErr w:type="spellEnd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/L)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98.50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57.87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123.13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84.61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87.43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35.85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0.004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BUN (</w:t>
            </w:r>
            <w:proofErr w:type="spellStart"/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mmol</w:t>
            </w:r>
            <w:proofErr w:type="spellEnd"/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/L),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8.73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15.91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9.53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10.22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8.37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17.92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0.594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LDH (U/L)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668.63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974.36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911.77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1624.30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559.42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409.9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0.028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D-dimer (</w:t>
            </w:r>
            <w:proofErr w:type="spellStart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μg</w:t>
            </w:r>
            <w:proofErr w:type="spellEnd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/mL)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10.28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15.71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12.06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17.38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9.48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14.91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0.351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F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ibrinogen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(g/L)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3.01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1.69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3.00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1.86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3.01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1.62</w:t>
            </w:r>
          </w:p>
        </w:tc>
        <w:tc>
          <w:tcPr>
            <w:tcW w:w="895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0.566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FDP(mg/L)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41.12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87.77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 (2.92%)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46.3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97.83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38.80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83.2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0.629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Myoglobin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μ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g/L)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225.72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473.48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30 (17.54%)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164.78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209.76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253.09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551.13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0.132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CK-MB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(U/L)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3.89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7.01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19 (11.11%)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3.53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4.03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4.05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8.00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0.578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BNP (</w:t>
            </w:r>
            <w:proofErr w:type="spellStart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pg</w:t>
            </w:r>
            <w:proofErr w:type="spellEnd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/mL)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1016.06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1842.16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22 (12.87%)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1120.77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2255.99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969.03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1631.44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0.661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cTnT</w:t>
            </w:r>
            <w:proofErr w:type="spellEnd"/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μ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g/L)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0.22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0.79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28 (16.37%)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0.36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1.16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0.15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0.54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0.116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SII 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2714.73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3554.34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3591.81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5466.09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2320.78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2138.23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0.030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Intraoperative conditions</w:t>
            </w:r>
          </w:p>
        </w:tc>
        <w:tc>
          <w:tcPr>
            <w:tcW w:w="1545" w:type="dxa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385" w:type="dxa"/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64" w:type="dxa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85" w:type="dxa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895" w:type="dxa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Operation time (min)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557.08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133.1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618.12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166.56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530.18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105.41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&lt;0.001</w:t>
            </w:r>
          </w:p>
        </w:tc>
      </w:tr>
      <w:tr w:rsidR="00156D22" w:rsidRPr="002E2786">
        <w:trPr>
          <w:trHeight w:val="331"/>
        </w:trPr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Intraoperative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b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leeding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(ml)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671.5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650.17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911.03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928.28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563.92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439.97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0.012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Transfusion of SRBC (U) 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3.68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2.98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4.52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3.23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3.31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2.79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0.020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Transfusion of Plasma (ml)     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832.88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382.63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980.03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431.25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766.78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340.37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&lt;0.001</w:t>
            </w:r>
          </w:p>
        </w:tc>
      </w:tr>
      <w:tr w:rsidR="00156D22" w:rsidRPr="002E2786">
        <w:trPr>
          <w:trHeight w:val="166"/>
        </w:trPr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CPB time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(min)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273.97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62.3</w:t>
            </w:r>
          </w:p>
        </w:tc>
        <w:tc>
          <w:tcPr>
            <w:tcW w:w="1385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292.42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64.12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265.69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59.91</w:t>
            </w:r>
          </w:p>
        </w:tc>
        <w:tc>
          <w:tcPr>
            <w:tcW w:w="895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0.012</w:t>
            </w:r>
          </w:p>
        </w:tc>
      </w:tr>
      <w:tr w:rsidR="00156D22" w:rsidRPr="002E2786">
        <w:trPr>
          <w:trHeight w:val="182"/>
        </w:trPr>
        <w:tc>
          <w:tcPr>
            <w:tcW w:w="23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ACC time (min)</w:t>
            </w:r>
          </w:p>
        </w:tc>
        <w:tc>
          <w:tcPr>
            <w:tcW w:w="154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161.73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42.8</w:t>
            </w:r>
          </w:p>
        </w:tc>
        <w:tc>
          <w:tcPr>
            <w:tcW w:w="1385" w:type="dxa"/>
            <w:tcBorders>
              <w:bottom w:val="single" w:sz="12" w:space="0" w:color="auto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96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167.12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29.51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159.31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47.49</w:t>
            </w:r>
          </w:p>
        </w:tc>
        <w:tc>
          <w:tcPr>
            <w:tcW w:w="895" w:type="dxa"/>
            <w:tcBorders>
              <w:bottom w:val="single" w:sz="12" w:space="0" w:color="auto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0.192</w:t>
            </w:r>
          </w:p>
        </w:tc>
      </w:tr>
    </w:tbl>
    <w:p w:rsidR="00156D22" w:rsidRPr="002E2786" w:rsidRDefault="002E2786">
      <w:pPr>
        <w:spacing w:line="480" w:lineRule="auto"/>
        <w:rPr>
          <w:rFonts w:ascii="Times New Roman" w:hAnsi="Times New Roman" w:cs="Times New Roman"/>
          <w:sz w:val="24"/>
        </w:rPr>
      </w:pPr>
      <w:r w:rsidRPr="002E2786">
        <w:rPr>
          <w:rFonts w:ascii="Times New Roman" w:hAnsi="Times New Roman" w:cs="Times New Roman"/>
          <w:sz w:val="24"/>
        </w:rPr>
        <w:t xml:space="preserve">Abbreviations: </w:t>
      </w:r>
      <w:bookmarkStart w:id="0" w:name="OLE_LINK16"/>
      <w:r w:rsidRPr="002E2786">
        <w:rPr>
          <w:rFonts w:ascii="Times New Roman" w:hAnsi="Times New Roman" w:cs="Times New Roman"/>
          <w:sz w:val="24"/>
        </w:rPr>
        <w:t>POHS Postoperative Hospital Stay, ICUHS Intensive Care Unit Hospital Stay, SBP</w:t>
      </w:r>
      <w:r w:rsidRPr="002E2786">
        <w:rPr>
          <w:rFonts w:ascii="Times New Roman" w:hAnsi="Times New Roman" w:cs="Times New Roman"/>
          <w:sz w:val="24"/>
        </w:rPr>
        <w:t xml:space="preserve"> </w:t>
      </w:r>
      <w:r w:rsidRPr="002E2786">
        <w:rPr>
          <w:rFonts w:ascii="Times New Roman" w:hAnsi="Times New Roman" w:cs="Times New Roman"/>
          <w:sz w:val="24"/>
        </w:rPr>
        <w:t>Systolic Blood Pressure</w:t>
      </w:r>
      <w:r w:rsidRPr="002E2786">
        <w:rPr>
          <w:rFonts w:ascii="Times New Roman" w:hAnsi="Times New Roman" w:cs="Times New Roman" w:hint="eastAsia"/>
          <w:sz w:val="24"/>
        </w:rPr>
        <w:t xml:space="preserve">, </w:t>
      </w:r>
      <w:r w:rsidRPr="002E2786">
        <w:rPr>
          <w:rFonts w:ascii="Times New Roman" w:hAnsi="Times New Roman" w:cs="Times New Roman"/>
          <w:sz w:val="24"/>
        </w:rPr>
        <w:t xml:space="preserve">BMI Body </w:t>
      </w:r>
      <w:r w:rsidRPr="002E2786">
        <w:rPr>
          <w:rFonts w:ascii="Times New Roman" w:hAnsi="Times New Roman" w:cs="Times New Roman"/>
          <w:sz w:val="24"/>
        </w:rPr>
        <w:t>Mass Index</w:t>
      </w:r>
      <w:r w:rsidRPr="002E2786">
        <w:rPr>
          <w:rFonts w:ascii="Times New Roman" w:hAnsi="Times New Roman" w:cs="Times New Roman"/>
          <w:sz w:val="24"/>
        </w:rPr>
        <w:t xml:space="preserve">, </w:t>
      </w:r>
      <w:r w:rsidRPr="002E2786">
        <w:rPr>
          <w:rFonts w:ascii="Times New Roman" w:hAnsi="Times New Roman" w:cs="Times New Roman"/>
          <w:sz w:val="24"/>
        </w:rPr>
        <w:t>HTN</w:t>
      </w:r>
      <w:r w:rsidRPr="002E2786">
        <w:rPr>
          <w:rFonts w:ascii="Times New Roman" w:hAnsi="Times New Roman" w:cs="Times New Roman"/>
          <w:sz w:val="24"/>
        </w:rPr>
        <w:t xml:space="preserve"> Hypertension, </w:t>
      </w:r>
      <w:r w:rsidRPr="002E2786">
        <w:rPr>
          <w:rFonts w:ascii="Times New Roman" w:hAnsi="Times New Roman" w:cs="Times New Roman"/>
          <w:sz w:val="24"/>
        </w:rPr>
        <w:t>DM</w:t>
      </w:r>
      <w:r w:rsidRPr="002E2786">
        <w:rPr>
          <w:rFonts w:ascii="Times New Roman" w:hAnsi="Times New Roman" w:cs="Times New Roman"/>
          <w:sz w:val="24"/>
        </w:rPr>
        <w:t xml:space="preserve"> Diabetes Mellitus, </w:t>
      </w:r>
      <w:proofErr w:type="spellStart"/>
      <w:r w:rsidRPr="002E2786">
        <w:rPr>
          <w:rFonts w:ascii="Times New Roman" w:hAnsi="Times New Roman" w:cs="Times New Roman"/>
          <w:sz w:val="24"/>
        </w:rPr>
        <w:t>b.p.m</w:t>
      </w:r>
      <w:proofErr w:type="spellEnd"/>
      <w:r w:rsidRPr="002E2786">
        <w:rPr>
          <w:rFonts w:ascii="Times New Roman" w:hAnsi="Times New Roman" w:cs="Times New Roman"/>
          <w:sz w:val="24"/>
        </w:rPr>
        <w:t xml:space="preserve">. </w:t>
      </w:r>
      <w:r w:rsidRPr="002E2786">
        <w:rPr>
          <w:rFonts w:ascii="Times New Roman" w:hAnsi="Times New Roman" w:cs="Times New Roman"/>
          <w:sz w:val="24"/>
        </w:rPr>
        <w:t xml:space="preserve">beats per minute, </w:t>
      </w:r>
      <w:r w:rsidRPr="002E2786">
        <w:rPr>
          <w:rFonts w:ascii="Times New Roman" w:hAnsi="Times New Roman" w:cs="Times New Roman"/>
          <w:sz w:val="24"/>
        </w:rPr>
        <w:t xml:space="preserve">MAP </w:t>
      </w:r>
      <w:r w:rsidRPr="002E2786">
        <w:rPr>
          <w:rFonts w:ascii="Times New Roman" w:hAnsi="Times New Roman" w:cs="Times New Roman"/>
          <w:sz w:val="24"/>
        </w:rPr>
        <w:t xml:space="preserve">Mean Arterial Pressure, </w:t>
      </w:r>
      <w:r w:rsidRPr="002E2786">
        <w:rPr>
          <w:rFonts w:ascii="Times New Roman" w:hAnsi="Times New Roman" w:cs="Times New Roman"/>
          <w:sz w:val="24"/>
        </w:rPr>
        <w:t>PP</w:t>
      </w:r>
      <w:r w:rsidRPr="002E2786">
        <w:rPr>
          <w:rFonts w:ascii="Times New Roman" w:hAnsi="Times New Roman" w:cs="Times New Roman"/>
          <w:sz w:val="24"/>
        </w:rPr>
        <w:t xml:space="preserve"> pulse pressure, </w:t>
      </w:r>
      <w:r w:rsidRPr="002E2786">
        <w:rPr>
          <w:rFonts w:ascii="Times New Roman" w:hAnsi="Times New Roman" w:cs="Times New Roman"/>
          <w:sz w:val="24"/>
        </w:rPr>
        <w:t>ECG</w:t>
      </w:r>
      <w:r w:rsidRPr="002E2786">
        <w:rPr>
          <w:rFonts w:ascii="Times New Roman" w:hAnsi="Times New Roman" w:cs="Times New Roman"/>
          <w:sz w:val="24"/>
        </w:rPr>
        <w:t xml:space="preserve"> </w:t>
      </w:r>
      <w:r w:rsidRPr="002E2786">
        <w:rPr>
          <w:rFonts w:ascii="Times New Roman" w:eastAsia="Helvetica" w:hAnsi="Times New Roman" w:cs="Times New Roman"/>
          <w:color w:val="060607"/>
          <w:spacing w:val="3"/>
          <w:sz w:val="24"/>
          <w:shd w:val="clear" w:color="auto" w:fill="FFFFFF"/>
        </w:rPr>
        <w:t>Electrocardiogram</w:t>
      </w:r>
      <w:r w:rsidRPr="002E2786">
        <w:rPr>
          <w:rFonts w:ascii="Times New Roman" w:hAnsi="Times New Roman" w:cs="Times New Roman" w:hint="eastAsia"/>
          <w:sz w:val="24"/>
        </w:rPr>
        <w:t xml:space="preserve">, CAD Coronary Artery Disease, WBC White Blood Cell, RBC Red Blood Cell, PLT Platelet, ANC Absolute Neutrophil </w:t>
      </w:r>
      <w:r w:rsidRPr="002E2786">
        <w:rPr>
          <w:rFonts w:ascii="Times New Roman" w:hAnsi="Times New Roman" w:cs="Times New Roman" w:hint="eastAsia"/>
          <w:sz w:val="24"/>
        </w:rPr>
        <w:t>Count, ALB Albumin,</w:t>
      </w:r>
      <w:r w:rsidRPr="002E2786">
        <w:rPr>
          <w:rFonts w:ascii="Times New Roman" w:hAnsi="Times New Roman" w:cs="Times New Roman" w:hint="eastAsia"/>
          <w:sz w:val="24"/>
        </w:rPr>
        <w:t xml:space="preserve"> HB Hemoglobin, ALT Alanine Aminotransferase, AST Aspartate Aminotransferase, BUN Blood Urea Nitrogen, LDH Lactate Dehydrogenase, FDP Fibrin/Fibrinogen Degradation Products, CK-MB </w:t>
      </w:r>
      <w:proofErr w:type="spellStart"/>
      <w:r w:rsidRPr="002E2786">
        <w:rPr>
          <w:rFonts w:ascii="Times New Roman" w:hAnsi="Times New Roman" w:cs="Times New Roman" w:hint="eastAsia"/>
          <w:sz w:val="24"/>
        </w:rPr>
        <w:t>Creatine</w:t>
      </w:r>
      <w:proofErr w:type="spellEnd"/>
      <w:r w:rsidRPr="002E2786">
        <w:rPr>
          <w:rFonts w:ascii="Times New Roman" w:hAnsi="Times New Roman" w:cs="Times New Roman" w:hint="eastAsia"/>
          <w:sz w:val="24"/>
        </w:rPr>
        <w:t xml:space="preserve"> Kinase-Muscle/Brain, BNP B-Type Natriuretic Pept</w:t>
      </w:r>
      <w:r w:rsidRPr="002E2786">
        <w:rPr>
          <w:rFonts w:ascii="Times New Roman" w:hAnsi="Times New Roman" w:cs="Times New Roman" w:hint="eastAsia"/>
          <w:sz w:val="24"/>
        </w:rPr>
        <w:t xml:space="preserve">ide, </w:t>
      </w:r>
      <w:proofErr w:type="spellStart"/>
      <w:r w:rsidRPr="002E2786">
        <w:rPr>
          <w:rFonts w:ascii="Times New Roman" w:hAnsi="Times New Roman" w:cs="Times New Roman" w:hint="eastAsia"/>
          <w:sz w:val="24"/>
        </w:rPr>
        <w:t>cTnT</w:t>
      </w:r>
      <w:proofErr w:type="spellEnd"/>
      <w:r w:rsidRPr="002E2786">
        <w:rPr>
          <w:rFonts w:ascii="Times New Roman" w:hAnsi="Times New Roman" w:cs="Times New Roman" w:hint="eastAsia"/>
          <w:sz w:val="24"/>
        </w:rPr>
        <w:t xml:space="preserve"> Cardiac Troponin T, SII Systemic Immune-Inflammation index, SRBC Suspended Red Blood Cells, CBP Cardiopulmonary Bypass time, ACC Aortic Cross Clamping time</w:t>
      </w:r>
      <w:bookmarkStart w:id="1" w:name="OLE_LINK12"/>
      <w:r w:rsidRPr="002E2786">
        <w:rPr>
          <w:rFonts w:ascii="Times New Roman" w:hAnsi="Times New Roman" w:cs="Times New Roman" w:hint="eastAsia"/>
          <w:sz w:val="24"/>
        </w:rPr>
        <w:t>.</w:t>
      </w:r>
    </w:p>
    <w:p w:rsidR="00156D22" w:rsidRPr="002E2786" w:rsidRDefault="002E2786">
      <w:pPr>
        <w:spacing w:line="480" w:lineRule="auto"/>
        <w:rPr>
          <w:rFonts w:ascii="Times New Roman" w:hAnsi="Times New Roman" w:cs="Times New Roman"/>
          <w:szCs w:val="21"/>
        </w:rPr>
      </w:pPr>
      <w:r w:rsidRPr="002E2786">
        <w:rPr>
          <w:rFonts w:ascii="Times New Roman" w:hAnsi="Times New Roman" w:cs="Times New Roman"/>
          <w:sz w:val="24"/>
        </w:rPr>
        <w:t xml:space="preserve">Notes: ‘outcome’ was defined as the presence of death under investigation. </w:t>
      </w:r>
      <w:bookmarkEnd w:id="0"/>
      <w:bookmarkEnd w:id="1"/>
    </w:p>
    <w:p w:rsidR="00156D22" w:rsidRPr="002E2786" w:rsidRDefault="00156D22">
      <w:pPr>
        <w:widowControl/>
        <w:spacing w:line="480" w:lineRule="auto"/>
        <w:rPr>
          <w:rFonts w:ascii="Times New Roman" w:hAnsi="Times New Roman" w:cs="Times New Roman"/>
          <w:sz w:val="24"/>
        </w:rPr>
      </w:pPr>
    </w:p>
    <w:p w:rsidR="00156D22" w:rsidRPr="002E2786" w:rsidRDefault="002E2786">
      <w:pPr>
        <w:widowControl/>
        <w:spacing w:line="480" w:lineRule="auto"/>
        <w:rPr>
          <w:sz w:val="24"/>
        </w:rPr>
      </w:pPr>
      <w:r w:rsidRPr="002E2786">
        <w:rPr>
          <w:rFonts w:ascii="Times New Roman" w:hAnsi="Times New Roman" w:cs="Times New Roman" w:hint="eastAsia"/>
          <w:b/>
          <w:bCs/>
          <w:sz w:val="24"/>
        </w:rPr>
        <w:t xml:space="preserve">Table S2. </w:t>
      </w:r>
      <w:r w:rsidRPr="002E2786">
        <w:rPr>
          <w:rFonts w:ascii="Times New Roman" w:hAnsi="Times New Roman" w:cs="Times New Roman" w:hint="eastAsia"/>
          <w:sz w:val="24"/>
        </w:rPr>
        <w:t>Pr</w:t>
      </w:r>
      <w:r w:rsidRPr="002E2786">
        <w:rPr>
          <w:rFonts w:ascii="Times New Roman" w:hAnsi="Times New Roman" w:cs="Times New Roman" w:hint="eastAsia"/>
          <w:sz w:val="24"/>
        </w:rPr>
        <w:t xml:space="preserve">eoperative Baseline Data of Patients Grouped Between the Training Set and Test Set. </w:t>
      </w:r>
    </w:p>
    <w:tbl>
      <w:tblPr>
        <w:tblStyle w:val="TableGrid"/>
        <w:tblpPr w:leftFromText="180" w:rightFromText="180" w:vertAnchor="text" w:horzAnchor="page" w:tblpX="1425" w:tblpY="848"/>
        <w:tblOverlap w:val="never"/>
        <w:tblW w:w="9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7"/>
        <w:gridCol w:w="1874"/>
        <w:gridCol w:w="1479"/>
        <w:gridCol w:w="1937"/>
        <w:gridCol w:w="1631"/>
      </w:tblGrid>
      <w:tr w:rsidR="00156D22" w:rsidRPr="002E2786">
        <w:trPr>
          <w:trHeight w:val="90"/>
        </w:trPr>
        <w:tc>
          <w:tcPr>
            <w:tcW w:w="2447" w:type="dxa"/>
            <w:tcBorders>
              <w:top w:val="single" w:sz="4" w:space="0" w:color="auto"/>
              <w:bottom w:val="single" w:sz="4" w:space="0" w:color="auto"/>
            </w:tcBorders>
          </w:tcPr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Variables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Internal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Test set</w:t>
            </w:r>
          </w:p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(34 cases)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External Test set (73 cases) 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Training set</w:t>
            </w:r>
          </w:p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137 cases</w:t>
            </w: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D22" w:rsidRPr="002E2786" w:rsidRDefault="002E2786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P value</w:t>
            </w:r>
          </w:p>
        </w:tc>
      </w:tr>
      <w:tr w:rsidR="00156D22" w:rsidRPr="002E2786">
        <w:tc>
          <w:tcPr>
            <w:tcW w:w="2447" w:type="dxa"/>
            <w:tcBorders>
              <w:top w:val="single" w:sz="4" w:space="0" w:color="auto"/>
              <w:bottom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Demographical data</w:t>
            </w:r>
          </w:p>
        </w:tc>
        <w:tc>
          <w:tcPr>
            <w:tcW w:w="1874" w:type="dxa"/>
            <w:tcBorders>
              <w:top w:val="single" w:sz="4" w:space="0" w:color="auto"/>
              <w:bottom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op w:val="nil"/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Gender </w:t>
            </w:r>
          </w:p>
        </w:tc>
        <w:tc>
          <w:tcPr>
            <w:tcW w:w="1874" w:type="dxa"/>
            <w:tcBorders>
              <w:top w:val="nil"/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op w:val="nil"/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op w:val="nil"/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op w:val="nil"/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0.149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/ 0.124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 xml:space="preserve"># </w:t>
            </w:r>
          </w:p>
        </w:tc>
      </w:tr>
      <w:tr w:rsidR="00156D22" w:rsidRPr="002E2786">
        <w:trPr>
          <w:trHeight w:val="300"/>
        </w:trPr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Female 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10(29.41%)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20 (27.40%)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25(18.25%)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Male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24(70.59%)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53 (72.60%)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112(81.75%)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Age( years)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48.35 ± 9.62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53.03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12.46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49.2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9.49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0.648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0.185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Risk factors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Smoking 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0.913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0.065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rPr>
          <w:trHeight w:val="90"/>
        </w:trPr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 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41.18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39 (53.42%)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55 (40.15%)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 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20 (5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8.82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34 (46.58%) 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82 (59.85%)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BMI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25.71 ± 4.54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24.49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3.8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25.36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3.62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0.639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0.109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rPr>
          <w:trHeight w:val="144"/>
        </w:trPr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HTN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0.308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 xml:space="preserve">*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/ 0.626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 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38.24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19 (26.03%)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40 (29.20%)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 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21 (6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1.76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54 (73.97%)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97 (70.80%)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>Condition at admission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303"/>
        </w:trPr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Phase (Acute) 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0.055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0.188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rPr>
          <w:trHeight w:val="90"/>
        </w:trPr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 (5.48%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）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15 (10.95%)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(100%)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69 (94.52%)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122 (89.05%)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304"/>
        </w:trPr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SBP (mmHg)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152.76 ± 28.17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135.6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32.09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138.12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31.20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0.062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0.594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DBP (mmHg)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85.62 ± 22.67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78.56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21.3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79.49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18.65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0.152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0.754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Shock 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0.104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0.615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34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100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69 (94.52%)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127 (92.70%)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90"/>
        </w:trPr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 (5.48%)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10 (7.30%)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MAP (mmHg)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108.0 ± 22.9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97.59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22.75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99.03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21.19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0.144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0.656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PP (mmHg) 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67.15 ± 19.26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57.1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24.01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58.63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21.97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0.059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0.651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Heart rate (</w:t>
            </w:r>
            <w:proofErr w:type="spellStart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b.p.m</w:t>
            </w:r>
            <w:proofErr w:type="spellEnd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.)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85.12 ± 12.26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77.99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18.66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83.26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14.83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0.500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0.059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rPr>
          <w:trHeight w:val="90"/>
        </w:trPr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Chest pain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0.696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0.474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5 (14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.71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10 (13.70%)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24 (17.52%)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90"/>
        </w:trPr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29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5.29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63 (86.30%)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113 (82.48%)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Back pain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0.731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0.347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15 (4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4.12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25 (34.25%)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56 (40.88%)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19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5.88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48 (65.75%)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81 (59.12%)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Abdominal pain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0.179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0.868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(97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.06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65 (89.04%)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123 (89.78%)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2.94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 (10.96%)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14 (10.22%)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Altered consciousness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0.214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0.927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(100%)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70 (95.89%)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131 (95.62%)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rPr>
          <w:trHeight w:val="333"/>
        </w:trPr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0 (0%)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 (4.11%)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 (4.38%)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ST-segment deviation on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ECG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0.175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0.536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26 (7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6.47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50 (68.49%)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88 (64.23%)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5.53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23 (31.51%)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49 (35.77%)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Pericardial effusion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0.153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0.881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16 (4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7.06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45 (63.01%)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83 (60.58%)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8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2.94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28 (36.99%)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54 (39.42%)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Pleural effusion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0.731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0.114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No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17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50.00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31 (42.46%)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73 (53.28%)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Yes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(5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0.00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%)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43 (58.90%)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64 (46.72%)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 xml:space="preserve">Hospital stay 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POHS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(days)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16.53 ± 13.7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17.22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10.72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19.88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14.51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0.226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0.134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ICUHS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(days)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10.35 ± 9.85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9.64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6.7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12.26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9.11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0.311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0.208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Preoperative laboratory results</w:t>
            </w:r>
          </w:p>
        </w:tc>
        <w:tc>
          <w:tcPr>
            <w:tcW w:w="1874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  <w:tcBorders>
              <w:tl2br w:val="nil"/>
              <w:tr2bl w:val="nil"/>
            </w:tcBorders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WBC (×10ˆ9/L)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12.12 ± 3.87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13.49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4.73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12.12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4.50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0.913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0.956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RBC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(×10ˆ9/L)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4.47 ± 0.86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4.15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±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1.05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3.97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1.18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0.115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0.274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ANC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(×10ˆ9/L)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10.45 ± 3.9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11.55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4.35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10.36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4.48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0.906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 xml:space="preserve">*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/ 0.064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ALC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(×10ˆ9/L)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0.88 ± 0.53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1.25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1.12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1.01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0.52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0.218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0.087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HB (g/L)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132.88 ± 27.73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13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>1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.50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±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25.00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128.09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20.5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0.260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 xml:space="preserve">*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/ 0.442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PLT (×10ˆ9/L)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154.35 ± 45.25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173.56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68.31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170.98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60.18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0.134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0.786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Total Protein (g/L)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66.62 ± 7.08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65.80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±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7.20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64.96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7.05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0.228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 xml:space="preserve">*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/ 0.564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ALB (g/L)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37.15 ± 9.56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36.39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3.76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33.53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10.75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0.059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 xml:space="preserve">*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/ 0.269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ALT (IU/L) 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43.88 ± 77.81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41.60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27.82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46.54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133.92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0.880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0.211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AST (IU/L) 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58.35 ± 114.24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47.53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63.62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59.52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183.13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0.963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0.490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Creatinine (</w:t>
            </w:r>
            <w:proofErr w:type="spellStart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μmol</w:t>
            </w:r>
            <w:proofErr w:type="spellEnd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/L)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119.88 ± 95.87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109.22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72.47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93.03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41.70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0.119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 xml:space="preserve">*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/ 0.082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BUN (</w:t>
            </w:r>
            <w:proofErr w:type="spellStart"/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mmol</w:t>
            </w:r>
            <w:proofErr w:type="spellEnd"/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/L),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7.92 ± 5.07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8.50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±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10.00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8.96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17.60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0.550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0.889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LDH (U/L)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596.5 ± 362.61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eastAsia="SimSu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650.00±700.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680.88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1075.53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0.448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0.518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D-dimer (</w:t>
            </w:r>
            <w:proofErr w:type="spellStart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μg</w:t>
            </w:r>
            <w:proofErr w:type="spellEnd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/mL)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8.14 ± 13.48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11.82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11.48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10.60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16.27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0.365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0.740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</w:tr>
      <w:tr w:rsidR="00156D22" w:rsidRPr="002E2786">
        <w:trPr>
          <w:trHeight w:val="191"/>
        </w:trPr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F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ibrinogen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(g/L)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  <w:tc>
          <w:tcPr>
            <w:tcW w:w="18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2.74 ± 1.18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2.5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1.45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3.09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1.79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0.272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 xml:space="preserve">*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/ 0.115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FDP(mg/L)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27.84 ± 34.44</w:t>
            </w:r>
          </w:p>
        </w:tc>
        <w:tc>
          <w:tcPr>
            <w:tcW w:w="1479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38.73±65.28</w:t>
            </w:r>
          </w:p>
        </w:tc>
        <w:tc>
          <w:tcPr>
            <w:tcW w:w="1937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44.2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96.45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0.332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0.101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Myoglobin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μ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g/L)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190.16 ± 320.67</w:t>
            </w:r>
          </w:p>
        </w:tc>
        <w:tc>
          <w:tcPr>
            <w:tcW w:w="1479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213.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>3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9±412.86</w:t>
            </w:r>
          </w:p>
        </w:tc>
        <w:tc>
          <w:tcPr>
            <w:tcW w:w="1937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234.44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505.42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0.528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0.255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CK-MB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(U/L)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4.07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 ± 5.06</w:t>
            </w:r>
          </w:p>
        </w:tc>
        <w:tc>
          <w:tcPr>
            <w:tcW w:w="1479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3.95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±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6.25</w:t>
            </w:r>
          </w:p>
        </w:tc>
        <w:tc>
          <w:tcPr>
            <w:tcW w:w="1937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3.87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7.43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0.857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 xml:space="preserve">*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/ 0.908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BNP (</w:t>
            </w:r>
            <w:proofErr w:type="spellStart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pg</w:t>
            </w:r>
            <w:proofErr w:type="spellEnd"/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/mL)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1239.84 ± 2945.96</w:t>
            </w:r>
          </w:p>
        </w:tc>
        <w:tc>
          <w:tcPr>
            <w:tcW w:w="1479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1098.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>6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2±2056.34</w:t>
            </w:r>
          </w:p>
        </w:tc>
        <w:tc>
          <w:tcPr>
            <w:tcW w:w="1937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977.15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1452.92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0.458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0.640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cTnT</w:t>
            </w:r>
            <w:proofErr w:type="spellEnd"/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μ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g/L)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0.39 ± 1.21</w:t>
            </w:r>
          </w:p>
        </w:tc>
        <w:tc>
          <w:tcPr>
            <w:tcW w:w="1479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0.28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±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0.93</w:t>
            </w:r>
          </w:p>
        </w:tc>
        <w:tc>
          <w:tcPr>
            <w:tcW w:w="1937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0.17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0.64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0.146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0.087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SII 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2474.16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1957.16</w:t>
            </w:r>
          </w:p>
        </w:tc>
        <w:tc>
          <w:tcPr>
            <w:tcW w:w="1479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2372.18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1774.74</w:t>
            </w:r>
          </w:p>
        </w:tc>
        <w:tc>
          <w:tcPr>
            <w:tcW w:w="1937" w:type="dxa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2715.71 ± 3855.29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0.609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0.379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Intraoperative conditions</w:t>
            </w:r>
          </w:p>
        </w:tc>
        <w:tc>
          <w:tcPr>
            <w:tcW w:w="1874" w:type="dxa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479" w:type="dxa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937" w:type="dxa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631" w:type="dxa"/>
            <w:shd w:val="clear" w:color="auto" w:fill="auto"/>
          </w:tcPr>
          <w:p w:rsidR="00156D22" w:rsidRPr="002E2786" w:rsidRDefault="00156D22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56D22" w:rsidRPr="002E2786"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Operation time (min)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559.59 ± 122.83</w:t>
            </w:r>
          </w:p>
        </w:tc>
        <w:tc>
          <w:tcPr>
            <w:tcW w:w="1479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565.58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113.63</w:t>
            </w:r>
          </w:p>
        </w:tc>
        <w:tc>
          <w:tcPr>
            <w:tcW w:w="1937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551.85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141.17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0.751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0.446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</w:tr>
      <w:tr w:rsidR="00156D22" w:rsidRPr="002E2786"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Intraoperative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b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leeding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(ml)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726.07 ± 842.76</w:t>
            </w:r>
          </w:p>
        </w:tc>
        <w:tc>
          <w:tcPr>
            <w:tcW w:w="1479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705.23±790.58</w:t>
            </w:r>
          </w:p>
        </w:tc>
        <w:tc>
          <w:tcPr>
            <w:tcW w:w="1937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683.87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743.44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0.790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0.475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Transfusion of SRBC (U) 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 xml:space="preserve">4.1 ± </w:t>
            </w: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2.75</w:t>
            </w:r>
          </w:p>
        </w:tc>
        <w:tc>
          <w:tcPr>
            <w:tcW w:w="1479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3.85±2.95</w:t>
            </w:r>
          </w:p>
        </w:tc>
        <w:tc>
          <w:tcPr>
            <w:tcW w:w="1937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3.56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3.13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0.331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0.167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Transfusion of Plasma        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/>
                <w:sz w:val="20"/>
                <w:szCs w:val="22"/>
              </w:rPr>
              <w:t>897.21 ± 352.63</w:t>
            </w:r>
          </w:p>
        </w:tc>
        <w:tc>
          <w:tcPr>
            <w:tcW w:w="1479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616.4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475.0</w:t>
            </w:r>
          </w:p>
        </w:tc>
        <w:tc>
          <w:tcPr>
            <w:tcW w:w="1937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804.54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398.32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0.187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0.244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  <w:tr w:rsidR="00156D22" w:rsidRPr="002E2786"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CPB time (min)</w:t>
            </w:r>
          </w:p>
        </w:tc>
        <w:tc>
          <w:tcPr>
            <w:tcW w:w="1874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274.91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57.75</w:t>
            </w:r>
          </w:p>
        </w:tc>
        <w:tc>
          <w:tcPr>
            <w:tcW w:w="1479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eastAsia="SimSu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2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>80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.50±65.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937" w:type="dxa"/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276.8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73.20</w:t>
            </w:r>
          </w:p>
        </w:tc>
        <w:tc>
          <w:tcPr>
            <w:tcW w:w="1631" w:type="dxa"/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0.873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/0.686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</w:t>
            </w:r>
          </w:p>
        </w:tc>
      </w:tr>
      <w:tr w:rsidR="00156D22" w:rsidRPr="002E2786"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ACC time (min)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156.58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29.73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1</w:t>
            </w:r>
            <w:r w:rsidRPr="002E2786">
              <w:rPr>
                <w:rFonts w:ascii="Times New Roman" w:eastAsia="SimSun" w:hAnsi="Times New Roman" w:cs="Times New Roman" w:hint="eastAsia"/>
                <w:color w:val="060607"/>
                <w:spacing w:val="3"/>
                <w:sz w:val="20"/>
                <w:szCs w:val="20"/>
                <w:shd w:val="clear" w:color="auto" w:fill="FFFFFF"/>
              </w:rPr>
              <w:t>61</w:t>
            </w:r>
            <w:r w:rsidRPr="002E2786">
              <w:rPr>
                <w:rFonts w:ascii="Times New Roman" w:eastAsia="Times New Roman" w:hAnsi="Times New Roman" w:cs="Times New Roman"/>
                <w:color w:val="060607"/>
                <w:spacing w:val="3"/>
                <w:sz w:val="20"/>
                <w:szCs w:val="20"/>
                <w:shd w:val="clear" w:color="auto" w:fill="FFFFFF"/>
              </w:rPr>
              <w:t>.27±37.46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163.19 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±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46.72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shd w:val="clear" w:color="auto" w:fill="auto"/>
          </w:tcPr>
          <w:p w:rsidR="00156D22" w:rsidRPr="002E2786" w:rsidRDefault="002E278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>0.433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*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/ 0.564</w:t>
            </w:r>
            <w:r w:rsidRPr="002E2786">
              <w:rPr>
                <w:rFonts w:ascii="Times New Roman" w:hAnsi="Times New Roman" w:cs="Times New Roman" w:hint="eastAsia"/>
                <w:sz w:val="20"/>
                <w:szCs w:val="22"/>
                <w:vertAlign w:val="superscript"/>
              </w:rPr>
              <w:t>#</w:t>
            </w:r>
          </w:p>
        </w:tc>
      </w:tr>
    </w:tbl>
    <w:p w:rsidR="00156D22" w:rsidRPr="002E2786" w:rsidRDefault="00156D22"/>
    <w:p w:rsidR="00156D22" w:rsidRPr="002E2786" w:rsidRDefault="00156D22"/>
    <w:p w:rsidR="00156D22" w:rsidRPr="002E2786" w:rsidRDefault="002E2786">
      <w:pPr>
        <w:spacing w:line="480" w:lineRule="auto"/>
        <w:rPr>
          <w:rFonts w:ascii="Times New Roman" w:hAnsi="Times New Roman" w:cs="Times New Roman"/>
          <w:sz w:val="24"/>
        </w:rPr>
      </w:pPr>
      <w:r w:rsidRPr="002E2786">
        <w:rPr>
          <w:rFonts w:ascii="Times New Roman" w:hAnsi="Times New Roman" w:cs="Times New Roman"/>
          <w:sz w:val="24"/>
        </w:rPr>
        <w:t>Abbreviations: POHS Postoperative Hospital Stay, ICUHS Intensive Care Unit Hospital Stay, SBP</w:t>
      </w:r>
      <w:r w:rsidRPr="002E2786">
        <w:rPr>
          <w:rFonts w:ascii="Times New Roman" w:hAnsi="Times New Roman" w:cs="Times New Roman"/>
          <w:sz w:val="24"/>
        </w:rPr>
        <w:t xml:space="preserve"> </w:t>
      </w:r>
      <w:r w:rsidRPr="002E2786">
        <w:rPr>
          <w:rFonts w:ascii="Times New Roman" w:hAnsi="Times New Roman" w:cs="Times New Roman"/>
          <w:sz w:val="24"/>
        </w:rPr>
        <w:t>Systolic Blood Pressure</w:t>
      </w:r>
      <w:r w:rsidRPr="002E2786">
        <w:rPr>
          <w:rFonts w:ascii="Times New Roman" w:hAnsi="Times New Roman" w:cs="Times New Roman" w:hint="eastAsia"/>
          <w:sz w:val="24"/>
        </w:rPr>
        <w:t xml:space="preserve">, </w:t>
      </w:r>
      <w:r w:rsidRPr="002E2786">
        <w:rPr>
          <w:rFonts w:ascii="Times New Roman" w:hAnsi="Times New Roman" w:cs="Times New Roman"/>
          <w:sz w:val="24"/>
        </w:rPr>
        <w:t>BMI Body Mass Index</w:t>
      </w:r>
      <w:r w:rsidRPr="002E2786">
        <w:rPr>
          <w:rFonts w:ascii="Times New Roman" w:hAnsi="Times New Roman" w:cs="Times New Roman"/>
          <w:sz w:val="24"/>
        </w:rPr>
        <w:t xml:space="preserve">, </w:t>
      </w:r>
      <w:r w:rsidRPr="002E2786">
        <w:rPr>
          <w:rFonts w:ascii="Times New Roman" w:hAnsi="Times New Roman" w:cs="Times New Roman"/>
          <w:sz w:val="24"/>
        </w:rPr>
        <w:t>HTN</w:t>
      </w:r>
      <w:r w:rsidRPr="002E2786">
        <w:rPr>
          <w:rFonts w:ascii="Times New Roman" w:hAnsi="Times New Roman" w:cs="Times New Roman"/>
          <w:sz w:val="24"/>
        </w:rPr>
        <w:t xml:space="preserve"> Hypertension, </w:t>
      </w:r>
      <w:proofErr w:type="spellStart"/>
      <w:r w:rsidRPr="002E2786">
        <w:rPr>
          <w:rFonts w:ascii="Times New Roman" w:hAnsi="Times New Roman" w:cs="Times New Roman"/>
          <w:sz w:val="24"/>
        </w:rPr>
        <w:t>b.p.m</w:t>
      </w:r>
      <w:proofErr w:type="spellEnd"/>
      <w:r w:rsidRPr="002E2786">
        <w:rPr>
          <w:rFonts w:ascii="Times New Roman" w:hAnsi="Times New Roman" w:cs="Times New Roman"/>
          <w:sz w:val="24"/>
        </w:rPr>
        <w:t xml:space="preserve">. </w:t>
      </w:r>
      <w:r w:rsidRPr="002E2786">
        <w:rPr>
          <w:rFonts w:ascii="Times New Roman" w:hAnsi="Times New Roman" w:cs="Times New Roman"/>
          <w:sz w:val="24"/>
        </w:rPr>
        <w:t xml:space="preserve">beats per minute, </w:t>
      </w:r>
      <w:r w:rsidRPr="002E2786">
        <w:rPr>
          <w:rFonts w:ascii="Times New Roman" w:hAnsi="Times New Roman" w:cs="Times New Roman"/>
          <w:sz w:val="24"/>
        </w:rPr>
        <w:t xml:space="preserve">MAP </w:t>
      </w:r>
      <w:r w:rsidRPr="002E2786">
        <w:rPr>
          <w:rFonts w:ascii="Times New Roman" w:hAnsi="Times New Roman" w:cs="Times New Roman"/>
          <w:sz w:val="24"/>
        </w:rPr>
        <w:t xml:space="preserve">Mean Arterial Pressure, </w:t>
      </w:r>
      <w:r w:rsidRPr="002E2786">
        <w:rPr>
          <w:rFonts w:ascii="Times New Roman" w:hAnsi="Times New Roman" w:cs="Times New Roman"/>
          <w:sz w:val="24"/>
        </w:rPr>
        <w:t>PP</w:t>
      </w:r>
      <w:r w:rsidRPr="002E2786">
        <w:rPr>
          <w:rFonts w:ascii="Times New Roman" w:hAnsi="Times New Roman" w:cs="Times New Roman"/>
          <w:sz w:val="24"/>
        </w:rPr>
        <w:t xml:space="preserve"> pulse pressure, </w:t>
      </w:r>
      <w:r w:rsidRPr="002E2786">
        <w:rPr>
          <w:rFonts w:ascii="Times New Roman" w:hAnsi="Times New Roman" w:cs="Times New Roman"/>
          <w:sz w:val="24"/>
        </w:rPr>
        <w:t>ECG</w:t>
      </w:r>
      <w:r w:rsidRPr="002E2786">
        <w:rPr>
          <w:rFonts w:ascii="Times New Roman" w:hAnsi="Times New Roman" w:cs="Times New Roman"/>
          <w:sz w:val="24"/>
        </w:rPr>
        <w:t xml:space="preserve"> </w:t>
      </w:r>
      <w:r w:rsidRPr="002E2786">
        <w:rPr>
          <w:rFonts w:ascii="Times New Roman" w:eastAsia="Helvetica" w:hAnsi="Times New Roman" w:cs="Times New Roman"/>
          <w:color w:val="060607"/>
          <w:spacing w:val="3"/>
          <w:sz w:val="24"/>
          <w:shd w:val="clear" w:color="auto" w:fill="FFFFFF"/>
        </w:rPr>
        <w:t>Electrocardiogram</w:t>
      </w:r>
      <w:r w:rsidRPr="002E2786">
        <w:rPr>
          <w:rFonts w:ascii="Times New Roman" w:eastAsia="SimSun" w:hAnsi="Times New Roman" w:cs="Times New Roman"/>
          <w:color w:val="060607"/>
          <w:spacing w:val="3"/>
          <w:sz w:val="24"/>
          <w:shd w:val="clear" w:color="auto" w:fill="FFFFFF"/>
        </w:rPr>
        <w:t xml:space="preserve">, </w:t>
      </w:r>
      <w:r w:rsidRPr="002E2786">
        <w:rPr>
          <w:rFonts w:ascii="Times New Roman" w:hAnsi="Times New Roman" w:cs="Times New Roman"/>
          <w:sz w:val="24"/>
        </w:rPr>
        <w:t>CAD Coronary Artery Disease, WBC White Blood Cell, RBC Red Blood Cell, PLT Platelet, ANC Absolute Neutrophil Count, ALB Albumin,</w:t>
      </w:r>
      <w:r w:rsidRPr="002E2786">
        <w:rPr>
          <w:rFonts w:ascii="Times New Roman" w:hAnsi="Times New Roman" w:cs="Times New Roman"/>
          <w:sz w:val="24"/>
        </w:rPr>
        <w:t xml:space="preserve"> HB Hemoglobin, ALT Alanine Aminotransferase, AST Aspartate Aminotransferase, BUN Blood </w:t>
      </w:r>
      <w:r w:rsidRPr="002E2786">
        <w:rPr>
          <w:rFonts w:ascii="Times New Roman" w:hAnsi="Times New Roman" w:cs="Times New Roman"/>
          <w:sz w:val="24"/>
        </w:rPr>
        <w:t xml:space="preserve">Urea Nitrogen, LDH Lactate Dehydrogenase, FDP Fibrin/Fibrinogen Degradation Products, CK-MB </w:t>
      </w:r>
      <w:proofErr w:type="spellStart"/>
      <w:r w:rsidRPr="002E2786">
        <w:rPr>
          <w:rFonts w:ascii="Times New Roman" w:hAnsi="Times New Roman" w:cs="Times New Roman"/>
          <w:sz w:val="24"/>
        </w:rPr>
        <w:t>Creatine</w:t>
      </w:r>
      <w:proofErr w:type="spellEnd"/>
      <w:r w:rsidRPr="002E2786">
        <w:rPr>
          <w:rFonts w:ascii="Times New Roman" w:hAnsi="Times New Roman" w:cs="Times New Roman"/>
          <w:sz w:val="24"/>
        </w:rPr>
        <w:t xml:space="preserve"> Kinase-Muscle/Brain, BNP B-Type Natriuretic Peptide, </w:t>
      </w:r>
      <w:proofErr w:type="spellStart"/>
      <w:r w:rsidRPr="002E2786">
        <w:rPr>
          <w:rFonts w:ascii="Times New Roman" w:hAnsi="Times New Roman" w:cs="Times New Roman"/>
          <w:sz w:val="24"/>
        </w:rPr>
        <w:t>cTnT</w:t>
      </w:r>
      <w:proofErr w:type="spellEnd"/>
      <w:r w:rsidRPr="002E2786">
        <w:rPr>
          <w:rFonts w:ascii="Times New Roman" w:hAnsi="Times New Roman" w:cs="Times New Roman"/>
          <w:sz w:val="24"/>
        </w:rPr>
        <w:t xml:space="preserve"> Cardiac Troponin T, SRBC Suspen</w:t>
      </w:r>
      <w:r w:rsidRPr="002E2786">
        <w:rPr>
          <w:rFonts w:ascii="Times New Roman" w:hAnsi="Times New Roman" w:cs="Times New Roman" w:hint="eastAsia"/>
          <w:sz w:val="24"/>
        </w:rPr>
        <w:t>ded</w:t>
      </w:r>
      <w:r w:rsidRPr="002E2786">
        <w:rPr>
          <w:rFonts w:ascii="Times New Roman" w:hAnsi="Times New Roman" w:cs="Times New Roman"/>
          <w:sz w:val="24"/>
        </w:rPr>
        <w:t xml:space="preserve"> Red Blood Cells, CBP Cardiopulmonary Bypass time, ACC Aortic C</w:t>
      </w:r>
      <w:r w:rsidRPr="002E2786">
        <w:rPr>
          <w:rFonts w:ascii="Times New Roman" w:hAnsi="Times New Roman" w:cs="Times New Roman"/>
          <w:sz w:val="24"/>
        </w:rPr>
        <w:t>ross Clamping time.</w:t>
      </w:r>
    </w:p>
    <w:p w:rsidR="00156D22" w:rsidRPr="002E2786" w:rsidRDefault="002E2786">
      <w:pPr>
        <w:spacing w:line="480" w:lineRule="auto"/>
        <w:rPr>
          <w:rFonts w:ascii="Times New Roman" w:hAnsi="Times New Roman" w:cs="Times New Roman"/>
          <w:sz w:val="24"/>
        </w:rPr>
      </w:pPr>
      <w:r w:rsidRPr="002E2786">
        <w:rPr>
          <w:rFonts w:ascii="Times New Roman" w:hAnsi="Times New Roman" w:cs="Times New Roman" w:hint="eastAsia"/>
          <w:sz w:val="24"/>
        </w:rPr>
        <w:t>Notes: P</w:t>
      </w:r>
      <w:r w:rsidRPr="002E2786">
        <w:rPr>
          <w:rFonts w:ascii="Times New Roman" w:hAnsi="Times New Roman" w:cs="Times New Roman" w:hint="eastAsia"/>
          <w:sz w:val="24"/>
          <w:vertAlign w:val="superscript"/>
        </w:rPr>
        <w:t xml:space="preserve">* </w:t>
      </w:r>
      <w:r w:rsidRPr="002E2786">
        <w:rPr>
          <w:rFonts w:ascii="Times New Roman" w:hAnsi="Times New Roman" w:cs="Times New Roman" w:hint="eastAsia"/>
          <w:sz w:val="24"/>
        </w:rPr>
        <w:t>values indicate comparisons between the internal test set and the training set; P</w:t>
      </w:r>
      <w:r w:rsidRPr="002E2786">
        <w:rPr>
          <w:rFonts w:ascii="Times New Roman" w:hAnsi="Times New Roman" w:cs="Times New Roman" w:hint="eastAsia"/>
          <w:sz w:val="24"/>
          <w:vertAlign w:val="superscript"/>
        </w:rPr>
        <w:t>#</w:t>
      </w:r>
      <w:r w:rsidRPr="002E2786">
        <w:rPr>
          <w:rFonts w:ascii="Times New Roman" w:hAnsi="Times New Roman" w:cs="Times New Roman" w:hint="eastAsia"/>
          <w:sz w:val="24"/>
        </w:rPr>
        <w:t xml:space="preserve"> values indicate comparisons between the external test set and the training set. </w:t>
      </w:r>
    </w:p>
    <w:p w:rsidR="00156D22" w:rsidRPr="002E2786" w:rsidRDefault="00156D22"/>
    <w:p w:rsidR="00156D22" w:rsidRPr="002E2786" w:rsidRDefault="00156D22">
      <w:pPr>
        <w:spacing w:line="480" w:lineRule="auto"/>
        <w:rPr>
          <w:rFonts w:ascii="Times New Roman" w:hAnsi="Times New Roman" w:cs="Times New Roman"/>
          <w:strike/>
          <w:sz w:val="24"/>
        </w:rPr>
      </w:pPr>
    </w:p>
    <w:p w:rsidR="00156D22" w:rsidRPr="002E2786" w:rsidRDefault="00156D22">
      <w:pPr>
        <w:spacing w:line="480" w:lineRule="auto"/>
        <w:rPr>
          <w:rFonts w:ascii="Times New Roman" w:hAnsi="Times New Roman" w:cs="Times New Roman"/>
          <w:strike/>
          <w:sz w:val="24"/>
        </w:rPr>
      </w:pPr>
    </w:p>
    <w:p w:rsidR="00156D22" w:rsidRPr="002E2786" w:rsidRDefault="00156D22">
      <w:pPr>
        <w:spacing w:line="480" w:lineRule="auto"/>
        <w:rPr>
          <w:rFonts w:ascii="Times New Roman" w:hAnsi="Times New Roman" w:cs="Times New Roman"/>
          <w:strike/>
          <w:sz w:val="24"/>
        </w:rPr>
      </w:pPr>
    </w:p>
    <w:p w:rsidR="00156D22" w:rsidRPr="002E2786" w:rsidRDefault="00156D22">
      <w:pPr>
        <w:spacing w:line="480" w:lineRule="auto"/>
        <w:rPr>
          <w:rFonts w:ascii="Times New Roman" w:hAnsi="Times New Roman" w:cs="Times New Roman"/>
          <w:strike/>
          <w:sz w:val="24"/>
        </w:rPr>
      </w:pPr>
    </w:p>
    <w:p w:rsidR="00156D22" w:rsidRPr="002E2786" w:rsidRDefault="002E2786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 w:rsidRPr="002E2786">
        <w:rPr>
          <w:rFonts w:ascii="Times New Roman" w:hAnsi="Times New Roman" w:cs="Times New Roman" w:hint="eastAsia"/>
          <w:b/>
          <w:bCs/>
          <w:sz w:val="24"/>
          <w:szCs w:val="32"/>
        </w:rPr>
        <w:t>Figure</w:t>
      </w:r>
      <w:r w:rsidRPr="002E2786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S1</w:t>
      </w:r>
      <w:r w:rsidRPr="002E2786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2E2786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2E2786">
        <w:rPr>
          <w:rFonts w:ascii="Times New Roman" w:hAnsi="Times New Roman" w:cs="Times New Roman"/>
          <w:sz w:val="24"/>
          <w:szCs w:val="32"/>
        </w:rPr>
        <w:t xml:space="preserve">Comparison of SVM Model Performance Metrics </w:t>
      </w:r>
      <w:r w:rsidRPr="002E2786">
        <w:rPr>
          <w:rFonts w:ascii="Times New Roman" w:hAnsi="Times New Roman" w:cs="Times New Roman"/>
          <w:sz w:val="24"/>
          <w:szCs w:val="32"/>
        </w:rPr>
        <w:t>(Training vs Test</w:t>
      </w:r>
      <w:r w:rsidRPr="002E2786">
        <w:rPr>
          <w:rFonts w:ascii="Times New Roman" w:hAnsi="Times New Roman" w:cs="Times New Roman" w:hint="eastAsia"/>
          <w:sz w:val="24"/>
          <w:szCs w:val="32"/>
        </w:rPr>
        <w:t xml:space="preserve"> sets</w:t>
      </w:r>
      <w:r w:rsidRPr="002E2786">
        <w:rPr>
          <w:rFonts w:ascii="Times New Roman" w:hAnsi="Times New Roman" w:cs="Times New Roman"/>
          <w:sz w:val="24"/>
          <w:szCs w:val="32"/>
        </w:rPr>
        <w:t>)</w:t>
      </w:r>
    </w:p>
    <w:p w:rsidR="00156D22" w:rsidRPr="002E2786" w:rsidRDefault="002E2786">
      <w:r w:rsidRPr="002E2786">
        <w:rPr>
          <w:rFonts w:hint="eastAsia"/>
          <w:noProof/>
          <w:lang w:val="en-IN" w:eastAsia="en-IN"/>
        </w:rPr>
        <w:drawing>
          <wp:inline distT="0" distB="0" distL="114300" distR="114300">
            <wp:extent cx="4126865" cy="3569335"/>
            <wp:effectExtent l="0" t="0" r="3175" b="12065"/>
            <wp:docPr id="3" name="图片 3" descr="雷达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雷达图"/>
                    <pic:cNvPicPr>
                      <a:picLocks noChangeAspect="1"/>
                    </pic:cNvPicPr>
                  </pic:nvPicPr>
                  <pic:blipFill>
                    <a:blip r:embed="rId5"/>
                    <a:srcRect l="1096" t="8945" r="2889" b="8018"/>
                    <a:stretch>
                      <a:fillRect/>
                    </a:stretch>
                  </pic:blipFill>
                  <pic:spPr>
                    <a:xfrm>
                      <a:off x="0" y="0"/>
                      <a:ext cx="4126865" cy="356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D22" w:rsidRPr="002E2786" w:rsidRDefault="002E2786">
      <w:pPr>
        <w:spacing w:line="480" w:lineRule="auto"/>
        <w:rPr>
          <w:rFonts w:ascii="Times New Roman" w:hAnsi="Times New Roman" w:cs="Times New Roman"/>
          <w:strike/>
          <w:sz w:val="24"/>
          <w:szCs w:val="32"/>
        </w:rPr>
      </w:pPr>
      <w:r w:rsidRPr="002E2786">
        <w:rPr>
          <w:rFonts w:ascii="Times New Roman" w:hAnsi="Times New Roman" w:cs="Times New Roman" w:hint="eastAsia"/>
          <w:sz w:val="24"/>
          <w:szCs w:val="32"/>
        </w:rPr>
        <w:t xml:space="preserve">Abbreviations: AUC </w:t>
      </w:r>
      <w:r w:rsidRPr="002E2786">
        <w:rPr>
          <w:rFonts w:ascii="Times New Roman" w:hAnsi="Times New Roman" w:cs="Times New Roman"/>
          <w:sz w:val="24"/>
          <w:szCs w:val="32"/>
        </w:rPr>
        <w:t xml:space="preserve">Area </w:t>
      </w:r>
      <w:proofErr w:type="gramStart"/>
      <w:r w:rsidRPr="002E2786">
        <w:rPr>
          <w:rFonts w:ascii="Times New Roman" w:hAnsi="Times New Roman" w:cs="Times New Roman"/>
          <w:sz w:val="24"/>
          <w:szCs w:val="32"/>
        </w:rPr>
        <w:t>Under</w:t>
      </w:r>
      <w:proofErr w:type="gramEnd"/>
      <w:r w:rsidRPr="002E2786">
        <w:rPr>
          <w:rFonts w:ascii="Times New Roman" w:hAnsi="Times New Roman" w:cs="Times New Roman"/>
          <w:sz w:val="24"/>
          <w:szCs w:val="32"/>
        </w:rPr>
        <w:t xml:space="preserve"> the Curve</w:t>
      </w:r>
      <w:r w:rsidRPr="002E2786">
        <w:rPr>
          <w:rFonts w:ascii="Times New Roman" w:hAnsi="Times New Roman" w:cs="Times New Roman" w:hint="eastAsia"/>
          <w:sz w:val="24"/>
          <w:szCs w:val="32"/>
        </w:rPr>
        <w:t xml:space="preserve">, AP </w:t>
      </w:r>
      <w:r w:rsidRPr="002E2786">
        <w:rPr>
          <w:rFonts w:ascii="Times New Roman" w:hAnsi="Times New Roman" w:cs="Times New Roman"/>
          <w:sz w:val="24"/>
          <w:szCs w:val="32"/>
        </w:rPr>
        <w:t>Average Precision</w:t>
      </w:r>
      <w:r w:rsidRPr="002E2786">
        <w:rPr>
          <w:rFonts w:ascii="Times New Roman" w:hAnsi="Times New Roman" w:cs="Times New Roman" w:hint="eastAsia"/>
          <w:sz w:val="24"/>
          <w:szCs w:val="32"/>
        </w:rPr>
        <w:t xml:space="preserve">. </w:t>
      </w:r>
    </w:p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/>
    <w:p w:rsidR="00156D22" w:rsidRPr="002E2786" w:rsidRDefault="00156D22">
      <w:pPr>
        <w:rPr>
          <w:rFonts w:ascii="Times New Roman" w:hAnsi="Times New Roman" w:cs="Times New Roman"/>
          <w:sz w:val="24"/>
          <w:szCs w:val="32"/>
        </w:rPr>
      </w:pPr>
    </w:p>
    <w:p w:rsidR="00156D22" w:rsidRPr="002E2786" w:rsidRDefault="002E2786">
      <w:pPr>
        <w:rPr>
          <w:rFonts w:ascii="Times New Roman" w:hAnsi="Times New Roman" w:cs="Times New Roman"/>
          <w:sz w:val="24"/>
          <w:szCs w:val="32"/>
        </w:rPr>
      </w:pPr>
      <w:r w:rsidRPr="002E2786">
        <w:rPr>
          <w:rFonts w:ascii="Times New Roman" w:hAnsi="Times New Roman" w:cs="Times New Roman"/>
          <w:noProof/>
          <w:sz w:val="24"/>
          <w:szCs w:val="32"/>
          <w:lang w:val="en-IN" w:eastAsia="en-IN"/>
        </w:rPr>
        <w:drawing>
          <wp:inline distT="0" distB="0" distL="114300" distR="114300">
            <wp:extent cx="5274310" cy="3955415"/>
            <wp:effectExtent l="0" t="0" r="13970" b="6985"/>
            <wp:docPr id="8" name="图片 8" descr="ROC曲线-补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ROC曲线-补充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D22" w:rsidRPr="002E2786" w:rsidRDefault="00156D22">
      <w:pPr>
        <w:rPr>
          <w:rFonts w:ascii="Times New Roman" w:hAnsi="Times New Roman" w:cs="Times New Roman"/>
          <w:sz w:val="24"/>
          <w:szCs w:val="32"/>
        </w:rPr>
      </w:pPr>
    </w:p>
    <w:p w:rsidR="00156D22" w:rsidRPr="002E2786" w:rsidRDefault="002E2786">
      <w:pPr>
        <w:rPr>
          <w:rFonts w:ascii="Times New Roman" w:hAnsi="Times New Roman" w:cs="Times New Roman"/>
          <w:sz w:val="24"/>
          <w:szCs w:val="32"/>
        </w:rPr>
      </w:pPr>
      <w:r w:rsidRPr="002E2786">
        <w:rPr>
          <w:rFonts w:ascii="Times New Roman" w:hAnsi="Times New Roman" w:cs="Times New Roman"/>
          <w:sz w:val="24"/>
          <w:szCs w:val="32"/>
        </w:rPr>
        <w:t xml:space="preserve">A </w:t>
      </w:r>
    </w:p>
    <w:p w:rsidR="00156D22" w:rsidRPr="002E2786" w:rsidRDefault="002E2786">
      <w:bookmarkStart w:id="2" w:name="_GoBack"/>
      <w:bookmarkEnd w:id="2"/>
      <w:r w:rsidRPr="002E2786">
        <w:rPr>
          <w:noProof/>
          <w:lang w:val="en-IN" w:eastAsia="en-IN"/>
        </w:rPr>
        <w:drawing>
          <wp:inline distT="0" distB="0" distL="114300" distR="114300">
            <wp:extent cx="5274310" cy="3955415"/>
            <wp:effectExtent l="0" t="0" r="13970" b="6985"/>
            <wp:docPr id="9" name="图片 9" descr="PR曲线-补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PR曲线-补充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D22" w:rsidRPr="002E2786" w:rsidRDefault="002E2786">
      <w:pPr>
        <w:rPr>
          <w:rFonts w:ascii="Times New Roman" w:hAnsi="Times New Roman" w:cs="Times New Roman"/>
          <w:sz w:val="24"/>
          <w:szCs w:val="32"/>
        </w:rPr>
      </w:pPr>
      <w:r w:rsidRPr="002E2786">
        <w:rPr>
          <w:rFonts w:ascii="Times New Roman" w:hAnsi="Times New Roman" w:cs="Times New Roman" w:hint="eastAsia"/>
          <w:sz w:val="24"/>
          <w:szCs w:val="32"/>
        </w:rPr>
        <w:t>B</w:t>
      </w:r>
    </w:p>
    <w:p w:rsidR="00156D22" w:rsidRPr="002E2786" w:rsidRDefault="002E2786">
      <w:r w:rsidRPr="002E2786">
        <w:rPr>
          <w:noProof/>
          <w:lang w:val="en-IN" w:eastAsia="en-IN"/>
        </w:rPr>
        <w:drawing>
          <wp:inline distT="0" distB="0" distL="114300" distR="114300">
            <wp:extent cx="5266690" cy="3255010"/>
            <wp:effectExtent l="0" t="0" r="6350" b="6350"/>
            <wp:docPr id="10" name="图片 10" descr="accuracy 曲线-补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ccuracy 曲线-补充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D22" w:rsidRPr="002E2786" w:rsidRDefault="002E2786">
      <w:pPr>
        <w:rPr>
          <w:rFonts w:ascii="Times New Roman" w:hAnsi="Times New Roman" w:cs="Times New Roman"/>
          <w:sz w:val="24"/>
          <w:szCs w:val="32"/>
        </w:rPr>
      </w:pPr>
      <w:r w:rsidRPr="002E2786">
        <w:rPr>
          <w:rFonts w:ascii="Times New Roman" w:hAnsi="Times New Roman" w:cs="Times New Roman" w:hint="eastAsia"/>
          <w:sz w:val="24"/>
          <w:szCs w:val="32"/>
        </w:rPr>
        <w:t>C</w:t>
      </w:r>
    </w:p>
    <w:p w:rsidR="00156D22" w:rsidRPr="002E2786" w:rsidRDefault="002E2786">
      <w:r w:rsidRPr="002E2786">
        <w:rPr>
          <w:noProof/>
          <w:lang w:val="en-IN" w:eastAsia="en-IN"/>
        </w:rPr>
        <w:drawing>
          <wp:inline distT="0" distB="0" distL="114300" distR="114300">
            <wp:extent cx="5266690" cy="3160395"/>
            <wp:effectExtent l="0" t="0" r="6350" b="9525"/>
            <wp:docPr id="11" name="图片 11" descr="precision曲线-补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precision曲线-补充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D22" w:rsidRPr="002E2786" w:rsidRDefault="002E2786">
      <w:pPr>
        <w:rPr>
          <w:rFonts w:ascii="Times New Roman" w:hAnsi="Times New Roman" w:cs="Times New Roman"/>
          <w:sz w:val="24"/>
          <w:szCs w:val="32"/>
        </w:rPr>
      </w:pPr>
      <w:r w:rsidRPr="002E2786">
        <w:rPr>
          <w:rFonts w:ascii="Times New Roman" w:hAnsi="Times New Roman" w:cs="Times New Roman" w:hint="eastAsia"/>
          <w:sz w:val="24"/>
          <w:szCs w:val="32"/>
        </w:rPr>
        <w:t>D</w:t>
      </w:r>
    </w:p>
    <w:p w:rsidR="00156D22" w:rsidRPr="002E2786" w:rsidRDefault="00156D22">
      <w:pPr>
        <w:rPr>
          <w:rFonts w:ascii="Times New Roman" w:hAnsi="Times New Roman" w:cs="Times New Roman"/>
          <w:sz w:val="24"/>
          <w:szCs w:val="32"/>
        </w:rPr>
      </w:pPr>
    </w:p>
    <w:p w:rsidR="00156D22" w:rsidRPr="002E2786" w:rsidRDefault="002E2786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 w:rsidRPr="002E2786">
        <w:rPr>
          <w:rFonts w:ascii="Times New Roman" w:hAnsi="Times New Roman" w:cs="Times New Roman"/>
          <w:sz w:val="24"/>
          <w:szCs w:val="32"/>
        </w:rPr>
        <w:t xml:space="preserve">Figure </w:t>
      </w:r>
      <w:r w:rsidRPr="002E2786">
        <w:rPr>
          <w:rFonts w:ascii="Times New Roman" w:hAnsi="Times New Roman" w:cs="Times New Roman" w:hint="eastAsia"/>
          <w:sz w:val="24"/>
          <w:szCs w:val="32"/>
        </w:rPr>
        <w:t>S2</w:t>
      </w:r>
      <w:r w:rsidRPr="002E2786">
        <w:rPr>
          <w:rFonts w:ascii="Times New Roman" w:hAnsi="Times New Roman" w:cs="Times New Roman"/>
          <w:sz w:val="24"/>
          <w:szCs w:val="32"/>
        </w:rPr>
        <w:t>. Comprehensive Performance Evaluation of the SVM Model.</w:t>
      </w:r>
    </w:p>
    <w:p w:rsidR="00156D22" w:rsidRPr="002E2786" w:rsidRDefault="002E2786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32"/>
        </w:rPr>
      </w:pPr>
      <w:r w:rsidRPr="002E2786">
        <w:rPr>
          <w:rFonts w:ascii="Times New Roman" w:hAnsi="Times New Roman" w:cs="Times New Roman"/>
          <w:sz w:val="24"/>
          <w:szCs w:val="32"/>
        </w:rPr>
        <w:t xml:space="preserve">ROC curve with AUC values for the </w:t>
      </w:r>
      <w:r w:rsidRPr="002E2786">
        <w:rPr>
          <w:rFonts w:ascii="Times New Roman" w:hAnsi="Times New Roman" w:cs="Times New Roman" w:hint="eastAsia"/>
          <w:sz w:val="24"/>
          <w:szCs w:val="32"/>
        </w:rPr>
        <w:t>external</w:t>
      </w:r>
      <w:r w:rsidRPr="002E2786">
        <w:rPr>
          <w:rFonts w:ascii="Times New Roman" w:hAnsi="Times New Roman" w:cs="Times New Roman"/>
          <w:sz w:val="24"/>
          <w:szCs w:val="32"/>
        </w:rPr>
        <w:t xml:space="preserve"> test set; (B) PR curve with AP values for the </w:t>
      </w:r>
      <w:r w:rsidRPr="002E2786">
        <w:rPr>
          <w:rFonts w:ascii="Times New Roman" w:hAnsi="Times New Roman" w:cs="Times New Roman" w:hint="eastAsia"/>
          <w:sz w:val="24"/>
          <w:szCs w:val="32"/>
        </w:rPr>
        <w:t>ex</w:t>
      </w:r>
      <w:r w:rsidRPr="002E2786">
        <w:rPr>
          <w:rFonts w:ascii="Times New Roman" w:hAnsi="Times New Roman" w:cs="Times New Roman"/>
          <w:sz w:val="24"/>
          <w:szCs w:val="32"/>
        </w:rPr>
        <w:t>ternal test set; (C) Accuracy curve illustrating the performance across different thresholds for the</w:t>
      </w:r>
      <w:r w:rsidRPr="002E2786">
        <w:rPr>
          <w:rFonts w:ascii="Times New Roman" w:hAnsi="Times New Roman" w:cs="Times New Roman" w:hint="eastAsia"/>
          <w:sz w:val="24"/>
          <w:szCs w:val="32"/>
        </w:rPr>
        <w:t xml:space="preserve"> ex</w:t>
      </w:r>
      <w:r w:rsidRPr="002E2786">
        <w:rPr>
          <w:rFonts w:ascii="Times New Roman" w:hAnsi="Times New Roman" w:cs="Times New Roman"/>
          <w:sz w:val="24"/>
          <w:szCs w:val="32"/>
        </w:rPr>
        <w:t xml:space="preserve">ternal test set; (D) Precision curve showing the precision at various thresholds for the </w:t>
      </w:r>
      <w:r w:rsidRPr="002E2786">
        <w:rPr>
          <w:rFonts w:ascii="Times New Roman" w:hAnsi="Times New Roman" w:cs="Times New Roman" w:hint="eastAsia"/>
          <w:sz w:val="24"/>
          <w:szCs w:val="32"/>
        </w:rPr>
        <w:t>ex</w:t>
      </w:r>
      <w:r w:rsidRPr="002E2786">
        <w:rPr>
          <w:rFonts w:ascii="Times New Roman" w:hAnsi="Times New Roman" w:cs="Times New Roman"/>
          <w:sz w:val="24"/>
          <w:szCs w:val="32"/>
        </w:rPr>
        <w:t xml:space="preserve">ternal test </w:t>
      </w:r>
      <w:r w:rsidRPr="002E2786">
        <w:rPr>
          <w:rFonts w:ascii="Times New Roman" w:hAnsi="Times New Roman" w:cs="Times New Roman"/>
          <w:sz w:val="24"/>
          <w:szCs w:val="32"/>
        </w:rPr>
        <w:t>set;</w:t>
      </w:r>
    </w:p>
    <w:p w:rsidR="00156D22" w:rsidRPr="002E2786" w:rsidRDefault="00156D22">
      <w:pPr>
        <w:spacing w:line="480" w:lineRule="auto"/>
        <w:rPr>
          <w:rFonts w:ascii="Times New Roman" w:hAnsi="Times New Roman" w:cs="Times New Roman"/>
          <w:sz w:val="24"/>
          <w:szCs w:val="32"/>
        </w:rPr>
      </w:pPr>
    </w:p>
    <w:p w:rsidR="00156D22" w:rsidRPr="002E2786" w:rsidRDefault="00156D22">
      <w:pPr>
        <w:spacing w:line="480" w:lineRule="auto"/>
        <w:rPr>
          <w:rFonts w:ascii="Times New Roman" w:hAnsi="Times New Roman" w:cs="Times New Roman"/>
          <w:sz w:val="24"/>
          <w:szCs w:val="32"/>
        </w:rPr>
      </w:pPr>
    </w:p>
    <w:p w:rsidR="00156D22" w:rsidRPr="002E2786" w:rsidRDefault="00156D22">
      <w:pPr>
        <w:spacing w:line="480" w:lineRule="auto"/>
        <w:rPr>
          <w:rFonts w:ascii="Times New Roman" w:hAnsi="Times New Roman" w:cs="Times New Roman"/>
          <w:sz w:val="24"/>
          <w:szCs w:val="32"/>
        </w:rPr>
      </w:pPr>
    </w:p>
    <w:p w:rsidR="00156D22" w:rsidRPr="002E2786" w:rsidRDefault="00156D22">
      <w:pPr>
        <w:spacing w:line="480" w:lineRule="auto"/>
        <w:rPr>
          <w:rFonts w:ascii="Times New Roman" w:hAnsi="Times New Roman" w:cs="Times New Roman"/>
          <w:sz w:val="24"/>
          <w:szCs w:val="32"/>
        </w:rPr>
      </w:pPr>
    </w:p>
    <w:p w:rsidR="00156D22" w:rsidRPr="002E2786" w:rsidRDefault="00156D22">
      <w:pPr>
        <w:spacing w:line="480" w:lineRule="auto"/>
        <w:rPr>
          <w:rFonts w:ascii="Times New Roman" w:hAnsi="Times New Roman" w:cs="Times New Roman"/>
          <w:sz w:val="24"/>
          <w:szCs w:val="32"/>
        </w:rPr>
      </w:pPr>
    </w:p>
    <w:sectPr w:rsidR="00156D22" w:rsidRPr="002E2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82C78E"/>
    <w:multiLevelType w:val="singleLevel"/>
    <w:tmpl w:val="4382C78E"/>
    <w:lvl w:ilvl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620AF6"/>
    <w:rsid w:val="00156D22"/>
    <w:rsid w:val="002E2786"/>
    <w:rsid w:val="00FE5DE6"/>
    <w:rsid w:val="01E55537"/>
    <w:rsid w:val="02182ED7"/>
    <w:rsid w:val="023920D2"/>
    <w:rsid w:val="039C5442"/>
    <w:rsid w:val="042711AF"/>
    <w:rsid w:val="05065269"/>
    <w:rsid w:val="0B8769D7"/>
    <w:rsid w:val="0E5406AA"/>
    <w:rsid w:val="127842F5"/>
    <w:rsid w:val="14263231"/>
    <w:rsid w:val="147E16A4"/>
    <w:rsid w:val="16377978"/>
    <w:rsid w:val="187A7FF0"/>
    <w:rsid w:val="1AB53561"/>
    <w:rsid w:val="1AD31C39"/>
    <w:rsid w:val="1B533B02"/>
    <w:rsid w:val="1C0E6215"/>
    <w:rsid w:val="1CB710F3"/>
    <w:rsid w:val="1E934E45"/>
    <w:rsid w:val="1EB63404"/>
    <w:rsid w:val="1EEB57A3"/>
    <w:rsid w:val="247D2BFA"/>
    <w:rsid w:val="259809DB"/>
    <w:rsid w:val="278B79FF"/>
    <w:rsid w:val="293E4B71"/>
    <w:rsid w:val="29B03871"/>
    <w:rsid w:val="2BD344C2"/>
    <w:rsid w:val="2C03578D"/>
    <w:rsid w:val="2C0A5463"/>
    <w:rsid w:val="2D4F4BF0"/>
    <w:rsid w:val="2E8944E5"/>
    <w:rsid w:val="2EB123D2"/>
    <w:rsid w:val="2FAD6168"/>
    <w:rsid w:val="31B2321C"/>
    <w:rsid w:val="38F0217A"/>
    <w:rsid w:val="3B0D20C5"/>
    <w:rsid w:val="3C7048B8"/>
    <w:rsid w:val="3FC44F47"/>
    <w:rsid w:val="409475F1"/>
    <w:rsid w:val="410D3C5E"/>
    <w:rsid w:val="44A04282"/>
    <w:rsid w:val="44EE7B9B"/>
    <w:rsid w:val="485F0434"/>
    <w:rsid w:val="486E697A"/>
    <w:rsid w:val="4F221F2D"/>
    <w:rsid w:val="505B1AF9"/>
    <w:rsid w:val="52B23907"/>
    <w:rsid w:val="52D90E94"/>
    <w:rsid w:val="58FB500B"/>
    <w:rsid w:val="5C3A4183"/>
    <w:rsid w:val="5DEF5A0F"/>
    <w:rsid w:val="644B56E9"/>
    <w:rsid w:val="662A7F2C"/>
    <w:rsid w:val="68AA45A3"/>
    <w:rsid w:val="6902505D"/>
    <w:rsid w:val="6B00125C"/>
    <w:rsid w:val="6C4910B5"/>
    <w:rsid w:val="74620AF6"/>
    <w:rsid w:val="746C7962"/>
    <w:rsid w:val="766D79C1"/>
    <w:rsid w:val="76E56D88"/>
    <w:rsid w:val="778658B9"/>
    <w:rsid w:val="789456D9"/>
    <w:rsid w:val="7A8C6EA7"/>
    <w:rsid w:val="7E8C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E7F41D9-3E8B-4E3A-8D7C-9518008D9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1665</Words>
  <Characters>9493</Characters>
  <Application>Microsoft Office Word</Application>
  <DocSecurity>0</DocSecurity>
  <Lines>79</Lines>
  <Paragraphs>22</Paragraphs>
  <ScaleCrop>false</ScaleCrop>
  <Company>HP Inc.</Company>
  <LinksUpToDate>false</LinksUpToDate>
  <CharactersWithSpaces>11136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Hao Cai</dc:creator>
  <cp:lastModifiedBy>Saranya Manogaran</cp:lastModifiedBy>
  <cp:revision>2</cp:revision>
  <dcterms:created xsi:type="dcterms:W3CDTF">2025-01-07T12:21:00Z</dcterms:created>
  <dcterms:modified xsi:type="dcterms:W3CDTF">2025-04-01T14:10:00Z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4017CE4F591B4861A34B2E411D5B485C_13</vt:lpwstr>
  </property>
  <property fmtid="{D5CDD505-2E9C-101B-9397-08002B2CF9AE}" pid="4" name="KSOTemplateDocerSaveRecord">
    <vt:lpwstr>eyJoZGlkIjoiNGU3MjZkYTI4ODNlODcxYjlmOGE1OTdhNjFjYTNkYmMiLCJ1c2VySWQiOiI2MjUwNzI1NjQifQ==</vt:lpwstr>
  </property>
</Properties>
</file>