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92468">
      <w:pPr>
        <w:jc w:val="center"/>
        <w:rPr>
          <w:rFonts w:hint="default" w:ascii="Times New Roman" w:hAnsi="Times New Roman" w:eastAsia="宋体" w:cs="Times New Roman"/>
          <w:lang w:val="en-US" w:eastAsia="zh-CN"/>
        </w:rPr>
      </w:pPr>
      <w:r>
        <w:rPr>
          <w:rFonts w:ascii="Times New Roman" w:hAnsi="Times New Roman" w:eastAsia="宋体" w:cs="Times New Roman"/>
        </w:rPr>
        <w:t xml:space="preserve">Appedix A1: The </w:t>
      </w:r>
      <w:bookmarkStart w:id="2" w:name="_GoBack"/>
      <w:r>
        <w:rPr>
          <w:rFonts w:ascii="Times New Roman" w:hAnsi="Times New Roman" w:eastAsia="宋体" w:cs="Times New Roman"/>
        </w:rPr>
        <w:t>search strategies</w:t>
      </w:r>
      <w:bookmarkEnd w:id="2"/>
      <w:r>
        <w:rPr>
          <w:rFonts w:ascii="Times New Roman" w:hAnsi="Times New Roman" w:eastAsia="宋体" w:cs="Times New Roman"/>
        </w:rPr>
        <w:t xml:space="preserve"> of </w:t>
      </w:r>
      <w:r>
        <w:rPr>
          <w:rFonts w:hint="eastAsia" w:ascii="Times New Roman" w:hAnsi="Times New Roman" w:eastAsia="宋体" w:cs="Times New Roman"/>
          <w:lang w:val="en-US" w:eastAsia="zh-CN"/>
        </w:rPr>
        <w:t xml:space="preserve">Baduanjin </w:t>
      </w:r>
      <w:r>
        <w:rPr>
          <w:rFonts w:hint="default" w:ascii="Times New Roman" w:hAnsi="Times New Roman" w:eastAsia="宋体" w:cs="Times New Roman"/>
          <w:b w:val="0"/>
          <w:bCs w:val="0"/>
          <w:kern w:val="2"/>
          <w:sz w:val="24"/>
          <w:szCs w:val="24"/>
          <w:lang w:val="en-US" w:eastAsia="zh-CN" w:bidi="ar-SA"/>
        </w:rPr>
        <w:t>exercise on p</w:t>
      </w:r>
      <w:r>
        <w:rPr>
          <w:rFonts w:hint="default" w:ascii="Times New Roman" w:hAnsi="Times New Roman" w:eastAsia="宋体" w:cs="Times New Roman"/>
          <w:lang w:val="en-US" w:eastAsia="zh-CN"/>
        </w:rPr>
        <w:t xml:space="preserve">atients with </w:t>
      </w:r>
      <w:r>
        <w:rPr>
          <w:rFonts w:hint="eastAsia" w:ascii="Times New Roman" w:hAnsi="Times New Roman" w:eastAsia="宋体" w:cs="Times New Roman"/>
          <w:lang w:val="en-US" w:eastAsia="zh-CN"/>
        </w:rPr>
        <w:t>Percutaneous Coronary Intervention</w:t>
      </w:r>
    </w:p>
    <w:p w14:paraId="038604EE">
      <w:pPr>
        <w:jc w:val="center"/>
        <w:rPr>
          <w:rFonts w:hint="eastAsia" w:ascii="Times New Roman" w:hAnsi="Times New Roman" w:eastAsia="宋体" w:cs="Times New Roman"/>
        </w:rPr>
      </w:pPr>
    </w:p>
    <w:p w14:paraId="44CE96C6">
      <w:pPr>
        <w:jc w:val="center"/>
        <w:rPr>
          <w:rFonts w:hint="eastAsia" w:ascii="Times New Roman" w:hAnsi="Times New Roman" w:eastAsia="宋体" w:cs="Times New Roman"/>
        </w:rPr>
      </w:pPr>
    </w:p>
    <w:tbl>
      <w:tblPr>
        <w:tblStyle w:val="6"/>
        <w:tblW w:w="10995" w:type="dxa"/>
        <w:tblInd w:w="-1281"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2974"/>
        <w:gridCol w:w="6989"/>
        <w:gridCol w:w="1032"/>
      </w:tblGrid>
      <w:tr w14:paraId="325F09C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626" w:hRule="atLeast"/>
        </w:trPr>
        <w:tc>
          <w:tcPr>
            <w:tcW w:w="2974" w:type="dxa"/>
            <w:vAlign w:val="center"/>
          </w:tcPr>
          <w:p w14:paraId="2DA7D05A">
            <w:pPr>
              <w:jc w:val="center"/>
              <w:rPr>
                <w:b w:val="0"/>
                <w:bCs/>
                <w:sz w:val="24"/>
                <w:szCs w:val="22"/>
              </w:rPr>
            </w:pPr>
            <w:r>
              <w:rPr>
                <w:rFonts w:ascii="Times New Roman" w:hAnsi="Times New Roman" w:eastAsia="宋体" w:cs="Times New Roman"/>
                <w:b/>
                <w:bCs/>
                <w:sz w:val="24"/>
                <w:szCs w:val="22"/>
              </w:rPr>
              <w:t>Databases</w:t>
            </w:r>
          </w:p>
        </w:tc>
        <w:tc>
          <w:tcPr>
            <w:tcW w:w="6989" w:type="dxa"/>
            <w:vAlign w:val="center"/>
          </w:tcPr>
          <w:p w14:paraId="5C0210EE">
            <w:pPr>
              <w:jc w:val="center"/>
              <w:rPr>
                <w:b w:val="0"/>
                <w:bCs/>
                <w:sz w:val="24"/>
                <w:szCs w:val="22"/>
              </w:rPr>
            </w:pPr>
            <w:r>
              <w:rPr>
                <w:rFonts w:ascii="Times New Roman" w:hAnsi="Times New Roman" w:eastAsia="宋体" w:cs="Times New Roman"/>
                <w:b/>
                <w:bCs/>
                <w:sz w:val="24"/>
                <w:szCs w:val="22"/>
              </w:rPr>
              <w:t>Search strategies</w:t>
            </w:r>
          </w:p>
        </w:tc>
        <w:tc>
          <w:tcPr>
            <w:tcW w:w="1032" w:type="dxa"/>
            <w:vAlign w:val="center"/>
          </w:tcPr>
          <w:p w14:paraId="1101F621">
            <w:pPr>
              <w:jc w:val="center"/>
              <w:rPr>
                <w:b w:val="0"/>
                <w:bCs/>
                <w:sz w:val="24"/>
                <w:szCs w:val="22"/>
              </w:rPr>
            </w:pPr>
            <w:r>
              <w:rPr>
                <w:rFonts w:hint="eastAsia" w:ascii="Times New Roman" w:hAnsi="Times New Roman" w:eastAsia="宋体" w:cs="Times New Roman"/>
                <w:b/>
                <w:bCs/>
                <w:sz w:val="24"/>
                <w:szCs w:val="22"/>
              </w:rPr>
              <w:t>Hit Counts</w:t>
            </w:r>
          </w:p>
        </w:tc>
      </w:tr>
      <w:tr w14:paraId="79DD0AD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082" w:hRule="atLeast"/>
        </w:trPr>
        <w:tc>
          <w:tcPr>
            <w:tcW w:w="2974" w:type="dxa"/>
            <w:shd w:val="clear" w:color="auto" w:fill="F1F1F1" w:themeFill="background1" w:themeFillShade="F2"/>
            <w:vAlign w:val="center"/>
          </w:tcPr>
          <w:p w14:paraId="3BBC09D2">
            <w:pPr>
              <w:jc w:val="center"/>
              <w:rPr>
                <w:rFonts w:ascii="Times New Roman" w:hAnsi="Times New Roman" w:cs="Times New Roman"/>
                <w:b w:val="0"/>
                <w:bCs w:val="0"/>
                <w:sz w:val="22"/>
                <w:szCs w:val="22"/>
                <w:lang w:eastAsia="zh-Hans"/>
              </w:rPr>
            </w:pPr>
            <w:r>
              <w:rPr>
                <w:rFonts w:ascii="Times New Roman" w:hAnsi="Times New Roman" w:cs="Times New Roman"/>
                <w:b/>
                <w:bCs/>
                <w:sz w:val="22"/>
                <w:szCs w:val="22"/>
                <w:lang w:eastAsia="zh-Hans"/>
              </w:rPr>
              <w:t>Pubmed</w:t>
            </w:r>
          </w:p>
          <w:p w14:paraId="1BB0892F">
            <w:pPr>
              <w:jc w:val="center"/>
              <w:rPr>
                <w:rFonts w:ascii="Times New Roman" w:hAnsi="Times New Roman" w:cs="Times New Roman"/>
                <w:b/>
                <w:bCs/>
                <w:sz w:val="22"/>
                <w:szCs w:val="22"/>
              </w:rPr>
            </w:pPr>
            <w:r>
              <w:rPr>
                <w:rFonts w:ascii="Times New Roman" w:hAnsi="Times New Roman" w:cs="Times New Roman"/>
                <w:b/>
                <w:bCs/>
                <w:sz w:val="22"/>
                <w:szCs w:val="22"/>
                <w:lang w:eastAsia="zh-Hans"/>
              </w:rPr>
              <w:t>(https://pubmed.ncbi.nlm.nih.gov/advanced/)</w:t>
            </w:r>
          </w:p>
        </w:tc>
        <w:tc>
          <w:tcPr>
            <w:tcW w:w="6989" w:type="dxa"/>
            <w:shd w:val="clear" w:color="auto" w:fill="F1F1F1" w:themeFill="background1" w:themeFillShade="F2"/>
          </w:tcPr>
          <w:p w14:paraId="410917D0">
            <w:pPr>
              <w:rPr>
                <w:rFonts w:hint="default" w:ascii="Times New Roman" w:hAnsi="Times New Roman" w:eastAsia="宋体" w:cs="Times New Roman"/>
                <w:color w:val="000000"/>
                <w:sz w:val="20"/>
                <w:szCs w:val="22"/>
                <w:lang w:val="en-US" w:eastAsia="zh-CN"/>
              </w:rPr>
            </w:pPr>
            <w:r>
              <w:rPr>
                <w:rFonts w:hint="default" w:ascii="Times New Roman" w:hAnsi="Times New Roman" w:eastAsia="宋体" w:cs="Times New Roman"/>
                <w:color w:val="000000"/>
                <w:sz w:val="20"/>
                <w:szCs w:val="22"/>
                <w:lang w:val="en-US" w:eastAsia="zh-CN"/>
              </w:rPr>
              <w:t xml:space="preserve">#1 </w:t>
            </w:r>
            <w:bookmarkStart w:id="0" w:name="OLE_LINK27"/>
            <w:bookmarkStart w:id="1" w:name="OLE_LINK28"/>
            <w:r>
              <w:rPr>
                <w:rFonts w:hint="eastAsia" w:ascii="Times New Roman" w:hAnsi="Times New Roman" w:eastAsia="宋体" w:cs="Times New Roman"/>
                <w:color w:val="000000"/>
                <w:sz w:val="20"/>
                <w:szCs w:val="22"/>
                <w:lang w:val="en-US" w:eastAsia="zh-CN"/>
              </w:rPr>
              <w:t>"Percutaneous Coronary Intervention"[MeSH Terms]</w:t>
            </w:r>
          </w:p>
          <w:p w14:paraId="3A339586">
            <w:pPr>
              <w:rPr>
                <w:rFonts w:hint="default" w:ascii="Times New Roman" w:hAnsi="Times New Roman" w:eastAsia="宋体" w:cs="Times New Roman"/>
                <w:color w:val="000000"/>
                <w:sz w:val="20"/>
                <w:szCs w:val="22"/>
                <w:lang w:val="en-US" w:eastAsia="zh-CN"/>
              </w:rPr>
            </w:pPr>
            <w:r>
              <w:rPr>
                <w:rFonts w:hint="default" w:ascii="Times New Roman" w:hAnsi="Times New Roman" w:eastAsia="宋体" w:cs="Times New Roman"/>
                <w:color w:val="000000"/>
                <w:sz w:val="20"/>
                <w:szCs w:val="22"/>
                <w:lang w:val="en-US" w:eastAsia="zh-CN"/>
              </w:rPr>
              <w:t>#2</w:t>
            </w:r>
            <w:r>
              <w:rPr>
                <w:rFonts w:hint="eastAsia" w:ascii="Times New Roman" w:hAnsi="Times New Roman" w:eastAsia="宋体" w:cs="Times New Roman"/>
                <w:color w:val="000000"/>
                <w:sz w:val="20"/>
                <w:szCs w:val="22"/>
                <w:lang w:val="en-US" w:eastAsia="zh-CN"/>
              </w:rPr>
              <w:t xml:space="preserve"> "coronary intervention percutaneous"[Title/Abstract] OR "coronary interventions percutaneous"[Title/Abstract] OR "intervention percutaneous coronary"[Title/Abstract] OR "interventions percutaneous coronary"[Title/Abstract] OR "percutaneous coronary interventions"[Title/Abstract] OR "percutaneous coronary revascularization"[Title/Abstract] OR "coronary revascularization percutaneous"[Title/Abstract] OR "coronary revascularizations percutaneous"[Title/Abstract] OR "percutaneous coronary revascularizations"[Title/Abstract] OR "revascularization percutaneous coronary"[Title/Abstract] OR "revascularizations percutaneous coronary"[Title/Abstract]</w:t>
            </w:r>
          </w:p>
          <w:p w14:paraId="36C0A3EE">
            <w:pPr>
              <w:rPr>
                <w:rFonts w:hint="eastAsia" w:ascii="Times New Roman" w:hAnsi="Times New Roman" w:eastAsia="宋体" w:cs="Times New Roman"/>
                <w:color w:val="000000"/>
                <w:sz w:val="20"/>
                <w:szCs w:val="22"/>
                <w:lang w:val="en-US" w:eastAsia="zh-CN"/>
              </w:rPr>
            </w:pPr>
            <w:r>
              <w:rPr>
                <w:rFonts w:hint="default" w:ascii="Times New Roman" w:hAnsi="Times New Roman" w:eastAsia="宋体" w:cs="Times New Roman"/>
                <w:color w:val="000000"/>
                <w:sz w:val="20"/>
                <w:szCs w:val="22"/>
                <w:lang w:val="en-US" w:eastAsia="zh-CN"/>
              </w:rPr>
              <w:t xml:space="preserve">#3 </w:t>
            </w:r>
            <w:bookmarkEnd w:id="0"/>
            <w:bookmarkEnd w:id="1"/>
            <w:r>
              <w:rPr>
                <w:rFonts w:hint="eastAsia" w:ascii="Times New Roman" w:hAnsi="Times New Roman" w:eastAsia="宋体" w:cs="Times New Roman"/>
                <w:color w:val="000000"/>
                <w:sz w:val="20"/>
                <w:szCs w:val="22"/>
                <w:lang w:val="en-US" w:eastAsia="zh-CN"/>
              </w:rPr>
              <w:t>#1 AND #2</w:t>
            </w:r>
          </w:p>
          <w:p w14:paraId="48340EED">
            <w:pPr>
              <w:rPr>
                <w:rFonts w:hint="eastAsia" w:ascii="Times New Roman" w:hAnsi="Times New Roman" w:eastAsia="宋体" w:cs="Times New Roman"/>
                <w:color w:val="000000"/>
                <w:sz w:val="20"/>
                <w:szCs w:val="22"/>
                <w:lang w:val="en-US" w:eastAsia="zh-CN"/>
              </w:rPr>
            </w:pPr>
            <w:r>
              <w:rPr>
                <w:rFonts w:hint="eastAsia" w:ascii="Times New Roman" w:hAnsi="Times New Roman" w:eastAsia="宋体" w:cs="Times New Roman"/>
                <w:color w:val="000000"/>
                <w:sz w:val="20"/>
                <w:szCs w:val="22"/>
                <w:lang w:val="en-US" w:eastAsia="zh-CN"/>
              </w:rPr>
              <w:t>#4 Baduanjin</w:t>
            </w:r>
          </w:p>
          <w:p w14:paraId="63605251">
            <w:pPr>
              <w:rPr>
                <w:rFonts w:hint="default" w:ascii="Times New Roman" w:hAnsi="Times New Roman" w:eastAsia="宋体" w:cs="Times New Roman"/>
                <w:color w:val="000000"/>
                <w:sz w:val="20"/>
                <w:szCs w:val="22"/>
                <w:lang w:val="en-US" w:eastAsia="zh-CN"/>
              </w:rPr>
            </w:pPr>
            <w:r>
              <w:rPr>
                <w:rFonts w:hint="eastAsia" w:ascii="Times New Roman" w:hAnsi="Times New Roman" w:eastAsia="宋体" w:cs="Times New Roman"/>
                <w:color w:val="000000"/>
                <w:sz w:val="20"/>
                <w:szCs w:val="22"/>
                <w:lang w:val="en-US" w:eastAsia="zh-CN"/>
              </w:rPr>
              <w:t>#5 #3 AND #4</w:t>
            </w:r>
          </w:p>
        </w:tc>
        <w:tc>
          <w:tcPr>
            <w:tcW w:w="1032" w:type="dxa"/>
            <w:shd w:val="clear" w:color="auto" w:fill="F1F1F1" w:themeFill="background1" w:themeFillShade="F2"/>
            <w:vAlign w:val="center"/>
          </w:tcPr>
          <w:p w14:paraId="11F60083">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8</w:t>
            </w:r>
          </w:p>
        </w:tc>
      </w:tr>
      <w:tr w14:paraId="467B345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939" w:hRule="atLeast"/>
        </w:trPr>
        <w:tc>
          <w:tcPr>
            <w:tcW w:w="2974" w:type="dxa"/>
            <w:vAlign w:val="center"/>
          </w:tcPr>
          <w:p w14:paraId="0754EC83">
            <w:pPr>
              <w:jc w:val="center"/>
              <w:rPr>
                <w:rFonts w:ascii="Times New Roman" w:hAnsi="Times New Roman" w:cs="Times New Roman"/>
                <w:b w:val="0"/>
                <w:bCs w:val="0"/>
                <w:sz w:val="22"/>
                <w:szCs w:val="22"/>
                <w:lang w:eastAsia="zh-Hans"/>
              </w:rPr>
            </w:pPr>
            <w:r>
              <w:rPr>
                <w:rFonts w:ascii="Times New Roman" w:hAnsi="Times New Roman" w:cs="Times New Roman"/>
                <w:b/>
                <w:bCs/>
                <w:sz w:val="22"/>
                <w:szCs w:val="22"/>
                <w:lang w:eastAsia="zh-Hans"/>
              </w:rPr>
              <w:t>Web of science</w:t>
            </w:r>
          </w:p>
          <w:p w14:paraId="69841727">
            <w:pPr>
              <w:jc w:val="center"/>
              <w:rPr>
                <w:rFonts w:ascii="Times New Roman" w:hAnsi="Times New Roman" w:cs="Times New Roman"/>
                <w:b/>
                <w:bCs/>
                <w:sz w:val="22"/>
                <w:szCs w:val="22"/>
              </w:rPr>
            </w:pPr>
            <w:r>
              <w:rPr>
                <w:rFonts w:ascii="Times New Roman" w:hAnsi="Times New Roman" w:cs="Times New Roman"/>
                <w:b/>
                <w:bCs/>
                <w:sz w:val="22"/>
                <w:szCs w:val="22"/>
                <w:lang w:eastAsia="zh-Hans"/>
              </w:rPr>
              <w:t>(https://www.webofscience.com/wos/alldb/advanced-search)</w:t>
            </w:r>
          </w:p>
        </w:tc>
        <w:tc>
          <w:tcPr>
            <w:tcW w:w="6989" w:type="dxa"/>
          </w:tcPr>
          <w:p w14:paraId="26DA1907">
            <w:pPr>
              <w:rPr>
                <w:rFonts w:hint="default" w:ascii="Times New Roman" w:hAnsi="Times New Roman" w:eastAsia="宋体" w:cs="Times New Roman"/>
                <w:color w:val="000000"/>
                <w:sz w:val="20"/>
                <w:szCs w:val="22"/>
              </w:rPr>
            </w:pPr>
            <w:r>
              <w:rPr>
                <w:rFonts w:hint="default" w:ascii="Times New Roman" w:hAnsi="Times New Roman" w:eastAsia="宋体" w:cs="Times New Roman"/>
                <w:color w:val="000000"/>
                <w:sz w:val="20"/>
                <w:szCs w:val="22"/>
              </w:rPr>
              <w:t>#1 TS=(</w:t>
            </w:r>
            <w:r>
              <w:rPr>
                <w:rFonts w:hint="eastAsia" w:ascii="Times New Roman" w:hAnsi="Times New Roman" w:eastAsia="宋体" w:cs="Times New Roman"/>
                <w:color w:val="000000"/>
                <w:sz w:val="20"/>
                <w:szCs w:val="22"/>
                <w:lang w:val="en-US" w:eastAsia="zh-CN"/>
              </w:rPr>
              <w:t>Baduanjin</w:t>
            </w:r>
            <w:r>
              <w:rPr>
                <w:rFonts w:hint="default" w:ascii="Times New Roman" w:hAnsi="Times New Roman" w:eastAsia="宋体" w:cs="Times New Roman"/>
                <w:color w:val="000000"/>
                <w:sz w:val="20"/>
                <w:szCs w:val="22"/>
              </w:rPr>
              <w:t>)</w:t>
            </w:r>
          </w:p>
          <w:p w14:paraId="3BBE8A78">
            <w:pPr>
              <w:rPr>
                <w:rFonts w:hint="default" w:ascii="Times New Roman" w:hAnsi="Times New Roman" w:eastAsia="宋体" w:cs="Times New Roman"/>
                <w:color w:val="000000"/>
                <w:sz w:val="20"/>
                <w:szCs w:val="20"/>
              </w:rPr>
            </w:pPr>
            <w:r>
              <w:rPr>
                <w:rFonts w:hint="default" w:ascii="Times New Roman" w:hAnsi="Times New Roman" w:eastAsia="宋体" w:cs="Times New Roman"/>
                <w:color w:val="000000"/>
                <w:sz w:val="20"/>
                <w:szCs w:val="22"/>
              </w:rPr>
              <w:t>#2</w:t>
            </w:r>
            <w:r>
              <w:rPr>
                <w:rFonts w:hint="eastAsia" w:ascii="Times New Roman" w:hAnsi="Times New Roman" w:eastAsia="宋体" w:cs="Times New Roman"/>
                <w:color w:val="000000"/>
                <w:sz w:val="20"/>
                <w:szCs w:val="20"/>
                <w:lang w:val="en-US" w:eastAsia="zh-CN"/>
              </w:rPr>
              <w:t xml:space="preserve"> </w:t>
            </w:r>
            <w:r>
              <w:rPr>
                <w:rFonts w:hint="default" w:ascii="Times New Roman" w:hAnsi="Times New Roman" w:cs="Times New Roman"/>
                <w:sz w:val="20"/>
                <w:szCs w:val="20"/>
              </w:rPr>
              <w:t>Percutaneous Coronary Intervention</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Intervention,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Interventions,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Intervention, Percutaneous Coronary</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Interventions, Percutaneous Coronary</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Percutaneous Coronary Interventions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Percutaneous Coronary Revascularization</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Revascularization,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Revascularizations,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Percutaneous Coronary Revascularizations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Revascularization, Percutaneous Coronary</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Revascularizations, Percutaneous Coronary</w:t>
            </w:r>
          </w:p>
          <w:p w14:paraId="1E0EFA71">
            <w:pPr>
              <w:rPr>
                <w:rStyle w:val="5"/>
                <w:rFonts w:hint="default" w:ascii="Arial" w:hAnsi="Arial" w:eastAsia="宋体" w:cs="Arial"/>
                <w:i w:val="0"/>
                <w:iCs w:val="0"/>
                <w:caps w:val="0"/>
                <w:spacing w:val="0"/>
                <w:sz w:val="16"/>
                <w:szCs w:val="16"/>
                <w:shd w:val="clear" w:fill="FAFAFC"/>
                <w:lang w:val="en-US" w:eastAsia="zh-CN"/>
              </w:rPr>
            </w:pPr>
            <w:r>
              <w:rPr>
                <w:rFonts w:hint="eastAsia" w:ascii="Times New Roman" w:hAnsi="Times New Roman" w:eastAsia="宋体" w:cs="Times New Roman"/>
                <w:color w:val="000000"/>
                <w:sz w:val="20"/>
                <w:szCs w:val="22"/>
                <w:lang w:val="en-US" w:eastAsia="zh-CN"/>
              </w:rPr>
              <w:t>#3 #1 AND #2</w:t>
            </w:r>
          </w:p>
        </w:tc>
        <w:tc>
          <w:tcPr>
            <w:tcW w:w="1032" w:type="dxa"/>
            <w:vAlign w:val="center"/>
          </w:tcPr>
          <w:p w14:paraId="5959877F">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7</w:t>
            </w:r>
          </w:p>
        </w:tc>
      </w:tr>
      <w:tr w14:paraId="4813B7B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214" w:hRule="atLeast"/>
        </w:trPr>
        <w:tc>
          <w:tcPr>
            <w:tcW w:w="2974" w:type="dxa"/>
            <w:shd w:val="clear" w:color="auto" w:fill="F1F1F1" w:themeFill="background1" w:themeFillShade="F2"/>
            <w:vAlign w:val="center"/>
          </w:tcPr>
          <w:p w14:paraId="15AF902B">
            <w:pPr>
              <w:jc w:val="center"/>
              <w:rPr>
                <w:rFonts w:ascii="Times New Roman" w:hAnsi="Times New Roman" w:cs="Times New Roman"/>
                <w:b w:val="0"/>
                <w:bCs w:val="0"/>
                <w:sz w:val="22"/>
                <w:szCs w:val="22"/>
                <w:lang w:eastAsia="zh-Hans"/>
              </w:rPr>
            </w:pPr>
            <w:r>
              <w:rPr>
                <w:rFonts w:ascii="Times New Roman" w:hAnsi="Times New Roman" w:cs="Times New Roman"/>
                <w:b/>
                <w:bCs/>
                <w:sz w:val="22"/>
                <w:szCs w:val="22"/>
                <w:lang w:eastAsia="zh-Hans"/>
              </w:rPr>
              <w:t>Embase</w:t>
            </w:r>
          </w:p>
          <w:p w14:paraId="28C4C755">
            <w:pPr>
              <w:jc w:val="center"/>
              <w:rPr>
                <w:rFonts w:ascii="Times New Roman" w:hAnsi="Times New Roman" w:cs="Times New Roman"/>
                <w:b/>
                <w:bCs/>
                <w:sz w:val="22"/>
                <w:szCs w:val="22"/>
              </w:rPr>
            </w:pPr>
            <w:r>
              <w:rPr>
                <w:rFonts w:ascii="Times New Roman" w:hAnsi="Times New Roman" w:cs="Times New Roman"/>
                <w:b/>
                <w:bCs/>
                <w:sz w:val="22"/>
                <w:szCs w:val="22"/>
                <w:lang w:eastAsia="zh-Hans"/>
              </w:rPr>
              <w:t>(https://www.embase.com)</w:t>
            </w:r>
          </w:p>
        </w:tc>
        <w:tc>
          <w:tcPr>
            <w:tcW w:w="6989" w:type="dxa"/>
            <w:shd w:val="clear" w:color="auto" w:fill="F1F1F1" w:themeFill="background1" w:themeFillShade="F2"/>
          </w:tcPr>
          <w:p w14:paraId="5C64BF3E">
            <w:pPr>
              <w:rPr>
                <w:rFonts w:hint="default" w:ascii="Times New Roman" w:hAnsi="Times New Roman" w:cs="Times New Roman"/>
                <w:sz w:val="20"/>
                <w:szCs w:val="22"/>
                <w:lang w:val="en-US" w:eastAsia="zh-CN"/>
              </w:rPr>
            </w:pPr>
            <w:r>
              <w:rPr>
                <w:rFonts w:hint="eastAsia" w:ascii="Times New Roman" w:hAnsi="Times New Roman" w:cs="Times New Roman"/>
                <w:sz w:val="20"/>
                <w:szCs w:val="22"/>
                <w:lang w:val="en-US" w:eastAsia="zh-Hans"/>
              </w:rPr>
              <w:t xml:space="preserve">#1 </w:t>
            </w:r>
            <w:r>
              <w:rPr>
                <w:rFonts w:hint="eastAsia" w:ascii="Times New Roman" w:hAnsi="Times New Roman" w:cs="Times New Roman"/>
                <w:sz w:val="20"/>
                <w:szCs w:val="22"/>
                <w:lang w:val="en-US" w:eastAsia="zh-CN"/>
              </w:rPr>
              <w:t>'baduanjin'</w:t>
            </w:r>
            <w:r>
              <w:rPr>
                <w:rFonts w:hint="default" w:ascii="Times New Roman" w:hAnsi="Times New Roman" w:cs="Times New Roman"/>
                <w:sz w:val="20"/>
                <w:szCs w:val="22"/>
                <w:lang w:val="en-US" w:eastAsia="zh-CN"/>
              </w:rPr>
              <w:t>/exp OR baduanjin</w:t>
            </w:r>
          </w:p>
          <w:p w14:paraId="261CC227">
            <w:pPr>
              <w:rPr>
                <w:rFonts w:hint="default"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#2 Percutaneous Coronary Intervention OR Coronary Intervention, Percutaneous OR Coronary Interventions, Percutaneous OR Intervention, Percutaneous Coronary OR Interventions, Percutaneous Coronary OR Percutaneous Coronary Interventions OR Percutaneous Coronary Revascularization OR Coronary Revascularization, Percutaneous OR Coronary Revascularizations, Percutaneous OR Percutaneous Coronary Revascularizations OR Revascularization, Percutaneous Coronary OR Revascularizations, Percutaneous Coronary</w:t>
            </w:r>
          </w:p>
          <w:p w14:paraId="0F63445C">
            <w:pPr>
              <w:rPr>
                <w:rFonts w:hint="default" w:ascii="Arial" w:hAnsi="Arial" w:eastAsia="宋体" w:cs="Arial"/>
                <w:i w:val="0"/>
                <w:iCs w:val="0"/>
                <w:caps w:val="0"/>
                <w:color w:val="505050"/>
                <w:spacing w:val="0"/>
                <w:sz w:val="11"/>
                <w:szCs w:val="11"/>
                <w:shd w:val="clear" w:fill="D7ECFB"/>
                <w:lang w:val="en-US" w:eastAsia="zh-CN"/>
              </w:rPr>
            </w:pPr>
            <w:r>
              <w:rPr>
                <w:rFonts w:hint="eastAsia" w:ascii="Times New Roman" w:hAnsi="Times New Roman" w:cs="Times New Roman"/>
                <w:sz w:val="20"/>
                <w:szCs w:val="22"/>
                <w:lang w:val="en-US" w:eastAsia="zh-CN"/>
              </w:rPr>
              <w:t>#3 #1 AND #2</w:t>
            </w:r>
          </w:p>
        </w:tc>
        <w:tc>
          <w:tcPr>
            <w:tcW w:w="1032" w:type="dxa"/>
            <w:shd w:val="clear" w:color="auto" w:fill="F1F1F1" w:themeFill="background1" w:themeFillShade="F2"/>
            <w:vAlign w:val="center"/>
          </w:tcPr>
          <w:p w14:paraId="5C2D5F61">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2</w:t>
            </w:r>
          </w:p>
        </w:tc>
      </w:tr>
      <w:tr w14:paraId="4D21E87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4824" w:hRule="atLeast"/>
        </w:trPr>
        <w:tc>
          <w:tcPr>
            <w:tcW w:w="2974" w:type="dxa"/>
            <w:vAlign w:val="center"/>
          </w:tcPr>
          <w:p w14:paraId="7B93CA7C">
            <w:pPr>
              <w:jc w:val="center"/>
              <w:rPr>
                <w:rFonts w:ascii="Times New Roman" w:hAnsi="Times New Roman" w:cs="Times New Roman"/>
                <w:b w:val="0"/>
                <w:bCs w:val="0"/>
                <w:sz w:val="22"/>
                <w:szCs w:val="22"/>
                <w:lang w:eastAsia="zh-Hans"/>
              </w:rPr>
            </w:pPr>
            <w:r>
              <w:rPr>
                <w:rFonts w:ascii="Times New Roman" w:hAnsi="Times New Roman" w:cs="Times New Roman"/>
                <w:b/>
                <w:bCs/>
                <w:sz w:val="22"/>
                <w:szCs w:val="22"/>
                <w:lang w:eastAsia="zh-Hans"/>
              </w:rPr>
              <w:t>The Cochrane Library</w:t>
            </w:r>
          </w:p>
          <w:p w14:paraId="72A7FC56">
            <w:pPr>
              <w:jc w:val="center"/>
              <w:rPr>
                <w:rFonts w:ascii="Times New Roman" w:hAnsi="Times New Roman" w:cs="Times New Roman"/>
                <w:b/>
                <w:bCs/>
                <w:sz w:val="22"/>
                <w:szCs w:val="22"/>
              </w:rPr>
            </w:pPr>
            <w:r>
              <w:rPr>
                <w:rFonts w:ascii="Times New Roman" w:hAnsi="Times New Roman" w:eastAsia="宋体" w:cs="Times New Roman"/>
                <w:b/>
                <w:bCs/>
                <w:sz w:val="22"/>
                <w:szCs w:val="22"/>
              </w:rPr>
              <w:t>(https://www.cochranelibrary.com/advanced-search)</w:t>
            </w:r>
          </w:p>
        </w:tc>
        <w:tc>
          <w:tcPr>
            <w:tcW w:w="6989" w:type="dxa"/>
          </w:tcPr>
          <w:p w14:paraId="62C0E753">
            <w:pPr>
              <w:rPr>
                <w:rFonts w:hint="eastAsia" w:ascii="Times New Roman" w:hAnsi="Times New Roman" w:eastAsia="宋体" w:cs="Times New Roman"/>
                <w:color w:val="000000"/>
                <w:sz w:val="20"/>
                <w:szCs w:val="22"/>
              </w:rPr>
            </w:pPr>
            <w:r>
              <w:rPr>
                <w:rFonts w:ascii="Times New Roman" w:hAnsi="Times New Roman" w:cs="Times New Roman"/>
                <w:sz w:val="20"/>
                <w:szCs w:val="22"/>
                <w:lang w:eastAsia="zh-Hans"/>
              </w:rPr>
              <w:t xml:space="preserve">#1 </w:t>
            </w:r>
            <w:r>
              <w:rPr>
                <w:rFonts w:hint="eastAsia" w:ascii="Times New Roman" w:hAnsi="Times New Roman" w:eastAsia="宋体" w:cs="Times New Roman"/>
                <w:color w:val="000000"/>
                <w:sz w:val="20"/>
                <w:szCs w:val="22"/>
              </w:rPr>
              <w:t>Baduanjin</w:t>
            </w:r>
          </w:p>
          <w:p w14:paraId="0A694658">
            <w:pPr>
              <w:rPr>
                <w:rFonts w:hint="eastAsia" w:ascii="Times New Roman" w:hAnsi="Times New Roman" w:cs="Times New Roman"/>
                <w:sz w:val="20"/>
                <w:szCs w:val="22"/>
                <w:lang w:val="en-US" w:eastAsia="zh-CN"/>
              </w:rPr>
            </w:pPr>
            <w:r>
              <w:rPr>
                <w:rFonts w:ascii="Times New Roman" w:hAnsi="Times New Roman" w:cs="Times New Roman"/>
                <w:sz w:val="20"/>
                <w:szCs w:val="22"/>
                <w:lang w:eastAsia="zh-Hans"/>
              </w:rPr>
              <w:t>#</w:t>
            </w:r>
            <w:r>
              <w:rPr>
                <w:rFonts w:hint="eastAsia" w:ascii="Times New Roman" w:hAnsi="Times New Roman" w:cs="Times New Roman"/>
                <w:sz w:val="20"/>
                <w:szCs w:val="22"/>
                <w:lang w:val="en-US" w:eastAsia="zh-CN"/>
              </w:rPr>
              <w:t xml:space="preserve">2 </w:t>
            </w:r>
            <w:r>
              <w:rPr>
                <w:rFonts w:hint="default" w:ascii="Times New Roman" w:hAnsi="Times New Roman" w:cs="Times New Roman"/>
                <w:sz w:val="20"/>
                <w:szCs w:val="20"/>
              </w:rPr>
              <w:t>Percutaneous Coronary Intervention</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Intervention,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Interventions,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Intervention, Percutaneous Coronary</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Interventions, Percutaneous Coronary</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Percutaneous Coronary Interventions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Percutaneous Coronary Revascularization</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Revascularization,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Coronary Revascularizations, Percutaneous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Percutaneous Coronary Revascularizations</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Revascularization, Percutaneous Coronary</w:t>
            </w:r>
            <w:r>
              <w:rPr>
                <w:rFonts w:hint="default" w:ascii="Times New Roman" w:hAnsi="Times New Roman" w:cs="Times New Roman"/>
                <w:sz w:val="20"/>
                <w:szCs w:val="20"/>
                <w:lang w:val="en-US" w:eastAsia="zh-CN"/>
              </w:rPr>
              <w:t xml:space="preserve"> OR </w:t>
            </w:r>
            <w:r>
              <w:rPr>
                <w:rFonts w:hint="default" w:ascii="Times New Roman" w:hAnsi="Times New Roman" w:cs="Times New Roman"/>
                <w:sz w:val="20"/>
                <w:szCs w:val="20"/>
              </w:rPr>
              <w:t>Revascularizations, Percutaneous Coronary</w:t>
            </w:r>
          </w:p>
          <w:p w14:paraId="0A96D17D">
            <w:pPr>
              <w:rPr>
                <w:rFonts w:hint="default"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#3 #1 AND #2</w:t>
            </w:r>
          </w:p>
        </w:tc>
        <w:tc>
          <w:tcPr>
            <w:tcW w:w="1032" w:type="dxa"/>
            <w:vAlign w:val="center"/>
          </w:tcPr>
          <w:p w14:paraId="13EAA24F">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7</w:t>
            </w:r>
          </w:p>
        </w:tc>
      </w:tr>
      <w:tr w14:paraId="0ADF630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325" w:hRule="atLeast"/>
        </w:trPr>
        <w:tc>
          <w:tcPr>
            <w:tcW w:w="2974" w:type="dxa"/>
            <w:shd w:val="clear" w:color="auto" w:fill="F1F1F1" w:themeFill="background1" w:themeFillShade="F2"/>
            <w:vAlign w:val="center"/>
          </w:tcPr>
          <w:p w14:paraId="4318860F">
            <w:pPr>
              <w:jc w:val="center"/>
              <w:rPr>
                <w:rFonts w:ascii="Times New Roman" w:hAnsi="Times New Roman" w:eastAsia="宋体" w:cs="Times New Roman"/>
                <w:b w:val="0"/>
                <w:bCs w:val="0"/>
                <w:sz w:val="22"/>
                <w:szCs w:val="22"/>
              </w:rPr>
            </w:pPr>
            <w:r>
              <w:rPr>
                <w:rFonts w:ascii="Times New Roman" w:hAnsi="Times New Roman" w:eastAsia="宋体" w:cs="Times New Roman"/>
                <w:b/>
                <w:bCs/>
                <w:sz w:val="22"/>
                <w:szCs w:val="22"/>
              </w:rPr>
              <w:t>CNKI</w:t>
            </w:r>
          </w:p>
          <w:p w14:paraId="5C383960">
            <w:pPr>
              <w:jc w:val="center"/>
              <w:rPr>
                <w:rFonts w:ascii="Times New Roman" w:hAnsi="Times New Roman" w:eastAsia="宋体" w:cs="Times New Roman"/>
                <w:b/>
                <w:bCs w:val="0"/>
                <w:sz w:val="22"/>
                <w:szCs w:val="22"/>
              </w:rPr>
            </w:pPr>
            <w:r>
              <w:rPr>
                <w:rFonts w:ascii="Times New Roman" w:hAnsi="Times New Roman" w:eastAsia="宋体" w:cs="Times New Roman"/>
                <w:b/>
                <w:bCs/>
                <w:sz w:val="22"/>
                <w:szCs w:val="22"/>
              </w:rPr>
              <w:t>(https://www.cnki.net/)</w:t>
            </w:r>
          </w:p>
        </w:tc>
        <w:tc>
          <w:tcPr>
            <w:tcW w:w="6989" w:type="dxa"/>
            <w:shd w:val="clear" w:color="auto" w:fill="F1F1F1" w:themeFill="background1" w:themeFillShade="F2"/>
          </w:tcPr>
          <w:p w14:paraId="1ACDC509">
            <w:pPr>
              <w:tabs>
                <w:tab w:val="left" w:pos="2343"/>
              </w:tabs>
              <w:ind w:left="210" w:hanging="200" w:hangingChars="100"/>
              <w:rPr>
                <w:rFonts w:ascii="宋体" w:hAnsi="宋体" w:eastAsia="宋体" w:cs="Times New Roman"/>
                <w:sz w:val="20"/>
                <w:szCs w:val="22"/>
              </w:rPr>
            </w:pPr>
            <w:r>
              <w:rPr>
                <w:rFonts w:hint="eastAsia" w:ascii="宋体" w:hAnsi="宋体" w:eastAsia="宋体" w:cs="Times New Roman"/>
                <w:sz w:val="20"/>
                <w:szCs w:val="22"/>
              </w:rPr>
              <w:t>(</w:t>
            </w:r>
            <w:r>
              <w:rPr>
                <w:rFonts w:hint="eastAsia" w:ascii="宋体" w:hAnsi="宋体" w:eastAsia="宋体" w:cs="Times New Roman"/>
                <w:sz w:val="20"/>
                <w:szCs w:val="22"/>
                <w:lang w:val="en-US" w:eastAsia="zh-CN"/>
              </w:rPr>
              <w:t>主题:八段锦AND(主题:经皮冠状动脉介入 OR 冠状动脉介入 OR PCI OR 介入术 OR 支架植入术 OR 支架置入术 OR 球囊血管成形术</w:t>
            </w:r>
            <w:r>
              <w:rPr>
                <w:rFonts w:hint="eastAsia" w:ascii="宋体" w:hAnsi="宋体" w:eastAsia="宋体" w:cs="Times New Roman"/>
                <w:sz w:val="20"/>
                <w:szCs w:val="22"/>
              </w:rPr>
              <w:t>)</w:t>
            </w:r>
          </w:p>
        </w:tc>
        <w:tc>
          <w:tcPr>
            <w:tcW w:w="1032" w:type="dxa"/>
            <w:shd w:val="clear" w:color="auto" w:fill="F1F1F1" w:themeFill="background1" w:themeFillShade="F2"/>
            <w:vAlign w:val="center"/>
          </w:tcPr>
          <w:p w14:paraId="431B4921">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136</w:t>
            </w:r>
          </w:p>
        </w:tc>
      </w:tr>
      <w:tr w14:paraId="68A541B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364" w:hRule="atLeast"/>
        </w:trPr>
        <w:tc>
          <w:tcPr>
            <w:tcW w:w="2974" w:type="dxa"/>
            <w:vAlign w:val="center"/>
          </w:tcPr>
          <w:p w14:paraId="4DCD0627">
            <w:pPr>
              <w:jc w:val="center"/>
              <w:rPr>
                <w:rFonts w:ascii="Times New Roman" w:hAnsi="Times New Roman" w:eastAsia="宋体" w:cs="Times New Roman"/>
                <w:b w:val="0"/>
                <w:bCs w:val="0"/>
                <w:sz w:val="22"/>
                <w:szCs w:val="22"/>
              </w:rPr>
            </w:pPr>
            <w:r>
              <w:rPr>
                <w:rFonts w:ascii="Times New Roman" w:hAnsi="Times New Roman" w:eastAsia="宋体" w:cs="Times New Roman"/>
                <w:b/>
                <w:bCs/>
                <w:sz w:val="22"/>
                <w:szCs w:val="22"/>
              </w:rPr>
              <w:t>WanFang</w:t>
            </w:r>
          </w:p>
          <w:p w14:paraId="6D540527">
            <w:pPr>
              <w:jc w:val="center"/>
              <w:rPr>
                <w:rFonts w:ascii="Times New Roman" w:hAnsi="Times New Roman" w:eastAsia="宋体" w:cs="Times New Roman"/>
                <w:b w:val="0"/>
                <w:bCs w:val="0"/>
                <w:sz w:val="22"/>
                <w:szCs w:val="22"/>
              </w:rPr>
            </w:pPr>
            <w:r>
              <w:rPr>
                <w:rFonts w:ascii="Times New Roman" w:hAnsi="Times New Roman" w:eastAsia="宋体" w:cs="Times New Roman"/>
                <w:b/>
                <w:bCs/>
                <w:sz w:val="22"/>
                <w:szCs w:val="22"/>
              </w:rPr>
              <w:t>(https://www.wanfangdata.com.cn/)</w:t>
            </w:r>
          </w:p>
        </w:tc>
        <w:tc>
          <w:tcPr>
            <w:tcW w:w="6989" w:type="dxa"/>
          </w:tcPr>
          <w:p w14:paraId="50818429">
            <w:pPr>
              <w:rPr>
                <w:rFonts w:ascii="宋体" w:hAnsi="宋体" w:eastAsia="宋体" w:cs="Times New Roman"/>
                <w:sz w:val="20"/>
                <w:szCs w:val="22"/>
              </w:rPr>
            </w:pPr>
            <w:r>
              <w:rPr>
                <w:rFonts w:hint="eastAsia" w:ascii="宋体" w:hAnsi="宋体" w:eastAsia="宋体" w:cs="Times New Roman"/>
                <w:sz w:val="20"/>
                <w:szCs w:val="22"/>
                <w:lang w:val="en-US" w:eastAsia="zh-CN"/>
              </w:rPr>
              <w:t>题名或关键词</w:t>
            </w:r>
            <w:r>
              <w:rPr>
                <w:rFonts w:hint="eastAsia" w:ascii="宋体" w:hAnsi="宋体" w:eastAsia="宋体" w:cs="Times New Roman"/>
                <w:sz w:val="20"/>
                <w:szCs w:val="22"/>
              </w:rPr>
              <w:t xml:space="preserve">:(八段锦) AND </w:t>
            </w:r>
            <w:r>
              <w:rPr>
                <w:rFonts w:hint="eastAsia" w:ascii="宋体" w:hAnsi="宋体" w:eastAsia="宋体" w:cs="Times New Roman"/>
                <w:sz w:val="20"/>
                <w:szCs w:val="22"/>
                <w:lang w:val="en-US" w:eastAsia="zh-CN"/>
              </w:rPr>
              <w:t>(题名或关键词</w:t>
            </w:r>
            <w:r>
              <w:rPr>
                <w:rFonts w:hint="eastAsia" w:ascii="宋体" w:hAnsi="宋体" w:eastAsia="宋体" w:cs="Times New Roman"/>
                <w:sz w:val="20"/>
                <w:szCs w:val="22"/>
              </w:rPr>
              <w:t>:</w:t>
            </w:r>
            <w:r>
              <w:rPr>
                <w:rFonts w:hint="eastAsia" w:ascii="宋体" w:hAnsi="宋体" w:eastAsia="宋体" w:cs="Times New Roman"/>
                <w:sz w:val="20"/>
                <w:szCs w:val="22"/>
                <w:lang w:val="en-US" w:eastAsia="zh-CN"/>
              </w:rPr>
              <w:t>经皮冠状动脉介入 OR 冠状动脉介入 OR PCI OR 介入术 OR 支架植入术 OR 支架置入术 OR 球囊血管成形术）</w:t>
            </w:r>
          </w:p>
        </w:tc>
        <w:tc>
          <w:tcPr>
            <w:tcW w:w="1032" w:type="dxa"/>
            <w:vAlign w:val="center"/>
          </w:tcPr>
          <w:p w14:paraId="10A4ACF8">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105</w:t>
            </w:r>
          </w:p>
        </w:tc>
      </w:tr>
      <w:tr w14:paraId="7FFC0A0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530" w:hRule="atLeast"/>
        </w:trPr>
        <w:tc>
          <w:tcPr>
            <w:tcW w:w="2974" w:type="dxa"/>
            <w:shd w:val="clear" w:color="auto" w:fill="F1F1F1" w:themeFill="background1" w:themeFillShade="F2"/>
            <w:vAlign w:val="center"/>
          </w:tcPr>
          <w:p w14:paraId="196F6A54">
            <w:pPr>
              <w:jc w:val="center"/>
              <w:rPr>
                <w:rFonts w:ascii="Times New Roman" w:hAnsi="Times New Roman" w:eastAsia="宋体" w:cs="Times New Roman"/>
                <w:b w:val="0"/>
                <w:bCs w:val="0"/>
                <w:sz w:val="22"/>
                <w:szCs w:val="22"/>
              </w:rPr>
            </w:pPr>
            <w:r>
              <w:rPr>
                <w:rFonts w:ascii="Times New Roman" w:hAnsi="Times New Roman" w:eastAsia="宋体" w:cs="Times New Roman"/>
                <w:b/>
                <w:bCs/>
                <w:sz w:val="22"/>
                <w:szCs w:val="22"/>
              </w:rPr>
              <w:t>VIP</w:t>
            </w:r>
          </w:p>
          <w:p w14:paraId="5E35E2AA">
            <w:pPr>
              <w:jc w:val="center"/>
              <w:rPr>
                <w:rFonts w:ascii="Times New Roman" w:hAnsi="Times New Roman" w:eastAsia="宋体" w:cs="Times New Roman"/>
                <w:b w:val="0"/>
                <w:bCs w:val="0"/>
                <w:sz w:val="22"/>
                <w:szCs w:val="22"/>
              </w:rPr>
            </w:pPr>
            <w:r>
              <w:rPr>
                <w:rFonts w:ascii="Times New Roman" w:hAnsi="Times New Roman" w:eastAsia="宋体" w:cs="Times New Roman"/>
                <w:b/>
                <w:bCs/>
                <w:sz w:val="22"/>
                <w:szCs w:val="22"/>
              </w:rPr>
              <w:t>(http://qikan.cqvip.com/index.html)</w:t>
            </w:r>
          </w:p>
        </w:tc>
        <w:tc>
          <w:tcPr>
            <w:tcW w:w="6989" w:type="dxa"/>
            <w:shd w:val="clear" w:color="auto" w:fill="F1F1F1" w:themeFill="background1" w:themeFillShade="F2"/>
          </w:tcPr>
          <w:p w14:paraId="6C6EA94E">
            <w:pPr>
              <w:rPr>
                <w:rFonts w:hint="eastAsia" w:ascii="宋体" w:hAnsi="宋体" w:eastAsia="宋体" w:cs="Times New Roman"/>
                <w:sz w:val="20"/>
                <w:szCs w:val="22"/>
                <w:lang w:val="en-US" w:eastAsia="zh-CN"/>
              </w:rPr>
            </w:pPr>
            <w:r>
              <w:rPr>
                <w:rFonts w:hint="eastAsia" w:ascii="宋体" w:hAnsi="宋体" w:eastAsia="宋体" w:cs="Times New Roman"/>
                <w:sz w:val="20"/>
                <w:szCs w:val="22"/>
              </w:rPr>
              <w:t>M=八段锦 AND M=(经皮冠状动脉介入 OR 冠状动脉介入 OR PCI OR 介入术 OR 支架植入术 OR 支架置入术</w:t>
            </w:r>
            <w:r>
              <w:rPr>
                <w:rFonts w:hint="eastAsia" w:ascii="宋体" w:hAnsi="宋体" w:eastAsia="宋体" w:cs="Times New Roman"/>
                <w:sz w:val="20"/>
                <w:szCs w:val="22"/>
                <w:lang w:val="en-US" w:eastAsia="zh-CN"/>
              </w:rPr>
              <w:t xml:space="preserve"> </w:t>
            </w:r>
            <w:r>
              <w:rPr>
                <w:rFonts w:hint="eastAsia" w:ascii="宋体" w:hAnsi="宋体" w:eastAsia="宋体" w:cs="Times New Roman"/>
                <w:sz w:val="20"/>
                <w:szCs w:val="22"/>
              </w:rPr>
              <w:t xml:space="preserve">OR 球囊血管成形术) </w:t>
            </w:r>
          </w:p>
        </w:tc>
        <w:tc>
          <w:tcPr>
            <w:tcW w:w="1032" w:type="dxa"/>
            <w:shd w:val="clear" w:color="auto" w:fill="F1F1F1" w:themeFill="background1" w:themeFillShade="F2"/>
            <w:vAlign w:val="center"/>
          </w:tcPr>
          <w:p w14:paraId="758CDAB2">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74</w:t>
            </w:r>
          </w:p>
        </w:tc>
      </w:tr>
      <w:tr w14:paraId="3819E46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125" w:hRule="atLeast"/>
        </w:trPr>
        <w:tc>
          <w:tcPr>
            <w:tcW w:w="2974" w:type="dxa"/>
            <w:vAlign w:val="center"/>
          </w:tcPr>
          <w:p w14:paraId="457C74BF">
            <w:pPr>
              <w:jc w:val="center"/>
              <w:rPr>
                <w:rFonts w:ascii="Times New Roman" w:hAnsi="Times New Roman" w:eastAsia="宋体" w:cs="Times New Roman"/>
                <w:b w:val="0"/>
                <w:bCs/>
                <w:sz w:val="22"/>
                <w:szCs w:val="22"/>
              </w:rPr>
            </w:pPr>
            <w:r>
              <w:rPr>
                <w:rFonts w:ascii="Times New Roman" w:hAnsi="Times New Roman" w:eastAsia="宋体" w:cs="Times New Roman"/>
                <w:b/>
                <w:bCs/>
                <w:sz w:val="22"/>
                <w:szCs w:val="22"/>
              </w:rPr>
              <w:t>SinoMed</w:t>
            </w:r>
          </w:p>
          <w:p w14:paraId="27AF0ED5">
            <w:pPr>
              <w:jc w:val="center"/>
              <w:rPr>
                <w:rFonts w:ascii="Times New Roman" w:hAnsi="Times New Roman" w:eastAsia="宋体" w:cs="Times New Roman"/>
                <w:b w:val="0"/>
                <w:bCs w:val="0"/>
                <w:sz w:val="22"/>
                <w:szCs w:val="22"/>
              </w:rPr>
            </w:pPr>
            <w:r>
              <w:rPr>
                <w:rFonts w:ascii="Times New Roman" w:hAnsi="Times New Roman" w:eastAsia="宋体" w:cs="Times New Roman"/>
                <w:b/>
                <w:bCs/>
                <w:sz w:val="22"/>
                <w:szCs w:val="22"/>
              </w:rPr>
              <w:t>(http://www.sinomed.ac.cn/index.jsp)</w:t>
            </w:r>
          </w:p>
        </w:tc>
        <w:tc>
          <w:tcPr>
            <w:tcW w:w="6989" w:type="dxa"/>
          </w:tcPr>
          <w:p w14:paraId="7837DA33">
            <w:pPr>
              <w:rPr>
                <w:rFonts w:hint="default" w:ascii="宋体" w:hAnsi="宋体" w:eastAsia="宋体" w:cs="Times New Roman"/>
                <w:color w:val="333333"/>
                <w:sz w:val="20"/>
                <w:szCs w:val="22"/>
                <w:lang w:val="en-US"/>
              </w:rPr>
            </w:pPr>
            <w:r>
              <w:rPr>
                <w:rFonts w:hint="eastAsia" w:ascii="宋体" w:hAnsi="宋体" w:eastAsia="宋体" w:cs="Times New Roman"/>
                <w:sz w:val="20"/>
                <w:szCs w:val="22"/>
              </w:rPr>
              <w:t xml:space="preserve"> "八段锦"[标题:智能] AND "经皮冠状动脉介入 OR 冠状动脉介入 OR PCI OR 介入术 OR 支架植入术 OR 支架置入术</w:t>
            </w:r>
            <w:r>
              <w:rPr>
                <w:rFonts w:hint="eastAsia" w:ascii="宋体" w:hAnsi="宋体" w:eastAsia="宋体" w:cs="Times New Roman"/>
                <w:sz w:val="20"/>
                <w:szCs w:val="22"/>
                <w:lang w:val="en-US" w:eastAsia="zh-CN"/>
              </w:rPr>
              <w:t xml:space="preserve"> </w:t>
            </w:r>
            <w:r>
              <w:rPr>
                <w:rFonts w:hint="eastAsia" w:ascii="宋体" w:hAnsi="宋体" w:eastAsia="宋体" w:cs="Times New Roman"/>
                <w:sz w:val="20"/>
                <w:szCs w:val="22"/>
              </w:rPr>
              <w:t>OR 球囊血管成形术"[标题:智能]</w:t>
            </w:r>
          </w:p>
        </w:tc>
        <w:tc>
          <w:tcPr>
            <w:tcW w:w="1032" w:type="dxa"/>
            <w:vAlign w:val="center"/>
          </w:tcPr>
          <w:p w14:paraId="2B6BCF57">
            <w:pPr>
              <w:jc w:val="center"/>
              <w:rPr>
                <w:rFonts w:hint="default" w:ascii="Times New Roman" w:hAnsi="Times New Roman" w:cs="Times New Roman" w:eastAsiaTheme="minorEastAsia"/>
                <w:sz w:val="21"/>
                <w:szCs w:val="22"/>
                <w:lang w:val="en-US" w:eastAsia="zh-CN"/>
              </w:rPr>
            </w:pPr>
            <w:r>
              <w:rPr>
                <w:rFonts w:hint="eastAsia" w:ascii="Times New Roman" w:hAnsi="Times New Roman" w:cs="Times New Roman"/>
                <w:sz w:val="21"/>
                <w:szCs w:val="22"/>
                <w:lang w:val="en-US" w:eastAsia="zh-CN"/>
              </w:rPr>
              <w:t>76</w:t>
            </w:r>
          </w:p>
        </w:tc>
      </w:tr>
      <w:tr w14:paraId="112BB9D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17" w:hRule="atLeast"/>
        </w:trPr>
        <w:tc>
          <w:tcPr>
            <w:tcW w:w="2974" w:type="dxa"/>
            <w:shd w:val="clear" w:color="auto" w:fill="F1F1F1" w:themeFill="background1" w:themeFillShade="F2"/>
            <w:vAlign w:val="center"/>
          </w:tcPr>
          <w:p w14:paraId="6D72FD5B">
            <w:pPr>
              <w:jc w:val="center"/>
              <w:rPr>
                <w:rFonts w:ascii="Times New Roman" w:hAnsi="Times New Roman" w:cs="Times New Roman" w:eastAsiaTheme="minorEastAsia"/>
                <w:b/>
                <w:bCs/>
                <w:kern w:val="2"/>
                <w:sz w:val="22"/>
                <w:szCs w:val="22"/>
                <w:lang w:val="en-US" w:eastAsia="zh-CN" w:bidi="ar-SA"/>
              </w:rPr>
            </w:pPr>
            <w:r>
              <w:rPr>
                <w:rFonts w:ascii="Times New Roman" w:hAnsi="Times New Roman" w:eastAsia="宋体" w:cs="Times New Roman"/>
                <w:b/>
                <w:bCs/>
                <w:sz w:val="22"/>
                <w:szCs w:val="22"/>
              </w:rPr>
              <w:t>the Chinese Clinical Trial Registry (http://www.chictr.org.cn/index.aspx)</w:t>
            </w:r>
          </w:p>
        </w:tc>
        <w:tc>
          <w:tcPr>
            <w:tcW w:w="6989" w:type="dxa"/>
            <w:shd w:val="clear" w:color="auto" w:fill="F1F1F1" w:themeFill="background1" w:themeFillShade="F2"/>
            <w:vAlign w:val="top"/>
          </w:tcPr>
          <w:p w14:paraId="3EDBB621">
            <w:pPr>
              <w:rPr>
                <w:rFonts w:hint="eastAsia" w:ascii="宋体" w:hAnsi="宋体" w:eastAsia="宋体" w:cs="Times New Roman"/>
                <w:kern w:val="2"/>
                <w:sz w:val="20"/>
                <w:szCs w:val="22"/>
                <w:lang w:val="en-US" w:eastAsia="zh-CN" w:bidi="ar-SA"/>
              </w:rPr>
            </w:pPr>
            <w:r>
              <w:rPr>
                <w:rFonts w:ascii="宋体" w:hAnsi="宋体" w:eastAsia="宋体" w:cs="Times New Roman"/>
                <w:sz w:val="20"/>
                <w:szCs w:val="22"/>
              </w:rPr>
              <w:t>在“</w:t>
            </w:r>
            <w:r>
              <w:rPr>
                <w:rFonts w:hint="eastAsia" w:ascii="宋体" w:hAnsi="宋体" w:eastAsia="宋体" w:cs="Times New Roman"/>
                <w:sz w:val="20"/>
                <w:szCs w:val="22"/>
                <w:lang w:val="en-US" w:eastAsia="zh-CN"/>
              </w:rPr>
              <w:t>注册题目</w:t>
            </w:r>
            <w:r>
              <w:rPr>
                <w:rFonts w:ascii="宋体" w:hAnsi="宋体" w:eastAsia="宋体" w:cs="Times New Roman"/>
                <w:sz w:val="20"/>
                <w:szCs w:val="22"/>
              </w:rPr>
              <w:t>”检索框中，</w:t>
            </w:r>
            <w:r>
              <w:rPr>
                <w:rFonts w:hint="eastAsia" w:ascii="宋体" w:hAnsi="宋体" w:eastAsia="宋体" w:cs="Times New Roman"/>
                <w:sz w:val="20"/>
                <w:szCs w:val="22"/>
                <w:lang w:val="en-US" w:eastAsia="zh-CN"/>
              </w:rPr>
              <w:t>输</w:t>
            </w:r>
            <w:r>
              <w:rPr>
                <w:rFonts w:ascii="宋体" w:hAnsi="宋体" w:eastAsia="宋体" w:cs="Times New Roman"/>
                <w:sz w:val="20"/>
                <w:szCs w:val="22"/>
              </w:rPr>
              <w:t>入“</w:t>
            </w:r>
            <w:r>
              <w:rPr>
                <w:rFonts w:hint="eastAsia" w:ascii="宋体" w:hAnsi="宋体" w:eastAsia="宋体" w:cs="Times New Roman"/>
                <w:color w:val="000000" w:themeColor="text1"/>
                <w:sz w:val="20"/>
                <w:szCs w:val="22"/>
                <w:lang w:val="en-US" w:eastAsia="zh-CN"/>
                <w14:textFill>
                  <w14:solidFill>
                    <w14:schemeClr w14:val="tx1"/>
                  </w14:solidFill>
                </w14:textFill>
              </w:rPr>
              <w:t>八段锦</w:t>
            </w:r>
            <w:r>
              <w:rPr>
                <w:rFonts w:ascii="宋体" w:hAnsi="宋体" w:eastAsia="宋体" w:cs="Times New Roman"/>
                <w:sz w:val="20"/>
                <w:szCs w:val="22"/>
              </w:rPr>
              <w:t>”</w:t>
            </w:r>
          </w:p>
        </w:tc>
        <w:tc>
          <w:tcPr>
            <w:tcW w:w="1032" w:type="dxa"/>
            <w:vAlign w:val="center"/>
          </w:tcPr>
          <w:p w14:paraId="3F76B7C5">
            <w:pPr>
              <w:jc w:val="center"/>
              <w:rPr>
                <w:rFonts w:hint="default" w:ascii="Times New Roman" w:hAnsi="Times New Roman" w:cs="Times New Roman"/>
                <w:sz w:val="21"/>
                <w:szCs w:val="22"/>
                <w:lang w:val="en-US" w:eastAsia="zh-CN"/>
              </w:rPr>
            </w:pPr>
            <w:r>
              <w:rPr>
                <w:rFonts w:hint="eastAsia" w:ascii="Times New Roman" w:hAnsi="Times New Roman" w:cs="Times New Roman"/>
                <w:sz w:val="21"/>
                <w:szCs w:val="22"/>
                <w:lang w:val="en-US" w:eastAsia="zh-CN"/>
              </w:rPr>
              <w:t>161</w:t>
            </w:r>
          </w:p>
        </w:tc>
      </w:tr>
      <w:tr w14:paraId="6BDAEDC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706" w:hRule="atLeast"/>
        </w:trPr>
        <w:tc>
          <w:tcPr>
            <w:tcW w:w="2974" w:type="dxa"/>
            <w:shd w:val="clear" w:color="auto" w:fill="F1F1F1" w:themeFill="background1" w:themeFillShade="F2"/>
            <w:vAlign w:val="center"/>
          </w:tcPr>
          <w:p w14:paraId="17A6D93B">
            <w:pPr>
              <w:jc w:val="center"/>
              <w:rPr>
                <w:rFonts w:ascii="Times New Roman" w:hAnsi="Times New Roman" w:cs="Times New Roman" w:eastAsiaTheme="minorEastAsia"/>
                <w:b/>
                <w:bCs/>
                <w:kern w:val="2"/>
                <w:sz w:val="22"/>
                <w:szCs w:val="22"/>
                <w:lang w:val="en-US" w:eastAsia="zh-CN" w:bidi="ar-SA"/>
              </w:rPr>
            </w:pPr>
            <w:r>
              <w:rPr>
                <w:rFonts w:ascii="Times New Roman" w:hAnsi="Times New Roman" w:eastAsia="宋体" w:cs="Times New Roman"/>
                <w:b/>
                <w:bCs/>
                <w:sz w:val="22"/>
                <w:szCs w:val="22"/>
              </w:rPr>
              <w:t>ClinicalTrials.gov (www.clinicaltrials.gov/)</w:t>
            </w:r>
          </w:p>
        </w:tc>
        <w:tc>
          <w:tcPr>
            <w:tcW w:w="6989" w:type="dxa"/>
            <w:shd w:val="clear" w:color="auto" w:fill="F1F1F1" w:themeFill="background1" w:themeFillShade="F2"/>
            <w:vAlign w:val="top"/>
          </w:tcPr>
          <w:p w14:paraId="562A0EE2">
            <w:pPr>
              <w:rPr>
                <w:rFonts w:hint="eastAsia" w:ascii="Times New Roman" w:hAnsi="Times New Roman" w:eastAsia="宋体" w:cs="Times New Roman"/>
                <w:color w:val="000000"/>
                <w:sz w:val="20"/>
                <w:szCs w:val="22"/>
                <w:lang w:eastAsia="zh-CN"/>
              </w:rPr>
            </w:pPr>
            <w:r>
              <w:rPr>
                <w:rFonts w:hint="eastAsia" w:ascii="Times New Roman" w:hAnsi="Times New Roman" w:eastAsia="宋体" w:cs="Times New Roman"/>
                <w:sz w:val="20"/>
                <w:szCs w:val="22"/>
                <w:lang w:val="en-US" w:eastAsia="zh-CN"/>
              </w:rPr>
              <w:t>In the search box for "Intervention/treatment", type "</w:t>
            </w:r>
            <w:r>
              <w:rPr>
                <w:rFonts w:hint="eastAsia" w:ascii="Times New Roman" w:hAnsi="Times New Roman" w:eastAsia="宋体" w:cs="Times New Roman"/>
                <w:sz w:val="20"/>
                <w:szCs w:val="22"/>
                <w:lang w:val="en-US" w:eastAsia="zh-Hans"/>
              </w:rPr>
              <w:t xml:space="preserve"> </w:t>
            </w:r>
            <w:r>
              <w:rPr>
                <w:rFonts w:hint="eastAsia" w:ascii="Times New Roman" w:hAnsi="Times New Roman" w:eastAsia="宋体" w:cs="Times New Roman"/>
                <w:sz w:val="20"/>
                <w:szCs w:val="22"/>
                <w:lang w:val="en-US" w:eastAsia="zh-CN"/>
              </w:rPr>
              <w:t>Baduanjin"</w:t>
            </w:r>
            <w:r>
              <w:rPr>
                <w:rFonts w:hint="eastAsia" w:ascii="Times New Roman" w:hAnsi="Times New Roman" w:eastAsia="宋体" w:cs="Times New Roman"/>
                <w:color w:val="000000"/>
                <w:sz w:val="20"/>
                <w:szCs w:val="22"/>
                <w:lang w:eastAsia="zh-CN"/>
              </w:rPr>
              <w:t>；</w:t>
            </w:r>
          </w:p>
          <w:p w14:paraId="2C296BAF">
            <w:pPr>
              <w:rPr>
                <w:rFonts w:hint="eastAsia" w:ascii="Times New Roman" w:hAnsi="Times New Roman" w:eastAsia="宋体" w:cs="Times New Roman"/>
                <w:color w:val="000000"/>
                <w:sz w:val="20"/>
                <w:szCs w:val="22"/>
                <w:lang w:val="en-US" w:eastAsia="zh-CN"/>
              </w:rPr>
            </w:pPr>
          </w:p>
        </w:tc>
        <w:tc>
          <w:tcPr>
            <w:tcW w:w="1032" w:type="dxa"/>
            <w:vAlign w:val="center"/>
          </w:tcPr>
          <w:p w14:paraId="14C7E294">
            <w:pPr>
              <w:jc w:val="center"/>
              <w:rPr>
                <w:rFonts w:hint="default" w:ascii="Times New Roman" w:hAnsi="Times New Roman" w:cs="Times New Roman"/>
                <w:sz w:val="21"/>
                <w:szCs w:val="22"/>
                <w:lang w:val="en-US" w:eastAsia="zh-CN"/>
              </w:rPr>
            </w:pPr>
            <w:r>
              <w:rPr>
                <w:rFonts w:hint="eastAsia" w:ascii="Times New Roman" w:hAnsi="Times New Roman" w:cs="Times New Roman"/>
                <w:sz w:val="21"/>
                <w:szCs w:val="22"/>
                <w:lang w:val="en-US" w:eastAsia="zh-CN"/>
              </w:rPr>
              <w:t>3</w:t>
            </w:r>
          </w:p>
        </w:tc>
      </w:tr>
    </w:tbl>
    <w:p w14:paraId="2F0A7AE6"/>
    <w:sectPr>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JiZmU3YWY3ODdlNGI1ZjhkMzVjYmEwZWEzNDljM2MifQ=="/>
  </w:docVars>
  <w:rsids>
    <w:rsidRoot w:val="003A05FF"/>
    <w:rsid w:val="0002113D"/>
    <w:rsid w:val="000605E7"/>
    <w:rsid w:val="00081E92"/>
    <w:rsid w:val="000A3F92"/>
    <w:rsid w:val="000B360B"/>
    <w:rsid w:val="001010D8"/>
    <w:rsid w:val="00172BE5"/>
    <w:rsid w:val="001A02BD"/>
    <w:rsid w:val="001F21C7"/>
    <w:rsid w:val="001F6B14"/>
    <w:rsid w:val="0020509D"/>
    <w:rsid w:val="00223202"/>
    <w:rsid w:val="00237A0A"/>
    <w:rsid w:val="00254A1D"/>
    <w:rsid w:val="002859AC"/>
    <w:rsid w:val="002A181A"/>
    <w:rsid w:val="002C1738"/>
    <w:rsid w:val="003266A8"/>
    <w:rsid w:val="003444A6"/>
    <w:rsid w:val="00351CDE"/>
    <w:rsid w:val="00374D1D"/>
    <w:rsid w:val="00393A2A"/>
    <w:rsid w:val="003A05FF"/>
    <w:rsid w:val="003A0C45"/>
    <w:rsid w:val="00444971"/>
    <w:rsid w:val="00457FB7"/>
    <w:rsid w:val="004874ED"/>
    <w:rsid w:val="0048762D"/>
    <w:rsid w:val="005156C7"/>
    <w:rsid w:val="00557D62"/>
    <w:rsid w:val="00562FE6"/>
    <w:rsid w:val="005A49EF"/>
    <w:rsid w:val="005A76E6"/>
    <w:rsid w:val="005F7BE0"/>
    <w:rsid w:val="00625038"/>
    <w:rsid w:val="00717ACA"/>
    <w:rsid w:val="00726D5E"/>
    <w:rsid w:val="00762E82"/>
    <w:rsid w:val="00782615"/>
    <w:rsid w:val="00790475"/>
    <w:rsid w:val="007A4FE4"/>
    <w:rsid w:val="007E1A1D"/>
    <w:rsid w:val="008019BC"/>
    <w:rsid w:val="008B0771"/>
    <w:rsid w:val="00972930"/>
    <w:rsid w:val="00A30025"/>
    <w:rsid w:val="00A6417C"/>
    <w:rsid w:val="00A758B8"/>
    <w:rsid w:val="00AE37B2"/>
    <w:rsid w:val="00AE5847"/>
    <w:rsid w:val="00AF72FA"/>
    <w:rsid w:val="00B03778"/>
    <w:rsid w:val="00B3214A"/>
    <w:rsid w:val="00B60F84"/>
    <w:rsid w:val="00B85B9D"/>
    <w:rsid w:val="00BE2A75"/>
    <w:rsid w:val="00C058D3"/>
    <w:rsid w:val="00C05A29"/>
    <w:rsid w:val="00C12631"/>
    <w:rsid w:val="00C21E12"/>
    <w:rsid w:val="00CC60EB"/>
    <w:rsid w:val="00D2609A"/>
    <w:rsid w:val="00D47F9C"/>
    <w:rsid w:val="00D717C4"/>
    <w:rsid w:val="00DB404D"/>
    <w:rsid w:val="00DE1254"/>
    <w:rsid w:val="00E13A93"/>
    <w:rsid w:val="00EC62BA"/>
    <w:rsid w:val="00F566BB"/>
    <w:rsid w:val="00F77EBB"/>
    <w:rsid w:val="00F81E5C"/>
    <w:rsid w:val="00F86519"/>
    <w:rsid w:val="00FB04D5"/>
    <w:rsid w:val="00FC2DA5"/>
    <w:rsid w:val="00FE11A9"/>
    <w:rsid w:val="01875DDB"/>
    <w:rsid w:val="0563142A"/>
    <w:rsid w:val="07230354"/>
    <w:rsid w:val="096D3DC1"/>
    <w:rsid w:val="10D66437"/>
    <w:rsid w:val="128819B3"/>
    <w:rsid w:val="16393897"/>
    <w:rsid w:val="1B1D327D"/>
    <w:rsid w:val="1C6012AB"/>
    <w:rsid w:val="1EDA17E8"/>
    <w:rsid w:val="21B76AE0"/>
    <w:rsid w:val="239B0E1A"/>
    <w:rsid w:val="266D537E"/>
    <w:rsid w:val="271D3359"/>
    <w:rsid w:val="2D541EEA"/>
    <w:rsid w:val="2F6376CB"/>
    <w:rsid w:val="303845C1"/>
    <w:rsid w:val="316B2774"/>
    <w:rsid w:val="31980FB6"/>
    <w:rsid w:val="31BC4D7D"/>
    <w:rsid w:val="343269B2"/>
    <w:rsid w:val="35505F08"/>
    <w:rsid w:val="365F41A1"/>
    <w:rsid w:val="37893954"/>
    <w:rsid w:val="386817BB"/>
    <w:rsid w:val="3B4C2CCE"/>
    <w:rsid w:val="3CAC611A"/>
    <w:rsid w:val="400472C6"/>
    <w:rsid w:val="432F53AF"/>
    <w:rsid w:val="472B2331"/>
    <w:rsid w:val="47BC742D"/>
    <w:rsid w:val="4C6B4F7E"/>
    <w:rsid w:val="4CE52F83"/>
    <w:rsid w:val="4ECC7F56"/>
    <w:rsid w:val="5637484F"/>
    <w:rsid w:val="56D95906"/>
    <w:rsid w:val="57AA2DFF"/>
    <w:rsid w:val="59AF281E"/>
    <w:rsid w:val="5A557999"/>
    <w:rsid w:val="5D0D455B"/>
    <w:rsid w:val="5E2A575A"/>
    <w:rsid w:val="5EBD5B0D"/>
    <w:rsid w:val="607F5B18"/>
    <w:rsid w:val="6267321B"/>
    <w:rsid w:val="653526EC"/>
    <w:rsid w:val="661204ED"/>
    <w:rsid w:val="671604B0"/>
    <w:rsid w:val="67E10ABE"/>
    <w:rsid w:val="70A628A5"/>
    <w:rsid w:val="70DC1145"/>
    <w:rsid w:val="73467A28"/>
    <w:rsid w:val="78397CAF"/>
    <w:rsid w:val="784F3822"/>
    <w:rsid w:val="78770683"/>
    <w:rsid w:val="7A9E45ED"/>
    <w:rsid w:val="7ADE49EA"/>
    <w:rsid w:val="7DF369FE"/>
    <w:rsid w:val="7E1E5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character" w:styleId="5">
    <w:name w:val="Strong"/>
    <w:basedOn w:val="4"/>
    <w:autoRedefine/>
    <w:qFormat/>
    <w:uiPriority w:val="22"/>
    <w:rPr>
      <w:b/>
    </w:rPr>
  </w:style>
  <w:style w:type="table" w:customStyle="1" w:styleId="6">
    <w:name w:val="Plain Table 1"/>
    <w:basedOn w:val="3"/>
    <w:autoRedefine/>
    <w:qFormat/>
    <w:uiPriority w:val="41"/>
    <w:rPr>
      <w:sz w:val="21"/>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533</Words>
  <Characters>3089</Characters>
  <Lines>37</Lines>
  <Paragraphs>10</Paragraphs>
  <TotalTime>3</TotalTime>
  <ScaleCrop>false</ScaleCrop>
  <LinksUpToDate>false</LinksUpToDate>
  <CharactersWithSpaces>3387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2022-11-25T08:30:00Z</dcterms:created>
  <dc:creator>Microsoft Office 用户</dc:creator>
  <cp:lastModifiedBy>七</cp:lastModifiedBy>
  <dcterms:modified xsi:type="dcterms:W3CDTF">2025-06-11T12:29:39Z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425034926731471E804DB338E5D18C73_13</vt:lpwstr>
  </property>
  <property fmtid="{D5CDD505-2E9C-101B-9397-08002B2CF9AE}" pid="4" name="KSOTemplateDocerSaveRecord">
    <vt:lpwstr>eyJoZGlkIjoiMGJiZmU3YWY3ODdlNGI1ZjhkMzVjYmEwZWEzNDljM2MiLCJ1c2VySWQiOiIzMTE3MzkyODcifQ==</vt:lpwstr>
  </property>
</Properties>
</file>