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77DF" w14:textId="77777777" w:rsidR="00C17AD6" w:rsidRDefault="00C17AD6" w:rsidP="00C17AD6">
      <w:pPr>
        <w:rPr>
          <w:b/>
          <w:bCs/>
        </w:rPr>
      </w:pPr>
      <w:r w:rsidRPr="00C17AD6">
        <w:rPr>
          <w:b/>
          <w:bCs/>
        </w:rPr>
        <w:t>Supplementary Table 3. Quality Assessment and Risk-of-Bias Summary of Included Studies</w:t>
      </w:r>
    </w:p>
    <w:p w14:paraId="6810409B" w14:textId="77777777" w:rsidR="00944167" w:rsidRDefault="00944167" w:rsidP="00C17AD6"/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595"/>
        <w:gridCol w:w="2106"/>
        <w:gridCol w:w="1961"/>
        <w:gridCol w:w="1116"/>
        <w:gridCol w:w="2312"/>
        <w:gridCol w:w="2097"/>
        <w:gridCol w:w="1360"/>
        <w:gridCol w:w="2401"/>
      </w:tblGrid>
      <w:tr w:rsidR="00944167" w:rsidRPr="00944167" w14:paraId="5086CAE4" w14:textId="77777777" w:rsidTr="00944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6F9150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No.</w:t>
            </w:r>
          </w:p>
        </w:tc>
        <w:tc>
          <w:tcPr>
            <w:tcW w:w="0" w:type="auto"/>
            <w:hideMark/>
          </w:tcPr>
          <w:p w14:paraId="7D268566" w14:textId="77777777" w:rsidR="00944167" w:rsidRPr="00944167" w:rsidRDefault="00944167" w:rsidP="0094416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First Author (Year)</w:t>
            </w:r>
          </w:p>
        </w:tc>
        <w:tc>
          <w:tcPr>
            <w:tcW w:w="0" w:type="auto"/>
            <w:hideMark/>
          </w:tcPr>
          <w:p w14:paraId="49D88401" w14:textId="77777777" w:rsidR="00944167" w:rsidRPr="00944167" w:rsidRDefault="00944167" w:rsidP="0094416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Study Design</w:t>
            </w:r>
          </w:p>
        </w:tc>
        <w:tc>
          <w:tcPr>
            <w:tcW w:w="0" w:type="auto"/>
            <w:hideMark/>
          </w:tcPr>
          <w:p w14:paraId="124CEE10" w14:textId="77777777" w:rsidR="00944167" w:rsidRPr="00944167" w:rsidRDefault="00944167" w:rsidP="0094416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Sample Size</w:t>
            </w:r>
          </w:p>
        </w:tc>
        <w:tc>
          <w:tcPr>
            <w:tcW w:w="0" w:type="auto"/>
            <w:hideMark/>
          </w:tcPr>
          <w:p w14:paraId="2C558B2B" w14:textId="77777777" w:rsidR="00944167" w:rsidRPr="00944167" w:rsidRDefault="00944167" w:rsidP="0094416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Main Topic / PICO Question</w:t>
            </w:r>
          </w:p>
        </w:tc>
        <w:tc>
          <w:tcPr>
            <w:tcW w:w="0" w:type="auto"/>
            <w:hideMark/>
          </w:tcPr>
          <w:p w14:paraId="68C8C2AA" w14:textId="77777777" w:rsidR="00944167" w:rsidRPr="00944167" w:rsidRDefault="00944167" w:rsidP="0094416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Risk-of-Bias Assessment*</w:t>
            </w:r>
          </w:p>
        </w:tc>
        <w:tc>
          <w:tcPr>
            <w:tcW w:w="0" w:type="auto"/>
            <w:hideMark/>
          </w:tcPr>
          <w:p w14:paraId="78E0EFFC" w14:textId="77777777" w:rsidR="00944167" w:rsidRPr="00944167" w:rsidRDefault="00944167" w:rsidP="0094416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Overall GRADE Quality</w:t>
            </w:r>
          </w:p>
        </w:tc>
        <w:tc>
          <w:tcPr>
            <w:tcW w:w="0" w:type="auto"/>
            <w:hideMark/>
          </w:tcPr>
          <w:p w14:paraId="68639CE4" w14:textId="77777777" w:rsidR="00944167" w:rsidRPr="00944167" w:rsidRDefault="00944167" w:rsidP="0094416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Strength of Recommendation Derived</w:t>
            </w:r>
          </w:p>
        </w:tc>
      </w:tr>
      <w:tr w:rsidR="00944167" w:rsidRPr="00944167" w14:paraId="29E2AE91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227487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</w:t>
            </w:r>
          </w:p>
        </w:tc>
        <w:tc>
          <w:tcPr>
            <w:tcW w:w="0" w:type="auto"/>
            <w:hideMark/>
          </w:tcPr>
          <w:p w14:paraId="6ADD47D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Zaraca F (2022) </w:t>
            </w:r>
            <w:r w:rsidRPr="00944167">
              <w:rPr>
                <w:i/>
                <w:iCs/>
              </w:rPr>
              <w:t>Eur J Cardiothorac Surg</w:t>
            </w:r>
          </w:p>
        </w:tc>
        <w:tc>
          <w:tcPr>
            <w:tcW w:w="0" w:type="auto"/>
            <w:hideMark/>
          </w:tcPr>
          <w:p w14:paraId="461AEDE8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Delphi consensus</w:t>
            </w:r>
          </w:p>
        </w:tc>
        <w:tc>
          <w:tcPr>
            <w:tcW w:w="0" w:type="auto"/>
            <w:hideMark/>
          </w:tcPr>
          <w:p w14:paraId="1225CA74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n = 68 experts</w:t>
            </w:r>
          </w:p>
        </w:tc>
        <w:tc>
          <w:tcPr>
            <w:tcW w:w="0" w:type="auto"/>
            <w:hideMark/>
          </w:tcPr>
          <w:p w14:paraId="4ED49091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Prevention and management of postoperative air leaks</w:t>
            </w:r>
          </w:p>
        </w:tc>
        <w:tc>
          <w:tcPr>
            <w:tcW w:w="0" w:type="auto"/>
            <w:hideMark/>
          </w:tcPr>
          <w:p w14:paraId="4BBAEF01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 (methodological consensus)</w:t>
            </w:r>
          </w:p>
        </w:tc>
        <w:tc>
          <w:tcPr>
            <w:tcW w:w="0" w:type="auto"/>
            <w:hideMark/>
          </w:tcPr>
          <w:p w14:paraId="5D6FDB85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27455536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2863208C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4FC21F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2</w:t>
            </w:r>
          </w:p>
        </w:tc>
        <w:tc>
          <w:tcPr>
            <w:tcW w:w="0" w:type="auto"/>
            <w:hideMark/>
          </w:tcPr>
          <w:p w14:paraId="26D70A1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Divisi D (2023) </w:t>
            </w:r>
            <w:r w:rsidRPr="00944167">
              <w:rPr>
                <w:i/>
                <w:iCs/>
              </w:rPr>
              <w:t>J Thorac Dis</w:t>
            </w:r>
          </w:p>
        </w:tc>
        <w:tc>
          <w:tcPr>
            <w:tcW w:w="0" w:type="auto"/>
            <w:hideMark/>
          </w:tcPr>
          <w:p w14:paraId="22ABAEC3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Observational registry</w:t>
            </w:r>
          </w:p>
        </w:tc>
        <w:tc>
          <w:tcPr>
            <w:tcW w:w="0" w:type="auto"/>
            <w:hideMark/>
          </w:tcPr>
          <w:p w14:paraId="2F5C3978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2,300</w:t>
            </w:r>
          </w:p>
        </w:tc>
        <w:tc>
          <w:tcPr>
            <w:tcW w:w="0" w:type="auto"/>
            <w:hideMark/>
          </w:tcPr>
          <w:p w14:paraId="00158724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Predictive model for PAL (Italian VATS registry)</w:t>
            </w:r>
          </w:p>
        </w:tc>
        <w:tc>
          <w:tcPr>
            <w:tcW w:w="0" w:type="auto"/>
            <w:hideMark/>
          </w:tcPr>
          <w:p w14:paraId="54EE1BAF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 (selection bias)</w:t>
            </w:r>
          </w:p>
        </w:tc>
        <w:tc>
          <w:tcPr>
            <w:tcW w:w="0" w:type="auto"/>
            <w:hideMark/>
          </w:tcPr>
          <w:p w14:paraId="4DA8FDD6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671EEC7B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3A0B907F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E469FB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3</w:t>
            </w:r>
          </w:p>
        </w:tc>
        <w:tc>
          <w:tcPr>
            <w:tcW w:w="0" w:type="auto"/>
            <w:hideMark/>
          </w:tcPr>
          <w:p w14:paraId="3EC2BB31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Zaraca F (2017) </w:t>
            </w:r>
            <w:r w:rsidRPr="00944167">
              <w:rPr>
                <w:i/>
                <w:iCs/>
              </w:rPr>
              <w:t>J Vis Surg</w:t>
            </w:r>
          </w:p>
        </w:tc>
        <w:tc>
          <w:tcPr>
            <w:tcW w:w="0" w:type="auto"/>
            <w:hideMark/>
          </w:tcPr>
          <w:p w14:paraId="4F942E20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Prospective observational</w:t>
            </w:r>
          </w:p>
        </w:tc>
        <w:tc>
          <w:tcPr>
            <w:tcW w:w="0" w:type="auto"/>
            <w:hideMark/>
          </w:tcPr>
          <w:p w14:paraId="02BA6DFA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180</w:t>
            </w:r>
          </w:p>
        </w:tc>
        <w:tc>
          <w:tcPr>
            <w:tcW w:w="0" w:type="auto"/>
            <w:hideMark/>
          </w:tcPr>
          <w:p w14:paraId="4519B5F5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Mechanical ventilation test for intraoperative air leaks</w:t>
            </w:r>
          </w:p>
        </w:tc>
        <w:tc>
          <w:tcPr>
            <w:tcW w:w="0" w:type="auto"/>
            <w:hideMark/>
          </w:tcPr>
          <w:p w14:paraId="0666634F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20FC7603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1048204B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6BD17194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B33B44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4</w:t>
            </w:r>
          </w:p>
        </w:tc>
        <w:tc>
          <w:tcPr>
            <w:tcW w:w="0" w:type="auto"/>
            <w:hideMark/>
          </w:tcPr>
          <w:p w14:paraId="3EF58575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Brunelli A (2017) </w:t>
            </w:r>
            <w:r w:rsidRPr="00944167">
              <w:rPr>
                <w:i/>
                <w:iCs/>
              </w:rPr>
              <w:t>Eur J Cardiothorac Surg</w:t>
            </w:r>
          </w:p>
        </w:tc>
        <w:tc>
          <w:tcPr>
            <w:tcW w:w="0" w:type="auto"/>
            <w:hideMark/>
          </w:tcPr>
          <w:p w14:paraId="6C0DA69A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Prospective observational</w:t>
            </w:r>
          </w:p>
        </w:tc>
        <w:tc>
          <w:tcPr>
            <w:tcW w:w="0" w:type="auto"/>
            <w:hideMark/>
          </w:tcPr>
          <w:p w14:paraId="62BD5EA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110</w:t>
            </w:r>
          </w:p>
        </w:tc>
        <w:tc>
          <w:tcPr>
            <w:tcW w:w="0" w:type="auto"/>
            <w:hideMark/>
          </w:tcPr>
          <w:p w14:paraId="15E4038F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Intraoperative leak vs postoperative PAL correlation</w:t>
            </w:r>
          </w:p>
        </w:tc>
        <w:tc>
          <w:tcPr>
            <w:tcW w:w="0" w:type="auto"/>
            <w:hideMark/>
          </w:tcPr>
          <w:p w14:paraId="676939D9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4ADD1CD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1FA72F6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5FD8EFFD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FF36B2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5</w:t>
            </w:r>
          </w:p>
        </w:tc>
        <w:tc>
          <w:tcPr>
            <w:tcW w:w="0" w:type="auto"/>
            <w:hideMark/>
          </w:tcPr>
          <w:p w14:paraId="45E23523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Alifano M (2017) </w:t>
            </w:r>
            <w:r w:rsidRPr="00944167">
              <w:rPr>
                <w:i/>
                <w:iCs/>
              </w:rPr>
              <w:t>Ann Surg</w:t>
            </w:r>
          </w:p>
        </w:tc>
        <w:tc>
          <w:tcPr>
            <w:tcW w:w="0" w:type="auto"/>
            <w:hideMark/>
          </w:tcPr>
          <w:p w14:paraId="121D5DD4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Randomized controlled trial</w:t>
            </w:r>
          </w:p>
        </w:tc>
        <w:tc>
          <w:tcPr>
            <w:tcW w:w="0" w:type="auto"/>
            <w:hideMark/>
          </w:tcPr>
          <w:p w14:paraId="0BA546E4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144</w:t>
            </w:r>
          </w:p>
        </w:tc>
        <w:tc>
          <w:tcPr>
            <w:tcW w:w="0" w:type="auto"/>
            <w:hideMark/>
          </w:tcPr>
          <w:p w14:paraId="5E9D4722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Buttressed vs standard stapling</w:t>
            </w:r>
          </w:p>
        </w:tc>
        <w:tc>
          <w:tcPr>
            <w:tcW w:w="0" w:type="auto"/>
            <w:hideMark/>
          </w:tcPr>
          <w:p w14:paraId="52BEC6E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7BE281A8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3B950B22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375F69FF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7BB88B" w14:textId="77777777" w:rsidR="00944167" w:rsidRPr="00944167" w:rsidRDefault="00944167" w:rsidP="00944167">
            <w:pPr>
              <w:spacing w:after="160" w:line="278" w:lineRule="auto"/>
            </w:pPr>
            <w:r w:rsidRPr="00944167">
              <w:lastRenderedPageBreak/>
              <w:t>6</w:t>
            </w:r>
          </w:p>
        </w:tc>
        <w:tc>
          <w:tcPr>
            <w:tcW w:w="0" w:type="auto"/>
            <w:hideMark/>
          </w:tcPr>
          <w:p w14:paraId="45637B19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Zaraca F (2017) </w:t>
            </w:r>
            <w:r w:rsidRPr="00944167">
              <w:rPr>
                <w:i/>
                <w:iCs/>
              </w:rPr>
              <w:t>J Thorac Dis</w:t>
            </w:r>
          </w:p>
        </w:tc>
        <w:tc>
          <w:tcPr>
            <w:tcW w:w="0" w:type="auto"/>
            <w:hideMark/>
          </w:tcPr>
          <w:p w14:paraId="1476365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Randomized controlled trial</w:t>
            </w:r>
          </w:p>
        </w:tc>
        <w:tc>
          <w:tcPr>
            <w:tcW w:w="0" w:type="auto"/>
            <w:hideMark/>
          </w:tcPr>
          <w:p w14:paraId="160E78CD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210</w:t>
            </w:r>
          </w:p>
        </w:tc>
        <w:tc>
          <w:tcPr>
            <w:tcW w:w="0" w:type="auto"/>
            <w:hideMark/>
          </w:tcPr>
          <w:p w14:paraId="443D0CDD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Sealant vs standard management during VATS lobectomy</w:t>
            </w:r>
          </w:p>
        </w:tc>
        <w:tc>
          <w:tcPr>
            <w:tcW w:w="0" w:type="auto"/>
            <w:hideMark/>
          </w:tcPr>
          <w:p w14:paraId="7523638E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69AF46A7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04366F7B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122C2F11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722AD6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7</w:t>
            </w:r>
          </w:p>
        </w:tc>
        <w:tc>
          <w:tcPr>
            <w:tcW w:w="0" w:type="auto"/>
            <w:hideMark/>
          </w:tcPr>
          <w:p w14:paraId="50E22D5B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Gonde H (2019) </w:t>
            </w:r>
            <w:r w:rsidRPr="00944167">
              <w:rPr>
                <w:i/>
                <w:iCs/>
              </w:rPr>
              <w:t>J Thorac Dis</w:t>
            </w:r>
          </w:p>
        </w:tc>
        <w:tc>
          <w:tcPr>
            <w:tcW w:w="0" w:type="auto"/>
            <w:hideMark/>
          </w:tcPr>
          <w:p w14:paraId="0FF2DF31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Observational</w:t>
            </w:r>
          </w:p>
        </w:tc>
        <w:tc>
          <w:tcPr>
            <w:tcW w:w="0" w:type="auto"/>
            <w:hideMark/>
          </w:tcPr>
          <w:p w14:paraId="73691A30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132</w:t>
            </w:r>
          </w:p>
        </w:tc>
        <w:tc>
          <w:tcPr>
            <w:tcW w:w="0" w:type="auto"/>
            <w:hideMark/>
          </w:tcPr>
          <w:p w14:paraId="221E96E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Sealants in robotic-assisted resections</w:t>
            </w:r>
          </w:p>
        </w:tc>
        <w:tc>
          <w:tcPr>
            <w:tcW w:w="0" w:type="auto"/>
            <w:hideMark/>
          </w:tcPr>
          <w:p w14:paraId="0A8FF250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4F4FAB19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3E63B539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00091A4A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164D1B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8</w:t>
            </w:r>
          </w:p>
        </w:tc>
        <w:tc>
          <w:tcPr>
            <w:tcW w:w="0" w:type="auto"/>
            <w:hideMark/>
          </w:tcPr>
          <w:p w14:paraId="2698EBE9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Chiappetta M (2018) </w:t>
            </w:r>
            <w:r w:rsidRPr="00944167">
              <w:rPr>
                <w:i/>
                <w:iCs/>
              </w:rPr>
              <w:t>Thorac Cardiovasc Surg</w:t>
            </w:r>
          </w:p>
        </w:tc>
        <w:tc>
          <w:tcPr>
            <w:tcW w:w="0" w:type="auto"/>
            <w:hideMark/>
          </w:tcPr>
          <w:p w14:paraId="539F2116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Randomized controlled trial</w:t>
            </w:r>
          </w:p>
        </w:tc>
        <w:tc>
          <w:tcPr>
            <w:tcW w:w="0" w:type="auto"/>
            <w:hideMark/>
          </w:tcPr>
          <w:p w14:paraId="1AC521D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150</w:t>
            </w:r>
          </w:p>
        </w:tc>
        <w:tc>
          <w:tcPr>
            <w:tcW w:w="0" w:type="auto"/>
            <w:hideMark/>
          </w:tcPr>
          <w:p w14:paraId="17B0B8B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Digital vs traditional chest drainage</w:t>
            </w:r>
          </w:p>
        </w:tc>
        <w:tc>
          <w:tcPr>
            <w:tcW w:w="0" w:type="auto"/>
            <w:hideMark/>
          </w:tcPr>
          <w:p w14:paraId="71ABC688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65EC3F1F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333E81DF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5B943C37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4226ED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9</w:t>
            </w:r>
          </w:p>
        </w:tc>
        <w:tc>
          <w:tcPr>
            <w:tcW w:w="0" w:type="auto"/>
            <w:hideMark/>
          </w:tcPr>
          <w:p w14:paraId="1CDC4C16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Miller D (2016) </w:t>
            </w:r>
            <w:r w:rsidRPr="00944167">
              <w:rPr>
                <w:i/>
                <w:iCs/>
              </w:rPr>
              <w:t>Ann Thorac Surg</w:t>
            </w:r>
          </w:p>
        </w:tc>
        <w:tc>
          <w:tcPr>
            <w:tcW w:w="0" w:type="auto"/>
            <w:hideMark/>
          </w:tcPr>
          <w:p w14:paraId="4A5F9E04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Randomized controlled trial</w:t>
            </w:r>
          </w:p>
        </w:tc>
        <w:tc>
          <w:tcPr>
            <w:tcW w:w="0" w:type="auto"/>
            <w:hideMark/>
          </w:tcPr>
          <w:p w14:paraId="513DD7D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180</w:t>
            </w:r>
          </w:p>
        </w:tc>
        <w:tc>
          <w:tcPr>
            <w:tcW w:w="0" w:type="auto"/>
            <w:hideMark/>
          </w:tcPr>
          <w:p w14:paraId="4C8F4660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Digital drainage outcomes</w:t>
            </w:r>
          </w:p>
        </w:tc>
        <w:tc>
          <w:tcPr>
            <w:tcW w:w="0" w:type="auto"/>
            <w:hideMark/>
          </w:tcPr>
          <w:p w14:paraId="2F8BABD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1C4C1E3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2F2FE5EB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3EF4D303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D6EDA2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10</w:t>
            </w:r>
          </w:p>
        </w:tc>
        <w:tc>
          <w:tcPr>
            <w:tcW w:w="0" w:type="auto"/>
            <w:hideMark/>
          </w:tcPr>
          <w:p w14:paraId="30675005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De Waele M (2017) </w:t>
            </w:r>
            <w:r w:rsidRPr="00944167">
              <w:rPr>
                <w:i/>
                <w:iCs/>
              </w:rPr>
              <w:t>J Thorac Dis</w:t>
            </w:r>
          </w:p>
        </w:tc>
        <w:tc>
          <w:tcPr>
            <w:tcW w:w="0" w:type="auto"/>
            <w:hideMark/>
          </w:tcPr>
          <w:p w14:paraId="0675A67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Prospective observational</w:t>
            </w:r>
          </w:p>
        </w:tc>
        <w:tc>
          <w:tcPr>
            <w:tcW w:w="0" w:type="auto"/>
            <w:hideMark/>
          </w:tcPr>
          <w:p w14:paraId="6A7EC943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100</w:t>
            </w:r>
          </w:p>
        </w:tc>
        <w:tc>
          <w:tcPr>
            <w:tcW w:w="0" w:type="auto"/>
            <w:hideMark/>
          </w:tcPr>
          <w:p w14:paraId="1CFC007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Pleural inflammation with digital drainage systems</w:t>
            </w:r>
          </w:p>
        </w:tc>
        <w:tc>
          <w:tcPr>
            <w:tcW w:w="0" w:type="auto"/>
            <w:hideMark/>
          </w:tcPr>
          <w:p w14:paraId="0AAB532A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69A23BF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0FE4289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43EC0DCA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4FE47E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11</w:t>
            </w:r>
          </w:p>
        </w:tc>
        <w:tc>
          <w:tcPr>
            <w:tcW w:w="0" w:type="auto"/>
            <w:hideMark/>
          </w:tcPr>
          <w:p w14:paraId="00FD9DC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Deng B (2010) </w:t>
            </w:r>
            <w:r w:rsidRPr="00944167">
              <w:rPr>
                <w:i/>
                <w:iCs/>
              </w:rPr>
              <w:t>Eur J Cardiothorac Surg</w:t>
            </w:r>
          </w:p>
        </w:tc>
        <w:tc>
          <w:tcPr>
            <w:tcW w:w="0" w:type="auto"/>
            <w:hideMark/>
          </w:tcPr>
          <w:p w14:paraId="1C9A9344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Meta-analysis (12 RCTs)</w:t>
            </w:r>
          </w:p>
        </w:tc>
        <w:tc>
          <w:tcPr>
            <w:tcW w:w="0" w:type="auto"/>
            <w:hideMark/>
          </w:tcPr>
          <w:p w14:paraId="7110657A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1,025</w:t>
            </w:r>
          </w:p>
        </w:tc>
        <w:tc>
          <w:tcPr>
            <w:tcW w:w="0" w:type="auto"/>
            <w:hideMark/>
          </w:tcPr>
          <w:p w14:paraId="1D11F37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Suction vs water seal</w:t>
            </w:r>
          </w:p>
        </w:tc>
        <w:tc>
          <w:tcPr>
            <w:tcW w:w="0" w:type="auto"/>
            <w:hideMark/>
          </w:tcPr>
          <w:p w14:paraId="54B6F5B9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09FDA8F4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63475DF3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57AEBC9A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D9E868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12</w:t>
            </w:r>
          </w:p>
        </w:tc>
        <w:tc>
          <w:tcPr>
            <w:tcW w:w="0" w:type="auto"/>
            <w:hideMark/>
          </w:tcPr>
          <w:p w14:paraId="2FB5B872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Brunelli A (2013) </w:t>
            </w:r>
            <w:r w:rsidRPr="00944167">
              <w:rPr>
                <w:i/>
                <w:iCs/>
              </w:rPr>
              <w:t>Eur J Cardiothorac Surg</w:t>
            </w:r>
          </w:p>
        </w:tc>
        <w:tc>
          <w:tcPr>
            <w:tcW w:w="0" w:type="auto"/>
            <w:hideMark/>
          </w:tcPr>
          <w:p w14:paraId="6971BF02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Randomized controlled trial</w:t>
            </w:r>
          </w:p>
        </w:tc>
        <w:tc>
          <w:tcPr>
            <w:tcW w:w="0" w:type="auto"/>
            <w:hideMark/>
          </w:tcPr>
          <w:p w14:paraId="4BB9A883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120</w:t>
            </w:r>
          </w:p>
        </w:tc>
        <w:tc>
          <w:tcPr>
            <w:tcW w:w="0" w:type="auto"/>
            <w:hideMark/>
          </w:tcPr>
          <w:p w14:paraId="2C827BF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Regulated suction vs regulated seal</w:t>
            </w:r>
          </w:p>
        </w:tc>
        <w:tc>
          <w:tcPr>
            <w:tcW w:w="0" w:type="auto"/>
            <w:hideMark/>
          </w:tcPr>
          <w:p w14:paraId="24D9719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44E6972D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5D426878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7F0C61A4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864732" w14:textId="77777777" w:rsidR="00944167" w:rsidRPr="00944167" w:rsidRDefault="00944167" w:rsidP="00944167">
            <w:pPr>
              <w:spacing w:after="160" w:line="278" w:lineRule="auto"/>
            </w:pPr>
            <w:r w:rsidRPr="00944167">
              <w:lastRenderedPageBreak/>
              <w:t>13</w:t>
            </w:r>
          </w:p>
        </w:tc>
        <w:tc>
          <w:tcPr>
            <w:tcW w:w="0" w:type="auto"/>
            <w:hideMark/>
          </w:tcPr>
          <w:p w14:paraId="6B662E8A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Dugan K (2017) </w:t>
            </w:r>
            <w:r w:rsidRPr="00944167">
              <w:rPr>
                <w:i/>
                <w:iCs/>
              </w:rPr>
              <w:t>Chest</w:t>
            </w:r>
          </w:p>
        </w:tc>
        <w:tc>
          <w:tcPr>
            <w:tcW w:w="0" w:type="auto"/>
            <w:hideMark/>
          </w:tcPr>
          <w:p w14:paraId="4A145B1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Narrative review</w:t>
            </w:r>
          </w:p>
        </w:tc>
        <w:tc>
          <w:tcPr>
            <w:tcW w:w="0" w:type="auto"/>
            <w:hideMark/>
          </w:tcPr>
          <w:p w14:paraId="09F878D3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1C3FF1D9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Management of persistent air leaks</w:t>
            </w:r>
          </w:p>
        </w:tc>
        <w:tc>
          <w:tcPr>
            <w:tcW w:w="0" w:type="auto"/>
            <w:hideMark/>
          </w:tcPr>
          <w:p w14:paraId="5C2DD85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65D15885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2B3DDB22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5802C1BF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0ADCEC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14</w:t>
            </w:r>
          </w:p>
        </w:tc>
        <w:tc>
          <w:tcPr>
            <w:tcW w:w="0" w:type="auto"/>
            <w:hideMark/>
          </w:tcPr>
          <w:p w14:paraId="50CA0574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Cerfolio R (2002) </w:t>
            </w:r>
            <w:r w:rsidRPr="00944167">
              <w:rPr>
                <w:i/>
                <w:iCs/>
              </w:rPr>
              <w:t>Ann Thorac Surg</w:t>
            </w:r>
          </w:p>
        </w:tc>
        <w:tc>
          <w:tcPr>
            <w:tcW w:w="0" w:type="auto"/>
            <w:hideMark/>
          </w:tcPr>
          <w:p w14:paraId="7140040F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Observational</w:t>
            </w:r>
          </w:p>
        </w:tc>
        <w:tc>
          <w:tcPr>
            <w:tcW w:w="0" w:type="auto"/>
            <w:hideMark/>
          </w:tcPr>
          <w:p w14:paraId="3FE8BA3F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400</w:t>
            </w:r>
          </w:p>
        </w:tc>
        <w:tc>
          <w:tcPr>
            <w:tcW w:w="0" w:type="auto"/>
            <w:hideMark/>
          </w:tcPr>
          <w:p w14:paraId="5E3DD408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Predictors and treatment of persistent air leaks</w:t>
            </w:r>
          </w:p>
        </w:tc>
        <w:tc>
          <w:tcPr>
            <w:tcW w:w="0" w:type="auto"/>
            <w:hideMark/>
          </w:tcPr>
          <w:p w14:paraId="04FC2C3F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593A3198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288D83B7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0C11F263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CF940D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15</w:t>
            </w:r>
          </w:p>
        </w:tc>
        <w:tc>
          <w:tcPr>
            <w:tcW w:w="0" w:type="auto"/>
            <w:hideMark/>
          </w:tcPr>
          <w:p w14:paraId="426FA47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Minervini F (2022) </w:t>
            </w:r>
            <w:r w:rsidRPr="00944167">
              <w:rPr>
                <w:i/>
                <w:iCs/>
              </w:rPr>
              <w:t>Can J Surg</w:t>
            </w:r>
          </w:p>
        </w:tc>
        <w:tc>
          <w:tcPr>
            <w:tcW w:w="0" w:type="auto"/>
            <w:hideMark/>
          </w:tcPr>
          <w:p w14:paraId="500653A8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Multicentre observational</w:t>
            </w:r>
          </w:p>
        </w:tc>
        <w:tc>
          <w:tcPr>
            <w:tcW w:w="0" w:type="auto"/>
            <w:hideMark/>
          </w:tcPr>
          <w:p w14:paraId="1DC444BA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520</w:t>
            </w:r>
          </w:p>
        </w:tc>
        <w:tc>
          <w:tcPr>
            <w:tcW w:w="0" w:type="auto"/>
            <w:hideMark/>
          </w:tcPr>
          <w:p w14:paraId="0D8D4E3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Outpatient management with chest tube</w:t>
            </w:r>
          </w:p>
        </w:tc>
        <w:tc>
          <w:tcPr>
            <w:tcW w:w="0" w:type="auto"/>
            <w:hideMark/>
          </w:tcPr>
          <w:p w14:paraId="00FF5C9F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5F90E6CC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54F3124D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2762AC3D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8C6E59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16</w:t>
            </w:r>
          </w:p>
        </w:tc>
        <w:tc>
          <w:tcPr>
            <w:tcW w:w="0" w:type="auto"/>
            <w:hideMark/>
          </w:tcPr>
          <w:p w14:paraId="51721084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Brunelli A (2020) </w:t>
            </w:r>
            <w:r w:rsidRPr="00944167">
              <w:rPr>
                <w:i/>
                <w:iCs/>
              </w:rPr>
              <w:t>Interact Cardiovasc Thorac Surg</w:t>
            </w:r>
          </w:p>
        </w:tc>
        <w:tc>
          <w:tcPr>
            <w:tcW w:w="0" w:type="auto"/>
            <w:hideMark/>
          </w:tcPr>
          <w:p w14:paraId="1FF07D09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Economic observational</w:t>
            </w:r>
          </w:p>
        </w:tc>
        <w:tc>
          <w:tcPr>
            <w:tcW w:w="0" w:type="auto"/>
            <w:hideMark/>
          </w:tcPr>
          <w:p w14:paraId="67F97704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450</w:t>
            </w:r>
          </w:p>
        </w:tc>
        <w:tc>
          <w:tcPr>
            <w:tcW w:w="0" w:type="auto"/>
            <w:hideMark/>
          </w:tcPr>
          <w:p w14:paraId="6857CFD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Cost analysis of PAL after lobectomy</w:t>
            </w:r>
          </w:p>
        </w:tc>
        <w:tc>
          <w:tcPr>
            <w:tcW w:w="0" w:type="auto"/>
            <w:hideMark/>
          </w:tcPr>
          <w:p w14:paraId="0BCE0AF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7A8813C6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516B95E7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39A89E61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767A87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17</w:t>
            </w:r>
          </w:p>
        </w:tc>
        <w:tc>
          <w:tcPr>
            <w:tcW w:w="0" w:type="auto"/>
            <w:hideMark/>
          </w:tcPr>
          <w:p w14:paraId="4F4742C4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Hoeijmakers F (2021) </w:t>
            </w:r>
            <w:r w:rsidRPr="00944167">
              <w:rPr>
                <w:i/>
                <w:iCs/>
              </w:rPr>
              <w:t>Eur J Cardiothorac Surg</w:t>
            </w:r>
          </w:p>
        </w:tc>
        <w:tc>
          <w:tcPr>
            <w:tcW w:w="0" w:type="auto"/>
            <w:hideMark/>
          </w:tcPr>
          <w:p w14:paraId="7BD93C1B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International survey</w:t>
            </w:r>
          </w:p>
        </w:tc>
        <w:tc>
          <w:tcPr>
            <w:tcW w:w="0" w:type="auto"/>
            <w:hideMark/>
          </w:tcPr>
          <w:p w14:paraId="57E3CF05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310</w:t>
            </w:r>
          </w:p>
        </w:tc>
        <w:tc>
          <w:tcPr>
            <w:tcW w:w="0" w:type="auto"/>
            <w:hideMark/>
          </w:tcPr>
          <w:p w14:paraId="5989CC5B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Variation in PAL incidence and treatment</w:t>
            </w:r>
          </w:p>
        </w:tc>
        <w:tc>
          <w:tcPr>
            <w:tcW w:w="0" w:type="auto"/>
            <w:hideMark/>
          </w:tcPr>
          <w:p w14:paraId="16719B39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1F5C9D38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3F083A12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2368420B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D0C0EA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18</w:t>
            </w:r>
          </w:p>
        </w:tc>
        <w:tc>
          <w:tcPr>
            <w:tcW w:w="0" w:type="auto"/>
            <w:hideMark/>
          </w:tcPr>
          <w:p w14:paraId="27858409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Kent M (2024) </w:t>
            </w:r>
            <w:r w:rsidRPr="00944167">
              <w:rPr>
                <w:i/>
                <w:iCs/>
              </w:rPr>
              <w:t>Ann Thorac Surg</w:t>
            </w:r>
          </w:p>
        </w:tc>
        <w:tc>
          <w:tcPr>
            <w:tcW w:w="0" w:type="auto"/>
            <w:hideMark/>
          </w:tcPr>
          <w:p w14:paraId="48271B7F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Expert consensus</w:t>
            </w:r>
          </w:p>
        </w:tc>
        <w:tc>
          <w:tcPr>
            <w:tcW w:w="0" w:type="auto"/>
            <w:hideMark/>
          </w:tcPr>
          <w:p w14:paraId="1F56A2E4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59B3D0CE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Pleural drain management post-lobectomy (STS document)</w:t>
            </w:r>
          </w:p>
        </w:tc>
        <w:tc>
          <w:tcPr>
            <w:tcW w:w="0" w:type="auto"/>
            <w:hideMark/>
          </w:tcPr>
          <w:p w14:paraId="625E4FB7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57251A5D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4571376E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0AE4717D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BA539E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19</w:t>
            </w:r>
          </w:p>
        </w:tc>
        <w:tc>
          <w:tcPr>
            <w:tcW w:w="0" w:type="auto"/>
            <w:hideMark/>
          </w:tcPr>
          <w:p w14:paraId="1426DA60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Zaraca F (2023) </w:t>
            </w:r>
            <w:r w:rsidRPr="00944167">
              <w:rPr>
                <w:i/>
                <w:iCs/>
              </w:rPr>
              <w:t>J Thorac Dis</w:t>
            </w:r>
          </w:p>
        </w:tc>
        <w:tc>
          <w:tcPr>
            <w:tcW w:w="0" w:type="auto"/>
            <w:hideMark/>
          </w:tcPr>
          <w:p w14:paraId="31943FA9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Editorial review</w:t>
            </w:r>
          </w:p>
        </w:tc>
        <w:tc>
          <w:tcPr>
            <w:tcW w:w="0" w:type="auto"/>
            <w:hideMark/>
          </w:tcPr>
          <w:p w14:paraId="1F5B055F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01E9D23A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Prediction, prevention, and management of PAL</w:t>
            </w:r>
          </w:p>
        </w:tc>
        <w:tc>
          <w:tcPr>
            <w:tcW w:w="0" w:type="auto"/>
            <w:hideMark/>
          </w:tcPr>
          <w:p w14:paraId="02329DD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6ADDFF5F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619ACE2D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594CD776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E2736A" w14:textId="77777777" w:rsidR="00944167" w:rsidRPr="00944167" w:rsidRDefault="00944167" w:rsidP="00944167">
            <w:pPr>
              <w:spacing w:after="160" w:line="278" w:lineRule="auto"/>
            </w:pPr>
            <w:r w:rsidRPr="00944167">
              <w:lastRenderedPageBreak/>
              <w:t>20</w:t>
            </w:r>
          </w:p>
        </w:tc>
        <w:tc>
          <w:tcPr>
            <w:tcW w:w="0" w:type="auto"/>
            <w:hideMark/>
          </w:tcPr>
          <w:p w14:paraId="2272B3C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Su L (2022) </w:t>
            </w:r>
            <w:r w:rsidRPr="00944167">
              <w:rPr>
                <w:i/>
                <w:iCs/>
              </w:rPr>
              <w:t>Ann Thorac Surg</w:t>
            </w:r>
          </w:p>
        </w:tc>
        <w:tc>
          <w:tcPr>
            <w:tcW w:w="0" w:type="auto"/>
            <w:hideMark/>
          </w:tcPr>
          <w:p w14:paraId="2566AB89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Observational</w:t>
            </w:r>
          </w:p>
        </w:tc>
        <w:tc>
          <w:tcPr>
            <w:tcW w:w="0" w:type="auto"/>
            <w:hideMark/>
          </w:tcPr>
          <w:p w14:paraId="6ECF77FD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260</w:t>
            </w:r>
          </w:p>
        </w:tc>
        <w:tc>
          <w:tcPr>
            <w:tcW w:w="0" w:type="auto"/>
            <w:hideMark/>
          </w:tcPr>
          <w:p w14:paraId="283B2138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Surgeon experience and PAL after robotic lobectomy</w:t>
            </w:r>
          </w:p>
        </w:tc>
        <w:tc>
          <w:tcPr>
            <w:tcW w:w="0" w:type="auto"/>
            <w:hideMark/>
          </w:tcPr>
          <w:p w14:paraId="7F76220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72037732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0A00BC84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795D038E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F2BCF4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21</w:t>
            </w:r>
          </w:p>
        </w:tc>
        <w:tc>
          <w:tcPr>
            <w:tcW w:w="0" w:type="auto"/>
            <w:hideMark/>
          </w:tcPr>
          <w:p w14:paraId="4247DCD8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Comacchio G (2023) </w:t>
            </w:r>
            <w:r w:rsidRPr="00944167">
              <w:rPr>
                <w:i/>
                <w:iCs/>
              </w:rPr>
              <w:t>Ann Thorac Surg</w:t>
            </w:r>
          </w:p>
        </w:tc>
        <w:tc>
          <w:tcPr>
            <w:tcW w:w="0" w:type="auto"/>
            <w:hideMark/>
          </w:tcPr>
          <w:p w14:paraId="59F01C3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Randomized controlled trial</w:t>
            </w:r>
          </w:p>
        </w:tc>
        <w:tc>
          <w:tcPr>
            <w:tcW w:w="0" w:type="auto"/>
            <w:hideMark/>
          </w:tcPr>
          <w:p w14:paraId="6B774A56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200</w:t>
            </w:r>
          </w:p>
        </w:tc>
        <w:tc>
          <w:tcPr>
            <w:tcW w:w="0" w:type="auto"/>
            <w:hideMark/>
          </w:tcPr>
          <w:p w14:paraId="5A6BB5B5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Digital vs traditional chest drainage (multicentre)</w:t>
            </w:r>
          </w:p>
        </w:tc>
        <w:tc>
          <w:tcPr>
            <w:tcW w:w="0" w:type="auto"/>
            <w:hideMark/>
          </w:tcPr>
          <w:p w14:paraId="7126D351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7985C036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1B2BC624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7474E6D5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5E4C6F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22</w:t>
            </w:r>
          </w:p>
        </w:tc>
        <w:tc>
          <w:tcPr>
            <w:tcW w:w="0" w:type="auto"/>
            <w:hideMark/>
          </w:tcPr>
          <w:p w14:paraId="3CA6FCBD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Zhou J (2018) </w:t>
            </w:r>
            <w:r w:rsidRPr="00944167">
              <w:rPr>
                <w:i/>
                <w:iCs/>
              </w:rPr>
              <w:t>Eur J Cardiothorac Surg</w:t>
            </w:r>
          </w:p>
        </w:tc>
        <w:tc>
          <w:tcPr>
            <w:tcW w:w="0" w:type="auto"/>
            <w:hideMark/>
          </w:tcPr>
          <w:p w14:paraId="6D3AC443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Meta-analysis</w:t>
            </w:r>
          </w:p>
        </w:tc>
        <w:tc>
          <w:tcPr>
            <w:tcW w:w="0" w:type="auto"/>
            <w:hideMark/>
          </w:tcPr>
          <w:p w14:paraId="02883242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16 studies</w:t>
            </w:r>
          </w:p>
        </w:tc>
        <w:tc>
          <w:tcPr>
            <w:tcW w:w="0" w:type="auto"/>
            <w:hideMark/>
          </w:tcPr>
          <w:p w14:paraId="3DFCC174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Efficacy of digital drainage</w:t>
            </w:r>
          </w:p>
        </w:tc>
        <w:tc>
          <w:tcPr>
            <w:tcW w:w="0" w:type="auto"/>
            <w:hideMark/>
          </w:tcPr>
          <w:p w14:paraId="249650D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35A72BF5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694E1B29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5B83A617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C86BA5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23</w:t>
            </w:r>
          </w:p>
        </w:tc>
        <w:tc>
          <w:tcPr>
            <w:tcW w:w="0" w:type="auto"/>
            <w:hideMark/>
          </w:tcPr>
          <w:p w14:paraId="7AD672ED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Malmivaara A (2015) </w:t>
            </w:r>
            <w:r w:rsidRPr="00944167">
              <w:rPr>
                <w:i/>
                <w:iCs/>
              </w:rPr>
              <w:t>Ann Med</w:t>
            </w:r>
          </w:p>
        </w:tc>
        <w:tc>
          <w:tcPr>
            <w:tcW w:w="0" w:type="auto"/>
            <w:hideMark/>
          </w:tcPr>
          <w:p w14:paraId="1003F413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Methodological paper</w:t>
            </w:r>
          </w:p>
        </w:tc>
        <w:tc>
          <w:tcPr>
            <w:tcW w:w="0" w:type="auto"/>
            <w:hideMark/>
          </w:tcPr>
          <w:p w14:paraId="02B727B1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477A59E9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Methodological basis for GRADE</w:t>
            </w:r>
          </w:p>
        </w:tc>
        <w:tc>
          <w:tcPr>
            <w:tcW w:w="0" w:type="auto"/>
            <w:hideMark/>
          </w:tcPr>
          <w:p w14:paraId="3BD82AB8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6EEBB4F9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638AB661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72F8CE4B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87AE0C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24</w:t>
            </w:r>
          </w:p>
        </w:tc>
        <w:tc>
          <w:tcPr>
            <w:tcW w:w="0" w:type="auto"/>
            <w:hideMark/>
          </w:tcPr>
          <w:p w14:paraId="442CFF9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Goldet G (2013) </w:t>
            </w:r>
            <w:r w:rsidRPr="00944167">
              <w:rPr>
                <w:i/>
                <w:iCs/>
              </w:rPr>
              <w:t>J Evid Based Med</w:t>
            </w:r>
          </w:p>
        </w:tc>
        <w:tc>
          <w:tcPr>
            <w:tcW w:w="0" w:type="auto"/>
            <w:hideMark/>
          </w:tcPr>
          <w:p w14:paraId="0D552529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Methodological paper</w:t>
            </w:r>
          </w:p>
        </w:tc>
        <w:tc>
          <w:tcPr>
            <w:tcW w:w="0" w:type="auto"/>
            <w:hideMark/>
          </w:tcPr>
          <w:p w14:paraId="167F545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2DD2404E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Understanding GRADE</w:t>
            </w:r>
          </w:p>
        </w:tc>
        <w:tc>
          <w:tcPr>
            <w:tcW w:w="0" w:type="auto"/>
            <w:hideMark/>
          </w:tcPr>
          <w:p w14:paraId="75F9AF7F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06CEA01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3FDF422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393DBBD6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0EF913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25</w:t>
            </w:r>
          </w:p>
        </w:tc>
        <w:tc>
          <w:tcPr>
            <w:tcW w:w="0" w:type="auto"/>
            <w:hideMark/>
          </w:tcPr>
          <w:p w14:paraId="2F76220C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Chu D (2021) </w:t>
            </w:r>
            <w:r w:rsidRPr="00944167">
              <w:rPr>
                <w:i/>
                <w:iCs/>
              </w:rPr>
              <w:t>J Allergy Clin Immunol Pract</w:t>
            </w:r>
          </w:p>
        </w:tc>
        <w:tc>
          <w:tcPr>
            <w:tcW w:w="0" w:type="auto"/>
            <w:hideMark/>
          </w:tcPr>
          <w:p w14:paraId="6204FF86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Methodological paper</w:t>
            </w:r>
          </w:p>
        </w:tc>
        <w:tc>
          <w:tcPr>
            <w:tcW w:w="0" w:type="auto"/>
            <w:hideMark/>
          </w:tcPr>
          <w:p w14:paraId="74CB975C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417AA2E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Translating evidence using GRADE</w:t>
            </w:r>
          </w:p>
        </w:tc>
        <w:tc>
          <w:tcPr>
            <w:tcW w:w="0" w:type="auto"/>
            <w:hideMark/>
          </w:tcPr>
          <w:p w14:paraId="18C842C6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55B66B03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52343E10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2FC0EF7C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5BDA49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26</w:t>
            </w:r>
          </w:p>
        </w:tc>
        <w:tc>
          <w:tcPr>
            <w:tcW w:w="0" w:type="auto"/>
            <w:hideMark/>
          </w:tcPr>
          <w:p w14:paraId="2ED1D852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Alhazzani W (2018) </w:t>
            </w:r>
            <w:r w:rsidRPr="00944167">
              <w:rPr>
                <w:i/>
                <w:iCs/>
              </w:rPr>
              <w:t>Med J Aust</w:t>
            </w:r>
          </w:p>
        </w:tc>
        <w:tc>
          <w:tcPr>
            <w:tcW w:w="0" w:type="auto"/>
            <w:hideMark/>
          </w:tcPr>
          <w:p w14:paraId="4364854D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Methodological paper</w:t>
            </w:r>
          </w:p>
        </w:tc>
        <w:tc>
          <w:tcPr>
            <w:tcW w:w="0" w:type="auto"/>
            <w:hideMark/>
          </w:tcPr>
          <w:p w14:paraId="025AA7B4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6AE057DD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Overview of GRADE and its future</w:t>
            </w:r>
          </w:p>
        </w:tc>
        <w:tc>
          <w:tcPr>
            <w:tcW w:w="0" w:type="auto"/>
            <w:hideMark/>
          </w:tcPr>
          <w:p w14:paraId="3B97B153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457A871B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089DFB5E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431748E0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B03394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27</w:t>
            </w:r>
          </w:p>
        </w:tc>
        <w:tc>
          <w:tcPr>
            <w:tcW w:w="0" w:type="auto"/>
            <w:hideMark/>
          </w:tcPr>
          <w:p w14:paraId="5DB76BD6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Zaraca F (2023) </w:t>
            </w:r>
            <w:r w:rsidRPr="00944167">
              <w:rPr>
                <w:i/>
                <w:iCs/>
              </w:rPr>
              <w:t>J Thorac Dis</w:t>
            </w:r>
          </w:p>
        </w:tc>
        <w:tc>
          <w:tcPr>
            <w:tcW w:w="0" w:type="auto"/>
            <w:hideMark/>
          </w:tcPr>
          <w:p w14:paraId="60B0DDFC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Methodological note</w:t>
            </w:r>
          </w:p>
        </w:tc>
        <w:tc>
          <w:tcPr>
            <w:tcW w:w="0" w:type="auto"/>
            <w:hideMark/>
          </w:tcPr>
          <w:p w14:paraId="7C41064D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659BBE8B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Application of GRADE to PAL management</w:t>
            </w:r>
          </w:p>
        </w:tc>
        <w:tc>
          <w:tcPr>
            <w:tcW w:w="0" w:type="auto"/>
            <w:hideMark/>
          </w:tcPr>
          <w:p w14:paraId="22E9BD0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7C0589E9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7B889DB6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Strong</w:t>
            </w:r>
          </w:p>
        </w:tc>
      </w:tr>
      <w:tr w:rsidR="00944167" w:rsidRPr="00944167" w14:paraId="448B3789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5399A8" w14:textId="77777777" w:rsidR="00944167" w:rsidRPr="00944167" w:rsidRDefault="00944167" w:rsidP="00944167">
            <w:pPr>
              <w:spacing w:after="160" w:line="278" w:lineRule="auto"/>
            </w:pPr>
            <w:r w:rsidRPr="00944167">
              <w:lastRenderedPageBreak/>
              <w:t>28</w:t>
            </w:r>
          </w:p>
        </w:tc>
        <w:tc>
          <w:tcPr>
            <w:tcW w:w="0" w:type="auto"/>
            <w:hideMark/>
          </w:tcPr>
          <w:p w14:paraId="753AAB87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Brunelli A (2010) </w:t>
            </w:r>
            <w:r w:rsidRPr="00944167">
              <w:rPr>
                <w:i/>
                <w:iCs/>
              </w:rPr>
              <w:t>Thorac Surg Clin</w:t>
            </w:r>
          </w:p>
        </w:tc>
        <w:tc>
          <w:tcPr>
            <w:tcW w:w="0" w:type="auto"/>
            <w:hideMark/>
          </w:tcPr>
          <w:p w14:paraId="66D350A7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Review</w:t>
            </w:r>
          </w:p>
        </w:tc>
        <w:tc>
          <w:tcPr>
            <w:tcW w:w="0" w:type="auto"/>
            <w:hideMark/>
          </w:tcPr>
          <w:p w14:paraId="53CA053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0835D935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Risk factors for prolonged air leak</w:t>
            </w:r>
          </w:p>
        </w:tc>
        <w:tc>
          <w:tcPr>
            <w:tcW w:w="0" w:type="auto"/>
            <w:hideMark/>
          </w:tcPr>
          <w:p w14:paraId="14DA86C5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1E70F61B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6E9E28A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2A1E71B7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DE4F93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29</w:t>
            </w:r>
          </w:p>
        </w:tc>
        <w:tc>
          <w:tcPr>
            <w:tcW w:w="0" w:type="auto"/>
            <w:hideMark/>
          </w:tcPr>
          <w:p w14:paraId="0A9F74DA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Adachi H (1994) </w:t>
            </w:r>
            <w:r w:rsidRPr="00944167">
              <w:rPr>
                <w:i/>
                <w:iCs/>
              </w:rPr>
              <w:t>Nihon Kyobu Geka Gakkai Zasshi</w:t>
            </w:r>
          </w:p>
        </w:tc>
        <w:tc>
          <w:tcPr>
            <w:tcW w:w="0" w:type="auto"/>
            <w:hideMark/>
          </w:tcPr>
          <w:p w14:paraId="22527663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Imaging observational</w:t>
            </w:r>
          </w:p>
        </w:tc>
        <w:tc>
          <w:tcPr>
            <w:tcW w:w="0" w:type="auto"/>
            <w:hideMark/>
          </w:tcPr>
          <w:p w14:paraId="5094675D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—</w:t>
            </w:r>
          </w:p>
        </w:tc>
        <w:tc>
          <w:tcPr>
            <w:tcW w:w="0" w:type="auto"/>
            <w:hideMark/>
          </w:tcPr>
          <w:p w14:paraId="684E4BDA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Preoperative assessment and pleural morphology</w:t>
            </w:r>
          </w:p>
        </w:tc>
        <w:tc>
          <w:tcPr>
            <w:tcW w:w="0" w:type="auto"/>
            <w:hideMark/>
          </w:tcPr>
          <w:p w14:paraId="1EC0C7B5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High</w:t>
            </w:r>
          </w:p>
        </w:tc>
        <w:tc>
          <w:tcPr>
            <w:tcW w:w="0" w:type="auto"/>
            <w:hideMark/>
          </w:tcPr>
          <w:p w14:paraId="64BA389A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Low</w:t>
            </w:r>
          </w:p>
        </w:tc>
        <w:tc>
          <w:tcPr>
            <w:tcW w:w="0" w:type="auto"/>
            <w:hideMark/>
          </w:tcPr>
          <w:p w14:paraId="571A6195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6F815294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FD3220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30</w:t>
            </w:r>
          </w:p>
        </w:tc>
        <w:tc>
          <w:tcPr>
            <w:tcW w:w="0" w:type="auto"/>
            <w:hideMark/>
          </w:tcPr>
          <w:p w14:paraId="4878DBC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Crisci R (2021) </w:t>
            </w:r>
            <w:r w:rsidRPr="00944167">
              <w:rPr>
                <w:i/>
                <w:iCs/>
              </w:rPr>
              <w:t>Semin Thorac Cardiovasc Surg</w:t>
            </w:r>
          </w:p>
        </w:tc>
        <w:tc>
          <w:tcPr>
            <w:tcW w:w="0" w:type="auto"/>
            <w:hideMark/>
          </w:tcPr>
          <w:p w14:paraId="5F9344C4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Observational</w:t>
            </w:r>
          </w:p>
        </w:tc>
        <w:tc>
          <w:tcPr>
            <w:tcW w:w="0" w:type="auto"/>
            <w:hideMark/>
          </w:tcPr>
          <w:p w14:paraId="2FC2024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160</w:t>
            </w:r>
          </w:p>
        </w:tc>
        <w:tc>
          <w:tcPr>
            <w:tcW w:w="0" w:type="auto"/>
            <w:hideMark/>
          </w:tcPr>
          <w:p w14:paraId="40DD0C12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Predicting PAL after VATS lobectomy</w:t>
            </w:r>
          </w:p>
        </w:tc>
        <w:tc>
          <w:tcPr>
            <w:tcW w:w="0" w:type="auto"/>
            <w:hideMark/>
          </w:tcPr>
          <w:p w14:paraId="7B24D89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4F951E32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26B4572E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07BE9521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49F3EC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31</w:t>
            </w:r>
          </w:p>
        </w:tc>
        <w:tc>
          <w:tcPr>
            <w:tcW w:w="0" w:type="auto"/>
            <w:hideMark/>
          </w:tcPr>
          <w:p w14:paraId="631F7DD3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Zaraca F (2021) </w:t>
            </w:r>
            <w:r w:rsidRPr="00944167">
              <w:rPr>
                <w:i/>
                <w:iCs/>
              </w:rPr>
              <w:t>Semin Thorac Cardiovasc Surg</w:t>
            </w:r>
          </w:p>
        </w:tc>
        <w:tc>
          <w:tcPr>
            <w:tcW w:w="0" w:type="auto"/>
            <w:hideMark/>
          </w:tcPr>
          <w:p w14:paraId="4A2AE05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Observational</w:t>
            </w:r>
          </w:p>
        </w:tc>
        <w:tc>
          <w:tcPr>
            <w:tcW w:w="0" w:type="auto"/>
            <w:hideMark/>
          </w:tcPr>
          <w:p w14:paraId="69EE5262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160</w:t>
            </w:r>
          </w:p>
        </w:tc>
        <w:tc>
          <w:tcPr>
            <w:tcW w:w="0" w:type="auto"/>
            <w:hideMark/>
          </w:tcPr>
          <w:p w14:paraId="76DB6A71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Cost-effectiveness of sealants</w:t>
            </w:r>
          </w:p>
        </w:tc>
        <w:tc>
          <w:tcPr>
            <w:tcW w:w="0" w:type="auto"/>
            <w:hideMark/>
          </w:tcPr>
          <w:p w14:paraId="5A8F6005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49637A1B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085032E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6F6A7FFD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6BBD19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32</w:t>
            </w:r>
          </w:p>
        </w:tc>
        <w:tc>
          <w:tcPr>
            <w:tcW w:w="0" w:type="auto"/>
            <w:hideMark/>
          </w:tcPr>
          <w:p w14:paraId="01424512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Brunelli A (2022) </w:t>
            </w:r>
            <w:r w:rsidRPr="00944167">
              <w:rPr>
                <w:i/>
                <w:iCs/>
              </w:rPr>
              <w:t>Eur J Cardiothorac Surg</w:t>
            </w:r>
          </w:p>
        </w:tc>
        <w:tc>
          <w:tcPr>
            <w:tcW w:w="0" w:type="auto"/>
            <w:hideMark/>
          </w:tcPr>
          <w:p w14:paraId="666086F9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Registry analysis</w:t>
            </w:r>
          </w:p>
        </w:tc>
        <w:tc>
          <w:tcPr>
            <w:tcW w:w="0" w:type="auto"/>
            <w:hideMark/>
          </w:tcPr>
          <w:p w14:paraId="2026EA95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&gt;1000</w:t>
            </w:r>
          </w:p>
        </w:tc>
        <w:tc>
          <w:tcPr>
            <w:tcW w:w="0" w:type="auto"/>
            <w:hideMark/>
          </w:tcPr>
          <w:p w14:paraId="1002193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Digital systems and outcomes</w:t>
            </w:r>
          </w:p>
        </w:tc>
        <w:tc>
          <w:tcPr>
            <w:tcW w:w="0" w:type="auto"/>
            <w:hideMark/>
          </w:tcPr>
          <w:p w14:paraId="3B8D3615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33608FD5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1A7AADCE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447B17D8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BD0A0A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33</w:t>
            </w:r>
          </w:p>
        </w:tc>
        <w:tc>
          <w:tcPr>
            <w:tcW w:w="0" w:type="auto"/>
            <w:hideMark/>
          </w:tcPr>
          <w:p w14:paraId="66370882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Curcio C (2023) </w:t>
            </w:r>
            <w:r w:rsidRPr="00944167">
              <w:rPr>
                <w:i/>
                <w:iCs/>
              </w:rPr>
              <w:t>J Thorac Dis</w:t>
            </w:r>
          </w:p>
        </w:tc>
        <w:tc>
          <w:tcPr>
            <w:tcW w:w="0" w:type="auto"/>
            <w:hideMark/>
          </w:tcPr>
          <w:p w14:paraId="684E4C20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Observational</w:t>
            </w:r>
          </w:p>
        </w:tc>
        <w:tc>
          <w:tcPr>
            <w:tcW w:w="0" w:type="auto"/>
            <w:hideMark/>
          </w:tcPr>
          <w:p w14:paraId="1ECB4CDB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340</w:t>
            </w:r>
          </w:p>
        </w:tc>
        <w:tc>
          <w:tcPr>
            <w:tcW w:w="0" w:type="auto"/>
            <w:hideMark/>
          </w:tcPr>
          <w:p w14:paraId="7850303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Predictors of PAL in Italian VATS registry</w:t>
            </w:r>
          </w:p>
        </w:tc>
        <w:tc>
          <w:tcPr>
            <w:tcW w:w="0" w:type="auto"/>
            <w:hideMark/>
          </w:tcPr>
          <w:p w14:paraId="3757ADB0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39AF19D2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0D7E61D0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430384B2" w14:textId="77777777" w:rsidTr="009441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4E848C" w14:textId="77777777" w:rsidR="00944167" w:rsidRPr="00944167" w:rsidRDefault="00944167" w:rsidP="00944167">
            <w:pPr>
              <w:spacing w:after="160" w:line="278" w:lineRule="auto"/>
            </w:pPr>
            <w:r w:rsidRPr="00944167">
              <w:t>34</w:t>
            </w:r>
          </w:p>
        </w:tc>
        <w:tc>
          <w:tcPr>
            <w:tcW w:w="0" w:type="auto"/>
            <w:hideMark/>
          </w:tcPr>
          <w:p w14:paraId="7C3FC8D8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Pipitone M (2023) </w:t>
            </w:r>
            <w:r w:rsidRPr="00944167">
              <w:rPr>
                <w:i/>
                <w:iCs/>
              </w:rPr>
              <w:t>J Thorac Dis</w:t>
            </w:r>
          </w:p>
        </w:tc>
        <w:tc>
          <w:tcPr>
            <w:tcW w:w="0" w:type="auto"/>
            <w:hideMark/>
          </w:tcPr>
          <w:p w14:paraId="36090C71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Observational</w:t>
            </w:r>
          </w:p>
        </w:tc>
        <w:tc>
          <w:tcPr>
            <w:tcW w:w="0" w:type="auto"/>
            <w:hideMark/>
          </w:tcPr>
          <w:p w14:paraId="142F1C33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400</w:t>
            </w:r>
          </w:p>
        </w:tc>
        <w:tc>
          <w:tcPr>
            <w:tcW w:w="0" w:type="auto"/>
            <w:hideMark/>
          </w:tcPr>
          <w:p w14:paraId="6E599F80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Italian VATS registry—validation of predictive model</w:t>
            </w:r>
          </w:p>
        </w:tc>
        <w:tc>
          <w:tcPr>
            <w:tcW w:w="0" w:type="auto"/>
            <w:hideMark/>
          </w:tcPr>
          <w:p w14:paraId="7F48DC92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2942BC9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004A71FC" w14:textId="77777777" w:rsidR="00944167" w:rsidRPr="00944167" w:rsidRDefault="00944167" w:rsidP="0094416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  <w:tr w:rsidR="00944167" w:rsidRPr="00944167" w14:paraId="12773D20" w14:textId="77777777" w:rsidTr="0094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068AB0" w14:textId="77777777" w:rsidR="00944167" w:rsidRPr="00944167" w:rsidRDefault="00944167" w:rsidP="00944167">
            <w:pPr>
              <w:spacing w:after="160" w:line="278" w:lineRule="auto"/>
            </w:pPr>
            <w:r w:rsidRPr="00944167">
              <w:lastRenderedPageBreak/>
              <w:t>35</w:t>
            </w:r>
          </w:p>
        </w:tc>
        <w:tc>
          <w:tcPr>
            <w:tcW w:w="0" w:type="auto"/>
            <w:hideMark/>
          </w:tcPr>
          <w:p w14:paraId="0B036AF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Perkmann R (2023) </w:t>
            </w:r>
            <w:r w:rsidRPr="00944167">
              <w:rPr>
                <w:i/>
                <w:iCs/>
              </w:rPr>
              <w:t>J Thorac Dis</w:t>
            </w:r>
          </w:p>
        </w:tc>
        <w:tc>
          <w:tcPr>
            <w:tcW w:w="0" w:type="auto"/>
            <w:hideMark/>
          </w:tcPr>
          <w:p w14:paraId="1D2C38B7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Observational</w:t>
            </w:r>
          </w:p>
        </w:tc>
        <w:tc>
          <w:tcPr>
            <w:tcW w:w="0" w:type="auto"/>
            <w:hideMark/>
          </w:tcPr>
          <w:p w14:paraId="44887EED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220</w:t>
            </w:r>
          </w:p>
        </w:tc>
        <w:tc>
          <w:tcPr>
            <w:tcW w:w="0" w:type="auto"/>
            <w:hideMark/>
          </w:tcPr>
          <w:p w14:paraId="437A17A6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Risk factors and preventive measures in PAL</w:t>
            </w:r>
          </w:p>
        </w:tc>
        <w:tc>
          <w:tcPr>
            <w:tcW w:w="0" w:type="auto"/>
            <w:hideMark/>
          </w:tcPr>
          <w:p w14:paraId="3DEA1512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58371E3E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Moderate</w:t>
            </w:r>
          </w:p>
        </w:tc>
        <w:tc>
          <w:tcPr>
            <w:tcW w:w="0" w:type="auto"/>
            <w:hideMark/>
          </w:tcPr>
          <w:p w14:paraId="55900E08" w14:textId="77777777" w:rsidR="00944167" w:rsidRPr="00944167" w:rsidRDefault="00944167" w:rsidP="0094416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4167">
              <w:t>Weak</w:t>
            </w:r>
          </w:p>
        </w:tc>
      </w:tr>
    </w:tbl>
    <w:p w14:paraId="49BCF67F" w14:textId="77777777" w:rsidR="00944167" w:rsidRDefault="00944167" w:rsidP="00C17AD6"/>
    <w:p w14:paraId="364B458E" w14:textId="01B06B47" w:rsidR="00C17AD6" w:rsidRPr="00C17AD6" w:rsidRDefault="00C17AD6" w:rsidP="00C17AD6">
      <w:r w:rsidRPr="00C17AD6">
        <w:t>*Risk-of-bias was rated as</w:t>
      </w:r>
      <w:r>
        <w:t xml:space="preserve"> </w:t>
      </w:r>
      <w:r w:rsidRPr="00C17AD6">
        <w:t>Low,</w:t>
      </w:r>
      <w:r>
        <w:t xml:space="preserve"> </w:t>
      </w:r>
      <w:r w:rsidRPr="00C17AD6">
        <w:t>Moderate, or High</w:t>
      </w:r>
      <w:r>
        <w:t xml:space="preserve"> </w:t>
      </w:r>
      <w:r w:rsidRPr="00C17AD6">
        <w:t>according to the GRADE checklist domains (study design, allocation, blinding, outcome assessment, completeness of follow-up, and selective reporting).</w:t>
      </w:r>
    </w:p>
    <w:p w14:paraId="682AC5BD" w14:textId="77777777" w:rsidR="00FD6EF9" w:rsidRDefault="00FD6EF9"/>
    <w:sectPr w:rsidR="00FD6EF9" w:rsidSect="00C17A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6"/>
    <w:rsid w:val="000018D8"/>
    <w:rsid w:val="00001BA2"/>
    <w:rsid w:val="00002F42"/>
    <w:rsid w:val="0000323B"/>
    <w:rsid w:val="000036CF"/>
    <w:rsid w:val="00004D87"/>
    <w:rsid w:val="00005F89"/>
    <w:rsid w:val="000061E0"/>
    <w:rsid w:val="00011DE5"/>
    <w:rsid w:val="00014C0F"/>
    <w:rsid w:val="00016021"/>
    <w:rsid w:val="0002525F"/>
    <w:rsid w:val="00030F78"/>
    <w:rsid w:val="000314F6"/>
    <w:rsid w:val="00033C84"/>
    <w:rsid w:val="0003625D"/>
    <w:rsid w:val="00036C05"/>
    <w:rsid w:val="00041A79"/>
    <w:rsid w:val="0004746B"/>
    <w:rsid w:val="00050F2C"/>
    <w:rsid w:val="00053C79"/>
    <w:rsid w:val="00054410"/>
    <w:rsid w:val="00055FA6"/>
    <w:rsid w:val="00060EE6"/>
    <w:rsid w:val="0006260D"/>
    <w:rsid w:val="00062CAD"/>
    <w:rsid w:val="0006496A"/>
    <w:rsid w:val="00066F3E"/>
    <w:rsid w:val="0007015D"/>
    <w:rsid w:val="00070278"/>
    <w:rsid w:val="00070D36"/>
    <w:rsid w:val="000710D3"/>
    <w:rsid w:val="00071745"/>
    <w:rsid w:val="0007383C"/>
    <w:rsid w:val="00073CDF"/>
    <w:rsid w:val="00074E13"/>
    <w:rsid w:val="00076443"/>
    <w:rsid w:val="00080001"/>
    <w:rsid w:val="00080774"/>
    <w:rsid w:val="00082380"/>
    <w:rsid w:val="00082B5A"/>
    <w:rsid w:val="00082B67"/>
    <w:rsid w:val="0008453B"/>
    <w:rsid w:val="00085680"/>
    <w:rsid w:val="000867E8"/>
    <w:rsid w:val="000870A1"/>
    <w:rsid w:val="000874F6"/>
    <w:rsid w:val="000878C0"/>
    <w:rsid w:val="000903D9"/>
    <w:rsid w:val="000910FB"/>
    <w:rsid w:val="00091905"/>
    <w:rsid w:val="00093F3F"/>
    <w:rsid w:val="0009406F"/>
    <w:rsid w:val="000950C6"/>
    <w:rsid w:val="00096CB7"/>
    <w:rsid w:val="000A07A6"/>
    <w:rsid w:val="000A2AD2"/>
    <w:rsid w:val="000A34FD"/>
    <w:rsid w:val="000A3DAD"/>
    <w:rsid w:val="000A477B"/>
    <w:rsid w:val="000A4C0F"/>
    <w:rsid w:val="000A58B3"/>
    <w:rsid w:val="000A5E7E"/>
    <w:rsid w:val="000B1101"/>
    <w:rsid w:val="000B1980"/>
    <w:rsid w:val="000B1BF6"/>
    <w:rsid w:val="000B5830"/>
    <w:rsid w:val="000B7435"/>
    <w:rsid w:val="000C0DAA"/>
    <w:rsid w:val="000C4792"/>
    <w:rsid w:val="000C50A7"/>
    <w:rsid w:val="000C53DD"/>
    <w:rsid w:val="000C6114"/>
    <w:rsid w:val="000C629F"/>
    <w:rsid w:val="000C74FD"/>
    <w:rsid w:val="000C7A30"/>
    <w:rsid w:val="000D0B07"/>
    <w:rsid w:val="000D1527"/>
    <w:rsid w:val="000D2B3C"/>
    <w:rsid w:val="000D2DBA"/>
    <w:rsid w:val="000D4678"/>
    <w:rsid w:val="000D57A5"/>
    <w:rsid w:val="000D5838"/>
    <w:rsid w:val="000E0068"/>
    <w:rsid w:val="000E096E"/>
    <w:rsid w:val="000E15D6"/>
    <w:rsid w:val="000E198B"/>
    <w:rsid w:val="000E1F2F"/>
    <w:rsid w:val="000E2A3C"/>
    <w:rsid w:val="000E2B0F"/>
    <w:rsid w:val="000E2EF3"/>
    <w:rsid w:val="000E49AF"/>
    <w:rsid w:val="000E599F"/>
    <w:rsid w:val="000E6A30"/>
    <w:rsid w:val="000E75E5"/>
    <w:rsid w:val="000E77C7"/>
    <w:rsid w:val="000F0243"/>
    <w:rsid w:val="000F0F63"/>
    <w:rsid w:val="000F1ECB"/>
    <w:rsid w:val="000F43C7"/>
    <w:rsid w:val="0010628C"/>
    <w:rsid w:val="00106BB3"/>
    <w:rsid w:val="001075A8"/>
    <w:rsid w:val="00110107"/>
    <w:rsid w:val="001104DD"/>
    <w:rsid w:val="0011266A"/>
    <w:rsid w:val="001141BD"/>
    <w:rsid w:val="001176E6"/>
    <w:rsid w:val="001230B5"/>
    <w:rsid w:val="001237E5"/>
    <w:rsid w:val="001254F1"/>
    <w:rsid w:val="00131C16"/>
    <w:rsid w:val="001326CA"/>
    <w:rsid w:val="001344EC"/>
    <w:rsid w:val="0013483D"/>
    <w:rsid w:val="00136430"/>
    <w:rsid w:val="00136A5A"/>
    <w:rsid w:val="00136AFC"/>
    <w:rsid w:val="00137841"/>
    <w:rsid w:val="00140DC2"/>
    <w:rsid w:val="00141591"/>
    <w:rsid w:val="00141B30"/>
    <w:rsid w:val="00142580"/>
    <w:rsid w:val="00143A43"/>
    <w:rsid w:val="00143A99"/>
    <w:rsid w:val="00145850"/>
    <w:rsid w:val="0014637D"/>
    <w:rsid w:val="00150452"/>
    <w:rsid w:val="00150861"/>
    <w:rsid w:val="001510F8"/>
    <w:rsid w:val="001566D2"/>
    <w:rsid w:val="001566D8"/>
    <w:rsid w:val="001566DE"/>
    <w:rsid w:val="00157058"/>
    <w:rsid w:val="00161756"/>
    <w:rsid w:val="00162DDC"/>
    <w:rsid w:val="00163565"/>
    <w:rsid w:val="00163DC3"/>
    <w:rsid w:val="001726AC"/>
    <w:rsid w:val="001742F3"/>
    <w:rsid w:val="00174969"/>
    <w:rsid w:val="00174C6C"/>
    <w:rsid w:val="00176CCE"/>
    <w:rsid w:val="00177F71"/>
    <w:rsid w:val="00181573"/>
    <w:rsid w:val="00181D30"/>
    <w:rsid w:val="00185DCD"/>
    <w:rsid w:val="001879E5"/>
    <w:rsid w:val="00190A39"/>
    <w:rsid w:val="00191E5B"/>
    <w:rsid w:val="00191FA0"/>
    <w:rsid w:val="00195C95"/>
    <w:rsid w:val="001A0D43"/>
    <w:rsid w:val="001A4A66"/>
    <w:rsid w:val="001A5796"/>
    <w:rsid w:val="001B0355"/>
    <w:rsid w:val="001B1033"/>
    <w:rsid w:val="001B15D2"/>
    <w:rsid w:val="001B1E5B"/>
    <w:rsid w:val="001B2FA1"/>
    <w:rsid w:val="001B33E6"/>
    <w:rsid w:val="001B4A64"/>
    <w:rsid w:val="001B7061"/>
    <w:rsid w:val="001B7C5A"/>
    <w:rsid w:val="001C4C9B"/>
    <w:rsid w:val="001C5352"/>
    <w:rsid w:val="001C58F9"/>
    <w:rsid w:val="001C5D96"/>
    <w:rsid w:val="001C78AE"/>
    <w:rsid w:val="001C7CB4"/>
    <w:rsid w:val="001D0B16"/>
    <w:rsid w:val="001D0EA2"/>
    <w:rsid w:val="001D149C"/>
    <w:rsid w:val="001D39D8"/>
    <w:rsid w:val="001D3BAB"/>
    <w:rsid w:val="001D4734"/>
    <w:rsid w:val="001D67D7"/>
    <w:rsid w:val="001E0B24"/>
    <w:rsid w:val="001E1797"/>
    <w:rsid w:val="001E3D12"/>
    <w:rsid w:val="001E4008"/>
    <w:rsid w:val="001E58EC"/>
    <w:rsid w:val="001E61CD"/>
    <w:rsid w:val="001E67B8"/>
    <w:rsid w:val="001F010A"/>
    <w:rsid w:val="001F1730"/>
    <w:rsid w:val="001F19A0"/>
    <w:rsid w:val="001F2337"/>
    <w:rsid w:val="001F250E"/>
    <w:rsid w:val="001F4EC8"/>
    <w:rsid w:val="001F5841"/>
    <w:rsid w:val="001F7400"/>
    <w:rsid w:val="001F790B"/>
    <w:rsid w:val="00203347"/>
    <w:rsid w:val="00203750"/>
    <w:rsid w:val="002044DF"/>
    <w:rsid w:val="00210194"/>
    <w:rsid w:val="00210743"/>
    <w:rsid w:val="00216154"/>
    <w:rsid w:val="00217452"/>
    <w:rsid w:val="00220ADC"/>
    <w:rsid w:val="00220DC0"/>
    <w:rsid w:val="0022192F"/>
    <w:rsid w:val="00223359"/>
    <w:rsid w:val="00223D2A"/>
    <w:rsid w:val="00224F07"/>
    <w:rsid w:val="002252C9"/>
    <w:rsid w:val="002257D8"/>
    <w:rsid w:val="002271F7"/>
    <w:rsid w:val="002273FB"/>
    <w:rsid w:val="00230B50"/>
    <w:rsid w:val="00232B49"/>
    <w:rsid w:val="0023338A"/>
    <w:rsid w:val="00233D09"/>
    <w:rsid w:val="00243CE4"/>
    <w:rsid w:val="00244E11"/>
    <w:rsid w:val="0024531B"/>
    <w:rsid w:val="00246A7C"/>
    <w:rsid w:val="00250E16"/>
    <w:rsid w:val="0025225D"/>
    <w:rsid w:val="0025334D"/>
    <w:rsid w:val="00254598"/>
    <w:rsid w:val="0025459D"/>
    <w:rsid w:val="0025671D"/>
    <w:rsid w:val="00257BAB"/>
    <w:rsid w:val="00265F80"/>
    <w:rsid w:val="00277013"/>
    <w:rsid w:val="00281DEC"/>
    <w:rsid w:val="00283249"/>
    <w:rsid w:val="00283339"/>
    <w:rsid w:val="002852FF"/>
    <w:rsid w:val="00286192"/>
    <w:rsid w:val="0028646D"/>
    <w:rsid w:val="00286BF2"/>
    <w:rsid w:val="0028701B"/>
    <w:rsid w:val="00287A67"/>
    <w:rsid w:val="002908FD"/>
    <w:rsid w:val="00290B5A"/>
    <w:rsid w:val="00290EE8"/>
    <w:rsid w:val="00291871"/>
    <w:rsid w:val="002921EB"/>
    <w:rsid w:val="0029409C"/>
    <w:rsid w:val="002974A0"/>
    <w:rsid w:val="00297C4F"/>
    <w:rsid w:val="002A4732"/>
    <w:rsid w:val="002B0213"/>
    <w:rsid w:val="002B25D7"/>
    <w:rsid w:val="002B3071"/>
    <w:rsid w:val="002B364D"/>
    <w:rsid w:val="002B395D"/>
    <w:rsid w:val="002B6CF5"/>
    <w:rsid w:val="002C36A3"/>
    <w:rsid w:val="002C3766"/>
    <w:rsid w:val="002C5495"/>
    <w:rsid w:val="002C59C2"/>
    <w:rsid w:val="002C5BF8"/>
    <w:rsid w:val="002D0A50"/>
    <w:rsid w:val="002D1648"/>
    <w:rsid w:val="002D357D"/>
    <w:rsid w:val="002D4889"/>
    <w:rsid w:val="002D4C24"/>
    <w:rsid w:val="002D5F01"/>
    <w:rsid w:val="002E05FC"/>
    <w:rsid w:val="002E0881"/>
    <w:rsid w:val="002E0A7C"/>
    <w:rsid w:val="002E21BA"/>
    <w:rsid w:val="002E26D7"/>
    <w:rsid w:val="002E312E"/>
    <w:rsid w:val="002E38C0"/>
    <w:rsid w:val="002E5275"/>
    <w:rsid w:val="002E6712"/>
    <w:rsid w:val="002F01A4"/>
    <w:rsid w:val="002F1764"/>
    <w:rsid w:val="002F2538"/>
    <w:rsid w:val="002F3287"/>
    <w:rsid w:val="002F41C6"/>
    <w:rsid w:val="002F44D0"/>
    <w:rsid w:val="003000BD"/>
    <w:rsid w:val="00300B35"/>
    <w:rsid w:val="00300F45"/>
    <w:rsid w:val="00301EB8"/>
    <w:rsid w:val="0030405B"/>
    <w:rsid w:val="00307004"/>
    <w:rsid w:val="003072E7"/>
    <w:rsid w:val="00307DAC"/>
    <w:rsid w:val="0031317C"/>
    <w:rsid w:val="00313AE7"/>
    <w:rsid w:val="00313EC2"/>
    <w:rsid w:val="003167F2"/>
    <w:rsid w:val="00316F20"/>
    <w:rsid w:val="00317202"/>
    <w:rsid w:val="003173F4"/>
    <w:rsid w:val="00317D30"/>
    <w:rsid w:val="003212DD"/>
    <w:rsid w:val="0032196B"/>
    <w:rsid w:val="0032366F"/>
    <w:rsid w:val="00324A69"/>
    <w:rsid w:val="00326673"/>
    <w:rsid w:val="003359AC"/>
    <w:rsid w:val="00336B82"/>
    <w:rsid w:val="00337896"/>
    <w:rsid w:val="0034043D"/>
    <w:rsid w:val="00340930"/>
    <w:rsid w:val="00342368"/>
    <w:rsid w:val="0034392E"/>
    <w:rsid w:val="003450E8"/>
    <w:rsid w:val="00346B9B"/>
    <w:rsid w:val="00346D20"/>
    <w:rsid w:val="00347BC6"/>
    <w:rsid w:val="00350181"/>
    <w:rsid w:val="00350606"/>
    <w:rsid w:val="00353701"/>
    <w:rsid w:val="00354FE8"/>
    <w:rsid w:val="003571FD"/>
    <w:rsid w:val="00357D8E"/>
    <w:rsid w:val="00360399"/>
    <w:rsid w:val="0036098C"/>
    <w:rsid w:val="003623CA"/>
    <w:rsid w:val="00362FC8"/>
    <w:rsid w:val="0036319F"/>
    <w:rsid w:val="00364BB8"/>
    <w:rsid w:val="00366952"/>
    <w:rsid w:val="00366B06"/>
    <w:rsid w:val="00367D94"/>
    <w:rsid w:val="00372D1F"/>
    <w:rsid w:val="003730CE"/>
    <w:rsid w:val="0037356A"/>
    <w:rsid w:val="00373C51"/>
    <w:rsid w:val="003743A3"/>
    <w:rsid w:val="00374953"/>
    <w:rsid w:val="003843D4"/>
    <w:rsid w:val="00384539"/>
    <w:rsid w:val="00385E71"/>
    <w:rsid w:val="003871CF"/>
    <w:rsid w:val="00387956"/>
    <w:rsid w:val="00391D55"/>
    <w:rsid w:val="00394A4A"/>
    <w:rsid w:val="003974A3"/>
    <w:rsid w:val="003975A2"/>
    <w:rsid w:val="003A0D15"/>
    <w:rsid w:val="003A358E"/>
    <w:rsid w:val="003B0447"/>
    <w:rsid w:val="003B1788"/>
    <w:rsid w:val="003B21C9"/>
    <w:rsid w:val="003B26C9"/>
    <w:rsid w:val="003B4F6B"/>
    <w:rsid w:val="003C22D2"/>
    <w:rsid w:val="003C3721"/>
    <w:rsid w:val="003C445F"/>
    <w:rsid w:val="003C6418"/>
    <w:rsid w:val="003D264D"/>
    <w:rsid w:val="003D3CEE"/>
    <w:rsid w:val="003D6EA4"/>
    <w:rsid w:val="003D7BDC"/>
    <w:rsid w:val="003E018B"/>
    <w:rsid w:val="003E082C"/>
    <w:rsid w:val="003E0AD8"/>
    <w:rsid w:val="003E3085"/>
    <w:rsid w:val="003E449A"/>
    <w:rsid w:val="003E65D3"/>
    <w:rsid w:val="003E686E"/>
    <w:rsid w:val="003E74E2"/>
    <w:rsid w:val="003F172B"/>
    <w:rsid w:val="003F4384"/>
    <w:rsid w:val="003F4A39"/>
    <w:rsid w:val="003F50E2"/>
    <w:rsid w:val="00401610"/>
    <w:rsid w:val="00402FA0"/>
    <w:rsid w:val="004066FF"/>
    <w:rsid w:val="004074DC"/>
    <w:rsid w:val="00412075"/>
    <w:rsid w:val="0041432B"/>
    <w:rsid w:val="004145A0"/>
    <w:rsid w:val="004158F6"/>
    <w:rsid w:val="004161A7"/>
    <w:rsid w:val="00417C85"/>
    <w:rsid w:val="00423A7E"/>
    <w:rsid w:val="00424B9A"/>
    <w:rsid w:val="00425112"/>
    <w:rsid w:val="00425CD1"/>
    <w:rsid w:val="00427778"/>
    <w:rsid w:val="00430712"/>
    <w:rsid w:val="00431812"/>
    <w:rsid w:val="004327C0"/>
    <w:rsid w:val="00434437"/>
    <w:rsid w:val="004352E3"/>
    <w:rsid w:val="004371BB"/>
    <w:rsid w:val="004403DB"/>
    <w:rsid w:val="004422E5"/>
    <w:rsid w:val="004434C3"/>
    <w:rsid w:val="00443601"/>
    <w:rsid w:val="00444DA5"/>
    <w:rsid w:val="00445761"/>
    <w:rsid w:val="00446073"/>
    <w:rsid w:val="00446491"/>
    <w:rsid w:val="0044671B"/>
    <w:rsid w:val="00446AF5"/>
    <w:rsid w:val="0044767C"/>
    <w:rsid w:val="00447E94"/>
    <w:rsid w:val="0045288A"/>
    <w:rsid w:val="004528B5"/>
    <w:rsid w:val="00452DFB"/>
    <w:rsid w:val="00456775"/>
    <w:rsid w:val="004574C7"/>
    <w:rsid w:val="00461CC5"/>
    <w:rsid w:val="00462A8D"/>
    <w:rsid w:val="00462AB0"/>
    <w:rsid w:val="00463EAA"/>
    <w:rsid w:val="00466692"/>
    <w:rsid w:val="00466FDB"/>
    <w:rsid w:val="0046709F"/>
    <w:rsid w:val="004727D8"/>
    <w:rsid w:val="00475D60"/>
    <w:rsid w:val="00476101"/>
    <w:rsid w:val="004770CA"/>
    <w:rsid w:val="00480750"/>
    <w:rsid w:val="00480830"/>
    <w:rsid w:val="004850A0"/>
    <w:rsid w:val="00486CD4"/>
    <w:rsid w:val="00493188"/>
    <w:rsid w:val="00494ED3"/>
    <w:rsid w:val="004A174E"/>
    <w:rsid w:val="004A208E"/>
    <w:rsid w:val="004A265A"/>
    <w:rsid w:val="004A2897"/>
    <w:rsid w:val="004A2CD2"/>
    <w:rsid w:val="004A38D3"/>
    <w:rsid w:val="004A69E3"/>
    <w:rsid w:val="004B0EED"/>
    <w:rsid w:val="004B1D24"/>
    <w:rsid w:val="004B3A50"/>
    <w:rsid w:val="004B4C5B"/>
    <w:rsid w:val="004B4F9C"/>
    <w:rsid w:val="004B7AC4"/>
    <w:rsid w:val="004C0127"/>
    <w:rsid w:val="004C144A"/>
    <w:rsid w:val="004C230F"/>
    <w:rsid w:val="004C2C95"/>
    <w:rsid w:val="004C2E9B"/>
    <w:rsid w:val="004C3A04"/>
    <w:rsid w:val="004C59A9"/>
    <w:rsid w:val="004C70A5"/>
    <w:rsid w:val="004C73BD"/>
    <w:rsid w:val="004D1968"/>
    <w:rsid w:val="004D31C4"/>
    <w:rsid w:val="004D34BC"/>
    <w:rsid w:val="004D3CEF"/>
    <w:rsid w:val="004D4353"/>
    <w:rsid w:val="004D4ED6"/>
    <w:rsid w:val="004D5252"/>
    <w:rsid w:val="004D5875"/>
    <w:rsid w:val="004D5984"/>
    <w:rsid w:val="004D6BCC"/>
    <w:rsid w:val="004E1637"/>
    <w:rsid w:val="004E4B24"/>
    <w:rsid w:val="004E5E19"/>
    <w:rsid w:val="004F09BA"/>
    <w:rsid w:val="004F0BD3"/>
    <w:rsid w:val="004F452B"/>
    <w:rsid w:val="004F47AF"/>
    <w:rsid w:val="004F5803"/>
    <w:rsid w:val="004F5953"/>
    <w:rsid w:val="004F6F60"/>
    <w:rsid w:val="004F77C7"/>
    <w:rsid w:val="00500842"/>
    <w:rsid w:val="005021AC"/>
    <w:rsid w:val="00502F85"/>
    <w:rsid w:val="00506ABF"/>
    <w:rsid w:val="00507183"/>
    <w:rsid w:val="00507F65"/>
    <w:rsid w:val="00510973"/>
    <w:rsid w:val="00511317"/>
    <w:rsid w:val="005115C5"/>
    <w:rsid w:val="0051190A"/>
    <w:rsid w:val="00514F8C"/>
    <w:rsid w:val="00517965"/>
    <w:rsid w:val="005218C8"/>
    <w:rsid w:val="00522172"/>
    <w:rsid w:val="005307DA"/>
    <w:rsid w:val="0053411B"/>
    <w:rsid w:val="005343C1"/>
    <w:rsid w:val="00534E63"/>
    <w:rsid w:val="005368D8"/>
    <w:rsid w:val="00536E51"/>
    <w:rsid w:val="00537DC7"/>
    <w:rsid w:val="00543185"/>
    <w:rsid w:val="005445FF"/>
    <w:rsid w:val="005471B5"/>
    <w:rsid w:val="00547F5F"/>
    <w:rsid w:val="00547FF2"/>
    <w:rsid w:val="00552177"/>
    <w:rsid w:val="00552C4A"/>
    <w:rsid w:val="005539A8"/>
    <w:rsid w:val="00553DF9"/>
    <w:rsid w:val="00555492"/>
    <w:rsid w:val="005569E3"/>
    <w:rsid w:val="00561342"/>
    <w:rsid w:val="005632A6"/>
    <w:rsid w:val="0056385C"/>
    <w:rsid w:val="005639DC"/>
    <w:rsid w:val="005652F6"/>
    <w:rsid w:val="00565499"/>
    <w:rsid w:val="0056593D"/>
    <w:rsid w:val="00570313"/>
    <w:rsid w:val="00573A8F"/>
    <w:rsid w:val="0057441C"/>
    <w:rsid w:val="00575E0B"/>
    <w:rsid w:val="00576E80"/>
    <w:rsid w:val="0057710A"/>
    <w:rsid w:val="005778F0"/>
    <w:rsid w:val="0058065B"/>
    <w:rsid w:val="00580809"/>
    <w:rsid w:val="005821DB"/>
    <w:rsid w:val="005822DE"/>
    <w:rsid w:val="0058262A"/>
    <w:rsid w:val="00582B40"/>
    <w:rsid w:val="00583E71"/>
    <w:rsid w:val="0058599E"/>
    <w:rsid w:val="00586C65"/>
    <w:rsid w:val="00586E2B"/>
    <w:rsid w:val="00590E91"/>
    <w:rsid w:val="005924B6"/>
    <w:rsid w:val="00593672"/>
    <w:rsid w:val="00593759"/>
    <w:rsid w:val="00594230"/>
    <w:rsid w:val="0059430B"/>
    <w:rsid w:val="00595483"/>
    <w:rsid w:val="00596123"/>
    <w:rsid w:val="00597B96"/>
    <w:rsid w:val="005A1917"/>
    <w:rsid w:val="005B0CA4"/>
    <w:rsid w:val="005B1AF3"/>
    <w:rsid w:val="005B24A8"/>
    <w:rsid w:val="005B42AE"/>
    <w:rsid w:val="005B42C6"/>
    <w:rsid w:val="005B46F4"/>
    <w:rsid w:val="005B5867"/>
    <w:rsid w:val="005B6646"/>
    <w:rsid w:val="005B7A7E"/>
    <w:rsid w:val="005C02C0"/>
    <w:rsid w:val="005C053C"/>
    <w:rsid w:val="005C304C"/>
    <w:rsid w:val="005C46CC"/>
    <w:rsid w:val="005C5504"/>
    <w:rsid w:val="005C569E"/>
    <w:rsid w:val="005C6D76"/>
    <w:rsid w:val="005D0E23"/>
    <w:rsid w:val="005D16F1"/>
    <w:rsid w:val="005D17BF"/>
    <w:rsid w:val="005D558A"/>
    <w:rsid w:val="005D5DB9"/>
    <w:rsid w:val="005D7D31"/>
    <w:rsid w:val="005E1F07"/>
    <w:rsid w:val="005E2FD6"/>
    <w:rsid w:val="005E3B80"/>
    <w:rsid w:val="005E4716"/>
    <w:rsid w:val="005F1729"/>
    <w:rsid w:val="005F21FB"/>
    <w:rsid w:val="005F22F4"/>
    <w:rsid w:val="005F2864"/>
    <w:rsid w:val="005F295C"/>
    <w:rsid w:val="005F3164"/>
    <w:rsid w:val="005F43AE"/>
    <w:rsid w:val="005F4ED5"/>
    <w:rsid w:val="005F62AD"/>
    <w:rsid w:val="005F7D31"/>
    <w:rsid w:val="006002A3"/>
    <w:rsid w:val="0060293F"/>
    <w:rsid w:val="00603F10"/>
    <w:rsid w:val="0060489C"/>
    <w:rsid w:val="006049B1"/>
    <w:rsid w:val="006055C0"/>
    <w:rsid w:val="006100C6"/>
    <w:rsid w:val="00610E9A"/>
    <w:rsid w:val="00611254"/>
    <w:rsid w:val="00611B9A"/>
    <w:rsid w:val="00614554"/>
    <w:rsid w:val="006145B4"/>
    <w:rsid w:val="00616207"/>
    <w:rsid w:val="00616A0F"/>
    <w:rsid w:val="00616C64"/>
    <w:rsid w:val="0062388E"/>
    <w:rsid w:val="00624462"/>
    <w:rsid w:val="006248C1"/>
    <w:rsid w:val="006250F9"/>
    <w:rsid w:val="00625D5D"/>
    <w:rsid w:val="00626431"/>
    <w:rsid w:val="00630951"/>
    <w:rsid w:val="00631FB0"/>
    <w:rsid w:val="00634F20"/>
    <w:rsid w:val="00634F45"/>
    <w:rsid w:val="00636AD4"/>
    <w:rsid w:val="00636C66"/>
    <w:rsid w:val="006374C4"/>
    <w:rsid w:val="00641855"/>
    <w:rsid w:val="00643172"/>
    <w:rsid w:val="00646446"/>
    <w:rsid w:val="006469DE"/>
    <w:rsid w:val="00647A97"/>
    <w:rsid w:val="00650687"/>
    <w:rsid w:val="006509F1"/>
    <w:rsid w:val="00650C15"/>
    <w:rsid w:val="00650FE8"/>
    <w:rsid w:val="00651984"/>
    <w:rsid w:val="00651F98"/>
    <w:rsid w:val="006527BB"/>
    <w:rsid w:val="0065330C"/>
    <w:rsid w:val="0065402F"/>
    <w:rsid w:val="0065498E"/>
    <w:rsid w:val="00656D81"/>
    <w:rsid w:val="00657936"/>
    <w:rsid w:val="006609B5"/>
    <w:rsid w:val="00662926"/>
    <w:rsid w:val="00665E9A"/>
    <w:rsid w:val="00667798"/>
    <w:rsid w:val="00670836"/>
    <w:rsid w:val="0067155B"/>
    <w:rsid w:val="00671AAC"/>
    <w:rsid w:val="00674347"/>
    <w:rsid w:val="0067665C"/>
    <w:rsid w:val="00677BF7"/>
    <w:rsid w:val="0068090F"/>
    <w:rsid w:val="00683042"/>
    <w:rsid w:val="006838EE"/>
    <w:rsid w:val="00683A5A"/>
    <w:rsid w:val="00683FD1"/>
    <w:rsid w:val="00686864"/>
    <w:rsid w:val="006876C2"/>
    <w:rsid w:val="006913FE"/>
    <w:rsid w:val="006924C6"/>
    <w:rsid w:val="006937E3"/>
    <w:rsid w:val="00694F8B"/>
    <w:rsid w:val="0069596D"/>
    <w:rsid w:val="00696D25"/>
    <w:rsid w:val="006A046A"/>
    <w:rsid w:val="006A0508"/>
    <w:rsid w:val="006A0C1A"/>
    <w:rsid w:val="006A2FDC"/>
    <w:rsid w:val="006A3E49"/>
    <w:rsid w:val="006A41B9"/>
    <w:rsid w:val="006A46C5"/>
    <w:rsid w:val="006A47EC"/>
    <w:rsid w:val="006A562F"/>
    <w:rsid w:val="006A5B8B"/>
    <w:rsid w:val="006A5EF8"/>
    <w:rsid w:val="006A68CC"/>
    <w:rsid w:val="006A7C5F"/>
    <w:rsid w:val="006B09EF"/>
    <w:rsid w:val="006B38E4"/>
    <w:rsid w:val="006B3C7B"/>
    <w:rsid w:val="006B3D67"/>
    <w:rsid w:val="006B48DF"/>
    <w:rsid w:val="006B7C41"/>
    <w:rsid w:val="006C6C1C"/>
    <w:rsid w:val="006D2B7B"/>
    <w:rsid w:val="006D46F8"/>
    <w:rsid w:val="006D496A"/>
    <w:rsid w:val="006D7AD8"/>
    <w:rsid w:val="006E2698"/>
    <w:rsid w:val="006E37A8"/>
    <w:rsid w:val="006E4B36"/>
    <w:rsid w:val="006E4EF6"/>
    <w:rsid w:val="006E5CB6"/>
    <w:rsid w:val="006E690B"/>
    <w:rsid w:val="006F2A59"/>
    <w:rsid w:val="006F5C19"/>
    <w:rsid w:val="006F5E95"/>
    <w:rsid w:val="006F604F"/>
    <w:rsid w:val="006F7049"/>
    <w:rsid w:val="006F706B"/>
    <w:rsid w:val="006F72CD"/>
    <w:rsid w:val="006F7BA9"/>
    <w:rsid w:val="00700D22"/>
    <w:rsid w:val="007053D4"/>
    <w:rsid w:val="0071397D"/>
    <w:rsid w:val="00714D13"/>
    <w:rsid w:val="00715AD0"/>
    <w:rsid w:val="00716571"/>
    <w:rsid w:val="00716A4C"/>
    <w:rsid w:val="00717226"/>
    <w:rsid w:val="00720C35"/>
    <w:rsid w:val="00721557"/>
    <w:rsid w:val="00723585"/>
    <w:rsid w:val="00725950"/>
    <w:rsid w:val="00725A18"/>
    <w:rsid w:val="00726DCC"/>
    <w:rsid w:val="00730521"/>
    <w:rsid w:val="00735E42"/>
    <w:rsid w:val="00736340"/>
    <w:rsid w:val="0073716F"/>
    <w:rsid w:val="007376EB"/>
    <w:rsid w:val="00740664"/>
    <w:rsid w:val="00742FBD"/>
    <w:rsid w:val="007433A9"/>
    <w:rsid w:val="007433C8"/>
    <w:rsid w:val="00743469"/>
    <w:rsid w:val="00743B22"/>
    <w:rsid w:val="00744B09"/>
    <w:rsid w:val="00745E9D"/>
    <w:rsid w:val="007465B3"/>
    <w:rsid w:val="00747439"/>
    <w:rsid w:val="00747B43"/>
    <w:rsid w:val="00747C40"/>
    <w:rsid w:val="0075357A"/>
    <w:rsid w:val="00754E7E"/>
    <w:rsid w:val="00755E84"/>
    <w:rsid w:val="00762A5B"/>
    <w:rsid w:val="007641D1"/>
    <w:rsid w:val="007642EE"/>
    <w:rsid w:val="00764B92"/>
    <w:rsid w:val="00767AAF"/>
    <w:rsid w:val="007706CA"/>
    <w:rsid w:val="007728E9"/>
    <w:rsid w:val="0077410B"/>
    <w:rsid w:val="00777BEC"/>
    <w:rsid w:val="00780100"/>
    <w:rsid w:val="00780B0D"/>
    <w:rsid w:val="00782268"/>
    <w:rsid w:val="00783E84"/>
    <w:rsid w:val="007852CA"/>
    <w:rsid w:val="00785985"/>
    <w:rsid w:val="007860D4"/>
    <w:rsid w:val="00787A46"/>
    <w:rsid w:val="007908E5"/>
    <w:rsid w:val="007921C5"/>
    <w:rsid w:val="00792350"/>
    <w:rsid w:val="00792FCC"/>
    <w:rsid w:val="00793B11"/>
    <w:rsid w:val="00794AC0"/>
    <w:rsid w:val="00794F2C"/>
    <w:rsid w:val="007A26D1"/>
    <w:rsid w:val="007A37E0"/>
    <w:rsid w:val="007A3964"/>
    <w:rsid w:val="007A5EE8"/>
    <w:rsid w:val="007A75F4"/>
    <w:rsid w:val="007B0515"/>
    <w:rsid w:val="007B1847"/>
    <w:rsid w:val="007B2683"/>
    <w:rsid w:val="007B4544"/>
    <w:rsid w:val="007C0555"/>
    <w:rsid w:val="007C1806"/>
    <w:rsid w:val="007C623D"/>
    <w:rsid w:val="007C702C"/>
    <w:rsid w:val="007C7E3C"/>
    <w:rsid w:val="007D0073"/>
    <w:rsid w:val="007D134B"/>
    <w:rsid w:val="007D13BC"/>
    <w:rsid w:val="007D165B"/>
    <w:rsid w:val="007D19BF"/>
    <w:rsid w:val="007D26C5"/>
    <w:rsid w:val="007D44DF"/>
    <w:rsid w:val="007D4564"/>
    <w:rsid w:val="007D5531"/>
    <w:rsid w:val="007D60AD"/>
    <w:rsid w:val="007E28F3"/>
    <w:rsid w:val="007E35C1"/>
    <w:rsid w:val="007E64FC"/>
    <w:rsid w:val="007E7C76"/>
    <w:rsid w:val="007F2F53"/>
    <w:rsid w:val="007F4F51"/>
    <w:rsid w:val="007F601B"/>
    <w:rsid w:val="00802996"/>
    <w:rsid w:val="0080303F"/>
    <w:rsid w:val="008036C5"/>
    <w:rsid w:val="00803992"/>
    <w:rsid w:val="00803ACE"/>
    <w:rsid w:val="00804051"/>
    <w:rsid w:val="00804E0F"/>
    <w:rsid w:val="00812A9B"/>
    <w:rsid w:val="008155D6"/>
    <w:rsid w:val="008156A2"/>
    <w:rsid w:val="008159F7"/>
    <w:rsid w:val="00821DB4"/>
    <w:rsid w:val="008225C7"/>
    <w:rsid w:val="0082373D"/>
    <w:rsid w:val="0082485F"/>
    <w:rsid w:val="00825C96"/>
    <w:rsid w:val="008273D4"/>
    <w:rsid w:val="0082785B"/>
    <w:rsid w:val="00831A15"/>
    <w:rsid w:val="00831FD9"/>
    <w:rsid w:val="00832139"/>
    <w:rsid w:val="00833A9B"/>
    <w:rsid w:val="00834D12"/>
    <w:rsid w:val="00840CA6"/>
    <w:rsid w:val="00840D2D"/>
    <w:rsid w:val="0084126A"/>
    <w:rsid w:val="00841C9B"/>
    <w:rsid w:val="008438C2"/>
    <w:rsid w:val="00843917"/>
    <w:rsid w:val="008450CA"/>
    <w:rsid w:val="008534A0"/>
    <w:rsid w:val="00853B43"/>
    <w:rsid w:val="008545C2"/>
    <w:rsid w:val="008548D1"/>
    <w:rsid w:val="00856114"/>
    <w:rsid w:val="0086280C"/>
    <w:rsid w:val="00862A16"/>
    <w:rsid w:val="00862D68"/>
    <w:rsid w:val="00862E7F"/>
    <w:rsid w:val="008637A3"/>
    <w:rsid w:val="00864EBD"/>
    <w:rsid w:val="008651C5"/>
    <w:rsid w:val="0087226C"/>
    <w:rsid w:val="0087496D"/>
    <w:rsid w:val="00875A2A"/>
    <w:rsid w:val="008767A7"/>
    <w:rsid w:val="00876BF6"/>
    <w:rsid w:val="00882CF1"/>
    <w:rsid w:val="008830D3"/>
    <w:rsid w:val="00883A04"/>
    <w:rsid w:val="0088593A"/>
    <w:rsid w:val="00886387"/>
    <w:rsid w:val="0088752C"/>
    <w:rsid w:val="00890D24"/>
    <w:rsid w:val="00891BF4"/>
    <w:rsid w:val="0089286B"/>
    <w:rsid w:val="00892AE3"/>
    <w:rsid w:val="00895103"/>
    <w:rsid w:val="008965F6"/>
    <w:rsid w:val="008966CC"/>
    <w:rsid w:val="008A1113"/>
    <w:rsid w:val="008A1268"/>
    <w:rsid w:val="008A12FE"/>
    <w:rsid w:val="008A18AE"/>
    <w:rsid w:val="008A1BE8"/>
    <w:rsid w:val="008A2115"/>
    <w:rsid w:val="008A22B3"/>
    <w:rsid w:val="008A2E11"/>
    <w:rsid w:val="008A4FCD"/>
    <w:rsid w:val="008A764E"/>
    <w:rsid w:val="008B1184"/>
    <w:rsid w:val="008B152B"/>
    <w:rsid w:val="008B35B1"/>
    <w:rsid w:val="008B4B2B"/>
    <w:rsid w:val="008B57DC"/>
    <w:rsid w:val="008B624E"/>
    <w:rsid w:val="008C0EC7"/>
    <w:rsid w:val="008C1161"/>
    <w:rsid w:val="008C5334"/>
    <w:rsid w:val="008C5900"/>
    <w:rsid w:val="008C5A23"/>
    <w:rsid w:val="008D2259"/>
    <w:rsid w:val="008D3BC2"/>
    <w:rsid w:val="008D61F4"/>
    <w:rsid w:val="008D731D"/>
    <w:rsid w:val="008D7EAF"/>
    <w:rsid w:val="008E1097"/>
    <w:rsid w:val="008E4752"/>
    <w:rsid w:val="008E4BF8"/>
    <w:rsid w:val="008E56B5"/>
    <w:rsid w:val="008E652A"/>
    <w:rsid w:val="008E6863"/>
    <w:rsid w:val="008E7062"/>
    <w:rsid w:val="008E7B36"/>
    <w:rsid w:val="008F223B"/>
    <w:rsid w:val="008F6BD9"/>
    <w:rsid w:val="00900F26"/>
    <w:rsid w:val="00902B3A"/>
    <w:rsid w:val="00903469"/>
    <w:rsid w:val="009035A8"/>
    <w:rsid w:val="0090519A"/>
    <w:rsid w:val="00905545"/>
    <w:rsid w:val="00906B7A"/>
    <w:rsid w:val="00907AC6"/>
    <w:rsid w:val="00910FEC"/>
    <w:rsid w:val="0091269D"/>
    <w:rsid w:val="009168B9"/>
    <w:rsid w:val="00916B7C"/>
    <w:rsid w:val="00917313"/>
    <w:rsid w:val="0092003F"/>
    <w:rsid w:val="0092006A"/>
    <w:rsid w:val="009261CB"/>
    <w:rsid w:val="009266E1"/>
    <w:rsid w:val="009321D6"/>
    <w:rsid w:val="00935A0A"/>
    <w:rsid w:val="0093607A"/>
    <w:rsid w:val="00936811"/>
    <w:rsid w:val="00936DD7"/>
    <w:rsid w:val="009373EF"/>
    <w:rsid w:val="0094051D"/>
    <w:rsid w:val="00940F73"/>
    <w:rsid w:val="00941EC5"/>
    <w:rsid w:val="00944167"/>
    <w:rsid w:val="00945EDB"/>
    <w:rsid w:val="00946FA0"/>
    <w:rsid w:val="009556A5"/>
    <w:rsid w:val="009566F3"/>
    <w:rsid w:val="00957308"/>
    <w:rsid w:val="009578E2"/>
    <w:rsid w:val="00961150"/>
    <w:rsid w:val="0096231B"/>
    <w:rsid w:val="00962361"/>
    <w:rsid w:val="00963CDC"/>
    <w:rsid w:val="00963E57"/>
    <w:rsid w:val="0096678A"/>
    <w:rsid w:val="009701E6"/>
    <w:rsid w:val="0097402F"/>
    <w:rsid w:val="00975F02"/>
    <w:rsid w:val="009805A0"/>
    <w:rsid w:val="00980E38"/>
    <w:rsid w:val="00981BE3"/>
    <w:rsid w:val="0098263F"/>
    <w:rsid w:val="009846B0"/>
    <w:rsid w:val="00985051"/>
    <w:rsid w:val="00985BBA"/>
    <w:rsid w:val="00986BB7"/>
    <w:rsid w:val="00986D2D"/>
    <w:rsid w:val="009875C6"/>
    <w:rsid w:val="00987EC3"/>
    <w:rsid w:val="009901C3"/>
    <w:rsid w:val="00993B68"/>
    <w:rsid w:val="00993C6F"/>
    <w:rsid w:val="00994C5D"/>
    <w:rsid w:val="00997182"/>
    <w:rsid w:val="00997ADB"/>
    <w:rsid w:val="009A1671"/>
    <w:rsid w:val="009A274C"/>
    <w:rsid w:val="009A29F9"/>
    <w:rsid w:val="009A4D4C"/>
    <w:rsid w:val="009A592A"/>
    <w:rsid w:val="009A5F68"/>
    <w:rsid w:val="009A60CC"/>
    <w:rsid w:val="009A7ECF"/>
    <w:rsid w:val="009B1427"/>
    <w:rsid w:val="009B1BFA"/>
    <w:rsid w:val="009B3677"/>
    <w:rsid w:val="009B3838"/>
    <w:rsid w:val="009B4581"/>
    <w:rsid w:val="009B4FD7"/>
    <w:rsid w:val="009C1257"/>
    <w:rsid w:val="009C31B4"/>
    <w:rsid w:val="009C34F0"/>
    <w:rsid w:val="009C4656"/>
    <w:rsid w:val="009C5858"/>
    <w:rsid w:val="009D0285"/>
    <w:rsid w:val="009D14A4"/>
    <w:rsid w:val="009D3903"/>
    <w:rsid w:val="009D46BB"/>
    <w:rsid w:val="009D4C53"/>
    <w:rsid w:val="009D4E41"/>
    <w:rsid w:val="009D5ACB"/>
    <w:rsid w:val="009E0504"/>
    <w:rsid w:val="009E1079"/>
    <w:rsid w:val="009E153D"/>
    <w:rsid w:val="009E2758"/>
    <w:rsid w:val="009E42D9"/>
    <w:rsid w:val="009E4A93"/>
    <w:rsid w:val="009E6B96"/>
    <w:rsid w:val="009E6DB4"/>
    <w:rsid w:val="009E6FBD"/>
    <w:rsid w:val="009F1827"/>
    <w:rsid w:val="009F1E17"/>
    <w:rsid w:val="009F5E36"/>
    <w:rsid w:val="009F6432"/>
    <w:rsid w:val="00A00726"/>
    <w:rsid w:val="00A0078C"/>
    <w:rsid w:val="00A00C96"/>
    <w:rsid w:val="00A02EE8"/>
    <w:rsid w:val="00A04E8C"/>
    <w:rsid w:val="00A065C6"/>
    <w:rsid w:val="00A11678"/>
    <w:rsid w:val="00A11769"/>
    <w:rsid w:val="00A14E96"/>
    <w:rsid w:val="00A15643"/>
    <w:rsid w:val="00A20EA3"/>
    <w:rsid w:val="00A21C95"/>
    <w:rsid w:val="00A22339"/>
    <w:rsid w:val="00A22341"/>
    <w:rsid w:val="00A226B4"/>
    <w:rsid w:val="00A23EE5"/>
    <w:rsid w:val="00A24681"/>
    <w:rsid w:val="00A2657D"/>
    <w:rsid w:val="00A34485"/>
    <w:rsid w:val="00A3509B"/>
    <w:rsid w:val="00A3581C"/>
    <w:rsid w:val="00A36146"/>
    <w:rsid w:val="00A407C9"/>
    <w:rsid w:val="00A43A1E"/>
    <w:rsid w:val="00A4516E"/>
    <w:rsid w:val="00A455A7"/>
    <w:rsid w:val="00A46857"/>
    <w:rsid w:val="00A479B4"/>
    <w:rsid w:val="00A47EE5"/>
    <w:rsid w:val="00A51CBB"/>
    <w:rsid w:val="00A52AA8"/>
    <w:rsid w:val="00A53383"/>
    <w:rsid w:val="00A5485B"/>
    <w:rsid w:val="00A54C0E"/>
    <w:rsid w:val="00A56DAF"/>
    <w:rsid w:val="00A60E37"/>
    <w:rsid w:val="00A6492C"/>
    <w:rsid w:val="00A6658C"/>
    <w:rsid w:val="00A6697E"/>
    <w:rsid w:val="00A67C1B"/>
    <w:rsid w:val="00A701E9"/>
    <w:rsid w:val="00A7358A"/>
    <w:rsid w:val="00A73E71"/>
    <w:rsid w:val="00A74BDF"/>
    <w:rsid w:val="00A74EBC"/>
    <w:rsid w:val="00A76179"/>
    <w:rsid w:val="00A77611"/>
    <w:rsid w:val="00A77A4C"/>
    <w:rsid w:val="00A81BDA"/>
    <w:rsid w:val="00A820A0"/>
    <w:rsid w:val="00A82179"/>
    <w:rsid w:val="00A82B05"/>
    <w:rsid w:val="00A854E8"/>
    <w:rsid w:val="00A856D2"/>
    <w:rsid w:val="00A863EC"/>
    <w:rsid w:val="00A86FC5"/>
    <w:rsid w:val="00A8763B"/>
    <w:rsid w:val="00A91B88"/>
    <w:rsid w:val="00A91DAA"/>
    <w:rsid w:val="00A9350C"/>
    <w:rsid w:val="00A96C03"/>
    <w:rsid w:val="00A96D47"/>
    <w:rsid w:val="00AA024A"/>
    <w:rsid w:val="00AA192A"/>
    <w:rsid w:val="00AA3AC0"/>
    <w:rsid w:val="00AA4EA5"/>
    <w:rsid w:val="00AA5C4E"/>
    <w:rsid w:val="00AA5EC3"/>
    <w:rsid w:val="00AA6AFE"/>
    <w:rsid w:val="00AB07BE"/>
    <w:rsid w:val="00AB15D5"/>
    <w:rsid w:val="00AB332A"/>
    <w:rsid w:val="00AB35EE"/>
    <w:rsid w:val="00AB49FB"/>
    <w:rsid w:val="00AB4A5B"/>
    <w:rsid w:val="00AB6CF7"/>
    <w:rsid w:val="00AB7153"/>
    <w:rsid w:val="00AB718C"/>
    <w:rsid w:val="00AC00CE"/>
    <w:rsid w:val="00AC1151"/>
    <w:rsid w:val="00AC31EB"/>
    <w:rsid w:val="00AC4B8E"/>
    <w:rsid w:val="00AC55CF"/>
    <w:rsid w:val="00AC5ED5"/>
    <w:rsid w:val="00AC6191"/>
    <w:rsid w:val="00AC6B43"/>
    <w:rsid w:val="00AD370D"/>
    <w:rsid w:val="00AD6029"/>
    <w:rsid w:val="00AE11B8"/>
    <w:rsid w:val="00AE1EC9"/>
    <w:rsid w:val="00AE2A2A"/>
    <w:rsid w:val="00AE3CD5"/>
    <w:rsid w:val="00AE4149"/>
    <w:rsid w:val="00AE69B5"/>
    <w:rsid w:val="00AE6B58"/>
    <w:rsid w:val="00AF0BB9"/>
    <w:rsid w:val="00AF26E2"/>
    <w:rsid w:val="00AF31FC"/>
    <w:rsid w:val="00AF625B"/>
    <w:rsid w:val="00AF6CE8"/>
    <w:rsid w:val="00AF6D0D"/>
    <w:rsid w:val="00AF6DC5"/>
    <w:rsid w:val="00AF75C5"/>
    <w:rsid w:val="00B00663"/>
    <w:rsid w:val="00B016A5"/>
    <w:rsid w:val="00B027B7"/>
    <w:rsid w:val="00B02B65"/>
    <w:rsid w:val="00B02B66"/>
    <w:rsid w:val="00B03235"/>
    <w:rsid w:val="00B032A9"/>
    <w:rsid w:val="00B04924"/>
    <w:rsid w:val="00B04B70"/>
    <w:rsid w:val="00B06902"/>
    <w:rsid w:val="00B10B96"/>
    <w:rsid w:val="00B12D98"/>
    <w:rsid w:val="00B13636"/>
    <w:rsid w:val="00B16643"/>
    <w:rsid w:val="00B16E7A"/>
    <w:rsid w:val="00B1764A"/>
    <w:rsid w:val="00B206B5"/>
    <w:rsid w:val="00B22AAB"/>
    <w:rsid w:val="00B23F28"/>
    <w:rsid w:val="00B2661D"/>
    <w:rsid w:val="00B26633"/>
    <w:rsid w:val="00B27D73"/>
    <w:rsid w:val="00B27E3A"/>
    <w:rsid w:val="00B32805"/>
    <w:rsid w:val="00B34A1B"/>
    <w:rsid w:val="00B37193"/>
    <w:rsid w:val="00B37747"/>
    <w:rsid w:val="00B402FE"/>
    <w:rsid w:val="00B425C2"/>
    <w:rsid w:val="00B427CC"/>
    <w:rsid w:val="00B44033"/>
    <w:rsid w:val="00B443A3"/>
    <w:rsid w:val="00B4553D"/>
    <w:rsid w:val="00B4605E"/>
    <w:rsid w:val="00B4637D"/>
    <w:rsid w:val="00B50AC9"/>
    <w:rsid w:val="00B5196C"/>
    <w:rsid w:val="00B51DDA"/>
    <w:rsid w:val="00B52855"/>
    <w:rsid w:val="00B53E6D"/>
    <w:rsid w:val="00B54707"/>
    <w:rsid w:val="00B569E0"/>
    <w:rsid w:val="00B61E0A"/>
    <w:rsid w:val="00B6234C"/>
    <w:rsid w:val="00B729BE"/>
    <w:rsid w:val="00B750A2"/>
    <w:rsid w:val="00B772F5"/>
    <w:rsid w:val="00B77790"/>
    <w:rsid w:val="00B801B8"/>
    <w:rsid w:val="00B81A21"/>
    <w:rsid w:val="00B8235E"/>
    <w:rsid w:val="00B82869"/>
    <w:rsid w:val="00B83CDD"/>
    <w:rsid w:val="00B853F9"/>
    <w:rsid w:val="00B920EB"/>
    <w:rsid w:val="00B92750"/>
    <w:rsid w:val="00B952EE"/>
    <w:rsid w:val="00B97AC4"/>
    <w:rsid w:val="00BA012C"/>
    <w:rsid w:val="00BA2DDA"/>
    <w:rsid w:val="00BA3894"/>
    <w:rsid w:val="00BA6F50"/>
    <w:rsid w:val="00BB0450"/>
    <w:rsid w:val="00BB097C"/>
    <w:rsid w:val="00BB100E"/>
    <w:rsid w:val="00BB16C7"/>
    <w:rsid w:val="00BB1F17"/>
    <w:rsid w:val="00BB427A"/>
    <w:rsid w:val="00BB694F"/>
    <w:rsid w:val="00BC2FFE"/>
    <w:rsid w:val="00BC4B07"/>
    <w:rsid w:val="00BC6DC2"/>
    <w:rsid w:val="00BD02C4"/>
    <w:rsid w:val="00BD2A2A"/>
    <w:rsid w:val="00BD2EEC"/>
    <w:rsid w:val="00BD4010"/>
    <w:rsid w:val="00BD44B2"/>
    <w:rsid w:val="00BD529A"/>
    <w:rsid w:val="00BD64B0"/>
    <w:rsid w:val="00BD6DBA"/>
    <w:rsid w:val="00BD74EE"/>
    <w:rsid w:val="00BD79EC"/>
    <w:rsid w:val="00BD7BD9"/>
    <w:rsid w:val="00BE2312"/>
    <w:rsid w:val="00BE2F1E"/>
    <w:rsid w:val="00BE70F7"/>
    <w:rsid w:val="00BE794A"/>
    <w:rsid w:val="00BE7F58"/>
    <w:rsid w:val="00BF0400"/>
    <w:rsid w:val="00BF095E"/>
    <w:rsid w:val="00BF153B"/>
    <w:rsid w:val="00BF23F0"/>
    <w:rsid w:val="00BF26AB"/>
    <w:rsid w:val="00BF3A6F"/>
    <w:rsid w:val="00BF4A66"/>
    <w:rsid w:val="00BF58AC"/>
    <w:rsid w:val="00BF78F3"/>
    <w:rsid w:val="00C0216B"/>
    <w:rsid w:val="00C03376"/>
    <w:rsid w:val="00C04669"/>
    <w:rsid w:val="00C07203"/>
    <w:rsid w:val="00C129C4"/>
    <w:rsid w:val="00C14E09"/>
    <w:rsid w:val="00C14F08"/>
    <w:rsid w:val="00C165F7"/>
    <w:rsid w:val="00C16CAA"/>
    <w:rsid w:val="00C16FF1"/>
    <w:rsid w:val="00C17AD6"/>
    <w:rsid w:val="00C205CF"/>
    <w:rsid w:val="00C24BB3"/>
    <w:rsid w:val="00C26D85"/>
    <w:rsid w:val="00C304C3"/>
    <w:rsid w:val="00C339A4"/>
    <w:rsid w:val="00C33B17"/>
    <w:rsid w:val="00C34E07"/>
    <w:rsid w:val="00C350F4"/>
    <w:rsid w:val="00C35672"/>
    <w:rsid w:val="00C35C7D"/>
    <w:rsid w:val="00C41A08"/>
    <w:rsid w:val="00C42A93"/>
    <w:rsid w:val="00C43211"/>
    <w:rsid w:val="00C4349D"/>
    <w:rsid w:val="00C43625"/>
    <w:rsid w:val="00C4402A"/>
    <w:rsid w:val="00C4407B"/>
    <w:rsid w:val="00C44090"/>
    <w:rsid w:val="00C46BCD"/>
    <w:rsid w:val="00C47519"/>
    <w:rsid w:val="00C511E1"/>
    <w:rsid w:val="00C52B63"/>
    <w:rsid w:val="00C53818"/>
    <w:rsid w:val="00C547D4"/>
    <w:rsid w:val="00C558CB"/>
    <w:rsid w:val="00C55DC4"/>
    <w:rsid w:val="00C57C66"/>
    <w:rsid w:val="00C649E1"/>
    <w:rsid w:val="00C65409"/>
    <w:rsid w:val="00C669AE"/>
    <w:rsid w:val="00C672B2"/>
    <w:rsid w:val="00C676F7"/>
    <w:rsid w:val="00C704A1"/>
    <w:rsid w:val="00C718AA"/>
    <w:rsid w:val="00C735CB"/>
    <w:rsid w:val="00C74211"/>
    <w:rsid w:val="00C743B5"/>
    <w:rsid w:val="00C75281"/>
    <w:rsid w:val="00C76086"/>
    <w:rsid w:val="00C763EB"/>
    <w:rsid w:val="00C775DC"/>
    <w:rsid w:val="00C8037E"/>
    <w:rsid w:val="00C8106E"/>
    <w:rsid w:val="00C81386"/>
    <w:rsid w:val="00C816B1"/>
    <w:rsid w:val="00C82309"/>
    <w:rsid w:val="00C8293F"/>
    <w:rsid w:val="00C82AC0"/>
    <w:rsid w:val="00C8674B"/>
    <w:rsid w:val="00C9050E"/>
    <w:rsid w:val="00C90842"/>
    <w:rsid w:val="00C919A8"/>
    <w:rsid w:val="00C91F3A"/>
    <w:rsid w:val="00C93297"/>
    <w:rsid w:val="00C94642"/>
    <w:rsid w:val="00C95DC8"/>
    <w:rsid w:val="00CA0511"/>
    <w:rsid w:val="00CA052B"/>
    <w:rsid w:val="00CA1A3B"/>
    <w:rsid w:val="00CA2A9D"/>
    <w:rsid w:val="00CA3DB7"/>
    <w:rsid w:val="00CA54E5"/>
    <w:rsid w:val="00CA5806"/>
    <w:rsid w:val="00CA5B8F"/>
    <w:rsid w:val="00CA6E43"/>
    <w:rsid w:val="00CB2047"/>
    <w:rsid w:val="00CB2247"/>
    <w:rsid w:val="00CB4858"/>
    <w:rsid w:val="00CB5FEB"/>
    <w:rsid w:val="00CC12BA"/>
    <w:rsid w:val="00CC1F68"/>
    <w:rsid w:val="00CC2303"/>
    <w:rsid w:val="00CC3D18"/>
    <w:rsid w:val="00CC4FDC"/>
    <w:rsid w:val="00CC6BE3"/>
    <w:rsid w:val="00CC7B9A"/>
    <w:rsid w:val="00CD45DF"/>
    <w:rsid w:val="00CD4BCA"/>
    <w:rsid w:val="00CD4D92"/>
    <w:rsid w:val="00CD6391"/>
    <w:rsid w:val="00CD6739"/>
    <w:rsid w:val="00CD6B7B"/>
    <w:rsid w:val="00CE0F56"/>
    <w:rsid w:val="00CE26D0"/>
    <w:rsid w:val="00CE5B31"/>
    <w:rsid w:val="00CF16E8"/>
    <w:rsid w:val="00CF1A54"/>
    <w:rsid w:val="00CF2C47"/>
    <w:rsid w:val="00CF4677"/>
    <w:rsid w:val="00CF4BCC"/>
    <w:rsid w:val="00CF4C72"/>
    <w:rsid w:val="00CF5B65"/>
    <w:rsid w:val="00CF60EA"/>
    <w:rsid w:val="00CF6631"/>
    <w:rsid w:val="00CF6C4A"/>
    <w:rsid w:val="00CF72D1"/>
    <w:rsid w:val="00CF7998"/>
    <w:rsid w:val="00D002A3"/>
    <w:rsid w:val="00D00EB1"/>
    <w:rsid w:val="00D026E0"/>
    <w:rsid w:val="00D05B18"/>
    <w:rsid w:val="00D07167"/>
    <w:rsid w:val="00D07993"/>
    <w:rsid w:val="00D1254A"/>
    <w:rsid w:val="00D137CA"/>
    <w:rsid w:val="00D149B8"/>
    <w:rsid w:val="00D15FFF"/>
    <w:rsid w:val="00D16FF5"/>
    <w:rsid w:val="00D17F07"/>
    <w:rsid w:val="00D224EA"/>
    <w:rsid w:val="00D22D9D"/>
    <w:rsid w:val="00D233D9"/>
    <w:rsid w:val="00D23843"/>
    <w:rsid w:val="00D23DE2"/>
    <w:rsid w:val="00D257FE"/>
    <w:rsid w:val="00D25A0A"/>
    <w:rsid w:val="00D26E17"/>
    <w:rsid w:val="00D27CB0"/>
    <w:rsid w:val="00D3078A"/>
    <w:rsid w:val="00D31071"/>
    <w:rsid w:val="00D334E9"/>
    <w:rsid w:val="00D33C91"/>
    <w:rsid w:val="00D3599F"/>
    <w:rsid w:val="00D3607A"/>
    <w:rsid w:val="00D3633C"/>
    <w:rsid w:val="00D363F8"/>
    <w:rsid w:val="00D37BB8"/>
    <w:rsid w:val="00D40133"/>
    <w:rsid w:val="00D40DD5"/>
    <w:rsid w:val="00D40EB8"/>
    <w:rsid w:val="00D40F0E"/>
    <w:rsid w:val="00D41E37"/>
    <w:rsid w:val="00D429EC"/>
    <w:rsid w:val="00D447AA"/>
    <w:rsid w:val="00D4596F"/>
    <w:rsid w:val="00D47FC3"/>
    <w:rsid w:val="00D52E24"/>
    <w:rsid w:val="00D5393D"/>
    <w:rsid w:val="00D5463C"/>
    <w:rsid w:val="00D54964"/>
    <w:rsid w:val="00D55E61"/>
    <w:rsid w:val="00D575E6"/>
    <w:rsid w:val="00D61914"/>
    <w:rsid w:val="00D62058"/>
    <w:rsid w:val="00D62229"/>
    <w:rsid w:val="00D63A87"/>
    <w:rsid w:val="00D6422C"/>
    <w:rsid w:val="00D65EF6"/>
    <w:rsid w:val="00D67C46"/>
    <w:rsid w:val="00D7182E"/>
    <w:rsid w:val="00D71D7F"/>
    <w:rsid w:val="00D7265D"/>
    <w:rsid w:val="00D7379C"/>
    <w:rsid w:val="00D75481"/>
    <w:rsid w:val="00D75DA0"/>
    <w:rsid w:val="00D77096"/>
    <w:rsid w:val="00D77F52"/>
    <w:rsid w:val="00D802AA"/>
    <w:rsid w:val="00D80846"/>
    <w:rsid w:val="00D80F90"/>
    <w:rsid w:val="00D812F7"/>
    <w:rsid w:val="00D82B64"/>
    <w:rsid w:val="00D903C6"/>
    <w:rsid w:val="00D933C8"/>
    <w:rsid w:val="00D94A74"/>
    <w:rsid w:val="00D94D62"/>
    <w:rsid w:val="00D95E15"/>
    <w:rsid w:val="00D96272"/>
    <w:rsid w:val="00D975E0"/>
    <w:rsid w:val="00DA514F"/>
    <w:rsid w:val="00DA6077"/>
    <w:rsid w:val="00DB0784"/>
    <w:rsid w:val="00DB0A0B"/>
    <w:rsid w:val="00DB3EFF"/>
    <w:rsid w:val="00DB4140"/>
    <w:rsid w:val="00DB5ADE"/>
    <w:rsid w:val="00DB7BEF"/>
    <w:rsid w:val="00DC01DE"/>
    <w:rsid w:val="00DC045D"/>
    <w:rsid w:val="00DC0FB2"/>
    <w:rsid w:val="00DC1543"/>
    <w:rsid w:val="00DC2AC1"/>
    <w:rsid w:val="00DC2FD0"/>
    <w:rsid w:val="00DC358E"/>
    <w:rsid w:val="00DC435B"/>
    <w:rsid w:val="00DC49BB"/>
    <w:rsid w:val="00DC6300"/>
    <w:rsid w:val="00DD049E"/>
    <w:rsid w:val="00DD092D"/>
    <w:rsid w:val="00DD3303"/>
    <w:rsid w:val="00DD5DF5"/>
    <w:rsid w:val="00DE151F"/>
    <w:rsid w:val="00DE2749"/>
    <w:rsid w:val="00DE27E2"/>
    <w:rsid w:val="00DE3AA7"/>
    <w:rsid w:val="00DE6636"/>
    <w:rsid w:val="00DE7354"/>
    <w:rsid w:val="00DE7DB6"/>
    <w:rsid w:val="00DF151C"/>
    <w:rsid w:val="00DF1AB7"/>
    <w:rsid w:val="00DF1D31"/>
    <w:rsid w:val="00DF5ACE"/>
    <w:rsid w:val="00DF7523"/>
    <w:rsid w:val="00DF7720"/>
    <w:rsid w:val="00E003FA"/>
    <w:rsid w:val="00E01174"/>
    <w:rsid w:val="00E02BD1"/>
    <w:rsid w:val="00E02D21"/>
    <w:rsid w:val="00E02F50"/>
    <w:rsid w:val="00E039DB"/>
    <w:rsid w:val="00E05625"/>
    <w:rsid w:val="00E065E4"/>
    <w:rsid w:val="00E06C77"/>
    <w:rsid w:val="00E10C03"/>
    <w:rsid w:val="00E11278"/>
    <w:rsid w:val="00E12693"/>
    <w:rsid w:val="00E134E5"/>
    <w:rsid w:val="00E13C49"/>
    <w:rsid w:val="00E1416C"/>
    <w:rsid w:val="00E1738B"/>
    <w:rsid w:val="00E20C90"/>
    <w:rsid w:val="00E230FC"/>
    <w:rsid w:val="00E24149"/>
    <w:rsid w:val="00E24B96"/>
    <w:rsid w:val="00E26296"/>
    <w:rsid w:val="00E30192"/>
    <w:rsid w:val="00E31382"/>
    <w:rsid w:val="00E31EA5"/>
    <w:rsid w:val="00E32CD4"/>
    <w:rsid w:val="00E33BAD"/>
    <w:rsid w:val="00E34520"/>
    <w:rsid w:val="00E34991"/>
    <w:rsid w:val="00E408CB"/>
    <w:rsid w:val="00E40AD9"/>
    <w:rsid w:val="00E410B7"/>
    <w:rsid w:val="00E44126"/>
    <w:rsid w:val="00E4536B"/>
    <w:rsid w:val="00E45E26"/>
    <w:rsid w:val="00E4691A"/>
    <w:rsid w:val="00E47B0B"/>
    <w:rsid w:val="00E509B5"/>
    <w:rsid w:val="00E5125F"/>
    <w:rsid w:val="00E52FB6"/>
    <w:rsid w:val="00E53574"/>
    <w:rsid w:val="00E54DF6"/>
    <w:rsid w:val="00E600DB"/>
    <w:rsid w:val="00E61D5C"/>
    <w:rsid w:val="00E6372F"/>
    <w:rsid w:val="00E745FE"/>
    <w:rsid w:val="00E74AA1"/>
    <w:rsid w:val="00E74B3D"/>
    <w:rsid w:val="00E74BD3"/>
    <w:rsid w:val="00E76405"/>
    <w:rsid w:val="00E81470"/>
    <w:rsid w:val="00E81658"/>
    <w:rsid w:val="00E82F54"/>
    <w:rsid w:val="00E85484"/>
    <w:rsid w:val="00E8570C"/>
    <w:rsid w:val="00E8614A"/>
    <w:rsid w:val="00E86407"/>
    <w:rsid w:val="00E86CF2"/>
    <w:rsid w:val="00E86EDA"/>
    <w:rsid w:val="00E877E5"/>
    <w:rsid w:val="00E92080"/>
    <w:rsid w:val="00E93E6D"/>
    <w:rsid w:val="00E947DE"/>
    <w:rsid w:val="00E9552C"/>
    <w:rsid w:val="00E97845"/>
    <w:rsid w:val="00EA1849"/>
    <w:rsid w:val="00EA18D0"/>
    <w:rsid w:val="00EA3731"/>
    <w:rsid w:val="00EA4125"/>
    <w:rsid w:val="00EA605C"/>
    <w:rsid w:val="00EA69E3"/>
    <w:rsid w:val="00EA69F2"/>
    <w:rsid w:val="00EB09BB"/>
    <w:rsid w:val="00EB0DE5"/>
    <w:rsid w:val="00EB1BB1"/>
    <w:rsid w:val="00EB384B"/>
    <w:rsid w:val="00EB43E1"/>
    <w:rsid w:val="00EB5815"/>
    <w:rsid w:val="00EB6B61"/>
    <w:rsid w:val="00EB71A7"/>
    <w:rsid w:val="00EC13DB"/>
    <w:rsid w:val="00EC18B1"/>
    <w:rsid w:val="00EC27F3"/>
    <w:rsid w:val="00EC30FC"/>
    <w:rsid w:val="00EC4812"/>
    <w:rsid w:val="00EC6639"/>
    <w:rsid w:val="00ED16DF"/>
    <w:rsid w:val="00ED1B26"/>
    <w:rsid w:val="00ED5152"/>
    <w:rsid w:val="00ED618A"/>
    <w:rsid w:val="00ED63FF"/>
    <w:rsid w:val="00EE201B"/>
    <w:rsid w:val="00EE22FC"/>
    <w:rsid w:val="00EE26EA"/>
    <w:rsid w:val="00EE3C8C"/>
    <w:rsid w:val="00EE52A9"/>
    <w:rsid w:val="00EE5BEC"/>
    <w:rsid w:val="00EE5CE5"/>
    <w:rsid w:val="00EE69E8"/>
    <w:rsid w:val="00EE6E1A"/>
    <w:rsid w:val="00EE72D8"/>
    <w:rsid w:val="00EF0446"/>
    <w:rsid w:val="00EF0BD4"/>
    <w:rsid w:val="00EF1D86"/>
    <w:rsid w:val="00EF3294"/>
    <w:rsid w:val="00EF4542"/>
    <w:rsid w:val="00EF4819"/>
    <w:rsid w:val="00EF5435"/>
    <w:rsid w:val="00EF6073"/>
    <w:rsid w:val="00EF734D"/>
    <w:rsid w:val="00EF7FEA"/>
    <w:rsid w:val="00F03751"/>
    <w:rsid w:val="00F0393F"/>
    <w:rsid w:val="00F043D2"/>
    <w:rsid w:val="00F048DB"/>
    <w:rsid w:val="00F05967"/>
    <w:rsid w:val="00F05F56"/>
    <w:rsid w:val="00F064CA"/>
    <w:rsid w:val="00F10A47"/>
    <w:rsid w:val="00F124BA"/>
    <w:rsid w:val="00F13158"/>
    <w:rsid w:val="00F13196"/>
    <w:rsid w:val="00F1359F"/>
    <w:rsid w:val="00F14EC7"/>
    <w:rsid w:val="00F15ADE"/>
    <w:rsid w:val="00F20FD4"/>
    <w:rsid w:val="00F24338"/>
    <w:rsid w:val="00F24654"/>
    <w:rsid w:val="00F3058F"/>
    <w:rsid w:val="00F31C67"/>
    <w:rsid w:val="00F37529"/>
    <w:rsid w:val="00F44BC7"/>
    <w:rsid w:val="00F44CAB"/>
    <w:rsid w:val="00F46118"/>
    <w:rsid w:val="00F5037D"/>
    <w:rsid w:val="00F51268"/>
    <w:rsid w:val="00F5166E"/>
    <w:rsid w:val="00F522F5"/>
    <w:rsid w:val="00F52F37"/>
    <w:rsid w:val="00F53ED0"/>
    <w:rsid w:val="00F544E2"/>
    <w:rsid w:val="00F57EF7"/>
    <w:rsid w:val="00F60061"/>
    <w:rsid w:val="00F622A0"/>
    <w:rsid w:val="00F62DF1"/>
    <w:rsid w:val="00F6487E"/>
    <w:rsid w:val="00F7081A"/>
    <w:rsid w:val="00F70BAB"/>
    <w:rsid w:val="00F73193"/>
    <w:rsid w:val="00F739DF"/>
    <w:rsid w:val="00F73E83"/>
    <w:rsid w:val="00F7517F"/>
    <w:rsid w:val="00F76985"/>
    <w:rsid w:val="00F76E18"/>
    <w:rsid w:val="00F7740D"/>
    <w:rsid w:val="00F775AD"/>
    <w:rsid w:val="00F8018D"/>
    <w:rsid w:val="00F801DB"/>
    <w:rsid w:val="00F815EB"/>
    <w:rsid w:val="00F81797"/>
    <w:rsid w:val="00F84FFF"/>
    <w:rsid w:val="00F86D26"/>
    <w:rsid w:val="00F86D86"/>
    <w:rsid w:val="00F90534"/>
    <w:rsid w:val="00F91EB3"/>
    <w:rsid w:val="00F92303"/>
    <w:rsid w:val="00F96CC1"/>
    <w:rsid w:val="00FA22C8"/>
    <w:rsid w:val="00FA2367"/>
    <w:rsid w:val="00FA25CF"/>
    <w:rsid w:val="00FA76A7"/>
    <w:rsid w:val="00FB1008"/>
    <w:rsid w:val="00FB11A9"/>
    <w:rsid w:val="00FB4CF1"/>
    <w:rsid w:val="00FB6BFC"/>
    <w:rsid w:val="00FB6D32"/>
    <w:rsid w:val="00FC0005"/>
    <w:rsid w:val="00FC0C7C"/>
    <w:rsid w:val="00FC3112"/>
    <w:rsid w:val="00FC3270"/>
    <w:rsid w:val="00FC52B5"/>
    <w:rsid w:val="00FC5AF6"/>
    <w:rsid w:val="00FC6124"/>
    <w:rsid w:val="00FD2470"/>
    <w:rsid w:val="00FD4A10"/>
    <w:rsid w:val="00FD5D89"/>
    <w:rsid w:val="00FD6EF9"/>
    <w:rsid w:val="00FD7BF0"/>
    <w:rsid w:val="00FE0A68"/>
    <w:rsid w:val="00FE366C"/>
    <w:rsid w:val="00FE406F"/>
    <w:rsid w:val="00FE45D4"/>
    <w:rsid w:val="00FE5D66"/>
    <w:rsid w:val="00FE66D6"/>
    <w:rsid w:val="00FE675E"/>
    <w:rsid w:val="00FF0370"/>
    <w:rsid w:val="00FF2AE7"/>
    <w:rsid w:val="00FF471C"/>
    <w:rsid w:val="00FF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3062FD"/>
  <w15:chartTrackingRefBased/>
  <w15:docId w15:val="{B3727E5E-26E4-134B-98B7-76A986E0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A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A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AD6"/>
    <w:rPr>
      <w:b/>
      <w:bCs/>
      <w:smallCaps/>
      <w:color w:val="0F4761" w:themeColor="accent1" w:themeShade="BF"/>
      <w:spacing w:val="5"/>
    </w:rPr>
  </w:style>
  <w:style w:type="table" w:styleId="GridTable5Dark-Accent1">
    <w:name w:val="Grid Table 5 Dark Accent 1"/>
    <w:basedOn w:val="TableNormal"/>
    <w:uiPriority w:val="50"/>
    <w:rsid w:val="00C17A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customStyle="1" w:styleId="apple-converted-space">
    <w:name w:val="apple-converted-space"/>
    <w:basedOn w:val="DefaultParagraphFont"/>
    <w:rsid w:val="00944167"/>
  </w:style>
  <w:style w:type="character" w:styleId="Emphasis">
    <w:name w:val="Emphasis"/>
    <w:basedOn w:val="DefaultParagraphFont"/>
    <w:uiPriority w:val="20"/>
    <w:qFormat/>
    <w:rsid w:val="009441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Bertolaccini</dc:creator>
  <cp:keywords/>
  <dc:description/>
  <cp:lastModifiedBy>Luca Bertolaccini</cp:lastModifiedBy>
  <cp:revision>2</cp:revision>
  <dcterms:created xsi:type="dcterms:W3CDTF">2025-10-19T16:21:00Z</dcterms:created>
  <dcterms:modified xsi:type="dcterms:W3CDTF">2025-10-19T16:25:00Z</dcterms:modified>
</cp:coreProperties>
</file>