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F2" w:rsidRPr="00127105" w:rsidRDefault="00127105" w:rsidP="00127105">
      <w:pPr>
        <w:kinsoku w:val="0"/>
        <w:spacing w:line="480" w:lineRule="auto"/>
        <w:rPr>
          <w:b/>
          <w:sz w:val="32"/>
        </w:rPr>
      </w:pPr>
      <w:r w:rsidRPr="005D0873">
        <w:rPr>
          <w:rFonts w:hint="eastAsia"/>
          <w:b/>
          <w:sz w:val="32"/>
        </w:rPr>
        <w:t>Table</w:t>
      </w:r>
      <w:r>
        <w:rPr>
          <w:rFonts w:hint="eastAsia"/>
          <w:b/>
          <w:sz w:val="32"/>
        </w:rPr>
        <w:t xml:space="preserve"> S1</w:t>
      </w:r>
      <w:r>
        <w:rPr>
          <w:rFonts w:hint="eastAsia"/>
          <w:b/>
          <w:sz w:val="32"/>
        </w:rPr>
        <w:t xml:space="preserve"> Association between </w:t>
      </w:r>
      <w:r>
        <w:rPr>
          <w:rFonts w:hint="eastAsia"/>
          <w:b/>
          <w:sz w:val="32"/>
        </w:rPr>
        <w:t xml:space="preserve">log </w:t>
      </w:r>
      <w:r>
        <w:rPr>
          <w:rFonts w:hint="eastAsia"/>
          <w:b/>
          <w:sz w:val="32"/>
        </w:rPr>
        <w:t xml:space="preserve">CAR and </w:t>
      </w:r>
      <w:r>
        <w:rPr>
          <w:rFonts w:hint="eastAsia"/>
          <w:b/>
          <w:sz w:val="32"/>
        </w:rPr>
        <w:t xml:space="preserve">the prevalence of </w:t>
      </w:r>
      <w:r>
        <w:rPr>
          <w:rFonts w:hint="eastAsia"/>
          <w:b/>
          <w:sz w:val="32"/>
        </w:rPr>
        <w:t>metabolic syndrome</w:t>
      </w:r>
    </w:p>
    <w:tbl>
      <w:tblPr>
        <w:tblStyle w:val="a3"/>
        <w:tblW w:w="10800" w:type="dxa"/>
        <w:tblInd w:w="-10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610"/>
        <w:gridCol w:w="2790"/>
        <w:gridCol w:w="2790"/>
      </w:tblGrid>
      <w:tr w:rsidR="006D74E0" w:rsidRPr="00A91E45" w:rsidTr="00B4410C">
        <w:trPr>
          <w:trHeight w:val="576"/>
        </w:trPr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Exposure</w:t>
            </w:r>
          </w:p>
        </w:tc>
        <w:tc>
          <w:tcPr>
            <w:tcW w:w="26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Model 1 OR (95%CI) P</w:t>
            </w:r>
          </w:p>
        </w:tc>
        <w:tc>
          <w:tcPr>
            <w:tcW w:w="27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Model 2 OR (95%CI) P</w:t>
            </w:r>
          </w:p>
        </w:tc>
        <w:tc>
          <w:tcPr>
            <w:tcW w:w="27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Model 3 OR (95%CI) P</w:t>
            </w:r>
          </w:p>
        </w:tc>
      </w:tr>
      <w:tr w:rsidR="006D74E0" w:rsidRPr="00A91E45" w:rsidTr="00B4410C">
        <w:trPr>
          <w:trHeight w:val="576"/>
        </w:trPr>
        <w:tc>
          <w:tcPr>
            <w:tcW w:w="2610" w:type="dxa"/>
            <w:tcBorders>
              <w:top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(continuous)</w:t>
            </w:r>
          </w:p>
        </w:tc>
        <w:tc>
          <w:tcPr>
            <w:tcW w:w="2610" w:type="dxa"/>
            <w:tcBorders>
              <w:top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1.54 (1.49-1.59</w:t>
            </w:r>
            <w:r>
              <w:rPr>
                <w:rFonts w:ascii="Arial" w:hAnsi="Arial" w:cs="Arial" w:hint="eastAsia"/>
                <w:sz w:val="22"/>
              </w:rPr>
              <w:t xml:space="preserve">)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tcBorders>
              <w:top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 w:hint="eastAsia"/>
                <w:sz w:val="22"/>
              </w:rPr>
              <w:t>1.51 (1</w:t>
            </w:r>
            <w:r>
              <w:rPr>
                <w:rFonts w:ascii="Arial" w:hAnsi="Arial" w:cs="Arial"/>
                <w:sz w:val="22"/>
              </w:rPr>
              <w:t>.</w:t>
            </w:r>
            <w:r>
              <w:rPr>
                <w:rFonts w:ascii="Arial" w:hAnsi="Arial" w:cs="Arial" w:hint="eastAsia"/>
                <w:sz w:val="22"/>
              </w:rPr>
              <w:t>46-1.57)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tcBorders>
              <w:top w:val="single" w:sz="8" w:space="0" w:color="auto"/>
            </w:tcBorders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1.51 (1.45-1.56</w:t>
            </w:r>
            <w:r>
              <w:rPr>
                <w:rFonts w:ascii="Arial" w:hAnsi="Arial" w:cs="Arial" w:hint="eastAsia"/>
                <w:sz w:val="22"/>
              </w:rPr>
              <w:t>)</w:t>
            </w:r>
            <w:r w:rsidRPr="00EE28B5">
              <w:rPr>
                <w:rFonts w:ascii="Arial" w:hAnsi="Arial" w:cs="Arial"/>
                <w:sz w:val="22"/>
              </w:rPr>
              <w:t xml:space="preserve">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</w:tr>
      <w:tr w:rsidR="006D74E0" w:rsidRPr="00A91E45" w:rsidTr="00B4410C">
        <w:trPr>
          <w:trHeight w:val="576"/>
        </w:trPr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Quartile 1</w:t>
            </w:r>
          </w:p>
        </w:tc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Reference</w:t>
            </w:r>
            <w:bookmarkStart w:id="0" w:name="_GoBack"/>
            <w:bookmarkEnd w:id="0"/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Reference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Reference</w:t>
            </w:r>
          </w:p>
        </w:tc>
      </w:tr>
      <w:tr w:rsidR="006D74E0" w:rsidRPr="00A91E45" w:rsidTr="00B4410C">
        <w:trPr>
          <w:trHeight w:val="576"/>
        </w:trPr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Quartile 2</w:t>
            </w:r>
          </w:p>
        </w:tc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2.52 (2.23-2.85</w:t>
            </w:r>
            <w:r>
              <w:rPr>
                <w:rFonts w:ascii="Arial" w:hAnsi="Arial" w:cs="Arial" w:hint="eastAsia"/>
                <w:sz w:val="22"/>
              </w:rPr>
              <w:t xml:space="preserve">)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2.12 (1.86-2.40</w:t>
            </w:r>
            <w:r>
              <w:rPr>
                <w:rFonts w:ascii="Arial" w:hAnsi="Arial" w:cs="Arial" w:hint="eastAsia"/>
                <w:sz w:val="22"/>
              </w:rPr>
              <w:t xml:space="preserve">)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2.11 (1.86-2.40</w:t>
            </w:r>
            <w:r>
              <w:rPr>
                <w:rFonts w:ascii="Arial" w:hAnsi="Arial" w:cs="Arial" w:hint="eastAsia"/>
                <w:sz w:val="22"/>
              </w:rPr>
              <w:t xml:space="preserve">)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</w:tr>
      <w:tr w:rsidR="006D74E0" w:rsidRPr="00A91E45" w:rsidTr="00B4410C">
        <w:trPr>
          <w:trHeight w:val="576"/>
        </w:trPr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Quartile 3</w:t>
            </w:r>
          </w:p>
        </w:tc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3.70 (3.29-4.17</w:t>
            </w:r>
            <w:r>
              <w:rPr>
                <w:rFonts w:ascii="Arial" w:hAnsi="Arial" w:cs="Arial" w:hint="eastAsia"/>
                <w:sz w:val="22"/>
              </w:rPr>
              <w:t xml:space="preserve">)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3.05 (2.69-3.47</w:t>
            </w:r>
            <w:r w:rsidRPr="00A91E45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3.06 (2.70-3.47</w:t>
            </w:r>
            <w:r>
              <w:rPr>
                <w:rFonts w:ascii="Arial" w:hAnsi="Arial" w:cs="Arial" w:hint="eastAsia"/>
                <w:sz w:val="22"/>
              </w:rPr>
              <w:t xml:space="preserve">)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</w:tr>
      <w:tr w:rsidR="006D74E0" w:rsidRPr="00A91E45" w:rsidTr="00B4410C">
        <w:trPr>
          <w:trHeight w:val="576"/>
        </w:trPr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Quartile 4</w:t>
            </w:r>
          </w:p>
        </w:tc>
        <w:tc>
          <w:tcPr>
            <w:tcW w:w="261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4.71 (4.18-5.31</w:t>
            </w:r>
            <w:r w:rsidRPr="00A91E45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4.28 (3.77-4.87</w:t>
            </w:r>
            <w:r w:rsidRPr="00A91E45">
              <w:rPr>
                <w:rFonts w:ascii="Arial" w:hAnsi="Arial" w:cs="Arial"/>
                <w:sz w:val="22"/>
              </w:rPr>
              <w:t>)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  <w:r w:rsidRPr="00A91E45">
              <w:rPr>
                <w:rFonts w:ascii="Arial" w:hAnsi="Arial" w:cs="Arial"/>
                <w:sz w:val="22"/>
              </w:rPr>
              <w:t>&lt;0.001</w:t>
            </w:r>
          </w:p>
        </w:tc>
        <w:tc>
          <w:tcPr>
            <w:tcW w:w="2790" w:type="dxa"/>
            <w:vAlign w:val="center"/>
          </w:tcPr>
          <w:p w:rsidR="006D74E0" w:rsidRPr="00A91E45" w:rsidRDefault="006D74E0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6D74E0">
              <w:rPr>
                <w:rFonts w:ascii="Arial" w:hAnsi="Arial" w:cs="Arial"/>
                <w:sz w:val="22"/>
              </w:rPr>
              <w:t>4.22 (3.71-4.80</w:t>
            </w:r>
            <w:r>
              <w:rPr>
                <w:rFonts w:ascii="Arial" w:hAnsi="Arial" w:cs="Arial" w:hint="eastAsia"/>
                <w:sz w:val="22"/>
              </w:rPr>
              <w:t>)</w:t>
            </w:r>
            <w:r w:rsidRPr="00A91E45">
              <w:rPr>
                <w:rFonts w:ascii="Arial" w:hAnsi="Arial" w:cs="Arial"/>
                <w:sz w:val="22"/>
              </w:rPr>
              <w:t xml:space="preserve"> &lt;0.001</w:t>
            </w:r>
          </w:p>
        </w:tc>
      </w:tr>
    </w:tbl>
    <w:p w:rsidR="00127105" w:rsidRPr="00A91E45" w:rsidRDefault="00127105" w:rsidP="00127105">
      <w:pPr>
        <w:spacing w:line="480" w:lineRule="auto"/>
        <w:rPr>
          <w:sz w:val="28"/>
        </w:rPr>
      </w:pPr>
      <w:r w:rsidRPr="00A91E45">
        <w:rPr>
          <w:rFonts w:hint="eastAsia"/>
          <w:sz w:val="28"/>
        </w:rPr>
        <w:t>Model 1: no adjusted.</w:t>
      </w:r>
    </w:p>
    <w:p w:rsidR="00127105" w:rsidRPr="00A91E45" w:rsidRDefault="00127105" w:rsidP="00127105">
      <w:pPr>
        <w:spacing w:line="480" w:lineRule="auto"/>
        <w:rPr>
          <w:sz w:val="28"/>
        </w:rPr>
      </w:pPr>
      <w:r w:rsidRPr="00A91E45">
        <w:rPr>
          <w:rFonts w:hint="eastAsia"/>
          <w:sz w:val="28"/>
        </w:rPr>
        <w:t>Model 2: adjusted for age</w:t>
      </w:r>
      <w:r>
        <w:rPr>
          <w:rFonts w:hint="eastAsia"/>
          <w:sz w:val="28"/>
        </w:rPr>
        <w:t>, sex, race, drinking, smoking, physical activity</w:t>
      </w:r>
    </w:p>
    <w:p w:rsidR="00127105" w:rsidRPr="00A91E45" w:rsidRDefault="00127105" w:rsidP="00127105">
      <w:pPr>
        <w:spacing w:line="480" w:lineRule="auto"/>
        <w:rPr>
          <w:sz w:val="28"/>
        </w:rPr>
      </w:pPr>
      <w:r w:rsidRPr="00A91E45">
        <w:rPr>
          <w:rFonts w:hint="eastAsia"/>
          <w:sz w:val="28"/>
        </w:rPr>
        <w:t>Model 3: adjusted for age</w:t>
      </w:r>
      <w:r>
        <w:rPr>
          <w:rFonts w:hint="eastAsia"/>
          <w:sz w:val="28"/>
        </w:rPr>
        <w:t xml:space="preserve">, sex, race, drinking, smoking, </w:t>
      </w:r>
      <w:r w:rsidRPr="00A91E45">
        <w:rPr>
          <w:rFonts w:hint="eastAsia"/>
          <w:sz w:val="28"/>
        </w:rPr>
        <w:t>physical act</w:t>
      </w:r>
      <w:r>
        <w:rPr>
          <w:rFonts w:hint="eastAsia"/>
          <w:sz w:val="28"/>
        </w:rPr>
        <w:t>ivity,</w:t>
      </w:r>
      <w:r w:rsidRPr="00A91E45">
        <w:rPr>
          <w:rFonts w:hint="eastAsia"/>
          <w:sz w:val="28"/>
        </w:rPr>
        <w:t xml:space="preserve"> coronary heart disease, heart failure and stroke.</w:t>
      </w:r>
    </w:p>
    <w:p w:rsidR="006D74E0" w:rsidRPr="00127105" w:rsidRDefault="006D74E0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DA5603" w:rsidRDefault="00DA5603"/>
    <w:p w:rsidR="005E21AF" w:rsidRDefault="005E21AF"/>
    <w:p w:rsidR="005E21AF" w:rsidRPr="00127105" w:rsidRDefault="00127105" w:rsidP="00127105">
      <w:pPr>
        <w:kinsoku w:val="0"/>
        <w:spacing w:line="480" w:lineRule="auto"/>
        <w:rPr>
          <w:b/>
          <w:sz w:val="32"/>
        </w:rPr>
      </w:pPr>
      <w:r w:rsidRPr="005D0873">
        <w:rPr>
          <w:rFonts w:hint="eastAsia"/>
          <w:b/>
          <w:sz w:val="32"/>
        </w:rPr>
        <w:lastRenderedPageBreak/>
        <w:t>Table</w:t>
      </w:r>
      <w:r>
        <w:rPr>
          <w:rFonts w:hint="eastAsia"/>
          <w:b/>
          <w:sz w:val="32"/>
        </w:rPr>
        <w:t xml:space="preserve"> S2</w:t>
      </w:r>
      <w:r>
        <w:rPr>
          <w:rFonts w:hint="eastAsia"/>
          <w:b/>
          <w:sz w:val="32"/>
        </w:rPr>
        <w:t xml:space="preserve"> </w:t>
      </w:r>
      <w:r w:rsidRPr="00440A1E">
        <w:rPr>
          <w:b/>
          <w:sz w:val="32"/>
        </w:rPr>
        <w:t xml:space="preserve">Association between </w:t>
      </w:r>
      <w:r>
        <w:rPr>
          <w:rFonts w:hint="eastAsia"/>
          <w:b/>
          <w:sz w:val="32"/>
        </w:rPr>
        <w:t xml:space="preserve">log </w:t>
      </w:r>
      <w:r w:rsidRPr="00440A1E">
        <w:rPr>
          <w:b/>
          <w:sz w:val="32"/>
        </w:rPr>
        <w:t xml:space="preserve">CAR and all-cause mortality and </w:t>
      </w:r>
      <w:r>
        <w:rPr>
          <w:rFonts w:hint="eastAsia"/>
          <w:b/>
          <w:sz w:val="32"/>
        </w:rPr>
        <w:t xml:space="preserve">cardiovascular </w:t>
      </w:r>
      <w:r w:rsidRPr="00440A1E">
        <w:rPr>
          <w:b/>
          <w:sz w:val="32"/>
        </w:rPr>
        <w:t>mortality in</w:t>
      </w:r>
      <w:r>
        <w:rPr>
          <w:rFonts w:hint="eastAsia"/>
          <w:b/>
          <w:sz w:val="32"/>
        </w:rPr>
        <w:t xml:space="preserve"> </w:t>
      </w:r>
      <w:r w:rsidRPr="00013DBE">
        <w:rPr>
          <w:b/>
          <w:sz w:val="32"/>
        </w:rPr>
        <w:t xml:space="preserve">people with </w:t>
      </w:r>
      <w:proofErr w:type="spellStart"/>
      <w:r w:rsidRPr="00013DBE">
        <w:rPr>
          <w:b/>
          <w:sz w:val="32"/>
        </w:rPr>
        <w:t>MetS</w:t>
      </w:r>
      <w:proofErr w:type="spellEnd"/>
    </w:p>
    <w:tbl>
      <w:tblPr>
        <w:tblStyle w:val="a3"/>
        <w:tblW w:w="10800" w:type="dxa"/>
        <w:tblInd w:w="-9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0"/>
        <w:gridCol w:w="2790"/>
        <w:gridCol w:w="2880"/>
      </w:tblGrid>
      <w:tr w:rsidR="005E21AF" w:rsidRPr="00A91E45" w:rsidTr="00B4410C">
        <w:trPr>
          <w:trHeight w:val="576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Variable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Model 1 HR (95%CI) P</w:t>
            </w:r>
          </w:p>
        </w:tc>
        <w:tc>
          <w:tcPr>
            <w:tcW w:w="279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Model 2 HR (95%CI) P</w:t>
            </w:r>
          </w:p>
        </w:tc>
        <w:tc>
          <w:tcPr>
            <w:tcW w:w="28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Model 3 HR (95%CI) P</w:t>
            </w: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All-cause mortality</w:t>
            </w:r>
          </w:p>
        </w:tc>
        <w:tc>
          <w:tcPr>
            <w:tcW w:w="288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79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88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CAR (continuous)</w:t>
            </w:r>
          </w:p>
        </w:tc>
        <w:tc>
          <w:tcPr>
            <w:tcW w:w="288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1.06</w:t>
            </w:r>
            <w:r>
              <w:rPr>
                <w:rFonts w:ascii="Arial" w:hAnsi="Arial" w:cs="Arial" w:hint="eastAsia"/>
                <w:sz w:val="24"/>
              </w:rPr>
              <w:t xml:space="preserve"> (</w:t>
            </w:r>
            <w:r>
              <w:rPr>
                <w:rFonts w:ascii="Arial" w:hAnsi="Arial" w:cs="Arial"/>
                <w:sz w:val="24"/>
              </w:rPr>
              <w:t>1.0</w:t>
            </w:r>
            <w:r>
              <w:rPr>
                <w:rFonts w:ascii="Arial" w:hAnsi="Arial" w:cs="Arial" w:hint="eastAsia"/>
                <w:sz w:val="24"/>
              </w:rPr>
              <w:t>1-</w:t>
            </w:r>
            <w:r w:rsidRPr="00231BCC">
              <w:rPr>
                <w:rFonts w:ascii="Arial" w:hAnsi="Arial" w:cs="Arial"/>
                <w:sz w:val="24"/>
              </w:rPr>
              <w:t>1.</w:t>
            </w:r>
            <w:r>
              <w:rPr>
                <w:rFonts w:ascii="Arial" w:hAnsi="Arial" w:cs="Arial"/>
                <w:sz w:val="24"/>
              </w:rPr>
              <w:t>11</w:t>
            </w:r>
            <w:r>
              <w:rPr>
                <w:rFonts w:ascii="Arial" w:hAnsi="Arial" w:cs="Arial" w:hint="eastAsia"/>
                <w:sz w:val="24"/>
              </w:rPr>
              <w:t xml:space="preserve">) </w:t>
            </w:r>
            <w:r>
              <w:rPr>
                <w:rFonts w:ascii="Arial" w:hAnsi="Arial" w:cs="Arial"/>
                <w:sz w:val="24"/>
              </w:rPr>
              <w:t>0.0</w:t>
            </w:r>
            <w:r>
              <w:rPr>
                <w:rFonts w:ascii="Arial" w:hAnsi="Arial" w:cs="Arial" w:hint="eastAsia"/>
                <w:sz w:val="24"/>
              </w:rPr>
              <w:t>2</w:t>
            </w:r>
            <w:r w:rsidR="00B511C1">
              <w:rPr>
                <w:rFonts w:ascii="Arial" w:hAnsi="Arial" w:cs="Arial" w:hint="eastAsia"/>
                <w:sz w:val="24"/>
              </w:rPr>
              <w:t>0</w:t>
            </w:r>
          </w:p>
        </w:tc>
        <w:tc>
          <w:tcPr>
            <w:tcW w:w="279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1.19</w:t>
            </w:r>
            <w:r>
              <w:rPr>
                <w:rFonts w:ascii="Arial" w:hAnsi="Arial" w:cs="Arial" w:hint="eastAsia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1.13</w:t>
            </w:r>
            <w:r>
              <w:rPr>
                <w:rFonts w:ascii="Arial" w:hAnsi="Arial" w:cs="Arial" w:hint="eastAsia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1.26</w:t>
            </w:r>
            <w:r>
              <w:rPr>
                <w:rFonts w:ascii="Arial" w:hAnsi="Arial" w:cs="Arial" w:hint="eastAsia"/>
                <w:sz w:val="24"/>
              </w:rPr>
              <w:t>)</w:t>
            </w:r>
            <w:r w:rsidRPr="00A91E45">
              <w:rPr>
                <w:rFonts w:ascii="Arial" w:hAnsi="Arial" w:cs="Arial"/>
                <w:sz w:val="24"/>
              </w:rPr>
              <w:t xml:space="preserve"> &lt;0.001</w:t>
            </w:r>
          </w:p>
        </w:tc>
        <w:tc>
          <w:tcPr>
            <w:tcW w:w="2880" w:type="dxa"/>
            <w:tcBorders>
              <w:top w:val="nil"/>
            </w:tcBorders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1.18</w:t>
            </w:r>
            <w:r>
              <w:rPr>
                <w:rFonts w:ascii="Arial" w:hAnsi="Arial" w:cs="Arial" w:hint="eastAsia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1.11</w:t>
            </w:r>
            <w:r>
              <w:rPr>
                <w:rFonts w:ascii="Arial" w:hAnsi="Arial" w:cs="Arial" w:hint="eastAsia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1.25</w:t>
            </w:r>
            <w:r>
              <w:rPr>
                <w:rFonts w:ascii="Arial" w:hAnsi="Arial" w:cs="Arial" w:hint="eastAsia"/>
                <w:sz w:val="24"/>
              </w:rPr>
              <w:t>)</w:t>
            </w:r>
            <w:r w:rsidRPr="00A91E45">
              <w:rPr>
                <w:rFonts w:ascii="Arial" w:hAnsi="Arial" w:cs="Arial"/>
                <w:sz w:val="24"/>
              </w:rPr>
              <w:t xml:space="preserve"> &lt;0.001</w:t>
            </w: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2"/>
              </w:rPr>
              <w:t>CAR Quartile 1</w:t>
            </w:r>
          </w:p>
        </w:tc>
        <w:tc>
          <w:tcPr>
            <w:tcW w:w="288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Reference</w:t>
            </w:r>
          </w:p>
        </w:tc>
        <w:tc>
          <w:tcPr>
            <w:tcW w:w="279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Reference</w:t>
            </w:r>
          </w:p>
        </w:tc>
        <w:tc>
          <w:tcPr>
            <w:tcW w:w="288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Reference</w:t>
            </w: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2"/>
              </w:rPr>
              <w:t xml:space="preserve">CAR Quartile </w:t>
            </w:r>
            <w:r>
              <w:rPr>
                <w:rFonts w:ascii="Arial" w:hAnsi="Arial" w:cs="Arial" w:hint="eastAsia"/>
                <w:sz w:val="22"/>
              </w:rPr>
              <w:t>2</w:t>
            </w:r>
          </w:p>
        </w:tc>
        <w:tc>
          <w:tcPr>
            <w:tcW w:w="2880" w:type="dxa"/>
            <w:vAlign w:val="center"/>
          </w:tcPr>
          <w:p w:rsidR="005E21AF" w:rsidRPr="00A91E45" w:rsidRDefault="00512AEF" w:rsidP="00512AEF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 1.04</w:t>
            </w:r>
            <w:r>
              <w:rPr>
                <w:rFonts w:ascii="Arial" w:hAnsi="Arial" w:cs="Arial" w:hint="eastAsia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0.88</w:t>
            </w:r>
            <w:r>
              <w:rPr>
                <w:rFonts w:ascii="Arial" w:hAnsi="Arial" w:cs="Arial" w:hint="eastAsia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1.22</w:t>
            </w:r>
            <w:r w:rsidR="005E21AF">
              <w:rPr>
                <w:rFonts w:ascii="Arial" w:hAnsi="Arial" w:cs="Arial" w:hint="eastAsia"/>
                <w:sz w:val="24"/>
              </w:rPr>
              <w:t>)</w:t>
            </w:r>
            <w:r w:rsidR="005E21AF" w:rsidRPr="00A91E45">
              <w:rPr>
                <w:rFonts w:ascii="Arial" w:hAnsi="Arial" w:cs="Arial"/>
                <w:sz w:val="24"/>
              </w:rPr>
              <w:t xml:space="preserve"> </w:t>
            </w:r>
            <w:r w:rsidRPr="00512AEF">
              <w:rPr>
                <w:rFonts w:ascii="Arial" w:hAnsi="Arial" w:cs="Arial"/>
                <w:sz w:val="24"/>
              </w:rPr>
              <w:t>0.635</w:t>
            </w:r>
          </w:p>
        </w:tc>
        <w:tc>
          <w:tcPr>
            <w:tcW w:w="2790" w:type="dxa"/>
            <w:vAlign w:val="center"/>
          </w:tcPr>
          <w:p w:rsidR="005E21AF" w:rsidRPr="00A91E45" w:rsidRDefault="00512AEF" w:rsidP="00B441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  1.08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0.92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1.27</w:t>
            </w:r>
            <w:r w:rsidR="005E21AF"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) </w:t>
            </w:r>
            <w:r w:rsidRPr="00512AEF"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0.334</w:t>
            </w:r>
          </w:p>
        </w:tc>
        <w:tc>
          <w:tcPr>
            <w:tcW w:w="2880" w:type="dxa"/>
            <w:vAlign w:val="center"/>
          </w:tcPr>
          <w:p w:rsidR="005E21AF" w:rsidRPr="00A91E45" w:rsidRDefault="00512AEF" w:rsidP="00512AE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ind w:firstLineChars="50" w:firstLine="12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1.10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0.94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1.30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) </w:t>
            </w:r>
            <w:r w:rsidRPr="00512AEF"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0.218</w:t>
            </w: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CAR Quartile </w:t>
            </w:r>
            <w:r>
              <w:rPr>
                <w:rFonts w:ascii="Arial" w:hAnsi="Arial" w:cs="Arial" w:hint="eastAsia"/>
                <w:sz w:val="22"/>
              </w:rPr>
              <w:t>3</w:t>
            </w:r>
          </w:p>
        </w:tc>
        <w:tc>
          <w:tcPr>
            <w:tcW w:w="2880" w:type="dxa"/>
            <w:vAlign w:val="center"/>
          </w:tcPr>
          <w:p w:rsidR="005E21AF" w:rsidRPr="00A91E45" w:rsidRDefault="00B511C1" w:rsidP="00512AEF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 w:hint="eastAsia"/>
                <w:sz w:val="24"/>
              </w:rPr>
              <w:t xml:space="preserve"> </w:t>
            </w:r>
            <w:r w:rsidR="00512AEF">
              <w:rPr>
                <w:rFonts w:ascii="Arial" w:hAnsi="Arial" w:cs="Arial"/>
                <w:sz w:val="24"/>
              </w:rPr>
              <w:t>1.10</w:t>
            </w:r>
            <w:r w:rsidR="00512AEF">
              <w:rPr>
                <w:rFonts w:ascii="Arial" w:hAnsi="Arial" w:cs="Arial" w:hint="eastAsia"/>
                <w:sz w:val="24"/>
              </w:rPr>
              <w:t>(</w:t>
            </w:r>
            <w:r w:rsidR="00512AEF">
              <w:rPr>
                <w:rFonts w:ascii="Arial" w:hAnsi="Arial" w:cs="Arial"/>
                <w:sz w:val="24"/>
              </w:rPr>
              <w:t>0.93</w:t>
            </w:r>
            <w:r w:rsidR="00512AEF">
              <w:rPr>
                <w:rFonts w:ascii="Arial" w:hAnsi="Arial" w:cs="Arial" w:hint="eastAsia"/>
                <w:sz w:val="24"/>
              </w:rPr>
              <w:t>-</w:t>
            </w:r>
            <w:r w:rsidR="00512AEF">
              <w:rPr>
                <w:rFonts w:ascii="Arial" w:hAnsi="Arial" w:cs="Arial"/>
                <w:sz w:val="24"/>
              </w:rPr>
              <w:t>1.29</w:t>
            </w:r>
            <w:r w:rsidR="005E21AF">
              <w:rPr>
                <w:rFonts w:ascii="Arial" w:hAnsi="Arial" w:cs="Arial" w:hint="eastAsia"/>
                <w:sz w:val="24"/>
              </w:rPr>
              <w:t xml:space="preserve">) </w:t>
            </w:r>
            <w:r w:rsidR="00512AEF" w:rsidRPr="00512AEF">
              <w:rPr>
                <w:rFonts w:ascii="Arial" w:hAnsi="Arial" w:cs="Arial"/>
                <w:sz w:val="24"/>
              </w:rPr>
              <w:t>0.235</w:t>
            </w:r>
          </w:p>
        </w:tc>
        <w:tc>
          <w:tcPr>
            <w:tcW w:w="2790" w:type="dxa"/>
            <w:vAlign w:val="center"/>
          </w:tcPr>
          <w:p w:rsidR="005E21AF" w:rsidRPr="00A91E45" w:rsidRDefault="00512AEF" w:rsidP="00512AE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  1.26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1.07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1.48</w:t>
            </w:r>
            <w:r w:rsidR="005E21AF"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) </w:t>
            </w:r>
            <w:r w:rsidRPr="00512AEF"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0.003</w:t>
            </w:r>
          </w:p>
        </w:tc>
        <w:tc>
          <w:tcPr>
            <w:tcW w:w="2880" w:type="dxa"/>
            <w:vAlign w:val="center"/>
          </w:tcPr>
          <w:p w:rsidR="005E21AF" w:rsidRPr="00A91E45" w:rsidRDefault="00512AEF" w:rsidP="00512AEF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ind w:firstLineChars="50" w:firstLine="12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1.24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1.06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1.46</w:t>
            </w:r>
            <w:r w:rsidR="005E21AF"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)</w:t>
            </w:r>
            <w:r w:rsidR="005E21AF" w:rsidRPr="00E93772"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 </w:t>
            </w:r>
            <w:r w:rsidRPr="00512AEF"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0.007</w:t>
            </w: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CAR Quartile </w:t>
            </w:r>
            <w:r>
              <w:rPr>
                <w:rFonts w:ascii="Arial" w:hAnsi="Arial" w:cs="Arial" w:hint="eastAsia"/>
                <w:sz w:val="22"/>
              </w:rPr>
              <w:t>4</w:t>
            </w:r>
          </w:p>
        </w:tc>
        <w:tc>
          <w:tcPr>
            <w:tcW w:w="2880" w:type="dxa"/>
            <w:vAlign w:val="center"/>
          </w:tcPr>
          <w:p w:rsidR="005E21AF" w:rsidRPr="00A91E45" w:rsidRDefault="005E21AF" w:rsidP="00512AEF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512AEF">
              <w:rPr>
                <w:rFonts w:ascii="Arial" w:hAnsi="Arial" w:cs="Arial"/>
                <w:sz w:val="24"/>
              </w:rPr>
              <w:t xml:space="preserve"> 1.12</w:t>
            </w:r>
            <w:r w:rsidR="00512AEF">
              <w:rPr>
                <w:rFonts w:ascii="Arial" w:hAnsi="Arial" w:cs="Arial" w:hint="eastAsia"/>
                <w:sz w:val="24"/>
              </w:rPr>
              <w:t>(</w:t>
            </w:r>
            <w:r w:rsidR="00512AEF">
              <w:rPr>
                <w:rFonts w:ascii="Arial" w:hAnsi="Arial" w:cs="Arial"/>
                <w:sz w:val="24"/>
              </w:rPr>
              <w:t>0.96</w:t>
            </w:r>
            <w:r w:rsidR="00512AEF">
              <w:rPr>
                <w:rFonts w:ascii="Arial" w:hAnsi="Arial" w:cs="Arial" w:hint="eastAsia"/>
                <w:sz w:val="24"/>
              </w:rPr>
              <w:t>-</w:t>
            </w:r>
            <w:r w:rsidR="00512AEF">
              <w:rPr>
                <w:rFonts w:ascii="Arial" w:hAnsi="Arial" w:cs="Arial"/>
                <w:sz w:val="24"/>
              </w:rPr>
              <w:t>1.32</w:t>
            </w:r>
            <w:r>
              <w:rPr>
                <w:rFonts w:ascii="Arial" w:hAnsi="Arial" w:cs="Arial" w:hint="eastAsia"/>
                <w:sz w:val="24"/>
              </w:rPr>
              <w:t xml:space="preserve">) </w:t>
            </w:r>
            <w:r w:rsidR="00512AEF" w:rsidRPr="00512AEF">
              <w:rPr>
                <w:rFonts w:ascii="Arial" w:hAnsi="Arial" w:cs="Arial"/>
                <w:sz w:val="24"/>
              </w:rPr>
              <w:t>0.137</w:t>
            </w:r>
          </w:p>
        </w:tc>
        <w:tc>
          <w:tcPr>
            <w:tcW w:w="2790" w:type="dxa"/>
            <w:vAlign w:val="center"/>
          </w:tcPr>
          <w:p w:rsidR="005E21AF" w:rsidRPr="00A91E45" w:rsidRDefault="00512AEF" w:rsidP="00B441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 xml:space="preserve"> 1.63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1.38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1.92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)</w:t>
            </w:r>
            <w:r w:rsidR="005E21AF" w:rsidRPr="00A91E45">
              <w:rPr>
                <w:rFonts w:ascii="Arial" w:hAnsi="Arial" w:cs="Arial"/>
                <w:sz w:val="24"/>
              </w:rPr>
              <w:t>&lt;0.001</w:t>
            </w:r>
          </w:p>
        </w:tc>
        <w:tc>
          <w:tcPr>
            <w:tcW w:w="2880" w:type="dxa"/>
            <w:vAlign w:val="center"/>
          </w:tcPr>
          <w:p w:rsidR="005E21AF" w:rsidRPr="00A91E45" w:rsidRDefault="00B511C1" w:rsidP="00B511C1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ind w:firstLineChars="50" w:firstLine="12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1.60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1.35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1.89</w:t>
            </w:r>
            <w:r w:rsidR="005E21AF"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0"/>
                <w:bdr w:val="none" w:sz="0" w:space="0" w:color="auto" w:frame="1"/>
              </w:rPr>
              <w:t>)</w:t>
            </w:r>
            <w:r w:rsidR="005E21AF">
              <w:t xml:space="preserve"> </w:t>
            </w:r>
            <w:r w:rsidR="005E21AF" w:rsidRPr="00A91E45">
              <w:rPr>
                <w:rFonts w:ascii="Arial" w:hAnsi="Arial" w:cs="Arial"/>
                <w:sz w:val="24"/>
              </w:rPr>
              <w:t>&lt;0.001</w:t>
            </w:r>
          </w:p>
        </w:tc>
      </w:tr>
      <w:tr w:rsidR="005E21AF" w:rsidRPr="00A91E45" w:rsidTr="00B4410C">
        <w:trPr>
          <w:trHeight w:val="576"/>
        </w:trPr>
        <w:tc>
          <w:tcPr>
            <w:tcW w:w="2250" w:type="dxa"/>
            <w:vAlign w:val="center"/>
          </w:tcPr>
          <w:p w:rsidR="005E21AF" w:rsidRPr="00A91E45" w:rsidRDefault="005E21AF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CVD mortality</w:t>
            </w:r>
          </w:p>
        </w:tc>
        <w:tc>
          <w:tcPr>
            <w:tcW w:w="2880" w:type="dxa"/>
            <w:vAlign w:val="center"/>
          </w:tcPr>
          <w:p w:rsidR="005E21AF" w:rsidRPr="00A91E45" w:rsidRDefault="005E21AF" w:rsidP="00B4410C">
            <w:pPr>
              <w:pStyle w:val="HTML"/>
              <w:shd w:val="clear" w:color="auto" w:fill="FFFFFF"/>
              <w:spacing w:line="480" w:lineRule="auto"/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2790" w:type="dxa"/>
            <w:vAlign w:val="center"/>
          </w:tcPr>
          <w:p w:rsidR="005E21AF" w:rsidRPr="00A91E45" w:rsidRDefault="005E21AF" w:rsidP="00B441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</w:pPr>
          </w:p>
        </w:tc>
        <w:tc>
          <w:tcPr>
            <w:tcW w:w="2880" w:type="dxa"/>
            <w:vAlign w:val="center"/>
          </w:tcPr>
          <w:p w:rsidR="005E21AF" w:rsidRPr="00A91E45" w:rsidRDefault="005E21AF" w:rsidP="00B441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  <w:bdr w:val="none" w:sz="0" w:space="0" w:color="auto" w:frame="1"/>
              </w:rPr>
            </w:pPr>
          </w:p>
        </w:tc>
      </w:tr>
      <w:tr w:rsidR="00B4410C" w:rsidRPr="00A91E45" w:rsidTr="00B4410C">
        <w:trPr>
          <w:trHeight w:val="576"/>
        </w:trPr>
        <w:tc>
          <w:tcPr>
            <w:tcW w:w="225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CAR (continuous)</w:t>
            </w:r>
          </w:p>
        </w:tc>
        <w:tc>
          <w:tcPr>
            <w:tcW w:w="2880" w:type="dxa"/>
            <w:vAlign w:val="center"/>
          </w:tcPr>
          <w:p w:rsidR="00B4410C" w:rsidRPr="00A91E45" w:rsidRDefault="00B511C1" w:rsidP="00B4410C">
            <w:pPr>
              <w:pStyle w:val="HTML"/>
              <w:shd w:val="clear" w:color="auto" w:fill="FFFFFF"/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1.08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0.98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1.19</w:t>
            </w:r>
            <w:r w:rsidR="00B4410C"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)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Pr="00B511C1"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0.112</w:t>
            </w:r>
          </w:p>
        </w:tc>
        <w:tc>
          <w:tcPr>
            <w:tcW w:w="2790" w:type="dxa"/>
            <w:vAlign w:val="center"/>
          </w:tcPr>
          <w:p w:rsidR="00B4410C" w:rsidRPr="00A91E45" w:rsidRDefault="00B4410C" w:rsidP="00B441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</w:rPr>
              <w:t>1.23</w:t>
            </w:r>
            <w:r>
              <w:rPr>
                <w:rFonts w:ascii="Arial" w:hAnsi="Arial" w:cs="Arial" w:hint="eastAsia"/>
                <w:sz w:val="24"/>
              </w:rPr>
              <w:t xml:space="preserve"> (</w:t>
            </w:r>
            <w:r>
              <w:rPr>
                <w:rFonts w:ascii="Arial" w:hAnsi="Arial" w:cs="Arial"/>
                <w:sz w:val="24"/>
              </w:rPr>
              <w:t>1.10</w:t>
            </w:r>
            <w:r>
              <w:rPr>
                <w:rFonts w:ascii="Arial" w:hAnsi="Arial" w:cs="Arial" w:hint="eastAsia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1.37</w:t>
            </w:r>
            <w:r>
              <w:rPr>
                <w:rFonts w:ascii="Arial" w:hAnsi="Arial" w:cs="Arial" w:hint="eastAsia"/>
                <w:sz w:val="24"/>
              </w:rPr>
              <w:t>)</w:t>
            </w:r>
            <w:r w:rsidRPr="00A91E45">
              <w:rPr>
                <w:rFonts w:ascii="Arial" w:hAnsi="Arial" w:cs="Arial"/>
                <w:sz w:val="24"/>
              </w:rPr>
              <w:t xml:space="preserve"> &lt;0.001</w:t>
            </w:r>
          </w:p>
        </w:tc>
        <w:tc>
          <w:tcPr>
            <w:tcW w:w="2880" w:type="dxa"/>
            <w:vAlign w:val="center"/>
          </w:tcPr>
          <w:p w:rsidR="00B4410C" w:rsidRPr="00A91E45" w:rsidRDefault="00B4410C" w:rsidP="00B4410C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480" w:lineRule="auto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</w:rPr>
              <w:t>1.21</w:t>
            </w:r>
            <w:r>
              <w:rPr>
                <w:rFonts w:ascii="Arial" w:hAnsi="Arial" w:cs="Arial" w:hint="eastAsia"/>
                <w:sz w:val="24"/>
              </w:rPr>
              <w:t>(</w:t>
            </w:r>
            <w:r>
              <w:rPr>
                <w:rFonts w:ascii="Arial" w:hAnsi="Arial" w:cs="Arial"/>
                <w:sz w:val="24"/>
              </w:rPr>
              <w:t>1.08</w:t>
            </w:r>
            <w:r>
              <w:rPr>
                <w:rFonts w:ascii="Arial" w:hAnsi="Arial" w:cs="Arial" w:hint="eastAsia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>1.35</w:t>
            </w:r>
            <w:r>
              <w:rPr>
                <w:rFonts w:ascii="Arial" w:hAnsi="Arial" w:cs="Arial" w:hint="eastAsia"/>
                <w:sz w:val="24"/>
              </w:rPr>
              <w:t>)</w:t>
            </w:r>
            <w:r w:rsidRPr="00A91E45">
              <w:rPr>
                <w:rFonts w:ascii="Arial" w:hAnsi="Arial" w:cs="Arial"/>
                <w:sz w:val="24"/>
              </w:rPr>
              <w:t xml:space="preserve"> &lt;0.001</w:t>
            </w:r>
          </w:p>
        </w:tc>
      </w:tr>
      <w:tr w:rsidR="00B4410C" w:rsidRPr="00A91E45" w:rsidTr="00B4410C">
        <w:trPr>
          <w:trHeight w:val="576"/>
        </w:trPr>
        <w:tc>
          <w:tcPr>
            <w:tcW w:w="225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2"/>
              </w:rPr>
              <w:t>CAR Quartile</w:t>
            </w:r>
            <w:r>
              <w:rPr>
                <w:rFonts w:ascii="Arial" w:hAnsi="Arial" w:cs="Arial" w:hint="eastAsia"/>
                <w:sz w:val="22"/>
              </w:rPr>
              <w:t xml:space="preserve"> 1</w:t>
            </w:r>
          </w:p>
        </w:tc>
        <w:tc>
          <w:tcPr>
            <w:tcW w:w="288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Reference</w:t>
            </w:r>
          </w:p>
        </w:tc>
        <w:tc>
          <w:tcPr>
            <w:tcW w:w="279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Reference</w:t>
            </w:r>
          </w:p>
        </w:tc>
        <w:tc>
          <w:tcPr>
            <w:tcW w:w="288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4"/>
              </w:rPr>
              <w:t>Reference</w:t>
            </w:r>
          </w:p>
        </w:tc>
      </w:tr>
      <w:tr w:rsidR="00B4410C" w:rsidRPr="00A91E45" w:rsidTr="00B4410C">
        <w:trPr>
          <w:trHeight w:val="576"/>
        </w:trPr>
        <w:tc>
          <w:tcPr>
            <w:tcW w:w="225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A91E45">
              <w:rPr>
                <w:rFonts w:ascii="Arial" w:hAnsi="Arial" w:cs="Arial"/>
                <w:sz w:val="22"/>
              </w:rPr>
              <w:t>CAR Quartile</w:t>
            </w:r>
            <w:r>
              <w:rPr>
                <w:rFonts w:ascii="Arial" w:hAnsi="Arial" w:cs="Arial" w:hint="eastAsia"/>
                <w:sz w:val="22"/>
              </w:rPr>
              <w:t xml:space="preserve"> 2</w:t>
            </w:r>
          </w:p>
        </w:tc>
        <w:tc>
          <w:tcPr>
            <w:tcW w:w="2880" w:type="dxa"/>
            <w:vAlign w:val="center"/>
          </w:tcPr>
          <w:p w:rsidR="00B4410C" w:rsidRPr="00A91E45" w:rsidRDefault="00B511C1" w:rsidP="00B511C1">
            <w:pPr>
              <w:pStyle w:val="HTML"/>
              <w:shd w:val="clear" w:color="auto" w:fill="FFFFFF"/>
              <w:spacing w:line="480" w:lineRule="auto"/>
              <w:ind w:firstLineChars="100" w:firstLine="24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0.99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0.73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1.34</w:t>
            </w:r>
            <w:r w:rsidR="00B4410C"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)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Pr="00B511C1"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0.953</w:t>
            </w:r>
          </w:p>
        </w:tc>
        <w:tc>
          <w:tcPr>
            <w:tcW w:w="2790" w:type="dxa"/>
            <w:vAlign w:val="center"/>
          </w:tcPr>
          <w:p w:rsidR="00B4410C" w:rsidRPr="00A91E45" w:rsidRDefault="00B511C1" w:rsidP="005E21AF">
            <w:pPr>
              <w:pStyle w:val="HTML"/>
              <w:shd w:val="clear" w:color="auto" w:fill="FFFFFF"/>
              <w:spacing w:line="480" w:lineRule="auto"/>
              <w:ind w:firstLineChars="50" w:firstLine="120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1.04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0.76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1.41</w:t>
            </w:r>
            <w:r w:rsidR="00B4410C"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)</w:t>
            </w:r>
            <w:r w:rsidR="00B4410C" w:rsidRPr="00A91E45">
              <w:rPr>
                <w:rStyle w:val="Char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Pr="00B511C1"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0.789</w:t>
            </w:r>
          </w:p>
        </w:tc>
        <w:tc>
          <w:tcPr>
            <w:tcW w:w="2880" w:type="dxa"/>
            <w:vAlign w:val="center"/>
          </w:tcPr>
          <w:p w:rsidR="00B4410C" w:rsidRPr="00A91E45" w:rsidRDefault="00B511C1" w:rsidP="00B511C1">
            <w:pPr>
              <w:pStyle w:val="HTML"/>
              <w:shd w:val="clear" w:color="auto" w:fill="FFFFFF"/>
              <w:spacing w:line="480" w:lineRule="auto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 1.09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0.80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1.47</w:t>
            </w:r>
            <w:r w:rsidR="00B4410C"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)</w:t>
            </w:r>
            <w:r w:rsidR="00B4410C" w:rsidRPr="00A91E45"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</w:t>
            </w:r>
            <w:r w:rsidRPr="00B511C1"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0.577</w:t>
            </w:r>
          </w:p>
        </w:tc>
      </w:tr>
      <w:tr w:rsidR="00B4410C" w:rsidRPr="00A91E45" w:rsidTr="00B4410C">
        <w:trPr>
          <w:trHeight w:val="576"/>
        </w:trPr>
        <w:tc>
          <w:tcPr>
            <w:tcW w:w="2250" w:type="dxa"/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Quartile</w:t>
            </w:r>
            <w:r>
              <w:rPr>
                <w:rFonts w:ascii="Arial" w:hAnsi="Arial" w:cs="Arial" w:hint="eastAsia"/>
                <w:sz w:val="22"/>
              </w:rPr>
              <w:t xml:space="preserve"> 3</w:t>
            </w:r>
          </w:p>
        </w:tc>
        <w:tc>
          <w:tcPr>
            <w:tcW w:w="2880" w:type="dxa"/>
            <w:vAlign w:val="center"/>
          </w:tcPr>
          <w:p w:rsidR="00B4410C" w:rsidRPr="00A91E45" w:rsidRDefault="00B511C1" w:rsidP="005E21AF">
            <w:pPr>
              <w:pStyle w:val="HTML"/>
              <w:shd w:val="clear" w:color="auto" w:fill="FFFFFF"/>
              <w:spacing w:line="480" w:lineRule="auto"/>
              <w:ind w:firstLineChars="100" w:firstLine="240"/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0.88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0.65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1.21</w:t>
            </w:r>
            <w:r w:rsidR="00B4410C"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 xml:space="preserve">) </w:t>
            </w:r>
            <w:r w:rsidRPr="00B511C1"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0.460</w:t>
            </w:r>
          </w:p>
        </w:tc>
        <w:tc>
          <w:tcPr>
            <w:tcW w:w="2790" w:type="dxa"/>
            <w:vAlign w:val="center"/>
          </w:tcPr>
          <w:p w:rsidR="00B4410C" w:rsidRPr="00A91E45" w:rsidRDefault="00B511C1" w:rsidP="005E21AF">
            <w:pPr>
              <w:pStyle w:val="HTML"/>
              <w:shd w:val="clear" w:color="auto" w:fill="FFFFFF"/>
              <w:spacing w:line="480" w:lineRule="auto"/>
              <w:ind w:firstLineChars="50" w:firstLine="120"/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1.05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0.76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1.44</w:t>
            </w:r>
            <w:r w:rsidR="00B4410C"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 xml:space="preserve">) </w:t>
            </w:r>
            <w:r w:rsidRPr="00B511C1"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0.742</w:t>
            </w:r>
          </w:p>
        </w:tc>
        <w:tc>
          <w:tcPr>
            <w:tcW w:w="2880" w:type="dxa"/>
            <w:vAlign w:val="center"/>
          </w:tcPr>
          <w:p w:rsidR="00B4410C" w:rsidRPr="00A91E45" w:rsidRDefault="00B724D3" w:rsidP="00B511C1">
            <w:pPr>
              <w:pStyle w:val="HTML"/>
              <w:shd w:val="clear" w:color="auto" w:fill="FFFFFF"/>
              <w:spacing w:line="480" w:lineRule="auto"/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 1.02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0.74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1.40</w:t>
            </w:r>
            <w:r w:rsidR="00B4410C"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 xml:space="preserve">) </w:t>
            </w:r>
            <w:r w:rsidRPr="00B724D3"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0.874</w:t>
            </w:r>
          </w:p>
        </w:tc>
      </w:tr>
      <w:tr w:rsidR="00B4410C" w:rsidRPr="00A91E45" w:rsidTr="00B4410C">
        <w:trPr>
          <w:trHeight w:val="576"/>
        </w:trPr>
        <w:tc>
          <w:tcPr>
            <w:tcW w:w="2250" w:type="dxa"/>
            <w:tcBorders>
              <w:bottom w:val="single" w:sz="8" w:space="0" w:color="auto"/>
            </w:tcBorders>
            <w:vAlign w:val="center"/>
          </w:tcPr>
          <w:p w:rsidR="00B4410C" w:rsidRPr="00A91E45" w:rsidRDefault="00B4410C" w:rsidP="00B4410C">
            <w:pPr>
              <w:spacing w:line="480" w:lineRule="auto"/>
              <w:jc w:val="center"/>
              <w:rPr>
                <w:rFonts w:ascii="Arial" w:hAnsi="Arial" w:cs="Arial"/>
                <w:sz w:val="22"/>
              </w:rPr>
            </w:pPr>
            <w:r w:rsidRPr="00A91E45">
              <w:rPr>
                <w:rFonts w:ascii="Arial" w:hAnsi="Arial" w:cs="Arial"/>
                <w:sz w:val="22"/>
              </w:rPr>
              <w:t>CAR Quartile</w:t>
            </w:r>
            <w:r>
              <w:rPr>
                <w:rFonts w:ascii="Arial" w:hAnsi="Arial" w:cs="Arial" w:hint="eastAsia"/>
                <w:sz w:val="22"/>
              </w:rPr>
              <w:t xml:space="preserve"> 4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:rsidR="00B4410C" w:rsidRPr="00A91E45" w:rsidRDefault="00B511C1" w:rsidP="005E21AF">
            <w:pPr>
              <w:pStyle w:val="HTML"/>
              <w:shd w:val="clear" w:color="auto" w:fill="FFFFFF"/>
              <w:spacing w:line="480" w:lineRule="auto"/>
              <w:ind w:firstLineChars="100" w:firstLine="240"/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1.10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0.81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1.48</w:t>
            </w:r>
            <w:r w:rsidR="00B4410C"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 xml:space="preserve">) </w:t>
            </w:r>
            <w:r w:rsidRPr="00B511C1"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0.525</w:t>
            </w:r>
          </w:p>
        </w:tc>
        <w:tc>
          <w:tcPr>
            <w:tcW w:w="2790" w:type="dxa"/>
            <w:tcBorders>
              <w:bottom w:val="single" w:sz="8" w:space="0" w:color="auto"/>
            </w:tcBorders>
            <w:vAlign w:val="center"/>
          </w:tcPr>
          <w:p w:rsidR="00B4410C" w:rsidRPr="00A91E45" w:rsidRDefault="00B511C1" w:rsidP="00B511C1">
            <w:pPr>
              <w:pStyle w:val="HTML"/>
              <w:shd w:val="clear" w:color="auto" w:fill="FFFFFF"/>
              <w:spacing w:line="480" w:lineRule="auto"/>
              <w:ind w:firstLineChars="50" w:firstLine="120"/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1.63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1.19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2.22</w:t>
            </w:r>
            <w:r w:rsidR="00B4410C"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 xml:space="preserve">) </w:t>
            </w:r>
            <w:r>
              <w:rPr>
                <w:rStyle w:val="gnd-iwgdh3b"/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0.00</w:t>
            </w:r>
            <w:r>
              <w:rPr>
                <w:rStyle w:val="gnd-iwgdh3b"/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2880" w:type="dxa"/>
            <w:tcBorders>
              <w:bottom w:val="single" w:sz="8" w:space="0" w:color="auto"/>
            </w:tcBorders>
            <w:vAlign w:val="center"/>
          </w:tcPr>
          <w:p w:rsidR="00B4410C" w:rsidRPr="00A91E45" w:rsidRDefault="00B724D3" w:rsidP="00B4410C">
            <w:pPr>
              <w:pStyle w:val="HTML"/>
              <w:shd w:val="clear" w:color="auto" w:fill="FFFFFF"/>
              <w:spacing w:line="480" w:lineRule="auto"/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</w:pP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 1.60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(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1.17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-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 xml:space="preserve"> 2.19</w:t>
            </w:r>
            <w:r w:rsidR="00B4410C"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)</w:t>
            </w:r>
            <w:r w:rsidR="00B4410C">
              <w:rPr>
                <w:rFonts w:hint="eastAsia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0"/>
                <w:bdr w:val="none" w:sz="0" w:space="0" w:color="auto" w:frame="1"/>
              </w:rPr>
              <w:t>0.00</w:t>
            </w:r>
            <w:r>
              <w:rPr>
                <w:rFonts w:ascii="Arial" w:hAnsi="Arial" w:cs="Arial" w:hint="eastAsia"/>
                <w:color w:val="000000"/>
                <w:szCs w:val="20"/>
                <w:bdr w:val="none" w:sz="0" w:space="0" w:color="auto" w:frame="1"/>
              </w:rPr>
              <w:t>3</w:t>
            </w:r>
          </w:p>
        </w:tc>
      </w:tr>
    </w:tbl>
    <w:p w:rsidR="00127105" w:rsidRPr="00A91E45" w:rsidRDefault="00127105" w:rsidP="00127105">
      <w:pPr>
        <w:spacing w:line="480" w:lineRule="auto"/>
        <w:rPr>
          <w:sz w:val="28"/>
        </w:rPr>
      </w:pPr>
      <w:r w:rsidRPr="00A91E45">
        <w:rPr>
          <w:rFonts w:hint="eastAsia"/>
          <w:sz w:val="28"/>
        </w:rPr>
        <w:t>Model 1: no adjusted.</w:t>
      </w:r>
    </w:p>
    <w:p w:rsidR="00127105" w:rsidRPr="00A91E45" w:rsidRDefault="00127105" w:rsidP="00127105">
      <w:pPr>
        <w:spacing w:line="480" w:lineRule="auto"/>
        <w:rPr>
          <w:sz w:val="28"/>
        </w:rPr>
      </w:pPr>
      <w:r w:rsidRPr="00A91E45">
        <w:rPr>
          <w:rFonts w:hint="eastAsia"/>
          <w:sz w:val="28"/>
        </w:rPr>
        <w:t>Model 2: adjusted for age</w:t>
      </w:r>
      <w:r>
        <w:rPr>
          <w:rFonts w:hint="eastAsia"/>
          <w:sz w:val="28"/>
        </w:rPr>
        <w:t>, sex, race, drinking, smoking, physical activity</w:t>
      </w:r>
    </w:p>
    <w:p w:rsidR="00127105" w:rsidRPr="00A91E45" w:rsidRDefault="00127105" w:rsidP="00127105">
      <w:pPr>
        <w:spacing w:line="480" w:lineRule="auto"/>
        <w:rPr>
          <w:sz w:val="28"/>
        </w:rPr>
      </w:pPr>
      <w:r w:rsidRPr="00A91E45">
        <w:rPr>
          <w:rFonts w:hint="eastAsia"/>
          <w:sz w:val="28"/>
        </w:rPr>
        <w:t>Model 3: adjusted for age</w:t>
      </w:r>
      <w:r>
        <w:rPr>
          <w:rFonts w:hint="eastAsia"/>
          <w:sz w:val="28"/>
        </w:rPr>
        <w:t xml:space="preserve">, sex, race, drinking, smoking, </w:t>
      </w:r>
      <w:r w:rsidRPr="00A91E45">
        <w:rPr>
          <w:rFonts w:hint="eastAsia"/>
          <w:sz w:val="28"/>
        </w:rPr>
        <w:t>physical act</w:t>
      </w:r>
      <w:r>
        <w:rPr>
          <w:rFonts w:hint="eastAsia"/>
          <w:sz w:val="28"/>
        </w:rPr>
        <w:t>ivity,</w:t>
      </w:r>
      <w:r w:rsidRPr="00A91E45">
        <w:rPr>
          <w:rFonts w:hint="eastAsia"/>
          <w:sz w:val="28"/>
        </w:rPr>
        <w:t xml:space="preserve"> coronary heart disease, heart failure and stroke.</w:t>
      </w:r>
    </w:p>
    <w:p w:rsidR="005E21AF" w:rsidRPr="00127105" w:rsidRDefault="005E21AF"/>
    <w:sectPr w:rsidR="005E21AF" w:rsidRPr="00127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C35" w:rsidRDefault="00262C35" w:rsidP="00127105">
      <w:r>
        <w:separator/>
      </w:r>
    </w:p>
  </w:endnote>
  <w:endnote w:type="continuationSeparator" w:id="0">
    <w:p w:rsidR="00262C35" w:rsidRDefault="00262C35" w:rsidP="0012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C35" w:rsidRDefault="00262C35" w:rsidP="00127105">
      <w:r>
        <w:separator/>
      </w:r>
    </w:p>
  </w:footnote>
  <w:footnote w:type="continuationSeparator" w:id="0">
    <w:p w:rsidR="00262C35" w:rsidRDefault="00262C35" w:rsidP="00127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E0"/>
    <w:rsid w:val="00127105"/>
    <w:rsid w:val="00231BCC"/>
    <w:rsid w:val="00262C35"/>
    <w:rsid w:val="00512AEF"/>
    <w:rsid w:val="005E21AF"/>
    <w:rsid w:val="00682AF2"/>
    <w:rsid w:val="006D74E0"/>
    <w:rsid w:val="00B4410C"/>
    <w:rsid w:val="00B511C1"/>
    <w:rsid w:val="00B724D3"/>
    <w:rsid w:val="00D95336"/>
    <w:rsid w:val="00DA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31BC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31BCC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231B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31BCC"/>
    <w:rPr>
      <w:rFonts w:ascii="宋体" w:eastAsia="宋体" w:hAnsi="宋体" w:cs="宋体"/>
      <w:kern w:val="0"/>
      <w:sz w:val="24"/>
      <w:szCs w:val="24"/>
    </w:rPr>
  </w:style>
  <w:style w:type="character" w:customStyle="1" w:styleId="gnd-iwgdh3b">
    <w:name w:val="gnd-iwgdh3b"/>
    <w:basedOn w:val="a0"/>
    <w:rsid w:val="00231BCC"/>
  </w:style>
  <w:style w:type="paragraph" w:styleId="a5">
    <w:name w:val="header"/>
    <w:basedOn w:val="a"/>
    <w:link w:val="Char0"/>
    <w:uiPriority w:val="99"/>
    <w:unhideWhenUsed/>
    <w:rsid w:val="00127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2710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27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2710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231BCC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31BCC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231B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231BCC"/>
    <w:rPr>
      <w:rFonts w:ascii="宋体" w:eastAsia="宋体" w:hAnsi="宋体" w:cs="宋体"/>
      <w:kern w:val="0"/>
      <w:sz w:val="24"/>
      <w:szCs w:val="24"/>
    </w:rPr>
  </w:style>
  <w:style w:type="character" w:customStyle="1" w:styleId="gnd-iwgdh3b">
    <w:name w:val="gnd-iwgdh3b"/>
    <w:basedOn w:val="a0"/>
    <w:rsid w:val="00231BCC"/>
  </w:style>
  <w:style w:type="paragraph" w:styleId="a5">
    <w:name w:val="header"/>
    <w:basedOn w:val="a"/>
    <w:link w:val="Char0"/>
    <w:uiPriority w:val="99"/>
    <w:unhideWhenUsed/>
    <w:rsid w:val="001271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2710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1271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1271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2025-11-10T13:07:00Z</dcterms:created>
  <dcterms:modified xsi:type="dcterms:W3CDTF">2025-11-10T16:16:00Z</dcterms:modified>
</cp:coreProperties>
</file>