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271EF" w14:textId="3EE466D3" w:rsidR="001F3355" w:rsidRDefault="00616374">
      <w:bookmarkStart w:id="0" w:name="_GoBack"/>
      <w:r>
        <w:rPr>
          <w:noProof/>
          <w:lang w:val="en-IN" w:eastAsia="en-IN"/>
        </w:rPr>
        <w:drawing>
          <wp:inline distT="0" distB="0" distL="0" distR="0" wp14:anchorId="5B498CA2" wp14:editId="5FFAFCB0">
            <wp:extent cx="5274310" cy="4170045"/>
            <wp:effectExtent l="0" t="0" r="0" b="0"/>
            <wp:docPr id="19491195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19535" name="图片 194911953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7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37613" w14:textId="49A25842" w:rsidR="004C2F18" w:rsidRPr="00CD7932" w:rsidRDefault="004C2F18">
      <w:pPr>
        <w:rPr>
          <w:rFonts w:ascii="Times New Roman" w:hAnsi="Times New Roman" w:cs="Times New Roman"/>
          <w:sz w:val="17"/>
          <w:szCs w:val="17"/>
        </w:rPr>
      </w:pPr>
      <w:r w:rsidRPr="00CD7932">
        <w:rPr>
          <w:rFonts w:ascii="Times New Roman" w:hAnsi="Times New Roman" w:cs="Times New Roman"/>
          <w:sz w:val="17"/>
          <w:szCs w:val="17"/>
        </w:rPr>
        <w:t>Figs. 1 Four-gene survival analysis. A-D</w:t>
      </w:r>
      <w:r w:rsidR="00A04D35" w:rsidRPr="00CD7932">
        <w:rPr>
          <w:rFonts w:ascii="Times New Roman" w:hAnsi="Times New Roman" w:cs="Times New Roman"/>
          <w:sz w:val="17"/>
          <w:szCs w:val="17"/>
        </w:rPr>
        <w:t xml:space="preserve"> KM survival curves for OS of four genes in the datasets TCGA-LUAD (A), GSE31210 (B), GSE26939 (C), and GSE3141 (D), respectively.</w:t>
      </w:r>
    </w:p>
    <w:p w14:paraId="57F02DB8" w14:textId="116EB39B" w:rsidR="004C2F18" w:rsidRPr="00943709" w:rsidRDefault="003745E3">
      <w:r>
        <w:rPr>
          <w:noProof/>
          <w:lang w:val="en-IN" w:eastAsia="en-IN"/>
        </w:rPr>
        <w:drawing>
          <wp:inline distT="0" distB="0" distL="0" distR="0" wp14:anchorId="5EECEA98" wp14:editId="3D2B6FF3">
            <wp:extent cx="5080000" cy="3632200"/>
            <wp:effectExtent l="0" t="0" r="0" b="0"/>
            <wp:docPr id="384150594" name="图片 3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150594" name="图片 3" descr="图表&#10;&#10;AI 生成的内容可能不正确。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157A" w14:textId="0027D782" w:rsidR="004C2F18" w:rsidRDefault="00A04D35">
      <w:pPr>
        <w:rPr>
          <w:rFonts w:ascii="Times New Roman" w:hAnsi="Times New Roman" w:cs="Times New Roman"/>
          <w:sz w:val="17"/>
          <w:szCs w:val="17"/>
        </w:rPr>
      </w:pPr>
      <w:r w:rsidRPr="00CD7932">
        <w:rPr>
          <w:rFonts w:ascii="Times New Roman" w:hAnsi="Times New Roman" w:cs="Times New Roman" w:hint="eastAsia"/>
          <w:sz w:val="17"/>
          <w:szCs w:val="17"/>
        </w:rPr>
        <w:t xml:space="preserve">Figs. 2 </w:t>
      </w:r>
      <w:r w:rsidRPr="00CD7932">
        <w:rPr>
          <w:rFonts w:ascii="Times New Roman" w:hAnsi="Times New Roman" w:cs="Times New Roman"/>
          <w:sz w:val="17"/>
          <w:szCs w:val="17"/>
        </w:rPr>
        <w:t>Validation was performed in the external cohort GSE3141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. A-D </w:t>
      </w:r>
      <w:r w:rsidRPr="00CD7932">
        <w:rPr>
          <w:rFonts w:ascii="Times New Roman" w:hAnsi="Times New Roman" w:cs="Times New Roman" w:hint="eastAsia"/>
          <w:b/>
          <w:bCs/>
        </w:rPr>
        <w:t>KM</w:t>
      </w:r>
      <w:r w:rsidRPr="00CD7932">
        <w:rPr>
          <w:rFonts w:ascii="Times New Roman" w:hAnsi="Times New Roman" w:cs="Times New Roman"/>
          <w:sz w:val="17"/>
          <w:szCs w:val="17"/>
        </w:rPr>
        <w:t xml:space="preserve"> survival curves for OS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(A)</w:t>
      </w:r>
      <w:r w:rsidRPr="00CD7932">
        <w:rPr>
          <w:rFonts w:ascii="Times New Roman" w:hAnsi="Times New Roman" w:cs="Times New Roman"/>
          <w:sz w:val="17"/>
          <w:szCs w:val="17"/>
        </w:rPr>
        <w:t xml:space="preserve">, expression </w:t>
      </w:r>
      <w:r w:rsidRPr="00CD7932">
        <w:rPr>
          <w:rFonts w:ascii="Times New Roman" w:hAnsi="Times New Roman" w:cs="Times New Roman"/>
          <w:sz w:val="17"/>
          <w:szCs w:val="17"/>
        </w:rPr>
        <w:lastRenderedPageBreak/>
        <w:t>heatmap of model genes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(B)</w:t>
      </w:r>
      <w:r w:rsidRPr="00CD7932">
        <w:rPr>
          <w:rFonts w:ascii="Times New Roman" w:hAnsi="Times New Roman" w:cs="Times New Roman"/>
          <w:sz w:val="17"/>
          <w:szCs w:val="17"/>
        </w:rPr>
        <w:t>, risk score distribution plot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(C)</w:t>
      </w:r>
      <w:r w:rsidRPr="00CD7932">
        <w:rPr>
          <w:rFonts w:ascii="Times New Roman" w:hAnsi="Times New Roman" w:cs="Times New Roman"/>
          <w:sz w:val="17"/>
          <w:szCs w:val="17"/>
        </w:rPr>
        <w:t>, and ROC curves at 1-, 3-, and 5-year OS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(D)</w:t>
      </w:r>
      <w:r w:rsidRPr="00CD7932">
        <w:rPr>
          <w:rFonts w:ascii="Times New Roman" w:hAnsi="Times New Roman" w:cs="Times New Roman"/>
          <w:sz w:val="17"/>
          <w:szCs w:val="17"/>
        </w:rPr>
        <w:t>.</w:t>
      </w:r>
    </w:p>
    <w:p w14:paraId="571EBD77" w14:textId="2476D4F3" w:rsidR="00F908B1" w:rsidRDefault="00F908B1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noProof/>
          <w:sz w:val="17"/>
          <w:szCs w:val="17"/>
          <w:lang w:val="en-IN" w:eastAsia="en-IN"/>
        </w:rPr>
        <w:drawing>
          <wp:inline distT="0" distB="0" distL="0" distR="0" wp14:anchorId="7DD43216" wp14:editId="09AFEAB5">
            <wp:extent cx="5274310" cy="3945890"/>
            <wp:effectExtent l="0" t="0" r="0" b="3810"/>
            <wp:docPr id="1332827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827396" name="图片 133282739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5C5C9" w14:textId="19C47373" w:rsidR="00F908B1" w:rsidRPr="00CD7932" w:rsidRDefault="00F908B1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 w:hint="eastAsia"/>
          <w:sz w:val="17"/>
          <w:szCs w:val="17"/>
        </w:rPr>
        <w:t xml:space="preserve">Figs. 3 </w:t>
      </w:r>
      <w:r w:rsidRPr="00F908B1">
        <w:rPr>
          <w:rFonts w:ascii="Times New Roman" w:hAnsi="Times New Roman" w:cs="Times New Roman"/>
          <w:sz w:val="17"/>
          <w:szCs w:val="17"/>
        </w:rPr>
        <w:t>A nomogram was constructed in the TCGA-LUAD dataset</w:t>
      </w:r>
      <w:r>
        <w:rPr>
          <w:rFonts w:ascii="Times New Roman" w:hAnsi="Times New Roman" w:cs="Times New Roman" w:hint="eastAsia"/>
          <w:sz w:val="17"/>
          <w:szCs w:val="17"/>
        </w:rPr>
        <w:t xml:space="preserve">. A </w:t>
      </w:r>
      <w:r w:rsidRPr="00F908B1">
        <w:rPr>
          <w:rFonts w:ascii="Times New Roman" w:hAnsi="Times New Roman" w:cs="Times New Roman"/>
          <w:sz w:val="17"/>
          <w:szCs w:val="17"/>
        </w:rPr>
        <w:t>Nomogram predicting 1-, 3-, and 5-year OS in TCGA-LUAD.</w:t>
      </w:r>
      <w:r>
        <w:rPr>
          <w:rFonts w:ascii="Times New Roman" w:hAnsi="Times New Roman" w:cs="Times New Roman" w:hint="eastAsia"/>
          <w:sz w:val="17"/>
          <w:szCs w:val="17"/>
        </w:rPr>
        <w:t xml:space="preserve"> B </w:t>
      </w:r>
      <w:r>
        <w:rPr>
          <w:rFonts w:ascii="Times New Roman Regular" w:hAnsi="Times New Roman Regular" w:cs="Times New Roman Regular"/>
          <w:sz w:val="17"/>
          <w:szCs w:val="17"/>
        </w:rPr>
        <w:t>Calibration curves evaluating the predictive accuracy of the nomogram for 1-, 3-, and 5-year OS.</w:t>
      </w:r>
      <w:r>
        <w:rPr>
          <w:rFonts w:ascii="Times New Roman Regular" w:hAnsi="Times New Roman Regular" w:cs="Times New Roman Regular" w:hint="eastAsia"/>
          <w:sz w:val="17"/>
          <w:szCs w:val="17"/>
        </w:rPr>
        <w:t xml:space="preserve"> C-E </w:t>
      </w:r>
      <w:r>
        <w:rPr>
          <w:rFonts w:ascii="Times New Roman Regular" w:hAnsi="Times New Roman Regular" w:cs="Times New Roman Regular"/>
          <w:sz w:val="17"/>
          <w:szCs w:val="17"/>
        </w:rPr>
        <w:t xml:space="preserve">ROC curves comparing predictive </w:t>
      </w:r>
      <w:r>
        <w:rPr>
          <w:rFonts w:ascii="Times New Roman Regular" w:hAnsi="Times New Roman Regular" w:cs="Times New Roman Regular" w:hint="eastAsia"/>
          <w:sz w:val="17"/>
          <w:szCs w:val="17"/>
        </w:rPr>
        <w:t>power</w:t>
      </w:r>
      <w:r>
        <w:rPr>
          <w:rFonts w:ascii="Times New Roman Regular" w:hAnsi="Times New Roman Regular" w:cs="Times New Roman Regular"/>
          <w:sz w:val="17"/>
          <w:szCs w:val="17"/>
        </w:rPr>
        <w:t xml:space="preserve"> of clinical factors and the nomogram at 1-, 3-, and 5-year OS</w:t>
      </w:r>
      <w:r w:rsidR="0032000C">
        <w:rPr>
          <w:rFonts w:ascii="Times New Roman Regular" w:hAnsi="Times New Roman Regular" w:cs="Times New Roman Regular" w:hint="eastAsia"/>
          <w:sz w:val="17"/>
          <w:szCs w:val="17"/>
        </w:rPr>
        <w:t xml:space="preserve">. </w:t>
      </w:r>
      <w:r w:rsidR="0032000C">
        <w:rPr>
          <w:rFonts w:ascii="Times New Roman Regular" w:hAnsi="Times New Roman Regular" w:cs="Times New Roman Regular"/>
          <w:sz w:val="17"/>
          <w:szCs w:val="17"/>
        </w:rPr>
        <w:t xml:space="preserve">Statistical significance is indicated as follows: *, </w:t>
      </w:r>
      <w:r w:rsidR="0032000C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32000C">
        <w:rPr>
          <w:rFonts w:ascii="Times New Roman Regular" w:hAnsi="Times New Roman Regular" w:cs="Times New Roman Regular"/>
          <w:sz w:val="17"/>
          <w:szCs w:val="17"/>
        </w:rPr>
        <w:t xml:space="preserve"> &lt; 0.05; **, </w:t>
      </w:r>
      <w:r w:rsidR="0032000C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32000C">
        <w:rPr>
          <w:rFonts w:ascii="Times New Roman Regular" w:hAnsi="Times New Roman Regular" w:cs="Times New Roman Regular"/>
          <w:sz w:val="17"/>
          <w:szCs w:val="17"/>
        </w:rPr>
        <w:t xml:space="preserve"> &lt; 0.01; ***, </w:t>
      </w:r>
      <w:r w:rsidR="0032000C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32000C">
        <w:rPr>
          <w:rFonts w:ascii="Times New Roman Regular" w:hAnsi="Times New Roman Regular" w:cs="Times New Roman Regular"/>
          <w:sz w:val="17"/>
          <w:szCs w:val="17"/>
        </w:rPr>
        <w:t xml:space="preserve"> &lt; 0.001</w:t>
      </w:r>
      <w:r>
        <w:rPr>
          <w:rFonts w:ascii="Times New Roman Regular" w:hAnsi="Times New Roman Regular" w:cs="Times New Roman Regular"/>
          <w:sz w:val="17"/>
          <w:szCs w:val="17"/>
        </w:rPr>
        <w:t>.</w:t>
      </w:r>
    </w:p>
    <w:p w14:paraId="258FB7AC" w14:textId="25769C8B" w:rsidR="004C2F18" w:rsidRPr="00906D83" w:rsidRDefault="00906D83">
      <w:r>
        <w:rPr>
          <w:noProof/>
          <w:lang w:val="en-IN" w:eastAsia="en-IN"/>
        </w:rPr>
        <w:drawing>
          <wp:inline distT="0" distB="0" distL="0" distR="0" wp14:anchorId="52605A42" wp14:editId="2475D18B">
            <wp:extent cx="5274310" cy="3510280"/>
            <wp:effectExtent l="0" t="0" r="0" b="0"/>
            <wp:docPr id="665444834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444834" name="图片 1" descr="图示&#10;&#10;AI 生成的内容可能不正确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D52E5" w14:textId="0137AE7E" w:rsidR="004C2F18" w:rsidRPr="00CD7932" w:rsidRDefault="00D614FC">
      <w:pPr>
        <w:rPr>
          <w:rFonts w:ascii="Times New Roman" w:hAnsi="Times New Roman" w:cs="Times New Roman"/>
          <w:sz w:val="17"/>
          <w:szCs w:val="17"/>
        </w:rPr>
      </w:pPr>
      <w:r w:rsidRPr="00CD7932">
        <w:rPr>
          <w:rFonts w:ascii="Times New Roman" w:hAnsi="Times New Roman" w:cs="Times New Roman" w:hint="eastAsia"/>
          <w:sz w:val="17"/>
          <w:szCs w:val="17"/>
        </w:rPr>
        <w:t>Figs</w:t>
      </w:r>
      <w:r w:rsidR="008C6345">
        <w:rPr>
          <w:rFonts w:ascii="Times New Roman" w:hAnsi="Times New Roman" w:cs="Times New Roman" w:hint="eastAsia"/>
          <w:sz w:val="17"/>
          <w:szCs w:val="17"/>
        </w:rPr>
        <w:t>.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="008C6345">
        <w:rPr>
          <w:rFonts w:ascii="Times New Roman" w:hAnsi="Times New Roman" w:cs="Times New Roman" w:hint="eastAsia"/>
          <w:sz w:val="17"/>
          <w:szCs w:val="17"/>
        </w:rPr>
        <w:t>4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Pr="00CD7932">
        <w:rPr>
          <w:rFonts w:ascii="Times New Roman" w:hAnsi="Times New Roman" w:cs="Times New Roman"/>
          <w:sz w:val="17"/>
          <w:szCs w:val="17"/>
        </w:rPr>
        <w:t>Analysis of immunotherapy in relation to TMB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. A </w:t>
      </w:r>
      <w:r w:rsidR="00962B6D" w:rsidRPr="00CD7932">
        <w:rPr>
          <w:rFonts w:ascii="Times New Roman" w:hAnsi="Times New Roman" w:cs="Times New Roman"/>
          <w:sz w:val="17"/>
          <w:szCs w:val="17"/>
        </w:rPr>
        <w:t>KM survival curves linked to TMB and risk.</w:t>
      </w:r>
      <w:r w:rsidR="00962B6D" w:rsidRPr="00CD7932">
        <w:rPr>
          <w:rFonts w:ascii="Times New Roman" w:hAnsi="Times New Roman" w:cs="Times New Roman" w:hint="eastAsia"/>
          <w:sz w:val="17"/>
          <w:szCs w:val="17"/>
        </w:rPr>
        <w:t xml:space="preserve"> B </w:t>
      </w:r>
      <w:r w:rsidR="00962B6D" w:rsidRPr="00CD7932">
        <w:rPr>
          <w:rFonts w:ascii="Times New Roman" w:hAnsi="Times New Roman" w:cs="Times New Roman"/>
          <w:sz w:val="17"/>
          <w:szCs w:val="17"/>
        </w:rPr>
        <w:t xml:space="preserve">Evaluation of </w:t>
      </w:r>
      <w:r w:rsidR="00962B6D" w:rsidRPr="00CD7932">
        <w:rPr>
          <w:rFonts w:ascii="Times New Roman" w:hAnsi="Times New Roman" w:cs="Times New Roman" w:hint="eastAsia"/>
          <w:sz w:val="17"/>
          <w:szCs w:val="17"/>
        </w:rPr>
        <w:lastRenderedPageBreak/>
        <w:t>TMB</w:t>
      </w:r>
      <w:r w:rsidR="00962B6D" w:rsidRPr="00CD7932">
        <w:rPr>
          <w:rFonts w:ascii="Times New Roman" w:hAnsi="Times New Roman" w:cs="Times New Roman"/>
          <w:sz w:val="17"/>
          <w:szCs w:val="17"/>
        </w:rPr>
        <w:t xml:space="preserve"> efficacy in predicting immunotherapy success</w:t>
      </w:r>
      <w:r w:rsidR="00962B6D" w:rsidRPr="00CD7932">
        <w:rPr>
          <w:rFonts w:ascii="Times New Roman" w:hAnsi="Times New Roman" w:cs="Times New Roman" w:hint="eastAsia"/>
          <w:sz w:val="17"/>
          <w:szCs w:val="17"/>
        </w:rPr>
        <w:t xml:space="preserve">. C-D </w:t>
      </w:r>
      <w:r w:rsidR="00962B6D" w:rsidRPr="00CD7932">
        <w:rPr>
          <w:rFonts w:ascii="Times New Roman" w:hAnsi="Times New Roman" w:cs="Times New Roman"/>
          <w:sz w:val="17"/>
          <w:szCs w:val="17"/>
        </w:rPr>
        <w:t xml:space="preserve">TIDE analysis assessing the influence of </w:t>
      </w:r>
      <w:r w:rsidR="00962B6D" w:rsidRPr="00CD7932">
        <w:rPr>
          <w:rFonts w:ascii="Times New Roman" w:hAnsi="Times New Roman" w:cs="Times New Roman" w:hint="eastAsia"/>
          <w:sz w:val="17"/>
          <w:szCs w:val="17"/>
        </w:rPr>
        <w:t>TMB</w:t>
      </w:r>
      <w:r w:rsidR="00962B6D" w:rsidRPr="00CD7932">
        <w:rPr>
          <w:rFonts w:ascii="Times New Roman" w:hAnsi="Times New Roman" w:cs="Times New Roman"/>
          <w:sz w:val="17"/>
          <w:szCs w:val="17"/>
        </w:rPr>
        <w:t xml:space="preserve"> on immunotherapy efficacy.</w:t>
      </w:r>
      <w:r w:rsidR="00CD7932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="00B95D65" w:rsidRPr="00B95D65">
        <w:rPr>
          <w:rFonts w:ascii="Times New Roman" w:hAnsi="Times New Roman" w:cs="Times New Roman"/>
          <w:sz w:val="17"/>
          <w:szCs w:val="17"/>
        </w:rPr>
        <w:t>Statistical analyses for group comparisons were performed using the Wilcoxon rank-sum test for bioinformatics data.</w:t>
      </w:r>
      <w:r w:rsidR="00B95D65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="00CD7932">
        <w:rPr>
          <w:rFonts w:ascii="Times New Roman Regular" w:hAnsi="Times New Roman Regular" w:cs="Times New Roman Regular"/>
          <w:sz w:val="17"/>
          <w:szCs w:val="17"/>
        </w:rPr>
        <w:t xml:space="preserve">Statistical significance is indicated as follows: </w:t>
      </w:r>
      <w:r w:rsidR="00906D83">
        <w:rPr>
          <w:rFonts w:ascii="Times New Roman Regular" w:hAnsi="Times New Roman Regular" w:cs="Times New Roman Regular"/>
          <w:sz w:val="17"/>
          <w:szCs w:val="17"/>
        </w:rPr>
        <w:t xml:space="preserve">*, </w:t>
      </w:r>
      <w:r w:rsidR="00906D83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906D83">
        <w:rPr>
          <w:rFonts w:ascii="Times New Roman Regular" w:hAnsi="Times New Roman Regular" w:cs="Times New Roman Regular"/>
          <w:sz w:val="17"/>
          <w:szCs w:val="17"/>
        </w:rPr>
        <w:t xml:space="preserve"> &lt; 0.05; **, </w:t>
      </w:r>
      <w:r w:rsidR="00906D83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906D83">
        <w:rPr>
          <w:rFonts w:ascii="Times New Roman Regular" w:hAnsi="Times New Roman Regular" w:cs="Times New Roman Regular"/>
          <w:sz w:val="17"/>
          <w:szCs w:val="17"/>
        </w:rPr>
        <w:t xml:space="preserve"> &lt; 0.01; ***, </w:t>
      </w:r>
      <w:r w:rsidR="00906D83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906D83">
        <w:rPr>
          <w:rFonts w:ascii="Times New Roman Regular" w:hAnsi="Times New Roman Regular" w:cs="Times New Roman Regular"/>
          <w:sz w:val="17"/>
          <w:szCs w:val="17"/>
        </w:rPr>
        <w:t xml:space="preserve"> &lt; 0.001</w:t>
      </w:r>
      <w:r w:rsidR="00906D83">
        <w:rPr>
          <w:rFonts w:ascii="Times New Roman Regular" w:hAnsi="Times New Roman Regular" w:cs="Times New Roman Regular" w:hint="eastAsia"/>
          <w:sz w:val="17"/>
          <w:szCs w:val="17"/>
        </w:rPr>
        <w:t xml:space="preserve">, </w:t>
      </w:r>
      <w:r w:rsidR="00906D83" w:rsidRPr="00906D83">
        <w:rPr>
          <w:rFonts w:ascii="Times New Roman Regular" w:hAnsi="Times New Roman Regular" w:cs="Times New Roman Regular"/>
          <w:sz w:val="17"/>
          <w:szCs w:val="17"/>
        </w:rPr>
        <w:t>ns, not significance</w:t>
      </w:r>
      <w:r w:rsidR="00CD7932">
        <w:rPr>
          <w:rFonts w:ascii="Times New Roman Regular" w:hAnsi="Times New Roman Regular" w:cs="Times New Roman Regular"/>
          <w:sz w:val="17"/>
          <w:szCs w:val="17"/>
        </w:rPr>
        <w:t>.</w:t>
      </w:r>
    </w:p>
    <w:p w14:paraId="18A6BC03" w14:textId="57754FFA" w:rsidR="004C2F18" w:rsidRPr="005A5BF6" w:rsidRDefault="005A5BF6">
      <w:r>
        <w:rPr>
          <w:noProof/>
          <w:lang w:val="en-IN" w:eastAsia="en-IN"/>
        </w:rPr>
        <w:drawing>
          <wp:inline distT="0" distB="0" distL="0" distR="0" wp14:anchorId="4A8A1B43" wp14:editId="3586A7DD">
            <wp:extent cx="5274310" cy="5086350"/>
            <wp:effectExtent l="0" t="0" r="0" b="6350"/>
            <wp:docPr id="1840443122" name="图片 1" descr="图片包含 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443122" name="图片 1" descr="图片包含 背景图案&#10;&#10;AI 生成的内容可能不正确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E56FC" w14:textId="03F22F2D" w:rsidR="004C2F18" w:rsidRPr="00CD7932" w:rsidRDefault="00962B6D">
      <w:pPr>
        <w:rPr>
          <w:rFonts w:ascii="Times New Roman" w:hAnsi="Times New Roman" w:cs="Times New Roman"/>
          <w:sz w:val="17"/>
          <w:szCs w:val="17"/>
        </w:rPr>
      </w:pPr>
      <w:r w:rsidRPr="00CD7932">
        <w:rPr>
          <w:rFonts w:ascii="Times New Roman" w:hAnsi="Times New Roman" w:cs="Times New Roman" w:hint="eastAsia"/>
          <w:sz w:val="17"/>
          <w:szCs w:val="17"/>
        </w:rPr>
        <w:t xml:space="preserve">Figs. </w:t>
      </w:r>
      <w:r w:rsidR="008C6345">
        <w:rPr>
          <w:rFonts w:ascii="Times New Roman" w:hAnsi="Times New Roman" w:cs="Times New Roman" w:hint="eastAsia"/>
          <w:sz w:val="17"/>
          <w:szCs w:val="17"/>
        </w:rPr>
        <w:t>5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="008D55DB" w:rsidRPr="00CD7932">
        <w:rPr>
          <w:rFonts w:ascii="Times New Roman" w:hAnsi="Times New Roman" w:cs="Times New Roman"/>
          <w:sz w:val="17"/>
          <w:szCs w:val="17"/>
        </w:rPr>
        <w:t xml:space="preserve">Analysis of </w:t>
      </w:r>
      <w:proofErr w:type="spellStart"/>
      <w:r w:rsidR="008D55DB" w:rsidRPr="00CD7932">
        <w:rPr>
          <w:rFonts w:ascii="Times New Roman" w:hAnsi="Times New Roman" w:cs="Times New Roman"/>
          <w:sz w:val="17"/>
          <w:szCs w:val="17"/>
        </w:rPr>
        <w:t>s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>t</w:t>
      </w:r>
      <w:r w:rsidR="008D55DB" w:rsidRPr="00CD7932">
        <w:rPr>
          <w:rFonts w:ascii="Times New Roman" w:hAnsi="Times New Roman" w:cs="Times New Roman"/>
          <w:sz w:val="17"/>
          <w:szCs w:val="17"/>
        </w:rPr>
        <w:t>RNA</w:t>
      </w:r>
      <w:proofErr w:type="spellEnd"/>
      <w:r w:rsidR="008D55DB" w:rsidRPr="00CD7932">
        <w:rPr>
          <w:rFonts w:ascii="Times New Roman" w:hAnsi="Times New Roman" w:cs="Times New Roman"/>
          <w:sz w:val="17"/>
          <w:szCs w:val="17"/>
        </w:rPr>
        <w:t>-seq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 xml:space="preserve">. A-F </w:t>
      </w:r>
      <w:r w:rsidR="008D55DB" w:rsidRPr="00CD7932">
        <w:rPr>
          <w:rFonts w:ascii="Times New Roman" w:hAnsi="Times New Roman" w:cs="Times New Roman"/>
          <w:sz w:val="17"/>
          <w:szCs w:val="17"/>
        </w:rPr>
        <w:t xml:space="preserve">Spatial 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>c</w:t>
      </w:r>
      <w:r w:rsidR="008D55DB" w:rsidRPr="00CD7932">
        <w:rPr>
          <w:rFonts w:ascii="Times New Roman" w:hAnsi="Times New Roman" w:cs="Times New Roman"/>
          <w:sz w:val="17"/>
          <w:szCs w:val="17"/>
        </w:rPr>
        <w:t xml:space="preserve">o-expression 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>p</w:t>
      </w:r>
      <w:r w:rsidR="008D55DB" w:rsidRPr="00CD7932">
        <w:rPr>
          <w:rFonts w:ascii="Times New Roman" w:hAnsi="Times New Roman" w:cs="Times New Roman"/>
          <w:sz w:val="17"/>
          <w:szCs w:val="17"/>
        </w:rPr>
        <w:t xml:space="preserve">atterns of LDHA in 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>s</w:t>
      </w:r>
      <w:r w:rsidR="008D55DB" w:rsidRPr="00CD7932">
        <w:rPr>
          <w:rFonts w:ascii="Times New Roman" w:hAnsi="Times New Roman" w:cs="Times New Roman"/>
          <w:sz w:val="17"/>
          <w:szCs w:val="17"/>
        </w:rPr>
        <w:t xml:space="preserve">ix LUAD </w:t>
      </w:r>
      <w:r w:rsidR="008D55DB" w:rsidRPr="00CD7932">
        <w:rPr>
          <w:rFonts w:ascii="Times New Roman" w:hAnsi="Times New Roman" w:cs="Times New Roman" w:hint="eastAsia"/>
          <w:sz w:val="17"/>
          <w:szCs w:val="17"/>
        </w:rPr>
        <w:t>s</w:t>
      </w:r>
      <w:r w:rsidR="008D55DB" w:rsidRPr="00CD7932">
        <w:rPr>
          <w:rFonts w:ascii="Times New Roman" w:hAnsi="Times New Roman" w:cs="Times New Roman"/>
          <w:sz w:val="17"/>
          <w:szCs w:val="17"/>
        </w:rPr>
        <w:t>amples with CD163, MRC1, CCL18, CCL22, TGFB1, and SPP1</w:t>
      </w:r>
      <w:r w:rsidR="00052CB8" w:rsidRPr="00CD7932">
        <w:rPr>
          <w:rFonts w:ascii="Times New Roman" w:hAnsi="Times New Roman" w:cs="Times New Roman" w:hint="eastAsia"/>
          <w:sz w:val="17"/>
          <w:szCs w:val="17"/>
        </w:rPr>
        <w:t>.</w:t>
      </w:r>
    </w:p>
    <w:p w14:paraId="44876FA7" w14:textId="245313E7" w:rsidR="004C2F18" w:rsidRPr="00A64171" w:rsidRDefault="00A64171">
      <w:r>
        <w:rPr>
          <w:noProof/>
          <w:lang w:val="en-IN" w:eastAsia="en-IN"/>
        </w:rPr>
        <w:lastRenderedPageBreak/>
        <w:drawing>
          <wp:inline distT="0" distB="0" distL="0" distR="0" wp14:anchorId="222F5997" wp14:editId="3806AC9F">
            <wp:extent cx="5274310" cy="3648710"/>
            <wp:effectExtent l="0" t="0" r="0" b="0"/>
            <wp:docPr id="545774551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774551" name="图片 1" descr="图示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D631" w14:textId="1E586E13" w:rsidR="00052CB8" w:rsidRPr="00CD7932" w:rsidRDefault="00052CB8">
      <w:pPr>
        <w:rPr>
          <w:rFonts w:ascii="Times New Roman" w:hAnsi="Times New Roman" w:cs="Times New Roman"/>
          <w:sz w:val="17"/>
          <w:szCs w:val="17"/>
        </w:rPr>
      </w:pPr>
      <w:r w:rsidRPr="00CD7932">
        <w:rPr>
          <w:rFonts w:ascii="Times New Roman" w:hAnsi="Times New Roman" w:cs="Times New Roman" w:hint="eastAsia"/>
          <w:sz w:val="17"/>
          <w:szCs w:val="17"/>
        </w:rPr>
        <w:t xml:space="preserve">Figs. </w:t>
      </w:r>
      <w:r w:rsidR="008C6345">
        <w:rPr>
          <w:rFonts w:ascii="Times New Roman" w:hAnsi="Times New Roman" w:cs="Times New Roman" w:hint="eastAsia"/>
          <w:sz w:val="17"/>
          <w:szCs w:val="17"/>
        </w:rPr>
        <w:t>6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Pr="00CD7932">
        <w:rPr>
          <w:rFonts w:ascii="Times New Roman" w:hAnsi="Times New Roman" w:cs="Times New Roman"/>
          <w:sz w:val="17"/>
          <w:szCs w:val="17"/>
        </w:rPr>
        <w:t>Correlation analysis between LDHA and SPP1-CD44/ integrin</w:t>
      </w:r>
      <w:r w:rsidRPr="00CD7932">
        <w:rPr>
          <w:rFonts w:ascii="Times New Roman" w:hAnsi="Times New Roman" w:cs="Times New Roman" w:hint="eastAsia"/>
          <w:sz w:val="17"/>
          <w:szCs w:val="17"/>
        </w:rPr>
        <w:t xml:space="preserve">. A-D Correlation Analysis Between LDHA and SPP1 (A), CD44 (B), ITGAV (C), ITGB1 (D), Respectively. E-F Correlation Analysis Between SPP1 and CD44 (E), ITGAV (F), ITGB1 (G), Respectively. 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 xml:space="preserve">H-K </w:t>
      </w:r>
      <w:proofErr w:type="spellStart"/>
      <w:r w:rsidR="00CD7932" w:rsidRPr="00CD7932">
        <w:rPr>
          <w:rFonts w:ascii="Times New Roman" w:hAnsi="Times New Roman" w:cs="Times New Roman"/>
          <w:sz w:val="17"/>
          <w:szCs w:val="17"/>
        </w:rPr>
        <w:t>qRT</w:t>
      </w:r>
      <w:proofErr w:type="spellEnd"/>
      <w:r w:rsidR="00CD7932" w:rsidRPr="00CD7932">
        <w:rPr>
          <w:rFonts w:ascii="Times New Roman" w:hAnsi="Times New Roman" w:cs="Times New Roman"/>
          <w:sz w:val="17"/>
          <w:szCs w:val="17"/>
        </w:rPr>
        <w:t xml:space="preserve">-PCR 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>a</w:t>
      </w:r>
      <w:r w:rsidR="00CD7932" w:rsidRPr="00CD7932">
        <w:rPr>
          <w:rFonts w:ascii="Times New Roman" w:hAnsi="Times New Roman" w:cs="Times New Roman"/>
          <w:sz w:val="17"/>
          <w:szCs w:val="17"/>
        </w:rPr>
        <w:t>nalysis of SPP1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 xml:space="preserve"> (H)</w:t>
      </w:r>
      <w:r w:rsidR="00CD7932" w:rsidRPr="00CD7932">
        <w:rPr>
          <w:rFonts w:ascii="Times New Roman" w:hAnsi="Times New Roman" w:cs="Times New Roman"/>
          <w:sz w:val="17"/>
          <w:szCs w:val="17"/>
        </w:rPr>
        <w:t>, CD44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 xml:space="preserve"> (I)</w:t>
      </w:r>
      <w:r w:rsidR="00CD7932" w:rsidRPr="00CD7932">
        <w:rPr>
          <w:rFonts w:ascii="Times New Roman" w:hAnsi="Times New Roman" w:cs="Times New Roman"/>
          <w:sz w:val="17"/>
          <w:szCs w:val="17"/>
        </w:rPr>
        <w:t>, ITGAV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 xml:space="preserve"> (J)</w:t>
      </w:r>
      <w:r w:rsidR="00CD7932" w:rsidRPr="00CD7932">
        <w:rPr>
          <w:rFonts w:ascii="Times New Roman" w:hAnsi="Times New Roman" w:cs="Times New Roman"/>
          <w:sz w:val="17"/>
          <w:szCs w:val="17"/>
        </w:rPr>
        <w:t>, and ITGB1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 xml:space="preserve"> (K)</w:t>
      </w:r>
      <w:r w:rsidR="00CD7932" w:rsidRPr="00CD7932">
        <w:rPr>
          <w:rFonts w:ascii="Times New Roman" w:hAnsi="Times New Roman" w:cs="Times New Roman"/>
          <w:sz w:val="17"/>
          <w:szCs w:val="17"/>
        </w:rPr>
        <w:t xml:space="preserve"> 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>e</w:t>
      </w:r>
      <w:r w:rsidR="00CD7932" w:rsidRPr="00CD7932">
        <w:rPr>
          <w:rFonts w:ascii="Times New Roman" w:hAnsi="Times New Roman" w:cs="Times New Roman"/>
          <w:sz w:val="17"/>
          <w:szCs w:val="17"/>
        </w:rPr>
        <w:t xml:space="preserve">xpression in M2 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>M</w:t>
      </w:r>
      <w:r w:rsidR="00CD7932" w:rsidRPr="00CD7932">
        <w:rPr>
          <w:rFonts w:ascii="Times New Roman" w:hAnsi="Times New Roman" w:cs="Times New Roman"/>
          <w:sz w:val="17"/>
          <w:szCs w:val="17"/>
        </w:rPr>
        <w:t xml:space="preserve">acrophages 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>f</w:t>
      </w:r>
      <w:r w:rsidR="00CD7932" w:rsidRPr="00CD7932">
        <w:rPr>
          <w:rFonts w:ascii="Times New Roman" w:hAnsi="Times New Roman" w:cs="Times New Roman"/>
          <w:sz w:val="17"/>
          <w:szCs w:val="17"/>
        </w:rPr>
        <w:t xml:space="preserve">ollowing LDHA 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>k</w:t>
      </w:r>
      <w:r w:rsidR="00CD7932" w:rsidRPr="00CD7932">
        <w:rPr>
          <w:rFonts w:ascii="Times New Roman" w:hAnsi="Times New Roman" w:cs="Times New Roman"/>
          <w:sz w:val="17"/>
          <w:szCs w:val="17"/>
        </w:rPr>
        <w:t>nockdown</w:t>
      </w:r>
      <w:r w:rsidR="00CD7932" w:rsidRPr="00CD7932">
        <w:rPr>
          <w:rFonts w:ascii="Times New Roman" w:hAnsi="Times New Roman" w:cs="Times New Roman" w:hint="eastAsia"/>
          <w:sz w:val="17"/>
          <w:szCs w:val="17"/>
        </w:rPr>
        <w:t>.</w:t>
      </w:r>
      <w:r w:rsidR="00CD7932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="00B95D65" w:rsidRPr="00B95D65">
        <w:rPr>
          <w:rFonts w:ascii="Times New Roman" w:hAnsi="Times New Roman" w:cs="Times New Roman"/>
          <w:sz w:val="17"/>
          <w:szCs w:val="17"/>
        </w:rPr>
        <w:t>Statistical analyses for group comparisons were performed using the Student's t-test for experimental data.</w:t>
      </w:r>
      <w:r w:rsidR="00B95D65">
        <w:rPr>
          <w:rFonts w:ascii="Times New Roman" w:hAnsi="Times New Roman" w:cs="Times New Roman" w:hint="eastAsia"/>
          <w:sz w:val="17"/>
          <w:szCs w:val="17"/>
        </w:rPr>
        <w:t xml:space="preserve"> </w:t>
      </w:r>
      <w:r w:rsidR="00CD7932">
        <w:rPr>
          <w:rFonts w:ascii="Times New Roman Regular" w:hAnsi="Times New Roman Regular" w:cs="Times New Roman Regular"/>
          <w:sz w:val="17"/>
          <w:szCs w:val="17"/>
        </w:rPr>
        <w:t xml:space="preserve">Statistical significance is indicated as follows: *, </w:t>
      </w:r>
      <w:r w:rsidR="00CD7932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CD7932">
        <w:rPr>
          <w:rFonts w:ascii="Times New Roman Regular" w:hAnsi="Times New Roman Regular" w:cs="Times New Roman Regular"/>
          <w:sz w:val="17"/>
          <w:szCs w:val="17"/>
        </w:rPr>
        <w:t xml:space="preserve"> &lt; 0.05; **, </w:t>
      </w:r>
      <w:r w:rsidR="00CD7932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CD7932">
        <w:rPr>
          <w:rFonts w:ascii="Times New Roman Regular" w:hAnsi="Times New Roman Regular" w:cs="Times New Roman Regular"/>
          <w:sz w:val="17"/>
          <w:szCs w:val="17"/>
        </w:rPr>
        <w:t xml:space="preserve"> &lt; 0.01; ***, </w:t>
      </w:r>
      <w:r w:rsidR="00CD7932">
        <w:rPr>
          <w:rFonts w:ascii="Times New Roman Regular" w:hAnsi="Times New Roman Regular" w:cs="Times New Roman Regular" w:hint="eastAsia"/>
          <w:sz w:val="17"/>
          <w:szCs w:val="17"/>
        </w:rPr>
        <w:t>P</w:t>
      </w:r>
      <w:r w:rsidR="00CD7932">
        <w:rPr>
          <w:rFonts w:ascii="Times New Roman Regular" w:hAnsi="Times New Roman Regular" w:cs="Times New Roman Regular"/>
          <w:sz w:val="17"/>
          <w:szCs w:val="17"/>
        </w:rPr>
        <w:t xml:space="preserve"> &lt; 0.001.</w:t>
      </w:r>
      <w:bookmarkEnd w:id="0"/>
    </w:p>
    <w:sectPr w:rsidR="00052CB8" w:rsidRPr="00CD7932" w:rsidSect="00C117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FC"/>
    <w:rsid w:val="00020700"/>
    <w:rsid w:val="0002658A"/>
    <w:rsid w:val="00026F8B"/>
    <w:rsid w:val="00052CB8"/>
    <w:rsid w:val="000537A6"/>
    <w:rsid w:val="0006245F"/>
    <w:rsid w:val="00071CFA"/>
    <w:rsid w:val="00071E74"/>
    <w:rsid w:val="000E1139"/>
    <w:rsid w:val="001858D0"/>
    <w:rsid w:val="001B6C2B"/>
    <w:rsid w:val="001F3355"/>
    <w:rsid w:val="00224563"/>
    <w:rsid w:val="0025718D"/>
    <w:rsid w:val="00273180"/>
    <w:rsid w:val="0029119D"/>
    <w:rsid w:val="002D7DFC"/>
    <w:rsid w:val="003035F5"/>
    <w:rsid w:val="00311595"/>
    <w:rsid w:val="0032000C"/>
    <w:rsid w:val="00356CD8"/>
    <w:rsid w:val="003700F8"/>
    <w:rsid w:val="003745E3"/>
    <w:rsid w:val="003808A7"/>
    <w:rsid w:val="0038530C"/>
    <w:rsid w:val="003D397D"/>
    <w:rsid w:val="003F22B5"/>
    <w:rsid w:val="0042036F"/>
    <w:rsid w:val="00495A8F"/>
    <w:rsid w:val="004C2F18"/>
    <w:rsid w:val="004C54BB"/>
    <w:rsid w:val="004F420F"/>
    <w:rsid w:val="005008C6"/>
    <w:rsid w:val="00521BD4"/>
    <w:rsid w:val="00553A14"/>
    <w:rsid w:val="00564759"/>
    <w:rsid w:val="005672C6"/>
    <w:rsid w:val="00575ACF"/>
    <w:rsid w:val="005A5BF6"/>
    <w:rsid w:val="005F1B67"/>
    <w:rsid w:val="006065D5"/>
    <w:rsid w:val="00616374"/>
    <w:rsid w:val="00642401"/>
    <w:rsid w:val="00653836"/>
    <w:rsid w:val="006C062B"/>
    <w:rsid w:val="006C543B"/>
    <w:rsid w:val="006E06E2"/>
    <w:rsid w:val="006F6F0B"/>
    <w:rsid w:val="00706326"/>
    <w:rsid w:val="007414F6"/>
    <w:rsid w:val="007D042E"/>
    <w:rsid w:val="007F406B"/>
    <w:rsid w:val="008347D6"/>
    <w:rsid w:val="008500F6"/>
    <w:rsid w:val="008C6345"/>
    <w:rsid w:val="008D55DB"/>
    <w:rsid w:val="008D6C40"/>
    <w:rsid w:val="00906D83"/>
    <w:rsid w:val="00943709"/>
    <w:rsid w:val="00962B6D"/>
    <w:rsid w:val="00992DA3"/>
    <w:rsid w:val="009B047F"/>
    <w:rsid w:val="009E33B1"/>
    <w:rsid w:val="00A04D35"/>
    <w:rsid w:val="00A46341"/>
    <w:rsid w:val="00A46D2D"/>
    <w:rsid w:val="00A50265"/>
    <w:rsid w:val="00A57A30"/>
    <w:rsid w:val="00A64171"/>
    <w:rsid w:val="00AF166E"/>
    <w:rsid w:val="00AF1C00"/>
    <w:rsid w:val="00B11FD7"/>
    <w:rsid w:val="00B179E6"/>
    <w:rsid w:val="00B86BCA"/>
    <w:rsid w:val="00B95D65"/>
    <w:rsid w:val="00C00E6F"/>
    <w:rsid w:val="00C10A59"/>
    <w:rsid w:val="00C1175C"/>
    <w:rsid w:val="00C61F1B"/>
    <w:rsid w:val="00C87088"/>
    <w:rsid w:val="00CB7CD6"/>
    <w:rsid w:val="00CD3567"/>
    <w:rsid w:val="00CD7932"/>
    <w:rsid w:val="00CE6F50"/>
    <w:rsid w:val="00D50FCC"/>
    <w:rsid w:val="00D614FC"/>
    <w:rsid w:val="00D70D0C"/>
    <w:rsid w:val="00E36CC1"/>
    <w:rsid w:val="00E4429C"/>
    <w:rsid w:val="00E759B0"/>
    <w:rsid w:val="00E86339"/>
    <w:rsid w:val="00EB7A93"/>
    <w:rsid w:val="00ED35D6"/>
    <w:rsid w:val="00EF7D74"/>
    <w:rsid w:val="00F353D1"/>
    <w:rsid w:val="00F9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D6168"/>
  <w14:defaultImageDpi w14:val="32767"/>
  <w15:chartTrackingRefBased/>
  <w15:docId w15:val="{EA6172EE-AF99-0848-8988-902560AD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7D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D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DF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DF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DF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DF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DF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DF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D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D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D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DF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DFC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DF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DF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DF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DF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D7D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D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D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D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D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D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D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D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DF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4D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2B6D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978124401@qq.com</dc:creator>
  <cp:keywords/>
  <dc:description/>
  <cp:lastModifiedBy>Sharmila Thangavel</cp:lastModifiedBy>
  <cp:revision>24</cp:revision>
  <dcterms:created xsi:type="dcterms:W3CDTF">2025-10-16T03:12:00Z</dcterms:created>
  <dcterms:modified xsi:type="dcterms:W3CDTF">2025-11-30T05:39:00Z</dcterms:modified>
</cp:coreProperties>
</file>