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75E56C" w14:textId="76EF57F7" w:rsidR="00226374" w:rsidRDefault="00226374">
      <w:bookmarkStart w:id="0" w:name="_GoBack"/>
    </w:p>
    <w:p w14:paraId="6875373D" w14:textId="6C2C143A" w:rsidR="00226374" w:rsidRDefault="00226374" w:rsidP="00226374">
      <w:pPr>
        <w:rPr>
          <w:rFonts w:ascii="Times New Roman" w:hAnsi="Times New Roman" w:cs="Times New Roman"/>
          <w:sz w:val="16"/>
          <w:szCs w:val="16"/>
        </w:rPr>
      </w:pPr>
    </w:p>
    <w:p w14:paraId="23710368" w14:textId="67CEC74A" w:rsidR="00D97EBA" w:rsidRPr="008253E7" w:rsidRDefault="00D97EBA" w:rsidP="00226374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  <w:lang w:val="en-IN" w:eastAsia="en-IN"/>
        </w:rPr>
        <w:drawing>
          <wp:inline distT="0" distB="0" distL="0" distR="0" wp14:anchorId="2C58DB24" wp14:editId="536C1E80">
            <wp:extent cx="5274310" cy="422084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2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516BE" w14:textId="046ACD30" w:rsidR="00226374" w:rsidRPr="008253E7" w:rsidRDefault="00226374" w:rsidP="00226374">
      <w:pPr>
        <w:rPr>
          <w:rFonts w:ascii="Times New Roman" w:hAnsi="Times New Roman" w:cs="Times New Roman"/>
          <w:sz w:val="16"/>
          <w:szCs w:val="16"/>
        </w:rPr>
      </w:pPr>
      <w:r w:rsidRPr="008253E7">
        <w:rPr>
          <w:rFonts w:ascii="Times New Roman" w:hAnsi="Times New Roman" w:cs="Times New Roman"/>
          <w:sz w:val="16"/>
          <w:szCs w:val="16"/>
        </w:rPr>
        <w:t xml:space="preserve">Figure S1. </w:t>
      </w:r>
      <w:r w:rsidR="007907D2">
        <w:rPr>
          <w:rFonts w:ascii="Times New Roman" w:hAnsi="Times New Roman" w:cs="Times New Roman"/>
          <w:sz w:val="16"/>
          <w:szCs w:val="16"/>
        </w:rPr>
        <w:t>Diagnostic tests for mHHS model.</w:t>
      </w:r>
      <w:r w:rsidR="00C97B29" w:rsidRPr="00C97B29">
        <w:rPr>
          <w:rFonts w:ascii="Times New Roman" w:hAnsi="Times New Roman" w:cs="Times New Roman"/>
          <w:sz w:val="16"/>
          <w:szCs w:val="16"/>
        </w:rPr>
        <w:t xml:space="preserve"> </w:t>
      </w:r>
      <w:r w:rsidR="00C97B29">
        <w:rPr>
          <w:rFonts w:ascii="Times New Roman" w:hAnsi="Times New Roman" w:cs="Times New Roman"/>
          <w:sz w:val="16"/>
          <w:szCs w:val="16"/>
        </w:rPr>
        <w:t>T</w:t>
      </w:r>
      <w:r w:rsidR="00C97B29" w:rsidRPr="007907D2">
        <w:rPr>
          <w:rFonts w:ascii="Times New Roman" w:hAnsi="Times New Roman" w:cs="Times New Roman"/>
          <w:sz w:val="16"/>
          <w:szCs w:val="16"/>
        </w:rPr>
        <w:t>he residuals followed a normal distribution, and there was no significant autocorrelation</w:t>
      </w:r>
      <w:r w:rsidR="00C97B29">
        <w:rPr>
          <w:rFonts w:ascii="Times New Roman" w:hAnsi="Times New Roman" w:cs="Times New Roman"/>
          <w:sz w:val="16"/>
          <w:szCs w:val="16"/>
        </w:rPr>
        <w:t>.</w:t>
      </w:r>
    </w:p>
    <w:p w14:paraId="570EA8F9" w14:textId="08448C11" w:rsidR="00226374" w:rsidRPr="008253E7" w:rsidRDefault="00226374">
      <w:pPr>
        <w:rPr>
          <w:rFonts w:ascii="Times New Roman" w:hAnsi="Times New Roman" w:cs="Times New Roman"/>
          <w:sz w:val="16"/>
          <w:szCs w:val="16"/>
        </w:rPr>
      </w:pPr>
    </w:p>
    <w:p w14:paraId="48BE2DEF" w14:textId="7210E469" w:rsidR="00226374" w:rsidRPr="00487D95" w:rsidRDefault="00226374">
      <w:pPr>
        <w:rPr>
          <w:rFonts w:ascii="Times New Roman" w:hAnsi="Times New Roman" w:cs="Times New Roman"/>
          <w:sz w:val="16"/>
          <w:szCs w:val="16"/>
        </w:rPr>
      </w:pPr>
    </w:p>
    <w:p w14:paraId="6AA2F507" w14:textId="26A9E905" w:rsidR="00D97EBA" w:rsidRPr="008253E7" w:rsidRDefault="00D97EBA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  <w:lang w:val="en-IN" w:eastAsia="en-IN"/>
        </w:rPr>
        <w:drawing>
          <wp:inline distT="0" distB="0" distL="0" distR="0" wp14:anchorId="25EB3B77" wp14:editId="7DD21603">
            <wp:extent cx="5274310" cy="422084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2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F6B05" w14:textId="104E6BEE" w:rsidR="007907D2" w:rsidRDefault="00226374" w:rsidP="007907D2">
      <w:pPr>
        <w:spacing w:line="240" w:lineRule="exact"/>
        <w:rPr>
          <w:rFonts w:ascii="Times New Roman" w:hAnsi="Times New Roman" w:cs="Times New Roman"/>
          <w:sz w:val="16"/>
          <w:szCs w:val="16"/>
        </w:rPr>
      </w:pPr>
      <w:r w:rsidRPr="008253E7">
        <w:rPr>
          <w:rFonts w:ascii="Times New Roman" w:hAnsi="Times New Roman" w:cs="Times New Roman"/>
          <w:sz w:val="16"/>
          <w:szCs w:val="16"/>
        </w:rPr>
        <w:t xml:space="preserve">Figure S2. </w:t>
      </w:r>
      <w:r w:rsidR="007907D2">
        <w:rPr>
          <w:rFonts w:ascii="Times New Roman" w:hAnsi="Times New Roman" w:cs="Times New Roman"/>
          <w:sz w:val="16"/>
          <w:szCs w:val="16"/>
        </w:rPr>
        <w:t>Diagnostic tests for NAHS model.</w:t>
      </w:r>
      <w:r w:rsidR="007907D2" w:rsidRPr="007907D2">
        <w:rPr>
          <w:rFonts w:ascii="Times New Roman" w:hAnsi="Times New Roman" w:cs="Times New Roman"/>
          <w:sz w:val="16"/>
          <w:szCs w:val="16"/>
        </w:rPr>
        <w:t xml:space="preserve"> </w:t>
      </w:r>
      <w:r w:rsidR="007907D2">
        <w:rPr>
          <w:rFonts w:ascii="Times New Roman" w:hAnsi="Times New Roman" w:cs="Times New Roman"/>
          <w:sz w:val="16"/>
          <w:szCs w:val="16"/>
        </w:rPr>
        <w:t>T</w:t>
      </w:r>
      <w:r w:rsidR="007907D2" w:rsidRPr="007907D2">
        <w:rPr>
          <w:rFonts w:ascii="Times New Roman" w:hAnsi="Times New Roman" w:cs="Times New Roman"/>
          <w:sz w:val="16"/>
          <w:szCs w:val="16"/>
        </w:rPr>
        <w:t>he residuals followed a normal distribution, and there was no significant autocorrelation</w:t>
      </w:r>
      <w:r w:rsidR="007907D2">
        <w:rPr>
          <w:rFonts w:ascii="Times New Roman" w:hAnsi="Times New Roman" w:cs="Times New Roman"/>
          <w:sz w:val="16"/>
          <w:szCs w:val="16"/>
        </w:rPr>
        <w:t>.</w:t>
      </w:r>
    </w:p>
    <w:p w14:paraId="42565913" w14:textId="2BD95058" w:rsidR="00226374" w:rsidRPr="00C97B29" w:rsidRDefault="00226374">
      <w:pPr>
        <w:rPr>
          <w:rFonts w:ascii="Times New Roman" w:hAnsi="Times New Roman" w:cs="Times New Roman"/>
          <w:sz w:val="16"/>
          <w:szCs w:val="16"/>
        </w:rPr>
      </w:pPr>
    </w:p>
    <w:p w14:paraId="00100A2A" w14:textId="0D178D5A" w:rsidR="00D54A84" w:rsidRDefault="00D54A84">
      <w:pPr>
        <w:rPr>
          <w:rFonts w:ascii="Times New Roman" w:hAnsi="Times New Roman" w:cs="Times New Roman"/>
          <w:sz w:val="16"/>
          <w:szCs w:val="16"/>
        </w:rPr>
      </w:pPr>
    </w:p>
    <w:p w14:paraId="34DB3015" w14:textId="5BA93E1D" w:rsidR="00D97EBA" w:rsidRPr="008253E7" w:rsidRDefault="00D97EBA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  <w:lang w:val="en-IN" w:eastAsia="en-IN"/>
        </w:rPr>
        <w:drawing>
          <wp:inline distT="0" distB="0" distL="0" distR="0" wp14:anchorId="275CC3B0" wp14:editId="6A97C52F">
            <wp:extent cx="5274310" cy="422084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2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A8320" w14:textId="2B8F4A7E" w:rsidR="00226374" w:rsidRDefault="00226374" w:rsidP="007907D2">
      <w:pPr>
        <w:spacing w:line="240" w:lineRule="exact"/>
        <w:rPr>
          <w:rFonts w:ascii="Times New Roman" w:hAnsi="Times New Roman" w:cs="Times New Roman"/>
          <w:sz w:val="16"/>
          <w:szCs w:val="16"/>
        </w:rPr>
      </w:pPr>
      <w:bookmarkStart w:id="1" w:name="OLE_LINK78"/>
      <w:r w:rsidRPr="008253E7">
        <w:rPr>
          <w:rFonts w:ascii="Times New Roman" w:hAnsi="Times New Roman" w:cs="Times New Roman"/>
          <w:sz w:val="16"/>
          <w:szCs w:val="16"/>
        </w:rPr>
        <w:t xml:space="preserve">Figure S3. </w:t>
      </w:r>
      <w:r w:rsidR="007907D2">
        <w:rPr>
          <w:rFonts w:ascii="Times New Roman" w:hAnsi="Times New Roman" w:cs="Times New Roman"/>
          <w:sz w:val="16"/>
          <w:szCs w:val="16"/>
        </w:rPr>
        <w:t xml:space="preserve">Diagnostic tests for </w:t>
      </w:r>
      <w:r w:rsidR="007907D2" w:rsidRPr="008253E7">
        <w:rPr>
          <w:rFonts w:ascii="Times New Roman" w:hAnsi="Times New Roman" w:cs="Times New Roman"/>
          <w:sz w:val="16"/>
          <w:szCs w:val="16"/>
        </w:rPr>
        <w:t>HOS_ADL</w:t>
      </w:r>
      <w:r w:rsidR="007907D2">
        <w:rPr>
          <w:rFonts w:ascii="Times New Roman" w:hAnsi="Times New Roman" w:cs="Times New Roman"/>
          <w:sz w:val="16"/>
          <w:szCs w:val="16"/>
        </w:rPr>
        <w:t xml:space="preserve"> model.</w:t>
      </w:r>
      <w:r w:rsidR="007907D2" w:rsidRPr="007907D2">
        <w:rPr>
          <w:rFonts w:ascii="Times New Roman" w:hAnsi="Times New Roman" w:cs="Times New Roman"/>
          <w:sz w:val="16"/>
          <w:szCs w:val="16"/>
        </w:rPr>
        <w:t xml:space="preserve"> </w:t>
      </w:r>
      <w:r w:rsidR="007907D2">
        <w:rPr>
          <w:rFonts w:ascii="Times New Roman" w:hAnsi="Times New Roman" w:cs="Times New Roman"/>
          <w:sz w:val="16"/>
          <w:szCs w:val="16"/>
        </w:rPr>
        <w:t>T</w:t>
      </w:r>
      <w:r w:rsidR="007907D2" w:rsidRPr="007907D2">
        <w:rPr>
          <w:rFonts w:ascii="Times New Roman" w:hAnsi="Times New Roman" w:cs="Times New Roman"/>
          <w:sz w:val="16"/>
          <w:szCs w:val="16"/>
        </w:rPr>
        <w:t>he residuals followed a normal distribution, and there was no significant autocorrelation</w:t>
      </w:r>
      <w:r w:rsidR="007907D2">
        <w:rPr>
          <w:rFonts w:ascii="Times New Roman" w:hAnsi="Times New Roman" w:cs="Times New Roman"/>
          <w:sz w:val="16"/>
          <w:szCs w:val="16"/>
        </w:rPr>
        <w:t>.</w:t>
      </w:r>
    </w:p>
    <w:bookmarkEnd w:id="1"/>
    <w:p w14:paraId="52C9D8A1" w14:textId="24887387" w:rsidR="00487EB3" w:rsidRDefault="00487EB3">
      <w:pPr>
        <w:rPr>
          <w:rFonts w:ascii="Times New Roman" w:hAnsi="Times New Roman" w:cs="Times New Roman"/>
          <w:sz w:val="16"/>
          <w:szCs w:val="16"/>
        </w:rPr>
      </w:pPr>
    </w:p>
    <w:p w14:paraId="21C4D01F" w14:textId="1670F315" w:rsidR="00487EB3" w:rsidRDefault="00487EB3">
      <w:pPr>
        <w:rPr>
          <w:rFonts w:ascii="Times New Roman" w:hAnsi="Times New Roman" w:cs="Times New Roman"/>
          <w:sz w:val="16"/>
          <w:szCs w:val="16"/>
        </w:rPr>
      </w:pPr>
    </w:p>
    <w:p w14:paraId="062A1A7D" w14:textId="1846E72F" w:rsidR="00487EB3" w:rsidRDefault="00487EB3">
      <w:pPr>
        <w:rPr>
          <w:rFonts w:ascii="Times New Roman" w:hAnsi="Times New Roman" w:cs="Times New Roman"/>
          <w:sz w:val="16"/>
          <w:szCs w:val="16"/>
        </w:rPr>
      </w:pPr>
    </w:p>
    <w:p w14:paraId="731FAB45" w14:textId="6677602E" w:rsidR="00487EB3" w:rsidRDefault="00487EB3">
      <w:pPr>
        <w:rPr>
          <w:rFonts w:ascii="Times New Roman" w:hAnsi="Times New Roman" w:cs="Times New Roman"/>
          <w:sz w:val="16"/>
          <w:szCs w:val="16"/>
        </w:rPr>
      </w:pPr>
    </w:p>
    <w:p w14:paraId="22902154" w14:textId="7211808B" w:rsidR="0089015D" w:rsidRDefault="006D6C8D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  <w:lang w:val="en-IN" w:eastAsia="en-IN"/>
        </w:rPr>
        <w:drawing>
          <wp:inline distT="0" distB="0" distL="0" distR="0" wp14:anchorId="607F2062" wp14:editId="4A77040F">
            <wp:extent cx="5274310" cy="263715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F3931" w14:textId="0CD61B60" w:rsidR="00487EB3" w:rsidRPr="008253E7" w:rsidRDefault="00487EB3" w:rsidP="00BE7690">
      <w:pPr>
        <w:spacing w:line="240" w:lineRule="exac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sz w:val="16"/>
          <w:szCs w:val="16"/>
        </w:rPr>
        <w:t>F</w:t>
      </w:r>
      <w:r>
        <w:rPr>
          <w:rFonts w:ascii="Times New Roman" w:hAnsi="Times New Roman" w:cs="Times New Roman"/>
          <w:sz w:val="16"/>
          <w:szCs w:val="16"/>
        </w:rPr>
        <w:t xml:space="preserve">igure S4. </w:t>
      </w:r>
      <w:r w:rsidR="00AC4B30">
        <w:rPr>
          <w:rFonts w:ascii="Times New Roman" w:hAnsi="Times New Roman" w:cs="Times New Roman"/>
          <w:sz w:val="16"/>
          <w:szCs w:val="16"/>
        </w:rPr>
        <w:t xml:space="preserve">Distribution and normality for random effects for </w:t>
      </w:r>
      <w:r w:rsidR="007907D2">
        <w:rPr>
          <w:rFonts w:ascii="Times New Roman" w:hAnsi="Times New Roman" w:cs="Times New Roman"/>
          <w:sz w:val="16"/>
          <w:szCs w:val="16"/>
        </w:rPr>
        <w:t xml:space="preserve">VAS </w:t>
      </w:r>
      <w:r w:rsidR="00AC4B30" w:rsidRPr="00AC4B30">
        <w:rPr>
          <w:rFonts w:ascii="Times New Roman" w:hAnsi="Times New Roman" w:cs="Times New Roman" w:hint="eastAsia"/>
          <w:sz w:val="16"/>
          <w:szCs w:val="16"/>
        </w:rPr>
        <w:t>model</w:t>
      </w:r>
      <w:r w:rsidR="00AC4B30">
        <w:rPr>
          <w:rFonts w:ascii="Times New Roman" w:hAnsi="Times New Roman" w:cs="Times New Roman"/>
          <w:sz w:val="16"/>
          <w:szCs w:val="16"/>
        </w:rPr>
        <w:t>.</w:t>
      </w:r>
      <w:r w:rsidR="00AC4B30" w:rsidRPr="00AC4B30">
        <w:t xml:space="preserve"> </w:t>
      </w:r>
      <w:r w:rsidR="00AC4B30">
        <w:rPr>
          <w:rFonts w:ascii="Times New Roman" w:hAnsi="Times New Roman" w:cs="Times New Roman"/>
          <w:sz w:val="16"/>
          <w:szCs w:val="16"/>
        </w:rPr>
        <w:t>T</w:t>
      </w:r>
      <w:r w:rsidR="00AC4B30" w:rsidRPr="00AC4B30">
        <w:rPr>
          <w:rFonts w:ascii="Times New Roman" w:hAnsi="Times New Roman" w:cs="Times New Roman"/>
          <w:sz w:val="16"/>
          <w:szCs w:val="16"/>
        </w:rPr>
        <w:t>he individual intercepts are approximately normally distributed</w:t>
      </w:r>
      <w:r w:rsidR="00AC4B30">
        <w:rPr>
          <w:rFonts w:ascii="Times New Roman" w:hAnsi="Times New Roman" w:cs="Times New Roman"/>
          <w:sz w:val="16"/>
          <w:szCs w:val="16"/>
        </w:rPr>
        <w:t>.</w:t>
      </w:r>
    </w:p>
    <w:p w14:paraId="57069B7E" w14:textId="2104A91C" w:rsidR="00226374" w:rsidRDefault="00226374"/>
    <w:p w14:paraId="4AD85B48" w14:textId="6932B744" w:rsidR="009600B1" w:rsidRDefault="009600B1"/>
    <w:p w14:paraId="59AD8AF0" w14:textId="71B7EDDB" w:rsidR="009600B1" w:rsidRDefault="009600B1"/>
    <w:p w14:paraId="382CCE24" w14:textId="55C69AC6" w:rsidR="009600B1" w:rsidRDefault="009600B1"/>
    <w:p w14:paraId="773A9D63" w14:textId="05C7FD4B" w:rsidR="00A86C59" w:rsidRDefault="00C95A93">
      <w:r w:rsidRPr="00C95A93">
        <w:rPr>
          <w:noProof/>
          <w:lang w:val="en-IN" w:eastAsia="en-IN"/>
        </w:rPr>
        <w:drawing>
          <wp:inline distT="0" distB="0" distL="0" distR="0" wp14:anchorId="4A84BC1F" wp14:editId="50FE44FA">
            <wp:extent cx="5274310" cy="39725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7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9AB40" w14:textId="5BBB2FCD" w:rsidR="00EB2440" w:rsidRPr="007B2758" w:rsidRDefault="006021AE" w:rsidP="002B4C66">
      <w:pPr>
        <w:spacing w:line="240" w:lineRule="exact"/>
        <w:rPr>
          <w:rFonts w:ascii="Times New Roman" w:hAnsi="Times New Roman" w:cs="Times New Roman"/>
          <w:sz w:val="16"/>
          <w:szCs w:val="16"/>
        </w:rPr>
      </w:pPr>
      <w:r w:rsidRPr="007B2758">
        <w:rPr>
          <w:rFonts w:ascii="Times New Roman" w:hAnsi="Times New Roman" w:cs="Times New Roman" w:hint="eastAsia"/>
          <w:sz w:val="16"/>
          <w:szCs w:val="16"/>
        </w:rPr>
        <w:t>F</w:t>
      </w:r>
      <w:r w:rsidRPr="007B2758">
        <w:rPr>
          <w:rFonts w:ascii="Times New Roman" w:hAnsi="Times New Roman" w:cs="Times New Roman"/>
          <w:sz w:val="16"/>
          <w:szCs w:val="16"/>
        </w:rPr>
        <w:t>igure S5. Time trend</w:t>
      </w:r>
      <w:r w:rsidR="00354C55">
        <w:rPr>
          <w:rFonts w:ascii="Times New Roman" w:hAnsi="Times New Roman" w:cs="Times New Roman"/>
          <w:sz w:val="16"/>
          <w:szCs w:val="16"/>
        </w:rPr>
        <w:t xml:space="preserve"> </w:t>
      </w:r>
      <w:r w:rsidR="00354C55">
        <w:rPr>
          <w:rFonts w:ascii="Times New Roman" w:hAnsi="Times New Roman" w:cs="Times New Roman" w:hint="eastAsia"/>
          <w:sz w:val="16"/>
          <w:szCs w:val="16"/>
        </w:rPr>
        <w:t>mat</w:t>
      </w:r>
      <w:r w:rsidR="00354C55">
        <w:rPr>
          <w:rFonts w:ascii="Times New Roman" w:hAnsi="Times New Roman" w:cs="Times New Roman"/>
          <w:sz w:val="16"/>
          <w:szCs w:val="16"/>
        </w:rPr>
        <w:t>ching</w:t>
      </w:r>
      <w:r w:rsidRPr="007B2758">
        <w:rPr>
          <w:rFonts w:ascii="Times New Roman" w:hAnsi="Times New Roman" w:cs="Times New Roman"/>
          <w:sz w:val="16"/>
          <w:szCs w:val="16"/>
        </w:rPr>
        <w:t xml:space="preserve"> of</w:t>
      </w:r>
      <w:r w:rsidR="00354C55">
        <w:rPr>
          <w:rFonts w:ascii="Times New Roman" w:hAnsi="Times New Roman" w:cs="Times New Roman"/>
          <w:sz w:val="16"/>
          <w:szCs w:val="16"/>
        </w:rPr>
        <w:t xml:space="preserve"> the model</w:t>
      </w:r>
      <w:r w:rsidRPr="007B2758">
        <w:rPr>
          <w:rFonts w:ascii="Times New Roman" w:hAnsi="Times New Roman" w:cs="Times New Roman"/>
          <w:sz w:val="16"/>
          <w:szCs w:val="16"/>
        </w:rPr>
        <w:t xml:space="preserve"> predications and observations</w:t>
      </w:r>
      <w:r w:rsidR="00354C55">
        <w:rPr>
          <w:rFonts w:ascii="Times New Roman" w:hAnsi="Times New Roman" w:cs="Times New Roman"/>
          <w:sz w:val="16"/>
          <w:szCs w:val="16"/>
        </w:rPr>
        <w:t xml:space="preserve"> </w:t>
      </w:r>
      <w:r w:rsidR="00354C55">
        <w:rPr>
          <w:rFonts w:ascii="Times New Roman" w:hAnsi="Times New Roman" w:cs="Times New Roman" w:hint="eastAsia"/>
          <w:sz w:val="16"/>
          <w:szCs w:val="16"/>
        </w:rPr>
        <w:t>for</w:t>
      </w:r>
      <w:r w:rsidR="00354C55">
        <w:rPr>
          <w:rFonts w:ascii="Times New Roman" w:hAnsi="Times New Roman" w:cs="Times New Roman"/>
          <w:sz w:val="16"/>
          <w:szCs w:val="16"/>
        </w:rPr>
        <w:t xml:space="preserve"> VAS (A), Mhhs (B), NAHS (C), and HOS_ADL (D). There are good ti</w:t>
      </w:r>
      <w:r w:rsidR="00354C55" w:rsidRPr="007B2758">
        <w:rPr>
          <w:rFonts w:ascii="Times New Roman" w:hAnsi="Times New Roman" w:cs="Times New Roman"/>
          <w:sz w:val="16"/>
          <w:szCs w:val="16"/>
        </w:rPr>
        <w:t>me trend</w:t>
      </w:r>
      <w:r w:rsidR="00354C55">
        <w:rPr>
          <w:rFonts w:ascii="Times New Roman" w:hAnsi="Times New Roman" w:cs="Times New Roman"/>
          <w:sz w:val="16"/>
          <w:szCs w:val="16"/>
        </w:rPr>
        <w:t xml:space="preserve"> matching between model predications and observations</w:t>
      </w:r>
      <w:r w:rsidR="00CD7EE6">
        <w:rPr>
          <w:rFonts w:ascii="Times New Roman" w:hAnsi="Times New Roman" w:cs="Times New Roman"/>
          <w:sz w:val="16"/>
          <w:szCs w:val="16"/>
        </w:rPr>
        <w:t xml:space="preserve"> for these four outcomes</w:t>
      </w:r>
      <w:r w:rsidR="00354C55">
        <w:rPr>
          <w:rFonts w:ascii="Times New Roman" w:hAnsi="Times New Roman" w:cs="Times New Roman"/>
          <w:sz w:val="16"/>
          <w:szCs w:val="16"/>
        </w:rPr>
        <w:t>.</w:t>
      </w:r>
    </w:p>
    <w:p w14:paraId="1127201E" w14:textId="2507D1DA" w:rsidR="00EB2440" w:rsidRDefault="00EB2440"/>
    <w:p w14:paraId="20D1F20B" w14:textId="200FF0BD" w:rsidR="002928CA" w:rsidRDefault="002928CA"/>
    <w:p w14:paraId="1E933D8E" w14:textId="77777777" w:rsidR="002928CA" w:rsidRDefault="002928CA"/>
    <w:p w14:paraId="79B9260D" w14:textId="5B36407A" w:rsidR="00EB2440" w:rsidRPr="009A14EA" w:rsidRDefault="00EB2440" w:rsidP="009A14EA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9A14EA">
        <w:rPr>
          <w:rFonts w:ascii="Times New Roman" w:hAnsi="Times New Roman" w:cs="Times New Roman"/>
          <w:b/>
          <w:bCs/>
          <w:sz w:val="16"/>
          <w:szCs w:val="16"/>
        </w:rPr>
        <w:t xml:space="preserve">Table </w:t>
      </w:r>
      <w:r w:rsidR="00C93178" w:rsidRPr="009A14EA"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Pr="009A14EA">
        <w:rPr>
          <w:rFonts w:ascii="Times New Roman" w:hAnsi="Times New Roman" w:cs="Times New Roman"/>
          <w:b/>
          <w:bCs/>
          <w:sz w:val="16"/>
          <w:szCs w:val="16"/>
        </w:rPr>
        <w:t>1</w:t>
      </w:r>
      <w:r w:rsidR="009A14EA" w:rsidRPr="009A14EA">
        <w:rPr>
          <w:rFonts w:ascii="Times New Roman" w:hAnsi="Times New Roman" w:cs="Times New Roman"/>
          <w:b/>
          <w:bCs/>
          <w:sz w:val="16"/>
          <w:szCs w:val="16"/>
        </w:rPr>
        <w:t xml:space="preserve"> Sensitivity analysis of mixed models.</w:t>
      </w:r>
    </w:p>
    <w:tbl>
      <w:tblPr>
        <w:tblW w:w="8395" w:type="dxa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2054"/>
        <w:gridCol w:w="1490"/>
        <w:gridCol w:w="1492"/>
        <w:gridCol w:w="1279"/>
        <w:gridCol w:w="1040"/>
      </w:tblGrid>
      <w:tr w:rsidR="00C93178" w:rsidRPr="00C93178" w14:paraId="7CB1869E" w14:textId="77777777" w:rsidTr="00C93178">
        <w:trPr>
          <w:trHeight w:val="280"/>
        </w:trPr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E0C42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Outcome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3DB4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Main_Effect</w:t>
            </w: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1ACD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Complete_Case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006A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GEE_Result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C976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Bootstrap_CI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7D60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Robust</w:t>
            </w:r>
          </w:p>
        </w:tc>
      </w:tr>
      <w:tr w:rsidR="00C93178" w:rsidRPr="00C93178" w14:paraId="2B232E3D" w14:textId="77777777" w:rsidTr="00C93178">
        <w:trPr>
          <w:trHeight w:val="280"/>
        </w:trPr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44D3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VAS</w:t>
            </w:r>
          </w:p>
        </w:tc>
        <w:tc>
          <w:tcPr>
            <w:tcW w:w="20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1C02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-0.22 (-0.41 to -0.02)</w:t>
            </w:r>
          </w:p>
        </w:tc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E4BE5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-0.22 (Δ0.0%)</w:t>
            </w:r>
          </w:p>
        </w:tc>
        <w:tc>
          <w:tcPr>
            <w:tcW w:w="14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281DB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-0.22 (SE=0.09)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C9D75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[-0.39, -0.06]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3E63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MS Gothic" w:eastAsia="MS Gothic" w:hAnsi="MS Gothic" w:cs="MS Gothic" w:hint="eastAsia"/>
                <w:kern w:val="0"/>
                <w:sz w:val="16"/>
                <w:szCs w:val="16"/>
                <w14:ligatures w14:val="none"/>
              </w:rPr>
              <w:t>✓</w:t>
            </w:r>
          </w:p>
        </w:tc>
      </w:tr>
      <w:tr w:rsidR="00C93178" w:rsidRPr="00C93178" w14:paraId="29C236DC" w14:textId="77777777" w:rsidTr="00C93178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FB1B592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mHHS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14:paraId="5F8F92F4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1.99 (0.45 to 3.53)</w:t>
            </w:r>
          </w:p>
        </w:tc>
        <w:tc>
          <w:tcPr>
            <w:tcW w:w="1490" w:type="dxa"/>
            <w:shd w:val="clear" w:color="auto" w:fill="auto"/>
            <w:noWrap/>
            <w:vAlign w:val="center"/>
            <w:hideMark/>
          </w:tcPr>
          <w:p w14:paraId="220590A8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1.99 (Δ0.0%)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14:paraId="4A8B33BB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1.99 (SE=0.79)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14:paraId="594C5756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[0.73, 3.28]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0BF663E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  <w14:ligatures w14:val="none"/>
              </w:rPr>
              <w:t>✓</w:t>
            </w:r>
          </w:p>
        </w:tc>
      </w:tr>
      <w:tr w:rsidR="00C93178" w:rsidRPr="00C93178" w14:paraId="630801B7" w14:textId="77777777" w:rsidTr="00C93178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ABF63B3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NAHS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14:paraId="3B609255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 (-0.85 to 2.07)</w:t>
            </w:r>
          </w:p>
        </w:tc>
        <w:tc>
          <w:tcPr>
            <w:tcW w:w="1490" w:type="dxa"/>
            <w:shd w:val="clear" w:color="auto" w:fill="auto"/>
            <w:noWrap/>
            <w:vAlign w:val="center"/>
            <w:hideMark/>
          </w:tcPr>
          <w:p w14:paraId="02DAAB96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 (Δ0.0%)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14:paraId="19F551C4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 (SE=0.71)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14:paraId="734E8F7D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[-0.35, 1.71]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7E3A39A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  <w14:ligatures w14:val="none"/>
              </w:rPr>
              <w:t>✓</w:t>
            </w:r>
          </w:p>
        </w:tc>
      </w:tr>
      <w:tr w:rsidR="00C93178" w:rsidRPr="00C93178" w14:paraId="59D2D89F" w14:textId="77777777" w:rsidTr="00C93178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536C137" w14:textId="143A0E8D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HOS</w:t>
            </w:r>
            <w:r w:rsidR="00C30DB3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ADL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14:paraId="609F3EDC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3.52 (1.99 to 5.06)</w:t>
            </w:r>
          </w:p>
        </w:tc>
        <w:tc>
          <w:tcPr>
            <w:tcW w:w="1490" w:type="dxa"/>
            <w:shd w:val="clear" w:color="auto" w:fill="auto"/>
            <w:noWrap/>
            <w:vAlign w:val="center"/>
            <w:hideMark/>
          </w:tcPr>
          <w:p w14:paraId="583B5CA1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3.52 (Δ0.0%)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14:paraId="785D7D1A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3.52 (SE=0.77)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14:paraId="35954EE0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[2.40, 4.46]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BFFA7BD" w14:textId="77777777" w:rsidR="00C93178" w:rsidRPr="00C93178" w:rsidRDefault="00C93178" w:rsidP="00C931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178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  <w14:ligatures w14:val="none"/>
              </w:rPr>
              <w:t>✓</w:t>
            </w:r>
          </w:p>
        </w:tc>
      </w:tr>
      <w:bookmarkEnd w:id="0"/>
    </w:tbl>
    <w:p w14:paraId="18975715" w14:textId="77777777" w:rsidR="00C93178" w:rsidRDefault="00C93178"/>
    <w:sectPr w:rsidR="00C93178" w:rsidSect="00FD4D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2F2D6" w14:textId="77777777" w:rsidR="00EA5F35" w:rsidRDefault="00EA5F35" w:rsidP="00226374">
      <w:r>
        <w:separator/>
      </w:r>
    </w:p>
  </w:endnote>
  <w:endnote w:type="continuationSeparator" w:id="0">
    <w:p w14:paraId="5920A7E8" w14:textId="77777777" w:rsidR="00EA5F35" w:rsidRDefault="00EA5F35" w:rsidP="00226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EDFA7B" w14:textId="77777777" w:rsidR="00EA5F35" w:rsidRDefault="00EA5F35" w:rsidP="00226374">
      <w:r>
        <w:separator/>
      </w:r>
    </w:p>
  </w:footnote>
  <w:footnote w:type="continuationSeparator" w:id="0">
    <w:p w14:paraId="265229A0" w14:textId="77777777" w:rsidR="00EA5F35" w:rsidRDefault="00EA5F35" w:rsidP="002263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904D5"/>
    <w:multiLevelType w:val="multilevel"/>
    <w:tmpl w:val="0BBC739A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D861AD0"/>
    <w:multiLevelType w:val="hybridMultilevel"/>
    <w:tmpl w:val="C396FF88"/>
    <w:lvl w:ilvl="0" w:tplc="CF02228C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7EC12FB"/>
    <w:multiLevelType w:val="hybridMultilevel"/>
    <w:tmpl w:val="5FFEF6F8"/>
    <w:lvl w:ilvl="0" w:tplc="443076D2">
      <w:start w:val="1"/>
      <w:numFmt w:val="chineseCountingThousand"/>
      <w:lvlText w:val="(%1)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21E9C"/>
    <w:rsid w:val="00002D28"/>
    <w:rsid w:val="0004475B"/>
    <w:rsid w:val="00047CD7"/>
    <w:rsid w:val="0005181C"/>
    <w:rsid w:val="000A3559"/>
    <w:rsid w:val="00165832"/>
    <w:rsid w:val="001F489F"/>
    <w:rsid w:val="00226374"/>
    <w:rsid w:val="002928CA"/>
    <w:rsid w:val="002A2D56"/>
    <w:rsid w:val="002B4C66"/>
    <w:rsid w:val="00311B64"/>
    <w:rsid w:val="00354C55"/>
    <w:rsid w:val="003F51D5"/>
    <w:rsid w:val="00484EB6"/>
    <w:rsid w:val="00487D95"/>
    <w:rsid w:val="00487EB3"/>
    <w:rsid w:val="004F58FD"/>
    <w:rsid w:val="005202D3"/>
    <w:rsid w:val="006021AE"/>
    <w:rsid w:val="00604207"/>
    <w:rsid w:val="00621E9C"/>
    <w:rsid w:val="006D6C8D"/>
    <w:rsid w:val="00721383"/>
    <w:rsid w:val="00736041"/>
    <w:rsid w:val="007907D2"/>
    <w:rsid w:val="007B2758"/>
    <w:rsid w:val="008253E7"/>
    <w:rsid w:val="00837557"/>
    <w:rsid w:val="00841F13"/>
    <w:rsid w:val="0089015D"/>
    <w:rsid w:val="008A7726"/>
    <w:rsid w:val="008B1AC3"/>
    <w:rsid w:val="008E3160"/>
    <w:rsid w:val="00957309"/>
    <w:rsid w:val="009600B1"/>
    <w:rsid w:val="009A14EA"/>
    <w:rsid w:val="00A86C59"/>
    <w:rsid w:val="00AC4B30"/>
    <w:rsid w:val="00B1638A"/>
    <w:rsid w:val="00B35D6E"/>
    <w:rsid w:val="00BE7690"/>
    <w:rsid w:val="00C059FB"/>
    <w:rsid w:val="00C176C4"/>
    <w:rsid w:val="00C30DB3"/>
    <w:rsid w:val="00C67C92"/>
    <w:rsid w:val="00C93178"/>
    <w:rsid w:val="00C95A93"/>
    <w:rsid w:val="00C97B29"/>
    <w:rsid w:val="00CB7A35"/>
    <w:rsid w:val="00CD7EE6"/>
    <w:rsid w:val="00D54A84"/>
    <w:rsid w:val="00D97EBA"/>
    <w:rsid w:val="00DB10FB"/>
    <w:rsid w:val="00DB7A5D"/>
    <w:rsid w:val="00DE0D7F"/>
    <w:rsid w:val="00E55FC4"/>
    <w:rsid w:val="00EA5F35"/>
    <w:rsid w:val="00EA62E0"/>
    <w:rsid w:val="00EB2440"/>
    <w:rsid w:val="00ED5D96"/>
    <w:rsid w:val="00F15DDD"/>
    <w:rsid w:val="00F52DD7"/>
    <w:rsid w:val="00F74AB1"/>
    <w:rsid w:val="00FD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63BF138"/>
  <w15:chartTrackingRefBased/>
  <w15:docId w15:val="{F0589E6C-1F0D-41FB-BF44-4FA272D14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41F1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F1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级标题（一、二、三）"/>
    <w:basedOn w:val="Heading1"/>
    <w:link w:val="10"/>
    <w:autoRedefine/>
    <w:qFormat/>
    <w:rsid w:val="00841F13"/>
    <w:pPr>
      <w:keepLines w:val="0"/>
      <w:numPr>
        <w:numId w:val="3"/>
      </w:numPr>
      <w:spacing w:after="0" w:line="576" w:lineRule="auto"/>
      <w:jc w:val="left"/>
    </w:pPr>
    <w:rPr>
      <w:rFonts w:ascii="SimHei" w:eastAsia="SimHei" w:hAnsi="SimHei"/>
      <w:b w:val="0"/>
      <w:bCs w:val="0"/>
      <w:sz w:val="30"/>
      <w:szCs w:val="30"/>
    </w:rPr>
  </w:style>
  <w:style w:type="character" w:customStyle="1" w:styleId="10">
    <w:name w:val="1级标题（一、二、三） 字符"/>
    <w:basedOn w:val="Heading1Char"/>
    <w:link w:val="1"/>
    <w:rsid w:val="00841F13"/>
    <w:rPr>
      <w:rFonts w:ascii="SimHei" w:eastAsia="SimHei" w:hAnsi="SimHei"/>
      <w:b w:val="0"/>
      <w:bCs w:val="0"/>
      <w:kern w:val="44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841F13"/>
    <w:rPr>
      <w:b/>
      <w:bCs/>
      <w:kern w:val="44"/>
      <w:sz w:val="44"/>
      <w:szCs w:val="44"/>
    </w:rPr>
  </w:style>
  <w:style w:type="paragraph" w:customStyle="1" w:styleId="2">
    <w:name w:val="2级标题（（一） （二）（三））"/>
    <w:basedOn w:val="Heading2"/>
    <w:link w:val="20"/>
    <w:autoRedefine/>
    <w:qFormat/>
    <w:rsid w:val="00841F13"/>
    <w:pPr>
      <w:tabs>
        <w:tab w:val="num" w:pos="720"/>
      </w:tabs>
      <w:spacing w:before="0" w:after="0" w:line="415" w:lineRule="auto"/>
      <w:ind w:left="720" w:firstLine="431"/>
      <w:jc w:val="left"/>
    </w:pPr>
    <w:rPr>
      <w:rFonts w:ascii="SimHei" w:eastAsia="SimHei" w:hAnsi="SimHei"/>
      <w:b w:val="0"/>
      <w:bCs w:val="0"/>
      <w:sz w:val="30"/>
      <w:szCs w:val="30"/>
    </w:rPr>
  </w:style>
  <w:style w:type="character" w:customStyle="1" w:styleId="20">
    <w:name w:val="2级标题（（一） （二）（三）） 字符"/>
    <w:basedOn w:val="Heading2Char"/>
    <w:link w:val="2"/>
    <w:rsid w:val="00841F13"/>
    <w:rPr>
      <w:rFonts w:ascii="SimHei" w:eastAsia="SimHei" w:hAnsi="SimHei" w:cstheme="majorBidi"/>
      <w:b w:val="0"/>
      <w:bCs w:val="0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F1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263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2637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263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263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5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Sharmila Thangavel</cp:lastModifiedBy>
  <cp:revision>49</cp:revision>
  <dcterms:created xsi:type="dcterms:W3CDTF">2025-06-30T09:17:00Z</dcterms:created>
  <dcterms:modified xsi:type="dcterms:W3CDTF">2025-12-10T04:40:00Z</dcterms:modified>
</cp:coreProperties>
</file>