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87896" w14:textId="77777777" w:rsidR="00DF4B62" w:rsidRPr="0020506B" w:rsidRDefault="00DF4B62" w:rsidP="00DF4B62">
      <w:pPr>
        <w:rPr>
          <w:rFonts w:ascii="Times New Roman" w:hAnsi="Times New Roman" w:cs="Times New Roman"/>
          <w:b/>
          <w:bCs/>
          <w:sz w:val="24"/>
        </w:rPr>
      </w:pPr>
      <w:r w:rsidRPr="0020506B">
        <w:rPr>
          <w:rFonts w:ascii="Times New Roman" w:hAnsi="Times New Roman" w:cs="Times New Roman"/>
          <w:b/>
          <w:bCs/>
          <w:sz w:val="24"/>
        </w:rPr>
        <w:t>Materials and Methods</w:t>
      </w:r>
    </w:p>
    <w:p w14:paraId="67778FFC" w14:textId="1E5B8D20" w:rsidR="00DF4B62" w:rsidRPr="0020506B" w:rsidRDefault="00DF4B62" w:rsidP="00DF4B62">
      <w:pPr>
        <w:ind w:firstLineChars="100" w:firstLine="240"/>
        <w:jc w:val="center"/>
        <w:rPr>
          <w:rFonts w:ascii="Times New Roman" w:hAnsi="Times New Roman" w:cs="Times New Roman"/>
          <w:sz w:val="24"/>
        </w:rPr>
      </w:pPr>
      <w:bookmarkStart w:id="0" w:name="OLE_LINK77"/>
      <w:r w:rsidRPr="0020506B">
        <w:rPr>
          <w:rFonts w:ascii="Times New Roman" w:hAnsi="Times New Roman" w:cs="Times New Roman"/>
          <w:b/>
          <w:bCs/>
          <w:sz w:val="24"/>
        </w:rPr>
        <w:t>Supplementar</w:t>
      </w:r>
      <w:bookmarkEnd w:id="0"/>
      <w:r w:rsidRPr="0020506B">
        <w:rPr>
          <w:rFonts w:ascii="Times New Roman" w:hAnsi="Times New Roman" w:cs="Times New Roman"/>
          <w:b/>
          <w:bCs/>
          <w:sz w:val="24"/>
        </w:rPr>
        <w:t>y</w:t>
      </w:r>
      <w:r w:rsidRPr="0020506B">
        <w:rPr>
          <w:rFonts w:ascii="Times New Roman" w:hAnsi="Times New Roman" w:cs="Times New Roman"/>
          <w:b/>
          <w:sz w:val="24"/>
        </w:rPr>
        <w:t xml:space="preserve"> Table 1</w:t>
      </w:r>
      <w:r w:rsidRPr="0020506B">
        <w:rPr>
          <w:rFonts w:ascii="Times New Roman" w:hAnsi="Times New Roman" w:cs="Times New Roman"/>
          <w:sz w:val="24"/>
        </w:rPr>
        <w:t xml:space="preserve"> MRM parameters of target compounds</w:t>
      </w:r>
    </w:p>
    <w:tbl>
      <w:tblPr>
        <w:tblW w:w="0" w:type="auto"/>
        <w:jc w:val="center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360"/>
        <w:gridCol w:w="1480"/>
        <w:gridCol w:w="1478"/>
        <w:gridCol w:w="1482"/>
        <w:gridCol w:w="1479"/>
      </w:tblGrid>
      <w:tr w:rsidR="0020506B" w:rsidRPr="0020506B" w14:paraId="2F0A1658" w14:textId="77777777" w:rsidTr="00F63539">
        <w:trPr>
          <w:trHeight w:val="276"/>
          <w:jc w:val="center"/>
        </w:trPr>
        <w:tc>
          <w:tcPr>
            <w:tcW w:w="13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DB91A8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Compound</w:t>
            </w:r>
          </w:p>
        </w:tc>
        <w:tc>
          <w:tcPr>
            <w:tcW w:w="14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6FD570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Precursor ion (m/z)</w:t>
            </w:r>
          </w:p>
        </w:tc>
        <w:tc>
          <w:tcPr>
            <w:tcW w:w="14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5C09D3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Fragmentor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F198D9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Product ion (m/z)</w:t>
            </w:r>
          </w:p>
        </w:tc>
        <w:tc>
          <w:tcPr>
            <w:tcW w:w="14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81BBAF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Collision energy (eV)</w:t>
            </w:r>
          </w:p>
        </w:tc>
      </w:tr>
      <w:tr w:rsidR="0020506B" w:rsidRPr="0020506B" w14:paraId="4ACB5097" w14:textId="77777777" w:rsidTr="00F63539">
        <w:trPr>
          <w:trHeight w:val="265"/>
          <w:jc w:val="center"/>
        </w:trPr>
        <w:tc>
          <w:tcPr>
            <w:tcW w:w="1360" w:type="dxa"/>
            <w:vMerge w:val="restart"/>
            <w:tcBorders>
              <w:top w:val="single" w:sz="12" w:space="0" w:color="auto"/>
              <w:bottom w:val="single" w:sz="4" w:space="0" w:color="7F7F7F"/>
            </w:tcBorders>
            <w:vAlign w:val="center"/>
          </w:tcPr>
          <w:p w14:paraId="31080BDB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METH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BB9AE4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478" w:type="dxa"/>
            <w:vMerge w:val="restart"/>
            <w:tcBorders>
              <w:top w:val="single" w:sz="12" w:space="0" w:color="auto"/>
              <w:bottom w:val="single" w:sz="4" w:space="0" w:color="7F7F7F"/>
            </w:tcBorders>
            <w:vAlign w:val="center"/>
          </w:tcPr>
          <w:p w14:paraId="6431D77F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6" w:space="0" w:color="FFFFFF"/>
            </w:tcBorders>
            <w:vAlign w:val="center"/>
          </w:tcPr>
          <w:p w14:paraId="67250597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118.9</w:t>
            </w:r>
          </w:p>
        </w:tc>
        <w:tc>
          <w:tcPr>
            <w:tcW w:w="1479" w:type="dxa"/>
            <w:tcBorders>
              <w:top w:val="single" w:sz="12" w:space="0" w:color="auto"/>
              <w:bottom w:val="single" w:sz="6" w:space="0" w:color="FFFFFF"/>
            </w:tcBorders>
            <w:vAlign w:val="center"/>
          </w:tcPr>
          <w:p w14:paraId="1254659F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20506B" w:rsidRPr="0020506B" w14:paraId="2C660867" w14:textId="77777777" w:rsidTr="00F63539">
        <w:trPr>
          <w:trHeight w:val="287"/>
          <w:jc w:val="center"/>
        </w:trPr>
        <w:tc>
          <w:tcPr>
            <w:tcW w:w="1360" w:type="dxa"/>
            <w:vMerge/>
            <w:tcBorders>
              <w:bottom w:val="single" w:sz="6" w:space="0" w:color="FFFFFF"/>
            </w:tcBorders>
            <w:vAlign w:val="center"/>
          </w:tcPr>
          <w:p w14:paraId="74DF83CC" w14:textId="77777777" w:rsidR="00DF4B62" w:rsidRPr="0020506B" w:rsidRDefault="00DF4B62" w:rsidP="00F63539">
            <w:pPr>
              <w:ind w:leftChars="200" w:left="440" w:firstLineChars="200" w:firstLine="48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0" w:type="dxa"/>
            <w:vMerge/>
            <w:tcBorders>
              <w:bottom w:val="single" w:sz="6" w:space="0" w:color="FFFFFF"/>
            </w:tcBorders>
            <w:vAlign w:val="center"/>
          </w:tcPr>
          <w:p w14:paraId="3DD02C3C" w14:textId="77777777" w:rsidR="00DF4B62" w:rsidRPr="0020506B" w:rsidRDefault="00DF4B62" w:rsidP="00F63539">
            <w:pPr>
              <w:ind w:leftChars="200" w:left="440" w:firstLineChars="200" w:firstLine="48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8" w:type="dxa"/>
            <w:vMerge/>
            <w:tcBorders>
              <w:bottom w:val="single" w:sz="6" w:space="0" w:color="FFFFFF"/>
            </w:tcBorders>
            <w:vAlign w:val="center"/>
          </w:tcPr>
          <w:p w14:paraId="763DCEB0" w14:textId="77777777" w:rsidR="00DF4B62" w:rsidRPr="0020506B" w:rsidRDefault="00DF4B62" w:rsidP="00F63539">
            <w:pPr>
              <w:ind w:leftChars="200" w:left="440" w:firstLineChars="200" w:firstLine="48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2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3C2F2E6C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91*</w:t>
            </w:r>
          </w:p>
        </w:tc>
        <w:tc>
          <w:tcPr>
            <w:tcW w:w="1479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7914C211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20506B" w:rsidRPr="0020506B" w14:paraId="7E8DBBE3" w14:textId="77777777" w:rsidTr="00F63539">
        <w:trPr>
          <w:trHeight w:val="276"/>
          <w:jc w:val="center"/>
        </w:trPr>
        <w:tc>
          <w:tcPr>
            <w:tcW w:w="1360" w:type="dxa"/>
            <w:vMerge w:val="restart"/>
            <w:tcBorders>
              <w:top w:val="single" w:sz="6" w:space="0" w:color="FFFFFF"/>
            </w:tcBorders>
            <w:vAlign w:val="center"/>
          </w:tcPr>
          <w:p w14:paraId="615D256B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AMP</w:t>
            </w:r>
          </w:p>
        </w:tc>
        <w:tc>
          <w:tcPr>
            <w:tcW w:w="1480" w:type="dxa"/>
            <w:vMerge w:val="restart"/>
            <w:tcBorders>
              <w:top w:val="single" w:sz="6" w:space="0" w:color="FFFFFF"/>
            </w:tcBorders>
            <w:vAlign w:val="center"/>
          </w:tcPr>
          <w:p w14:paraId="4D715715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136.1</w:t>
            </w:r>
          </w:p>
        </w:tc>
        <w:tc>
          <w:tcPr>
            <w:tcW w:w="1478" w:type="dxa"/>
            <w:vMerge w:val="restart"/>
            <w:tcBorders>
              <w:top w:val="single" w:sz="6" w:space="0" w:color="FFFFFF"/>
            </w:tcBorders>
            <w:vAlign w:val="center"/>
          </w:tcPr>
          <w:p w14:paraId="102698F9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482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33C741DA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90.8*</w:t>
            </w:r>
          </w:p>
        </w:tc>
        <w:tc>
          <w:tcPr>
            <w:tcW w:w="1479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7E362747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15</w:t>
            </w:r>
          </w:p>
        </w:tc>
      </w:tr>
      <w:tr w:rsidR="0020506B" w:rsidRPr="0020506B" w14:paraId="6B4BDF21" w14:textId="77777777" w:rsidTr="00F63539">
        <w:trPr>
          <w:trHeight w:val="276"/>
          <w:jc w:val="center"/>
        </w:trPr>
        <w:tc>
          <w:tcPr>
            <w:tcW w:w="1360" w:type="dxa"/>
            <w:vMerge/>
            <w:tcBorders>
              <w:bottom w:val="single" w:sz="4" w:space="0" w:color="7F7F7F"/>
            </w:tcBorders>
            <w:vAlign w:val="center"/>
          </w:tcPr>
          <w:p w14:paraId="1E6DDF4A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0" w:type="dxa"/>
            <w:vMerge/>
            <w:tcBorders>
              <w:bottom w:val="single" w:sz="4" w:space="0" w:color="7F7F7F"/>
            </w:tcBorders>
            <w:vAlign w:val="center"/>
          </w:tcPr>
          <w:p w14:paraId="781BDC0B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8" w:type="dxa"/>
            <w:vMerge/>
            <w:tcBorders>
              <w:bottom w:val="single" w:sz="4" w:space="0" w:color="7F7F7F"/>
            </w:tcBorders>
            <w:vAlign w:val="center"/>
          </w:tcPr>
          <w:p w14:paraId="5FD57ABF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82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1BD2C8AE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118.7</w:t>
            </w:r>
          </w:p>
        </w:tc>
        <w:tc>
          <w:tcPr>
            <w:tcW w:w="1479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00698625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20506B" w:rsidRPr="0020506B" w14:paraId="328A859F" w14:textId="77777777" w:rsidTr="00F63539">
        <w:trPr>
          <w:trHeight w:val="276"/>
          <w:jc w:val="center"/>
        </w:trPr>
        <w:tc>
          <w:tcPr>
            <w:tcW w:w="1360" w:type="dxa"/>
            <w:vMerge w:val="restart"/>
            <w:tcBorders>
              <w:top w:val="single" w:sz="6" w:space="0" w:color="FFFFFF"/>
              <w:bottom w:val="single" w:sz="4" w:space="0" w:color="7F7F7F"/>
            </w:tcBorders>
            <w:vAlign w:val="center"/>
          </w:tcPr>
          <w:p w14:paraId="58BBDCD7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D5-METH</w:t>
            </w:r>
          </w:p>
        </w:tc>
        <w:tc>
          <w:tcPr>
            <w:tcW w:w="1480" w:type="dxa"/>
            <w:vMerge w:val="restart"/>
            <w:tcBorders>
              <w:top w:val="single" w:sz="6" w:space="0" w:color="FFFFFF"/>
              <w:bottom w:val="single" w:sz="4" w:space="0" w:color="7F7F7F"/>
            </w:tcBorders>
            <w:vAlign w:val="center"/>
          </w:tcPr>
          <w:p w14:paraId="3A1402E4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478" w:type="dxa"/>
            <w:vMerge w:val="restart"/>
            <w:tcBorders>
              <w:top w:val="single" w:sz="6" w:space="0" w:color="FFFFFF"/>
              <w:bottom w:val="single" w:sz="4" w:space="0" w:color="7F7F7F"/>
            </w:tcBorders>
            <w:vAlign w:val="center"/>
          </w:tcPr>
          <w:p w14:paraId="2CBFB60D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482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51B7E6AA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92.1*</w:t>
            </w:r>
          </w:p>
        </w:tc>
        <w:tc>
          <w:tcPr>
            <w:tcW w:w="1479" w:type="dxa"/>
            <w:tcBorders>
              <w:top w:val="single" w:sz="6" w:space="0" w:color="FFFFFF"/>
              <w:bottom w:val="single" w:sz="6" w:space="0" w:color="FFFFFF"/>
            </w:tcBorders>
            <w:vAlign w:val="center"/>
          </w:tcPr>
          <w:p w14:paraId="1718EEB6" w14:textId="77777777" w:rsidR="00DF4B62" w:rsidRPr="0020506B" w:rsidRDefault="00DF4B62" w:rsidP="00F63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506B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20506B" w:rsidRPr="0020506B" w14:paraId="09D01B81" w14:textId="77777777" w:rsidTr="00F63539">
        <w:trPr>
          <w:trHeight w:val="276"/>
          <w:jc w:val="center"/>
        </w:trPr>
        <w:tc>
          <w:tcPr>
            <w:tcW w:w="1360" w:type="dxa"/>
            <w:vMerge/>
            <w:tcBorders>
              <w:bottom w:val="single" w:sz="12" w:space="0" w:color="auto"/>
            </w:tcBorders>
            <w:vAlign w:val="center"/>
          </w:tcPr>
          <w:p w14:paraId="073505DF" w14:textId="77777777" w:rsidR="00DF4B62" w:rsidRPr="0020506B" w:rsidRDefault="00DF4B62" w:rsidP="00F63539">
            <w:pPr>
              <w:ind w:leftChars="200" w:left="440" w:firstLineChars="200" w:firstLine="480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</w:rPr>
            </w:pPr>
          </w:p>
        </w:tc>
        <w:tc>
          <w:tcPr>
            <w:tcW w:w="1480" w:type="dxa"/>
            <w:vMerge/>
            <w:tcBorders>
              <w:bottom w:val="single" w:sz="12" w:space="0" w:color="auto"/>
            </w:tcBorders>
            <w:vAlign w:val="center"/>
          </w:tcPr>
          <w:p w14:paraId="182EFF13" w14:textId="77777777" w:rsidR="00DF4B62" w:rsidRPr="0020506B" w:rsidRDefault="00DF4B62" w:rsidP="00F63539">
            <w:pPr>
              <w:ind w:leftChars="200" w:left="440" w:firstLineChars="200" w:firstLine="480"/>
              <w:jc w:val="center"/>
              <w:rPr>
                <w:rFonts w:ascii="Times New Roman" w:eastAsia="DengXian" w:hAnsi="Times New Roman" w:cs="Times New Roman"/>
                <w:sz w:val="24"/>
              </w:rPr>
            </w:pPr>
          </w:p>
        </w:tc>
        <w:tc>
          <w:tcPr>
            <w:tcW w:w="1478" w:type="dxa"/>
            <w:vMerge/>
            <w:tcBorders>
              <w:bottom w:val="single" w:sz="12" w:space="0" w:color="auto"/>
            </w:tcBorders>
            <w:vAlign w:val="center"/>
          </w:tcPr>
          <w:p w14:paraId="5DFC452E" w14:textId="77777777" w:rsidR="00DF4B62" w:rsidRPr="0020506B" w:rsidRDefault="00DF4B62" w:rsidP="00F63539">
            <w:pPr>
              <w:ind w:leftChars="200" w:left="440" w:firstLineChars="200" w:firstLine="480"/>
              <w:jc w:val="center"/>
              <w:rPr>
                <w:rFonts w:ascii="Times New Roman" w:eastAsia="DengXian" w:hAnsi="Times New Roman" w:cs="Times New Roman"/>
                <w:sz w:val="24"/>
              </w:rPr>
            </w:pPr>
          </w:p>
        </w:tc>
        <w:tc>
          <w:tcPr>
            <w:tcW w:w="1482" w:type="dxa"/>
            <w:tcBorders>
              <w:top w:val="single" w:sz="6" w:space="0" w:color="FFFFFF"/>
              <w:bottom w:val="single" w:sz="12" w:space="0" w:color="auto"/>
            </w:tcBorders>
            <w:vAlign w:val="center"/>
          </w:tcPr>
          <w:p w14:paraId="31F6E847" w14:textId="77777777" w:rsidR="00DF4B62" w:rsidRPr="0020506B" w:rsidRDefault="00DF4B62" w:rsidP="00F63539">
            <w:pPr>
              <w:jc w:val="center"/>
              <w:rPr>
                <w:rFonts w:ascii="Times New Roman" w:eastAsia="DengXian" w:hAnsi="Times New Roman" w:cs="Times New Roman"/>
                <w:sz w:val="24"/>
              </w:rPr>
            </w:pPr>
            <w:r w:rsidRPr="0020506B">
              <w:rPr>
                <w:rFonts w:ascii="Times New Roman" w:eastAsia="DengXian" w:hAnsi="Times New Roman" w:cs="Times New Roman"/>
                <w:sz w:val="24"/>
              </w:rPr>
              <w:t>120.8</w:t>
            </w:r>
          </w:p>
        </w:tc>
        <w:tc>
          <w:tcPr>
            <w:tcW w:w="1479" w:type="dxa"/>
            <w:tcBorders>
              <w:top w:val="single" w:sz="6" w:space="0" w:color="FFFFFF"/>
              <w:bottom w:val="single" w:sz="12" w:space="0" w:color="auto"/>
            </w:tcBorders>
            <w:vAlign w:val="center"/>
          </w:tcPr>
          <w:p w14:paraId="6839BB37" w14:textId="77777777" w:rsidR="00DF4B62" w:rsidRPr="0020506B" w:rsidRDefault="00DF4B62" w:rsidP="00F63539">
            <w:pPr>
              <w:jc w:val="center"/>
              <w:rPr>
                <w:rFonts w:ascii="Times New Roman" w:eastAsia="DengXian" w:hAnsi="Times New Roman" w:cs="Times New Roman"/>
                <w:sz w:val="24"/>
              </w:rPr>
            </w:pPr>
            <w:r w:rsidRPr="0020506B">
              <w:rPr>
                <w:rFonts w:ascii="Times New Roman" w:eastAsia="DengXian" w:hAnsi="Times New Roman" w:cs="Times New Roman"/>
                <w:sz w:val="24"/>
              </w:rPr>
              <w:t>17</w:t>
            </w:r>
          </w:p>
        </w:tc>
      </w:tr>
    </w:tbl>
    <w:p w14:paraId="0FBBD445" w14:textId="77777777" w:rsidR="00DF4B62" w:rsidRPr="0020506B" w:rsidRDefault="00DF4B62" w:rsidP="00DF4B62">
      <w:pPr>
        <w:ind w:firstLineChars="100" w:firstLine="240"/>
        <w:rPr>
          <w:rFonts w:ascii="Times New Roman" w:hAnsi="Times New Roman" w:cs="Times New Roman"/>
          <w:sz w:val="24"/>
        </w:rPr>
      </w:pPr>
      <w:r w:rsidRPr="0020506B">
        <w:rPr>
          <w:rFonts w:ascii="Times New Roman" w:hAnsi="Times New Roman" w:cs="Times New Roman"/>
          <w:sz w:val="24"/>
        </w:rPr>
        <w:t>* Quantitative ion</w:t>
      </w:r>
    </w:p>
    <w:p w14:paraId="4AAFF60B" w14:textId="5B8DC22A" w:rsidR="00DF4B62" w:rsidRPr="0020506B" w:rsidRDefault="00BA2FC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</w:t>
      </w:r>
    </w:p>
    <w:p w14:paraId="7C541205" w14:textId="2DC71CFE" w:rsidR="00DF4B62" w:rsidRPr="0020506B" w:rsidRDefault="00DF4B62">
      <w:pPr>
        <w:rPr>
          <w:rFonts w:ascii="Times New Roman" w:hAnsi="Times New Roman" w:cs="Times New Roman"/>
          <w:b/>
          <w:bCs/>
          <w:sz w:val="24"/>
        </w:rPr>
      </w:pPr>
      <w:r w:rsidRPr="0020506B">
        <w:rPr>
          <w:rFonts w:ascii="Times New Roman" w:hAnsi="Times New Roman" w:cs="Times New Roman"/>
          <w:b/>
          <w:bCs/>
          <w:sz w:val="24"/>
        </w:rPr>
        <w:t>Results</w:t>
      </w:r>
    </w:p>
    <w:p w14:paraId="7218A30F" w14:textId="6D37BED1" w:rsidR="00DF4B62" w:rsidRPr="0020506B" w:rsidRDefault="00DF4B62">
      <w:pPr>
        <w:rPr>
          <w:rFonts w:ascii="Times New Roman" w:hAnsi="Times New Roman" w:cs="Times New Roman"/>
          <w:b/>
          <w:bCs/>
          <w:sz w:val="24"/>
        </w:rPr>
      </w:pPr>
      <w:bookmarkStart w:id="1" w:name="OLE_LINK74"/>
      <w:bookmarkStart w:id="2" w:name="OLE_LINK73"/>
      <w:r w:rsidRPr="0020506B">
        <w:rPr>
          <w:rFonts w:ascii="Times New Roman" w:hAnsi="Times New Roman" w:cs="Times New Roman"/>
          <w:b/>
          <w:bCs/>
          <w:sz w:val="24"/>
        </w:rPr>
        <w:t>Supplemen</w:t>
      </w:r>
      <w:bookmarkEnd w:id="1"/>
      <w:r w:rsidRPr="0020506B">
        <w:rPr>
          <w:rFonts w:ascii="Times New Roman" w:hAnsi="Times New Roman" w:cs="Times New Roman"/>
          <w:b/>
          <w:bCs/>
          <w:sz w:val="24"/>
        </w:rPr>
        <w:t>tary</w:t>
      </w:r>
      <w:bookmarkEnd w:id="2"/>
      <w:r w:rsidRPr="0020506B">
        <w:rPr>
          <w:rFonts w:ascii="Times New Roman" w:hAnsi="Times New Roman" w:cs="Times New Roman"/>
          <w:b/>
          <w:bCs/>
          <w:sz w:val="24"/>
        </w:rPr>
        <w:t xml:space="preserve"> Fig. 1</w:t>
      </w:r>
    </w:p>
    <w:p w14:paraId="7D1C648F" w14:textId="7D99A2F7" w:rsidR="00DF4B62" w:rsidRPr="0020506B" w:rsidRDefault="00DF4B62" w:rsidP="00DF4B62">
      <w:pPr>
        <w:rPr>
          <w:rFonts w:ascii="Times New Roman" w:hAnsi="Times New Roman" w:cs="Times New Roman"/>
          <w:sz w:val="24"/>
        </w:rPr>
      </w:pPr>
      <w:r w:rsidRPr="0020506B">
        <w:rPr>
          <w:noProof/>
          <w:lang w:val="en-IN" w:eastAsia="en-IN"/>
        </w:rPr>
        <w:drawing>
          <wp:inline distT="0" distB="0" distL="0" distR="0" wp14:anchorId="60684683" wp14:editId="1B65EA41">
            <wp:extent cx="5260340" cy="2614966"/>
            <wp:effectExtent l="0" t="0" r="0" b="1270"/>
            <wp:docPr id="1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614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06B">
        <w:t xml:space="preserve"> </w:t>
      </w:r>
      <w:r w:rsidRPr="0020506B">
        <w:rPr>
          <w:rFonts w:ascii="Times New Roman" w:hAnsi="Times New Roman" w:cs="Times New Roman"/>
          <w:sz w:val="24"/>
        </w:rPr>
        <w:t>Supplementary</w:t>
      </w:r>
      <w:r w:rsidRPr="0020506B">
        <w:rPr>
          <w:rFonts w:ascii="Times New Roman" w:hAnsi="Times New Roman" w:cs="Times New Roman"/>
          <w:b/>
          <w:bCs/>
          <w:sz w:val="24"/>
        </w:rPr>
        <w:t xml:space="preserve"> </w:t>
      </w:r>
      <w:r w:rsidRPr="0020506B">
        <w:rPr>
          <w:rFonts w:ascii="Times New Roman" w:hAnsi="Times New Roman" w:cs="Times New Roman"/>
          <w:sz w:val="24"/>
        </w:rPr>
        <w:t>Fig. 1 The chromatograms of methamphetamine (METH) and amphetamine (AMP) for the calibrator of LOD in blood (A) and brain (B) of mice.</w:t>
      </w:r>
    </w:p>
    <w:p w14:paraId="05460C17" w14:textId="6B4A7A43" w:rsidR="00DF4B62" w:rsidRPr="0020506B" w:rsidRDefault="00DF4B62" w:rsidP="00DF4B62">
      <w:pPr>
        <w:widowControl/>
        <w:rPr>
          <w:rFonts w:ascii="Times New Roman" w:hAnsi="Times New Roman" w:cs="Times New Roman"/>
          <w:sz w:val="24"/>
        </w:rPr>
      </w:pPr>
      <w:r w:rsidRPr="0020506B">
        <w:rPr>
          <w:rFonts w:ascii="Times New Roman" w:hAnsi="Times New Roman" w:cs="Times New Roman"/>
          <w:sz w:val="24"/>
        </w:rPr>
        <w:br w:type="page"/>
      </w:r>
    </w:p>
    <w:p w14:paraId="4D0B960E" w14:textId="77777777" w:rsidR="00DF4B62" w:rsidRPr="0020506B" w:rsidRDefault="00DF4B62" w:rsidP="00DF4B62">
      <w:pPr>
        <w:rPr>
          <w:rFonts w:ascii="Times New Roman Regular" w:hAnsi="Times New Roman Regular" w:cs="Times New Roman Regular"/>
          <w:b/>
          <w:bCs/>
          <w:sz w:val="24"/>
        </w:rPr>
        <w:sectPr w:rsidR="00DF4B62" w:rsidRPr="0020506B" w:rsidSect="0020506B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F67F84" w14:textId="3561EAE7" w:rsidR="00DF4B62" w:rsidRPr="0020506B" w:rsidRDefault="00DF4B62" w:rsidP="00DF4B62">
      <w:pPr>
        <w:jc w:val="center"/>
        <w:rPr>
          <w:rFonts w:ascii="Times New Roman Regular" w:hAnsi="Times New Roman Regular" w:cs="Times New Roman Regular"/>
          <w:b/>
          <w:bCs/>
          <w:sz w:val="24"/>
        </w:rPr>
      </w:pPr>
      <w:r w:rsidRPr="0020506B">
        <w:rPr>
          <w:rFonts w:ascii="Times New Roman Regular" w:hAnsi="Times New Roman Regular" w:cs="Times New Roman Regular"/>
          <w:b/>
          <w:bCs/>
          <w:sz w:val="24"/>
        </w:rPr>
        <w:lastRenderedPageBreak/>
        <w:t xml:space="preserve">Supplementary Table 2: </w:t>
      </w:r>
      <w:r w:rsidRPr="0020506B">
        <w:rPr>
          <w:rFonts w:ascii="Times New Roman Regular" w:hAnsi="Times New Roman Regular" w:cs="Times New Roman Regular"/>
          <w:sz w:val="24"/>
          <w:szCs w:val="22"/>
        </w:rPr>
        <w:t>Liner, LOD, LLOQ, accuracy, precision, recovery</w:t>
      </w:r>
      <w:r w:rsidRPr="0020506B">
        <w:rPr>
          <w:rFonts w:ascii="Times New Roman Regular" w:hAnsi="Times New Roman Regular" w:cs="Times New Roman Regular" w:hint="eastAsia"/>
          <w:sz w:val="24"/>
          <w:szCs w:val="22"/>
        </w:rPr>
        <w:t>,</w:t>
      </w:r>
      <w:r w:rsidRPr="0020506B">
        <w:rPr>
          <w:rFonts w:ascii="Times New Roman Regular" w:hAnsi="Times New Roman Regular" w:cs="Times New Roman Regular"/>
          <w:sz w:val="24"/>
          <w:szCs w:val="22"/>
        </w:rPr>
        <w:t xml:space="preserve"> matrix effect, and stability of the method for METH and AMP in mice tissues assay</w:t>
      </w:r>
    </w:p>
    <w:tbl>
      <w:tblPr>
        <w:tblW w:w="14993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1"/>
        <w:gridCol w:w="1134"/>
        <w:gridCol w:w="850"/>
        <w:gridCol w:w="992"/>
        <w:gridCol w:w="993"/>
        <w:gridCol w:w="850"/>
        <w:gridCol w:w="1134"/>
        <w:gridCol w:w="1134"/>
        <w:gridCol w:w="992"/>
        <w:gridCol w:w="993"/>
        <w:gridCol w:w="1276"/>
        <w:gridCol w:w="992"/>
        <w:gridCol w:w="992"/>
        <w:gridCol w:w="993"/>
      </w:tblGrid>
      <w:tr w:rsidR="0020506B" w:rsidRPr="0020506B" w14:paraId="32FC835B" w14:textId="77777777" w:rsidTr="00F63539">
        <w:tc>
          <w:tcPr>
            <w:tcW w:w="81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A220B1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Tissues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270F621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3012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Liner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3C0AF4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LOD</w:t>
            </w:r>
          </w:p>
          <w:p w14:paraId="12111CC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 xml:space="preserve">(ng/mL or 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ng/g)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589939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LLOQ</w:t>
            </w:r>
          </w:p>
          <w:p w14:paraId="79EF385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 xml:space="preserve">(ng/mL or 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ng/g)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951DF9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c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oncentration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C5AB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accuracy</w:t>
            </w:r>
          </w:p>
          <w:p w14:paraId="6031A9D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(R</w:t>
            </w: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E</w:t>
            </w: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%)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CE11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precision</w:t>
            </w:r>
          </w:p>
          <w:p w14:paraId="5C63F63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(CV %)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1EA558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recovery</w:t>
            </w:r>
          </w:p>
          <w:p w14:paraId="15E108C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(%)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51B364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matrix effect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E2D2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stability</w:t>
            </w:r>
          </w:p>
          <w:p w14:paraId="4517895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(%)</w:t>
            </w:r>
          </w:p>
        </w:tc>
      </w:tr>
      <w:tr w:rsidR="0020506B" w:rsidRPr="0020506B" w14:paraId="2F7AB3DF" w14:textId="77777777" w:rsidTr="00F63539">
        <w:tc>
          <w:tcPr>
            <w:tcW w:w="81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C480F1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1378388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C817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equation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F421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14:ligatures w14:val="none"/>
              </w:rPr>
              <w:t>r</w:t>
            </w: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EB83FD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D768EE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855CFD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28E3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Intra-day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5E50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Inter-day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F7DA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Intra-day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65A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Inter-day</w:t>
            </w: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EEF7B2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455607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1828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freeze and thaw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946B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on-instrument</w:t>
            </w:r>
          </w:p>
        </w:tc>
      </w:tr>
      <w:tr w:rsidR="0020506B" w:rsidRPr="0020506B" w14:paraId="0CCBDA75" w14:textId="77777777" w:rsidTr="00F63539">
        <w:tc>
          <w:tcPr>
            <w:tcW w:w="817" w:type="dxa"/>
            <w:vMerge w:val="restart"/>
            <w:tcBorders>
              <w:top w:val="single" w:sz="4" w:space="0" w:color="auto"/>
            </w:tcBorders>
            <w:vAlign w:val="center"/>
          </w:tcPr>
          <w:p w14:paraId="1153403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blood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41D42FE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METH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043EEFF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Y=6.316e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>-3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 xml:space="preserve"> x+1.055e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>-1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7D89776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0.9909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1DB78B7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256EC35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548389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LOQ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EAFF93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85.2 ± 3.4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FF845D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100.2 ± 5.8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29D007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7.3 ± 1.1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C26714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7.3 ± 2.2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9D55BA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92B11B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4530B0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0DA967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</w:tr>
      <w:tr w:rsidR="0020506B" w:rsidRPr="0020506B" w14:paraId="424858F6" w14:textId="77777777" w:rsidTr="00F63539">
        <w:tc>
          <w:tcPr>
            <w:tcW w:w="817" w:type="dxa"/>
            <w:vMerge/>
            <w:vAlign w:val="center"/>
          </w:tcPr>
          <w:p w14:paraId="0388720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248B40E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0D448C0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19BD647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11C3838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149A375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7B493E1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134" w:type="dxa"/>
            <w:vAlign w:val="center"/>
          </w:tcPr>
          <w:p w14:paraId="43E021D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87.5 ± 7.1</w:t>
            </w:r>
          </w:p>
        </w:tc>
        <w:tc>
          <w:tcPr>
            <w:tcW w:w="1134" w:type="dxa"/>
            <w:vAlign w:val="center"/>
          </w:tcPr>
          <w:p w14:paraId="087F305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86.5 ± 6.4</w:t>
            </w:r>
          </w:p>
        </w:tc>
        <w:tc>
          <w:tcPr>
            <w:tcW w:w="992" w:type="dxa"/>
            <w:vAlign w:val="center"/>
          </w:tcPr>
          <w:p w14:paraId="126F31E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3.1 ± 0.6</w:t>
            </w:r>
          </w:p>
        </w:tc>
        <w:tc>
          <w:tcPr>
            <w:tcW w:w="993" w:type="dxa"/>
            <w:vAlign w:val="center"/>
          </w:tcPr>
          <w:p w14:paraId="4EDA6E1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2.3 ± 0.6</w:t>
            </w:r>
          </w:p>
        </w:tc>
        <w:tc>
          <w:tcPr>
            <w:tcW w:w="1276" w:type="dxa"/>
            <w:vAlign w:val="center"/>
          </w:tcPr>
          <w:p w14:paraId="2CBF50C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90.2 ± 2.4</w:t>
            </w:r>
          </w:p>
        </w:tc>
        <w:tc>
          <w:tcPr>
            <w:tcW w:w="992" w:type="dxa"/>
            <w:vAlign w:val="center"/>
          </w:tcPr>
          <w:p w14:paraId="428A16D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82.1 ± 5.2</w:t>
            </w:r>
          </w:p>
        </w:tc>
        <w:tc>
          <w:tcPr>
            <w:tcW w:w="992" w:type="dxa"/>
            <w:vAlign w:val="center"/>
          </w:tcPr>
          <w:p w14:paraId="469B135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6.2 ± 0.2</w:t>
            </w:r>
          </w:p>
        </w:tc>
        <w:tc>
          <w:tcPr>
            <w:tcW w:w="993" w:type="dxa"/>
            <w:vAlign w:val="center"/>
          </w:tcPr>
          <w:p w14:paraId="4640E2C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4.5 ± 0.5</w:t>
            </w:r>
          </w:p>
        </w:tc>
      </w:tr>
      <w:tr w:rsidR="0020506B" w:rsidRPr="0020506B" w14:paraId="7D7227AA" w14:textId="77777777" w:rsidTr="00F63539">
        <w:tc>
          <w:tcPr>
            <w:tcW w:w="817" w:type="dxa"/>
            <w:vMerge/>
            <w:vAlign w:val="center"/>
          </w:tcPr>
          <w:p w14:paraId="6C89B47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79DC8CD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1D1532D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514BFDE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6B586FA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3AC0CA6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11220F8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134" w:type="dxa"/>
            <w:vAlign w:val="center"/>
          </w:tcPr>
          <w:p w14:paraId="62B9E79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93.3 ± 6.2</w:t>
            </w:r>
          </w:p>
        </w:tc>
        <w:tc>
          <w:tcPr>
            <w:tcW w:w="1134" w:type="dxa"/>
            <w:vAlign w:val="center"/>
          </w:tcPr>
          <w:p w14:paraId="10F72F6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91.1 ± 5.6</w:t>
            </w:r>
          </w:p>
        </w:tc>
        <w:tc>
          <w:tcPr>
            <w:tcW w:w="992" w:type="dxa"/>
            <w:vAlign w:val="center"/>
          </w:tcPr>
          <w:p w14:paraId="75E2533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4.7 ± 0.7</w:t>
            </w:r>
          </w:p>
        </w:tc>
        <w:tc>
          <w:tcPr>
            <w:tcW w:w="993" w:type="dxa"/>
            <w:vAlign w:val="center"/>
          </w:tcPr>
          <w:p w14:paraId="069E514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5.7 ± 0.8</w:t>
            </w:r>
          </w:p>
        </w:tc>
        <w:tc>
          <w:tcPr>
            <w:tcW w:w="1276" w:type="dxa"/>
            <w:vAlign w:val="center"/>
          </w:tcPr>
          <w:p w14:paraId="02A1AA0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95.3 ± 5.1</w:t>
            </w:r>
          </w:p>
        </w:tc>
        <w:tc>
          <w:tcPr>
            <w:tcW w:w="992" w:type="dxa"/>
            <w:vAlign w:val="center"/>
          </w:tcPr>
          <w:p w14:paraId="0F03903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83.2 ± 8.4</w:t>
            </w:r>
          </w:p>
        </w:tc>
        <w:tc>
          <w:tcPr>
            <w:tcW w:w="992" w:type="dxa"/>
            <w:vAlign w:val="center"/>
          </w:tcPr>
          <w:p w14:paraId="16C0CCD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2.8 ± 0.2</w:t>
            </w:r>
          </w:p>
        </w:tc>
        <w:tc>
          <w:tcPr>
            <w:tcW w:w="993" w:type="dxa"/>
            <w:vAlign w:val="center"/>
          </w:tcPr>
          <w:p w14:paraId="7D7E9DA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3.4 ± 0.6</w:t>
            </w:r>
          </w:p>
        </w:tc>
      </w:tr>
      <w:tr w:rsidR="0020506B" w:rsidRPr="0020506B" w14:paraId="311C9BA5" w14:textId="77777777" w:rsidTr="00F63539">
        <w:tc>
          <w:tcPr>
            <w:tcW w:w="817" w:type="dxa"/>
            <w:vMerge/>
            <w:vAlign w:val="center"/>
          </w:tcPr>
          <w:p w14:paraId="1F68A07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0BE0CAE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49D3BE7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5B3E422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7E7BCB9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6E3E7DB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6E6A3DF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H</w:t>
            </w:r>
          </w:p>
        </w:tc>
        <w:tc>
          <w:tcPr>
            <w:tcW w:w="1134" w:type="dxa"/>
            <w:vAlign w:val="center"/>
          </w:tcPr>
          <w:p w14:paraId="7CD8B84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97.5 ± 9.1</w:t>
            </w:r>
          </w:p>
        </w:tc>
        <w:tc>
          <w:tcPr>
            <w:tcW w:w="1134" w:type="dxa"/>
            <w:vAlign w:val="center"/>
          </w:tcPr>
          <w:p w14:paraId="21232E0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83.2 ± 4.4</w:t>
            </w:r>
          </w:p>
        </w:tc>
        <w:tc>
          <w:tcPr>
            <w:tcW w:w="992" w:type="dxa"/>
            <w:vAlign w:val="center"/>
          </w:tcPr>
          <w:p w14:paraId="5DA9841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5.8 ± 1.5</w:t>
            </w:r>
          </w:p>
        </w:tc>
        <w:tc>
          <w:tcPr>
            <w:tcW w:w="993" w:type="dxa"/>
            <w:vAlign w:val="center"/>
          </w:tcPr>
          <w:p w14:paraId="4B3DD72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4.7 ± 1.2</w:t>
            </w:r>
          </w:p>
        </w:tc>
        <w:tc>
          <w:tcPr>
            <w:tcW w:w="1276" w:type="dxa"/>
            <w:vAlign w:val="center"/>
          </w:tcPr>
          <w:p w14:paraId="1E74AB3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102 ± 8.5</w:t>
            </w:r>
          </w:p>
        </w:tc>
        <w:tc>
          <w:tcPr>
            <w:tcW w:w="992" w:type="dxa"/>
            <w:vAlign w:val="center"/>
          </w:tcPr>
          <w:p w14:paraId="7CDA57D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79.2 ± 7.1</w:t>
            </w:r>
          </w:p>
        </w:tc>
        <w:tc>
          <w:tcPr>
            <w:tcW w:w="992" w:type="dxa"/>
            <w:vAlign w:val="center"/>
          </w:tcPr>
          <w:p w14:paraId="5F67D52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3.5 ± 0.4</w:t>
            </w:r>
          </w:p>
        </w:tc>
        <w:tc>
          <w:tcPr>
            <w:tcW w:w="993" w:type="dxa"/>
            <w:vAlign w:val="center"/>
          </w:tcPr>
          <w:p w14:paraId="2D69061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5.1 ± 0.4</w:t>
            </w:r>
          </w:p>
        </w:tc>
      </w:tr>
      <w:tr w:rsidR="0020506B" w:rsidRPr="0020506B" w14:paraId="6BA615DC" w14:textId="77777777" w:rsidTr="00F63539">
        <w:tc>
          <w:tcPr>
            <w:tcW w:w="817" w:type="dxa"/>
            <w:vMerge/>
            <w:vAlign w:val="center"/>
          </w:tcPr>
          <w:p w14:paraId="318BCE4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B7447C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AMP</w:t>
            </w:r>
          </w:p>
        </w:tc>
        <w:tc>
          <w:tcPr>
            <w:tcW w:w="1134" w:type="dxa"/>
            <w:vMerge w:val="restart"/>
            <w:vAlign w:val="center"/>
          </w:tcPr>
          <w:p w14:paraId="16F1EDD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Y=6.045e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>-3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 xml:space="preserve"> x+7.785e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>-2</w:t>
            </w:r>
          </w:p>
        </w:tc>
        <w:tc>
          <w:tcPr>
            <w:tcW w:w="850" w:type="dxa"/>
            <w:vMerge w:val="restart"/>
            <w:vAlign w:val="center"/>
          </w:tcPr>
          <w:p w14:paraId="5A3F11F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0.9985</w:t>
            </w:r>
          </w:p>
        </w:tc>
        <w:tc>
          <w:tcPr>
            <w:tcW w:w="992" w:type="dxa"/>
            <w:vMerge w:val="restart"/>
            <w:vAlign w:val="center"/>
          </w:tcPr>
          <w:p w14:paraId="40A068E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993" w:type="dxa"/>
            <w:vMerge w:val="restart"/>
            <w:vAlign w:val="center"/>
          </w:tcPr>
          <w:p w14:paraId="64E42BC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850" w:type="dxa"/>
            <w:vAlign w:val="center"/>
          </w:tcPr>
          <w:p w14:paraId="2071037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LOQ</w:t>
            </w:r>
          </w:p>
        </w:tc>
        <w:tc>
          <w:tcPr>
            <w:tcW w:w="1134" w:type="dxa"/>
            <w:vAlign w:val="center"/>
          </w:tcPr>
          <w:p w14:paraId="2A9E6AE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89.0 ± 6.0</w:t>
            </w:r>
          </w:p>
        </w:tc>
        <w:tc>
          <w:tcPr>
            <w:tcW w:w="1134" w:type="dxa"/>
            <w:vAlign w:val="center"/>
          </w:tcPr>
          <w:p w14:paraId="1A772F9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82.2 ± 2.9</w:t>
            </w:r>
          </w:p>
        </w:tc>
        <w:tc>
          <w:tcPr>
            <w:tcW w:w="992" w:type="dxa"/>
            <w:vAlign w:val="center"/>
          </w:tcPr>
          <w:p w14:paraId="6969F61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3.8 ± 0.1</w:t>
            </w:r>
          </w:p>
        </w:tc>
        <w:tc>
          <w:tcPr>
            <w:tcW w:w="993" w:type="dxa"/>
            <w:vAlign w:val="center"/>
          </w:tcPr>
          <w:p w14:paraId="2111E33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5.4 ± 0.1</w:t>
            </w:r>
          </w:p>
        </w:tc>
        <w:tc>
          <w:tcPr>
            <w:tcW w:w="1276" w:type="dxa"/>
            <w:vAlign w:val="center"/>
          </w:tcPr>
          <w:p w14:paraId="4645695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FE67A8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7F7840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6D90EB7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</w:tr>
      <w:tr w:rsidR="0020506B" w:rsidRPr="0020506B" w14:paraId="6A6F07B4" w14:textId="77777777" w:rsidTr="00F63539">
        <w:tc>
          <w:tcPr>
            <w:tcW w:w="817" w:type="dxa"/>
            <w:vMerge/>
            <w:vAlign w:val="center"/>
          </w:tcPr>
          <w:p w14:paraId="5DA18CD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19A4C79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618970C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70B941D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0E20898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1148325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19C025F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134" w:type="dxa"/>
            <w:vAlign w:val="center"/>
          </w:tcPr>
          <w:p w14:paraId="7B7C95C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83.7 ± 7.2</w:t>
            </w:r>
          </w:p>
        </w:tc>
        <w:tc>
          <w:tcPr>
            <w:tcW w:w="1134" w:type="dxa"/>
            <w:vAlign w:val="center"/>
          </w:tcPr>
          <w:p w14:paraId="758B87A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87.2 ± 6.6</w:t>
            </w:r>
          </w:p>
        </w:tc>
        <w:tc>
          <w:tcPr>
            <w:tcW w:w="992" w:type="dxa"/>
            <w:vAlign w:val="center"/>
          </w:tcPr>
          <w:p w14:paraId="04DF012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3.5 ± 1.8</w:t>
            </w:r>
          </w:p>
        </w:tc>
        <w:tc>
          <w:tcPr>
            <w:tcW w:w="993" w:type="dxa"/>
            <w:vAlign w:val="center"/>
          </w:tcPr>
          <w:p w14:paraId="7A3B408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5.3 ± 1.8</w:t>
            </w:r>
          </w:p>
        </w:tc>
        <w:tc>
          <w:tcPr>
            <w:tcW w:w="1276" w:type="dxa"/>
            <w:vAlign w:val="center"/>
          </w:tcPr>
          <w:p w14:paraId="4E2675D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88.5 ± 7.3</w:t>
            </w:r>
          </w:p>
        </w:tc>
        <w:tc>
          <w:tcPr>
            <w:tcW w:w="992" w:type="dxa"/>
            <w:vAlign w:val="center"/>
          </w:tcPr>
          <w:p w14:paraId="3482D4C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80.1 ± 4.5</w:t>
            </w:r>
          </w:p>
        </w:tc>
        <w:tc>
          <w:tcPr>
            <w:tcW w:w="992" w:type="dxa"/>
            <w:vAlign w:val="center"/>
          </w:tcPr>
          <w:p w14:paraId="1A29A7D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6.2 ± 0.2</w:t>
            </w:r>
          </w:p>
        </w:tc>
        <w:tc>
          <w:tcPr>
            <w:tcW w:w="993" w:type="dxa"/>
            <w:vAlign w:val="center"/>
          </w:tcPr>
          <w:p w14:paraId="4B17C86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3.0 ± 0.3</w:t>
            </w:r>
          </w:p>
        </w:tc>
      </w:tr>
      <w:tr w:rsidR="0020506B" w:rsidRPr="0020506B" w14:paraId="5738A501" w14:textId="77777777" w:rsidTr="00F63539">
        <w:tc>
          <w:tcPr>
            <w:tcW w:w="817" w:type="dxa"/>
            <w:vMerge/>
            <w:vAlign w:val="center"/>
          </w:tcPr>
          <w:p w14:paraId="408775C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27BD668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2811F9D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54AB8A6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53EA23B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5869963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65B5DC8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134" w:type="dxa"/>
            <w:vAlign w:val="center"/>
          </w:tcPr>
          <w:p w14:paraId="0CD9371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92.1 ± 6.6</w:t>
            </w:r>
          </w:p>
        </w:tc>
        <w:tc>
          <w:tcPr>
            <w:tcW w:w="1134" w:type="dxa"/>
            <w:vAlign w:val="center"/>
          </w:tcPr>
          <w:p w14:paraId="0423AC0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93.0 ± 6.6</w:t>
            </w:r>
          </w:p>
        </w:tc>
        <w:tc>
          <w:tcPr>
            <w:tcW w:w="992" w:type="dxa"/>
            <w:vAlign w:val="center"/>
          </w:tcPr>
          <w:p w14:paraId="678C2CC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4.9 ± 0.4</w:t>
            </w:r>
          </w:p>
        </w:tc>
        <w:tc>
          <w:tcPr>
            <w:tcW w:w="993" w:type="dxa"/>
            <w:vAlign w:val="center"/>
          </w:tcPr>
          <w:p w14:paraId="079E1DF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5.8 ± 0.5</w:t>
            </w:r>
          </w:p>
        </w:tc>
        <w:tc>
          <w:tcPr>
            <w:tcW w:w="1276" w:type="dxa"/>
            <w:vAlign w:val="center"/>
          </w:tcPr>
          <w:p w14:paraId="57F0608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104.4 ± 3.6</w:t>
            </w:r>
          </w:p>
        </w:tc>
        <w:tc>
          <w:tcPr>
            <w:tcW w:w="992" w:type="dxa"/>
            <w:vAlign w:val="center"/>
          </w:tcPr>
          <w:p w14:paraId="3BB2EB3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91.9 ± 7.8</w:t>
            </w:r>
          </w:p>
        </w:tc>
        <w:tc>
          <w:tcPr>
            <w:tcW w:w="992" w:type="dxa"/>
            <w:vAlign w:val="center"/>
          </w:tcPr>
          <w:p w14:paraId="59F55E5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5.7 ± 0.3</w:t>
            </w:r>
          </w:p>
        </w:tc>
        <w:tc>
          <w:tcPr>
            <w:tcW w:w="993" w:type="dxa"/>
            <w:vAlign w:val="center"/>
          </w:tcPr>
          <w:p w14:paraId="3531EC0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2.5 ± 0.7</w:t>
            </w:r>
          </w:p>
        </w:tc>
      </w:tr>
      <w:tr w:rsidR="0020506B" w:rsidRPr="0020506B" w14:paraId="6ADD22AA" w14:textId="77777777" w:rsidTr="00F63539">
        <w:tc>
          <w:tcPr>
            <w:tcW w:w="817" w:type="dxa"/>
            <w:vMerge/>
            <w:vAlign w:val="center"/>
          </w:tcPr>
          <w:p w14:paraId="331EF6C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45ECDFF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2B59EE9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3423C09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5AA1677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7D0AC93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21D661C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H</w:t>
            </w:r>
          </w:p>
        </w:tc>
        <w:tc>
          <w:tcPr>
            <w:tcW w:w="1134" w:type="dxa"/>
            <w:vAlign w:val="center"/>
          </w:tcPr>
          <w:p w14:paraId="3870FF0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87.3 ± 4.5</w:t>
            </w:r>
          </w:p>
        </w:tc>
        <w:tc>
          <w:tcPr>
            <w:tcW w:w="1134" w:type="dxa"/>
            <w:vAlign w:val="center"/>
          </w:tcPr>
          <w:p w14:paraId="61F5A30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93.1 ± 5.7</w:t>
            </w:r>
          </w:p>
        </w:tc>
        <w:tc>
          <w:tcPr>
            <w:tcW w:w="992" w:type="dxa"/>
            <w:vAlign w:val="center"/>
          </w:tcPr>
          <w:p w14:paraId="277C802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5.1 ± 0.1</w:t>
            </w:r>
          </w:p>
        </w:tc>
        <w:tc>
          <w:tcPr>
            <w:tcW w:w="993" w:type="dxa"/>
            <w:vAlign w:val="center"/>
          </w:tcPr>
          <w:p w14:paraId="6E4C9FD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2.1 ± 0.4</w:t>
            </w:r>
          </w:p>
        </w:tc>
        <w:tc>
          <w:tcPr>
            <w:tcW w:w="1276" w:type="dxa"/>
            <w:vAlign w:val="center"/>
          </w:tcPr>
          <w:p w14:paraId="0C9C24B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93.5 ± 3.2</w:t>
            </w:r>
          </w:p>
        </w:tc>
        <w:tc>
          <w:tcPr>
            <w:tcW w:w="992" w:type="dxa"/>
            <w:vAlign w:val="center"/>
          </w:tcPr>
          <w:p w14:paraId="5D3949D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82.7 ± 9.3</w:t>
            </w:r>
          </w:p>
        </w:tc>
        <w:tc>
          <w:tcPr>
            <w:tcW w:w="992" w:type="dxa"/>
            <w:vAlign w:val="center"/>
          </w:tcPr>
          <w:p w14:paraId="79D269E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4.2 ± 0.1</w:t>
            </w:r>
          </w:p>
        </w:tc>
        <w:tc>
          <w:tcPr>
            <w:tcW w:w="993" w:type="dxa"/>
            <w:vAlign w:val="center"/>
          </w:tcPr>
          <w:p w14:paraId="1836015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3.6 ± 1.0</w:t>
            </w:r>
          </w:p>
        </w:tc>
      </w:tr>
      <w:tr w:rsidR="0020506B" w:rsidRPr="0020506B" w14:paraId="4E71A46F" w14:textId="77777777" w:rsidTr="00F63539">
        <w:trPr>
          <w:trHeight w:val="122"/>
        </w:trPr>
        <w:tc>
          <w:tcPr>
            <w:tcW w:w="817" w:type="dxa"/>
            <w:vMerge w:val="restart"/>
            <w:vAlign w:val="center"/>
          </w:tcPr>
          <w:p w14:paraId="4087D45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brain</w:t>
            </w:r>
          </w:p>
        </w:tc>
        <w:tc>
          <w:tcPr>
            <w:tcW w:w="851" w:type="dxa"/>
            <w:vMerge w:val="restart"/>
            <w:vAlign w:val="center"/>
          </w:tcPr>
          <w:p w14:paraId="35E9B56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METH</w:t>
            </w:r>
          </w:p>
          <w:p w14:paraId="61E0A87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2AC206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Y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=5.398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 xml:space="preserve">4 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x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–5.582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2064896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0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.9920</w:t>
            </w:r>
          </w:p>
        </w:tc>
        <w:tc>
          <w:tcPr>
            <w:tcW w:w="992" w:type="dxa"/>
            <w:vMerge w:val="restart"/>
            <w:vAlign w:val="center"/>
          </w:tcPr>
          <w:p w14:paraId="4BF7264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.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993" w:type="dxa"/>
            <w:vMerge w:val="restart"/>
            <w:vAlign w:val="center"/>
          </w:tcPr>
          <w:p w14:paraId="6384730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50" w:type="dxa"/>
            <w:vAlign w:val="center"/>
          </w:tcPr>
          <w:p w14:paraId="6B3E537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LOQ</w:t>
            </w:r>
          </w:p>
        </w:tc>
        <w:tc>
          <w:tcPr>
            <w:tcW w:w="1134" w:type="dxa"/>
            <w:vAlign w:val="center"/>
          </w:tcPr>
          <w:p w14:paraId="51161B8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82.3 ± 2.7</w:t>
            </w:r>
          </w:p>
        </w:tc>
        <w:tc>
          <w:tcPr>
            <w:tcW w:w="1134" w:type="dxa"/>
            <w:vAlign w:val="center"/>
          </w:tcPr>
          <w:p w14:paraId="582C107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99.7 ± 3.2</w:t>
            </w:r>
          </w:p>
        </w:tc>
        <w:tc>
          <w:tcPr>
            <w:tcW w:w="992" w:type="dxa"/>
            <w:vAlign w:val="center"/>
          </w:tcPr>
          <w:p w14:paraId="2D819FE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0.9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993" w:type="dxa"/>
            <w:vAlign w:val="center"/>
          </w:tcPr>
          <w:p w14:paraId="60E0D4A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8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.4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1276" w:type="dxa"/>
            <w:vAlign w:val="center"/>
          </w:tcPr>
          <w:p w14:paraId="2C4B2C8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AF7849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4A771D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06C8550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</w:tr>
      <w:tr w:rsidR="0020506B" w:rsidRPr="0020506B" w14:paraId="054BBE95" w14:textId="77777777" w:rsidTr="00F63539">
        <w:tc>
          <w:tcPr>
            <w:tcW w:w="817" w:type="dxa"/>
            <w:vMerge/>
            <w:vAlign w:val="center"/>
          </w:tcPr>
          <w:p w14:paraId="78BE227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313C4D6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71712D2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1DDECDE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078DAD0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6133890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111DE20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134" w:type="dxa"/>
            <w:vAlign w:val="center"/>
          </w:tcPr>
          <w:p w14:paraId="4275481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91.3 ± 6.1</w:t>
            </w:r>
          </w:p>
        </w:tc>
        <w:tc>
          <w:tcPr>
            <w:tcW w:w="1134" w:type="dxa"/>
            <w:vAlign w:val="center"/>
          </w:tcPr>
          <w:p w14:paraId="285B658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93.6 ± 3.3</w:t>
            </w:r>
          </w:p>
        </w:tc>
        <w:tc>
          <w:tcPr>
            <w:tcW w:w="992" w:type="dxa"/>
            <w:vAlign w:val="center"/>
          </w:tcPr>
          <w:p w14:paraId="55520D2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4.3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993" w:type="dxa"/>
            <w:vAlign w:val="center"/>
          </w:tcPr>
          <w:p w14:paraId="47D09F9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3.3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1276" w:type="dxa"/>
            <w:vAlign w:val="center"/>
          </w:tcPr>
          <w:p w14:paraId="298628D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86.5 ± 4.2</w:t>
            </w:r>
          </w:p>
        </w:tc>
        <w:tc>
          <w:tcPr>
            <w:tcW w:w="992" w:type="dxa"/>
            <w:vAlign w:val="center"/>
          </w:tcPr>
          <w:p w14:paraId="1AD9653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92.1 ± 3.1</w:t>
            </w:r>
          </w:p>
        </w:tc>
        <w:tc>
          <w:tcPr>
            <w:tcW w:w="992" w:type="dxa"/>
            <w:vAlign w:val="center"/>
          </w:tcPr>
          <w:p w14:paraId="210C05A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4.2 ± 1.2</w:t>
            </w:r>
          </w:p>
        </w:tc>
        <w:tc>
          <w:tcPr>
            <w:tcW w:w="993" w:type="dxa"/>
            <w:vAlign w:val="center"/>
          </w:tcPr>
          <w:p w14:paraId="6540E2D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2.0 ± 0.7</w:t>
            </w:r>
          </w:p>
        </w:tc>
      </w:tr>
      <w:tr w:rsidR="0020506B" w:rsidRPr="0020506B" w14:paraId="3B132157" w14:textId="77777777" w:rsidTr="00F63539">
        <w:tc>
          <w:tcPr>
            <w:tcW w:w="817" w:type="dxa"/>
            <w:vMerge/>
            <w:vAlign w:val="center"/>
          </w:tcPr>
          <w:p w14:paraId="45DB177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012133E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71D1442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042FF26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3E72DF7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57F48D3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5BDB13E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134" w:type="dxa"/>
            <w:vAlign w:val="center"/>
          </w:tcPr>
          <w:p w14:paraId="7E98893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87.3 ± 5.4</w:t>
            </w:r>
          </w:p>
        </w:tc>
        <w:tc>
          <w:tcPr>
            <w:tcW w:w="1134" w:type="dxa"/>
            <w:vAlign w:val="center"/>
          </w:tcPr>
          <w:p w14:paraId="3CD4270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97.0 ± 3.9</w:t>
            </w:r>
          </w:p>
        </w:tc>
        <w:tc>
          <w:tcPr>
            <w:tcW w:w="992" w:type="dxa"/>
            <w:vAlign w:val="center"/>
          </w:tcPr>
          <w:p w14:paraId="31EAAFC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2.2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993" w:type="dxa"/>
            <w:vAlign w:val="center"/>
          </w:tcPr>
          <w:p w14:paraId="13665CE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3.5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0.1</w:t>
            </w:r>
          </w:p>
        </w:tc>
        <w:tc>
          <w:tcPr>
            <w:tcW w:w="1276" w:type="dxa"/>
            <w:vAlign w:val="center"/>
          </w:tcPr>
          <w:p w14:paraId="5905F9A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94.4 ± 5.3</w:t>
            </w:r>
          </w:p>
        </w:tc>
        <w:tc>
          <w:tcPr>
            <w:tcW w:w="992" w:type="dxa"/>
            <w:vAlign w:val="center"/>
          </w:tcPr>
          <w:p w14:paraId="55486F2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89.9 ± 6.2</w:t>
            </w:r>
          </w:p>
        </w:tc>
        <w:tc>
          <w:tcPr>
            <w:tcW w:w="992" w:type="dxa"/>
            <w:vAlign w:val="center"/>
          </w:tcPr>
          <w:p w14:paraId="56DD67C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7.7 ± 0.7</w:t>
            </w:r>
          </w:p>
        </w:tc>
        <w:tc>
          <w:tcPr>
            <w:tcW w:w="993" w:type="dxa"/>
            <w:vAlign w:val="center"/>
          </w:tcPr>
          <w:p w14:paraId="06E284F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2.6 ± 1.2</w:t>
            </w:r>
          </w:p>
        </w:tc>
      </w:tr>
      <w:tr w:rsidR="0020506B" w:rsidRPr="0020506B" w14:paraId="14EE4B7E" w14:textId="77777777" w:rsidTr="00F63539">
        <w:trPr>
          <w:trHeight w:val="138"/>
        </w:trPr>
        <w:tc>
          <w:tcPr>
            <w:tcW w:w="817" w:type="dxa"/>
            <w:vMerge/>
            <w:vAlign w:val="center"/>
          </w:tcPr>
          <w:p w14:paraId="67F2CFE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691E03A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3F7F868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1A59710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74517D3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753DB43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5B37B15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H</w:t>
            </w:r>
          </w:p>
        </w:tc>
        <w:tc>
          <w:tcPr>
            <w:tcW w:w="1134" w:type="dxa"/>
            <w:vAlign w:val="center"/>
          </w:tcPr>
          <w:p w14:paraId="029A5CB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99.1 ± 6.3</w:t>
            </w:r>
          </w:p>
        </w:tc>
        <w:tc>
          <w:tcPr>
            <w:tcW w:w="1134" w:type="dxa"/>
            <w:vAlign w:val="center"/>
          </w:tcPr>
          <w:p w14:paraId="76E3048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88.3 ± 5.5</w:t>
            </w:r>
          </w:p>
        </w:tc>
        <w:tc>
          <w:tcPr>
            <w:tcW w:w="992" w:type="dxa"/>
            <w:vAlign w:val="center"/>
          </w:tcPr>
          <w:p w14:paraId="7E32D15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0.5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3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.1</w:t>
            </w:r>
          </w:p>
        </w:tc>
        <w:tc>
          <w:tcPr>
            <w:tcW w:w="993" w:type="dxa"/>
            <w:vAlign w:val="center"/>
          </w:tcPr>
          <w:p w14:paraId="7E96F7C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1.4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0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.5</w:t>
            </w:r>
          </w:p>
        </w:tc>
        <w:tc>
          <w:tcPr>
            <w:tcW w:w="1276" w:type="dxa"/>
            <w:vAlign w:val="center"/>
          </w:tcPr>
          <w:p w14:paraId="00ADB95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103.5 ± 2.6</w:t>
            </w:r>
          </w:p>
        </w:tc>
        <w:tc>
          <w:tcPr>
            <w:tcW w:w="992" w:type="dxa"/>
            <w:vAlign w:val="center"/>
          </w:tcPr>
          <w:p w14:paraId="23ACCD5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94.7 ±3.5</w:t>
            </w:r>
          </w:p>
        </w:tc>
        <w:tc>
          <w:tcPr>
            <w:tcW w:w="992" w:type="dxa"/>
            <w:vAlign w:val="center"/>
          </w:tcPr>
          <w:p w14:paraId="374DA6E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5.2 ± 0.2</w:t>
            </w:r>
          </w:p>
        </w:tc>
        <w:tc>
          <w:tcPr>
            <w:tcW w:w="993" w:type="dxa"/>
            <w:vAlign w:val="center"/>
          </w:tcPr>
          <w:p w14:paraId="390877F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6.6 ± 1.5</w:t>
            </w:r>
          </w:p>
        </w:tc>
      </w:tr>
      <w:tr w:rsidR="0020506B" w:rsidRPr="0020506B" w14:paraId="2B6AB9DE" w14:textId="77777777" w:rsidTr="00F63539">
        <w:tc>
          <w:tcPr>
            <w:tcW w:w="817" w:type="dxa"/>
            <w:vMerge/>
            <w:vAlign w:val="center"/>
          </w:tcPr>
          <w:p w14:paraId="14D2ECA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ACE82C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AMP</w:t>
            </w:r>
          </w:p>
        </w:tc>
        <w:tc>
          <w:tcPr>
            <w:tcW w:w="1134" w:type="dxa"/>
            <w:vMerge w:val="restart"/>
            <w:vAlign w:val="center"/>
          </w:tcPr>
          <w:p w14:paraId="5F7B4B7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Y=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7.281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>4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 xml:space="preserve"> 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x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+1.455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14:ligatures w14:val="none"/>
              </w:rPr>
              <w:t>e</w:t>
            </w:r>
            <w:r w:rsidRPr="0020506B">
              <w:rPr>
                <w:rFonts w:ascii="Times New Roman" w:eastAsia="SimSun" w:hAnsi="Times New Roman" w:cs="Times New Roman"/>
                <w:iCs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180B830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0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.9996</w:t>
            </w:r>
          </w:p>
        </w:tc>
        <w:tc>
          <w:tcPr>
            <w:tcW w:w="992" w:type="dxa"/>
            <w:vMerge w:val="restart"/>
            <w:vAlign w:val="center"/>
          </w:tcPr>
          <w:p w14:paraId="0CAE791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993" w:type="dxa"/>
            <w:vMerge w:val="restart"/>
            <w:vAlign w:val="center"/>
          </w:tcPr>
          <w:p w14:paraId="1C6911A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50" w:type="dxa"/>
            <w:vAlign w:val="center"/>
          </w:tcPr>
          <w:p w14:paraId="05D6C50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LOQ</w:t>
            </w:r>
          </w:p>
        </w:tc>
        <w:tc>
          <w:tcPr>
            <w:tcW w:w="1134" w:type="dxa"/>
            <w:vAlign w:val="center"/>
          </w:tcPr>
          <w:p w14:paraId="1B5262F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104.2 ± 8.5</w:t>
            </w:r>
          </w:p>
        </w:tc>
        <w:tc>
          <w:tcPr>
            <w:tcW w:w="1134" w:type="dxa"/>
            <w:vAlign w:val="center"/>
          </w:tcPr>
          <w:p w14:paraId="42AB25A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92.8 ± 4.5</w:t>
            </w:r>
          </w:p>
        </w:tc>
        <w:tc>
          <w:tcPr>
            <w:tcW w:w="992" w:type="dxa"/>
            <w:vAlign w:val="center"/>
          </w:tcPr>
          <w:p w14:paraId="3AD11B1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17.9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3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.3</w:t>
            </w:r>
          </w:p>
        </w:tc>
        <w:tc>
          <w:tcPr>
            <w:tcW w:w="993" w:type="dxa"/>
            <w:vAlign w:val="center"/>
          </w:tcPr>
          <w:p w14:paraId="03081E0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5.2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.1</w:t>
            </w:r>
          </w:p>
        </w:tc>
        <w:tc>
          <w:tcPr>
            <w:tcW w:w="1276" w:type="dxa"/>
            <w:vAlign w:val="center"/>
          </w:tcPr>
          <w:p w14:paraId="697433D3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9F5249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C894D6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7A6C64F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</w:tr>
      <w:tr w:rsidR="0020506B" w:rsidRPr="0020506B" w14:paraId="7EC959E1" w14:textId="77777777" w:rsidTr="00F63539">
        <w:tc>
          <w:tcPr>
            <w:tcW w:w="817" w:type="dxa"/>
            <w:vMerge/>
            <w:vAlign w:val="center"/>
          </w:tcPr>
          <w:p w14:paraId="3869347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370EA9A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488E244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1012D11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3CEC77F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56C3D87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3253FF8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134" w:type="dxa"/>
            <w:vAlign w:val="center"/>
          </w:tcPr>
          <w:p w14:paraId="5B7DF37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92.4 ± 5.4</w:t>
            </w:r>
          </w:p>
        </w:tc>
        <w:tc>
          <w:tcPr>
            <w:tcW w:w="1134" w:type="dxa"/>
            <w:vAlign w:val="center"/>
          </w:tcPr>
          <w:p w14:paraId="09F31DB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95.2± 3.1</w:t>
            </w:r>
          </w:p>
        </w:tc>
        <w:tc>
          <w:tcPr>
            <w:tcW w:w="992" w:type="dxa"/>
            <w:vAlign w:val="center"/>
          </w:tcPr>
          <w:p w14:paraId="4EC8A3E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8.7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993" w:type="dxa"/>
            <w:vAlign w:val="center"/>
          </w:tcPr>
          <w:p w14:paraId="02443F9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2.4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1276" w:type="dxa"/>
            <w:vAlign w:val="center"/>
          </w:tcPr>
          <w:p w14:paraId="0F475A1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91.5 ± 8.1</w:t>
            </w:r>
          </w:p>
        </w:tc>
        <w:tc>
          <w:tcPr>
            <w:tcW w:w="992" w:type="dxa"/>
            <w:vAlign w:val="center"/>
          </w:tcPr>
          <w:p w14:paraId="3F57277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83.1 ± 5.5</w:t>
            </w:r>
          </w:p>
        </w:tc>
        <w:tc>
          <w:tcPr>
            <w:tcW w:w="992" w:type="dxa"/>
            <w:vAlign w:val="center"/>
          </w:tcPr>
          <w:p w14:paraId="0D915F7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3.1 ± 0.2</w:t>
            </w:r>
          </w:p>
        </w:tc>
        <w:tc>
          <w:tcPr>
            <w:tcW w:w="993" w:type="dxa"/>
            <w:vAlign w:val="center"/>
          </w:tcPr>
          <w:p w14:paraId="1D0909C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4.1 ± 0.2</w:t>
            </w:r>
          </w:p>
        </w:tc>
      </w:tr>
      <w:tr w:rsidR="0020506B" w:rsidRPr="0020506B" w14:paraId="577DE87C" w14:textId="77777777" w:rsidTr="00F63539">
        <w:tc>
          <w:tcPr>
            <w:tcW w:w="817" w:type="dxa"/>
            <w:vMerge/>
            <w:vAlign w:val="center"/>
          </w:tcPr>
          <w:p w14:paraId="0D8A023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02843DB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26407CB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12FDF751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34059FB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56CC04C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6BE0C22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134" w:type="dxa"/>
            <w:vAlign w:val="center"/>
          </w:tcPr>
          <w:p w14:paraId="2884326C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100.2 ± 3.9</w:t>
            </w:r>
          </w:p>
        </w:tc>
        <w:tc>
          <w:tcPr>
            <w:tcW w:w="1134" w:type="dxa"/>
            <w:vAlign w:val="center"/>
          </w:tcPr>
          <w:p w14:paraId="728F292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99.9 ± 8.2</w:t>
            </w:r>
          </w:p>
        </w:tc>
        <w:tc>
          <w:tcPr>
            <w:tcW w:w="992" w:type="dxa"/>
            <w:vAlign w:val="center"/>
          </w:tcPr>
          <w:p w14:paraId="792BC2A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9.4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3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.1</w:t>
            </w:r>
          </w:p>
        </w:tc>
        <w:tc>
          <w:tcPr>
            <w:tcW w:w="993" w:type="dxa"/>
            <w:vAlign w:val="center"/>
          </w:tcPr>
          <w:p w14:paraId="1ED7143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1.3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.6</w:t>
            </w:r>
          </w:p>
        </w:tc>
        <w:tc>
          <w:tcPr>
            <w:tcW w:w="1276" w:type="dxa"/>
            <w:vAlign w:val="center"/>
          </w:tcPr>
          <w:p w14:paraId="3C2FB848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88.4 ± 2.5</w:t>
            </w:r>
          </w:p>
        </w:tc>
        <w:tc>
          <w:tcPr>
            <w:tcW w:w="992" w:type="dxa"/>
            <w:vAlign w:val="center"/>
          </w:tcPr>
          <w:p w14:paraId="0DBD7960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87.9 ± 7.4</w:t>
            </w:r>
          </w:p>
        </w:tc>
        <w:tc>
          <w:tcPr>
            <w:tcW w:w="992" w:type="dxa"/>
            <w:vAlign w:val="center"/>
          </w:tcPr>
          <w:p w14:paraId="38E61BD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5.2 ± 0.3</w:t>
            </w:r>
          </w:p>
        </w:tc>
        <w:tc>
          <w:tcPr>
            <w:tcW w:w="993" w:type="dxa"/>
            <w:vAlign w:val="center"/>
          </w:tcPr>
          <w:p w14:paraId="6EC6B0E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3.5 ± 1.7</w:t>
            </w:r>
          </w:p>
        </w:tc>
      </w:tr>
      <w:tr w:rsidR="0020506B" w:rsidRPr="0020506B" w14:paraId="6EB98783" w14:textId="77777777" w:rsidTr="00F63539">
        <w:tc>
          <w:tcPr>
            <w:tcW w:w="817" w:type="dxa"/>
            <w:vMerge/>
            <w:vAlign w:val="center"/>
          </w:tcPr>
          <w:p w14:paraId="144CB10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</w:tcPr>
          <w:p w14:paraId="5D30BE3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</w:tcPr>
          <w:p w14:paraId="31FE78A2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</w:tcPr>
          <w:p w14:paraId="0A66B63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2169543E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60D19674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6385C85D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bCs/>
                <w:kern w:val="0"/>
                <w:sz w:val="18"/>
                <w:szCs w:val="18"/>
                <w14:ligatures w14:val="none"/>
              </w:rPr>
              <w:t>H</w:t>
            </w:r>
          </w:p>
        </w:tc>
        <w:tc>
          <w:tcPr>
            <w:tcW w:w="1134" w:type="dxa"/>
            <w:vAlign w:val="center"/>
          </w:tcPr>
          <w:p w14:paraId="1E648B0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95.4 ± 8.8</w:t>
            </w:r>
          </w:p>
        </w:tc>
        <w:tc>
          <w:tcPr>
            <w:tcW w:w="1134" w:type="dxa"/>
            <w:vAlign w:val="center"/>
          </w:tcPr>
          <w:p w14:paraId="12364CF5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14:ligatures w14:val="none"/>
              </w:rPr>
              <w:t>87.6 ± 4.3</w:t>
            </w:r>
          </w:p>
        </w:tc>
        <w:tc>
          <w:tcPr>
            <w:tcW w:w="992" w:type="dxa"/>
            <w:vAlign w:val="center"/>
          </w:tcPr>
          <w:p w14:paraId="48331C6F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7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.3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2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.0</w:t>
            </w:r>
          </w:p>
        </w:tc>
        <w:tc>
          <w:tcPr>
            <w:tcW w:w="993" w:type="dxa"/>
            <w:vAlign w:val="center"/>
          </w:tcPr>
          <w:p w14:paraId="6BD6A876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5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.3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±</w:t>
            </w:r>
            <w:r w:rsidRPr="0020506B">
              <w:rPr>
                <w:rFonts w:ascii="Times New Roman" w:eastAsia="SimSun" w:hAnsi="Times New Roman" w:cs="Times New Roman" w:hint="eastAsia"/>
                <w:sz w:val="18"/>
                <w:szCs w:val="18"/>
                <w14:ligatures w14:val="none"/>
              </w:rPr>
              <w:t>3</w:t>
            </w:r>
            <w:r w:rsidRPr="0020506B"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  <w:t>.2</w:t>
            </w:r>
          </w:p>
        </w:tc>
        <w:tc>
          <w:tcPr>
            <w:tcW w:w="1276" w:type="dxa"/>
            <w:vAlign w:val="center"/>
          </w:tcPr>
          <w:p w14:paraId="2509A46A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99.5 ±4.3</w:t>
            </w:r>
          </w:p>
        </w:tc>
        <w:tc>
          <w:tcPr>
            <w:tcW w:w="992" w:type="dxa"/>
            <w:vAlign w:val="center"/>
          </w:tcPr>
          <w:p w14:paraId="7DF53F69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91.7 ± 6.2</w:t>
            </w:r>
          </w:p>
        </w:tc>
        <w:tc>
          <w:tcPr>
            <w:tcW w:w="992" w:type="dxa"/>
            <w:vAlign w:val="center"/>
          </w:tcPr>
          <w:p w14:paraId="448E953B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8.0 ± 0.1</w:t>
            </w:r>
          </w:p>
        </w:tc>
        <w:tc>
          <w:tcPr>
            <w:tcW w:w="993" w:type="dxa"/>
            <w:vAlign w:val="center"/>
          </w:tcPr>
          <w:p w14:paraId="2CFFDC77" w14:textId="77777777" w:rsidR="00DF4B62" w:rsidRPr="0020506B" w:rsidRDefault="00DF4B62" w:rsidP="00DF4B6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14:ligatures w14:val="none"/>
              </w:rPr>
            </w:pPr>
            <w:r w:rsidRPr="0020506B">
              <w:rPr>
                <w:rFonts w:ascii="Times New Roman" w:eastAsia="SimHei" w:hAnsi="Times New Roman" w:cs="Times New Roman"/>
                <w:sz w:val="18"/>
                <w:szCs w:val="18"/>
                <w14:ligatures w14:val="none"/>
              </w:rPr>
              <w:t>5.4 ± 1.0</w:t>
            </w:r>
          </w:p>
        </w:tc>
      </w:tr>
    </w:tbl>
    <w:p w14:paraId="7BA583DD" w14:textId="48B1E1D1" w:rsidR="00DF4B62" w:rsidRPr="0020506B" w:rsidRDefault="00DF4B62" w:rsidP="00926BC0">
      <w:pPr>
        <w:adjustRightInd w:val="0"/>
        <w:snapToGrid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sz w:val="24"/>
          <w14:ligatures w14:val="none"/>
        </w:rPr>
      </w:pPr>
      <w:r w:rsidRPr="0020506B">
        <w:rPr>
          <w:rFonts w:ascii="Times New Roman" w:eastAsia="SimSun" w:hAnsi="Times New Roman" w:cs="Times New Roman"/>
          <w:sz w:val="24"/>
          <w14:ligatures w14:val="none"/>
        </w:rPr>
        <w:t xml:space="preserve">Abbreviations: </w:t>
      </w:r>
      <w:r w:rsidRPr="0020506B">
        <w:rPr>
          <w:rFonts w:ascii="Times New Roman" w:eastAsia="SimSun" w:hAnsi="Times New Roman" w:cs="Times New Roman" w:hint="eastAsia"/>
          <w:sz w:val="24"/>
          <w14:ligatures w14:val="none"/>
        </w:rPr>
        <w:t>M</w:t>
      </w:r>
      <w:r w:rsidRPr="0020506B">
        <w:rPr>
          <w:rFonts w:ascii="Times New Roman" w:eastAsia="SimSun" w:hAnsi="Times New Roman" w:cs="Times New Roman"/>
          <w:sz w:val="24"/>
          <w14:ligatures w14:val="none"/>
        </w:rPr>
        <w:t xml:space="preserve">ETH, methamphetamine; AMP, amphetamine; LOD, limit of detection; LLOQ, </w:t>
      </w:r>
      <w:r w:rsidRPr="0020506B">
        <w:rPr>
          <w:rFonts w:ascii="Times New Roman Regular" w:eastAsia="SimSun" w:hAnsi="Times New Roman Regular" w:cs="Times New Roman Regular"/>
          <w:sz w:val="24"/>
          <w14:ligatures w14:val="none"/>
        </w:rPr>
        <w:t>lower limit of quantification; L, low; M, medium; H, high</w:t>
      </w:r>
      <w:bookmarkStart w:id="3" w:name="_GoBack"/>
      <w:bookmarkEnd w:id="3"/>
    </w:p>
    <w:sectPr w:rsidR="00DF4B62" w:rsidRPr="0020506B" w:rsidSect="0020506B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0D915" w14:textId="77777777" w:rsidR="009E7E8F" w:rsidRDefault="009E7E8F" w:rsidP="00926BC0">
      <w:pPr>
        <w:spacing w:after="0" w:line="240" w:lineRule="auto"/>
      </w:pPr>
      <w:r>
        <w:separator/>
      </w:r>
    </w:p>
  </w:endnote>
  <w:endnote w:type="continuationSeparator" w:id="0">
    <w:p w14:paraId="7FF86EC0" w14:textId="77777777" w:rsidR="009E7E8F" w:rsidRDefault="009E7E8F" w:rsidP="00926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FB771" w14:textId="77777777" w:rsidR="009E7E8F" w:rsidRDefault="009E7E8F" w:rsidP="00926BC0">
      <w:pPr>
        <w:spacing w:after="0" w:line="240" w:lineRule="auto"/>
      </w:pPr>
      <w:r>
        <w:separator/>
      </w:r>
    </w:p>
  </w:footnote>
  <w:footnote w:type="continuationSeparator" w:id="0">
    <w:p w14:paraId="560F8A55" w14:textId="77777777" w:rsidR="009E7E8F" w:rsidRDefault="009E7E8F" w:rsidP="00926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62"/>
    <w:rsid w:val="0020506B"/>
    <w:rsid w:val="00316815"/>
    <w:rsid w:val="00926BC0"/>
    <w:rsid w:val="009850BC"/>
    <w:rsid w:val="009E7E8F"/>
    <w:rsid w:val="00BA2FC5"/>
    <w:rsid w:val="00DC2FC8"/>
    <w:rsid w:val="00D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B2364"/>
  <w15:chartTrackingRefBased/>
  <w15:docId w15:val="{AF04BB18-77C0-294A-8D85-5BBAAA96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F4B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B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B6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B6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B6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B6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B6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B6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B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B62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B62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B62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B6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B6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B6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F4B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B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B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B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B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B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B6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26BC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26B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6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64A96-5262-4DD7-AFE9-8F8529802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</dc:creator>
  <cp:keywords/>
  <dc:description/>
  <cp:lastModifiedBy>Shilpa Peter</cp:lastModifiedBy>
  <cp:revision>4</cp:revision>
  <dcterms:created xsi:type="dcterms:W3CDTF">2025-10-09T12:07:00Z</dcterms:created>
  <dcterms:modified xsi:type="dcterms:W3CDTF">2025-12-12T02:57:00Z</dcterms:modified>
</cp:coreProperties>
</file>