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16D4" w14:textId="38C5EF62" w:rsidR="00AB44F9" w:rsidRPr="00353038" w:rsidRDefault="0014401B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3038">
        <w:rPr>
          <w:rFonts w:ascii="Times New Roman" w:hAnsi="Times New Roman" w:cs="Times New Roman"/>
          <w:b/>
          <w:bCs/>
          <w:sz w:val="24"/>
          <w:szCs w:val="24"/>
        </w:rPr>
        <w:t>Supplementary materials for</w:t>
      </w:r>
      <w:r w:rsidRPr="00353038">
        <w:rPr>
          <w:rFonts w:ascii="Times New Roman" w:hAnsi="Times New Roman" w:cs="Times New Roman"/>
          <w:sz w:val="24"/>
          <w:szCs w:val="24"/>
        </w:rPr>
        <w:t xml:space="preserve"> </w:t>
      </w:r>
      <w:r w:rsidRPr="003530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Title:</w:t>
      </w:r>
      <w:r w:rsidRPr="00353038">
        <w:rPr>
          <w:rFonts w:ascii="Times New Roman" w:hAnsi="Times New Roman" w:cs="Times New Roman"/>
          <w:sz w:val="24"/>
          <w:szCs w:val="24"/>
        </w:rPr>
        <w:t xml:space="preserve"> Nonlinear Associations between Serum Vitamin Mixtures and Cardiovascular Disease Risk: Insights from a National Cross-Sectional Analysis</w:t>
      </w:r>
    </w:p>
    <w:p w14:paraId="26998775" w14:textId="77777777" w:rsidR="00527F40" w:rsidRPr="00353038" w:rsidRDefault="00527F40" w:rsidP="0035303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53038">
        <w:rPr>
          <w:rFonts w:ascii="Times New Roman" w:hAnsi="Times New Roman" w:cs="Times New Roman"/>
          <w:b/>
          <w:bCs/>
          <w:sz w:val="24"/>
          <w:szCs w:val="24"/>
        </w:rPr>
        <w:t xml:space="preserve">Short Title: </w:t>
      </w:r>
      <w:r w:rsidRPr="00353038">
        <w:rPr>
          <w:rFonts w:ascii="Times New Roman" w:hAnsi="Times New Roman" w:cs="Times New Roman"/>
          <w:sz w:val="24"/>
          <w:szCs w:val="24"/>
        </w:rPr>
        <w:t>Vitamin Mixtures and Cardiovascular Disease Risk</w:t>
      </w:r>
    </w:p>
    <w:p w14:paraId="6AEE4A20" w14:textId="77777777" w:rsidR="00527F40" w:rsidRPr="00353038" w:rsidRDefault="00527F40" w:rsidP="0035303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29E976C" w14:textId="77777777" w:rsidR="00527F40" w:rsidRPr="00353038" w:rsidRDefault="00527F40" w:rsidP="00353038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  <w:lang w:bidi="ar"/>
        </w:rPr>
      </w:pPr>
      <w:r w:rsidRPr="0035303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Authors</w:t>
      </w:r>
      <w:r w:rsidRPr="00353038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:</w:t>
      </w:r>
      <w:r w:rsidRPr="00353038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353038">
        <w:rPr>
          <w:rFonts w:ascii="Times New Roman" w:hAnsi="Times New Roman" w:cs="Times New Roman"/>
          <w:sz w:val="24"/>
          <w:szCs w:val="24"/>
        </w:rPr>
        <w:t>Menglin Tian</w:t>
      </w:r>
      <w:r w:rsidRPr="0035303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, MD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1a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, Jilei Zhang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 MD</w:t>
      </w:r>
      <w:r w:rsidRPr="0035303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r w:rsidRPr="00353038">
        <w:rPr>
          <w:rFonts w:ascii="Times New Roman" w:hAnsi="Times New Roman" w:cs="Times New Roman"/>
          <w:kern w:val="0"/>
          <w:sz w:val="24"/>
          <w:szCs w:val="24"/>
          <w:lang w:bidi="ar"/>
        </w:rPr>
        <w:t>,Chaoliang Nian</w:t>
      </w:r>
      <w:r w:rsidRPr="0035303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, MD</w:t>
      </w:r>
      <w:r w:rsidRPr="003530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a</w:t>
      </w:r>
      <w:r w:rsidRPr="00353038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 MengTing Wei,</w:t>
      </w:r>
      <w:r w:rsidRPr="0035303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MD</w:t>
      </w:r>
      <w:r w:rsidRPr="00353038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3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Pr="00353038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Wenzhang Kuang,</w:t>
      </w:r>
      <w:r w:rsidRPr="0035303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MD</w:t>
      </w:r>
      <w:r w:rsidRPr="00353038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4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 xml:space="preserve">Wenyin Du, </w:t>
      </w:r>
      <w:r w:rsidRPr="0035303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MD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Sen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Yang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 MD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Xiaohua Zhao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 MD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 xml:space="preserve"> Qiwei Liao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 MD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353038">
        <w:rPr>
          <w:rFonts w:ascii="Times New Roman" w:hAnsi="Times New Roman" w:cs="Times New Roman"/>
          <w:kern w:val="0"/>
          <w:sz w:val="24"/>
          <w:szCs w:val="24"/>
          <w:lang w:bidi="ar"/>
        </w:rPr>
        <w:t xml:space="preserve">,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Qiang Xue,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MD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  <w:lang w:bidi="ar"/>
        </w:rPr>
        <w:t>*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5303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Fuding Guo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 MD, PhD</w:t>
      </w:r>
      <w:r w:rsidRPr="0035303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  <w:lang w:bidi="ar"/>
        </w:rPr>
        <w:t>*</w:t>
      </w:r>
    </w:p>
    <w:p w14:paraId="2923F65C" w14:textId="77777777" w:rsidR="00527F40" w:rsidRPr="00353038" w:rsidRDefault="00527F40" w:rsidP="0035303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3AEDF04" w14:textId="77777777" w:rsidR="00527F40" w:rsidRPr="00353038" w:rsidRDefault="00527F40" w:rsidP="00353038">
      <w:pPr>
        <w:widowControl/>
        <w:spacing w:after="160" w:line="480" w:lineRule="auto"/>
        <w:jc w:val="lef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5303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Affiliation:</w:t>
      </w:r>
    </w:p>
    <w:p w14:paraId="46AE941D" w14:textId="77777777" w:rsidR="00527F40" w:rsidRPr="00353038" w:rsidRDefault="00527F40" w:rsidP="00353038">
      <w:pPr>
        <w:widowControl/>
        <w:spacing w:after="160" w:line="480" w:lineRule="auto"/>
        <w:jc w:val="lef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53038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Pr="003530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530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Key Laboratory of Cardiovascular Disease of Yunnan Province, Kun Ming, Yunnan, China, Department of Cardiology, Yan’an Hospital Affiliated to Kunming Medical University, China , Department of Cardiology, Yan’an Hospital of Kunming City, Kunming, China, Kunming Cardiovascular Interventional Imaging Institute,</w:t>
      </w:r>
      <w:r w:rsidRPr="003530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Kunming</w:t>
      </w:r>
      <w:r w:rsidRPr="00353038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 650000</w:t>
      </w:r>
      <w:r w:rsidRPr="003530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PR China. </w:t>
      </w:r>
    </w:p>
    <w:p w14:paraId="3274F973" w14:textId="77777777" w:rsidR="00527F40" w:rsidRPr="00353038" w:rsidRDefault="00527F40" w:rsidP="003530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0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53038">
        <w:rPr>
          <w:rFonts w:ascii="Times New Roman" w:hAnsi="Times New Roman" w:cs="Times New Roman"/>
          <w:sz w:val="24"/>
          <w:szCs w:val="24"/>
        </w:rPr>
        <w:t>Department of Cardiovascular Surgery, Yan’an Affiliated Hospital of Kunming Medical University, Kunming, Yunnan, China</w:t>
      </w:r>
    </w:p>
    <w:p w14:paraId="4C926D3E" w14:textId="77777777" w:rsidR="00527F40" w:rsidRPr="00353038" w:rsidRDefault="00527F40" w:rsidP="00353038">
      <w:pPr>
        <w:widowControl/>
        <w:spacing w:after="160" w:line="480" w:lineRule="auto"/>
        <w:jc w:val="lef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53038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3</w:t>
      </w:r>
      <w:r w:rsidRPr="003530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Second Hospital of Baoshan, 266 Baita Road, Longyang District, Baoshan City 678000, Yunnan,China</w:t>
      </w:r>
    </w:p>
    <w:p w14:paraId="2875D3C5" w14:textId="77777777" w:rsidR="00527F40" w:rsidRPr="00353038" w:rsidRDefault="00527F40" w:rsidP="00353038">
      <w:pPr>
        <w:widowControl/>
        <w:spacing w:after="160" w:line="480" w:lineRule="auto"/>
        <w:jc w:val="lef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53038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4</w:t>
      </w:r>
      <w:r w:rsidRPr="003530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Department of General Practice, Yan'an Hospital Affiliated to Kunming Medical University, Kunming, Yunnan, China</w:t>
      </w:r>
    </w:p>
    <w:p w14:paraId="4B49E3CA" w14:textId="77777777" w:rsidR="00527F40" w:rsidRPr="00353038" w:rsidRDefault="00527F40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3038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a</w:t>
      </w:r>
      <w:r w:rsidRPr="00353038">
        <w:rPr>
          <w:rFonts w:ascii="Times New Roman" w:hAnsi="Times New Roman" w:cs="Times New Roman"/>
          <w:sz w:val="24"/>
          <w:szCs w:val="24"/>
        </w:rPr>
        <w:t>These authors contributed equally to this work.</w:t>
      </w:r>
    </w:p>
    <w:p w14:paraId="6CB49133" w14:textId="77777777" w:rsidR="00527F40" w:rsidRPr="00353038" w:rsidRDefault="00527F40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33430B" w14:textId="77777777" w:rsidR="00527F40" w:rsidRPr="00353038" w:rsidRDefault="00527F40" w:rsidP="00353038">
      <w:pPr>
        <w:widowControl/>
        <w:spacing w:line="480" w:lineRule="auto"/>
        <w:jc w:val="left"/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  <w:lang w:bidi="ar"/>
        </w:rPr>
      </w:pPr>
      <w:r w:rsidRPr="00353038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  <w:lang w:bidi="ar"/>
        </w:rPr>
        <w:t>*Correspondence:</w:t>
      </w:r>
    </w:p>
    <w:p w14:paraId="579FDE07" w14:textId="77777777" w:rsidR="00527F40" w:rsidRPr="00353038" w:rsidRDefault="00527F40" w:rsidP="00353038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53038">
        <w:rPr>
          <w:rFonts w:ascii="Times New Roman" w:hAnsi="Times New Roman" w:cs="Times New Roman"/>
          <w:kern w:val="0"/>
          <w:sz w:val="24"/>
          <w:szCs w:val="24"/>
        </w:rPr>
        <w:t>Qiang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Xue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 MD, PhD</w:t>
      </w:r>
    </w:p>
    <w:p w14:paraId="2B159500" w14:textId="77777777" w:rsidR="00527F40" w:rsidRPr="00353038" w:rsidRDefault="00527F40" w:rsidP="00353038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Department of Cardiology, Yan’an Hospital Affiliated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to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Kunming Medical University, No. 245, E Renmin Rd, Kunming 650051, Yunnan, P.R. China</w:t>
      </w:r>
    </w:p>
    <w:p w14:paraId="7601EE66" w14:textId="77777777" w:rsidR="00527F40" w:rsidRPr="00353038" w:rsidRDefault="00527F40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E-mail:</w:t>
      </w:r>
      <w:r w:rsidRPr="0035303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53038">
          <w:rPr>
            <w:rStyle w:val="af2"/>
            <w:rFonts w:ascii="Times New Roman" w:hAnsi="Times New Roman" w:cs="Times New Roman"/>
            <w:sz w:val="24"/>
            <w:szCs w:val="24"/>
          </w:rPr>
          <w:t>xueqiang3513@126.com</w:t>
        </w:r>
      </w:hyperlink>
    </w:p>
    <w:p w14:paraId="4323B13F" w14:textId="77777777" w:rsidR="00527F40" w:rsidRPr="00353038" w:rsidRDefault="00527F40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5390D5" w14:textId="77777777" w:rsidR="00527F40" w:rsidRPr="00353038" w:rsidRDefault="00527F40" w:rsidP="00353038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353038">
        <w:rPr>
          <w:rFonts w:ascii="Times New Roman" w:hAnsi="Times New Roman" w:cs="Times New Roman"/>
          <w:kern w:val="0"/>
          <w:sz w:val="24"/>
          <w:szCs w:val="24"/>
        </w:rPr>
        <w:t>Fuding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Guo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>, MD, PhD</w:t>
      </w:r>
    </w:p>
    <w:p w14:paraId="5FE81823" w14:textId="77777777" w:rsidR="00527F40" w:rsidRPr="00353038" w:rsidRDefault="00527F40" w:rsidP="00353038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Department of Cardiology, Yan’an Hospital Affiliated </w:t>
      </w:r>
      <w:r w:rsidRPr="00353038">
        <w:rPr>
          <w:rFonts w:ascii="Times New Roman" w:hAnsi="Times New Roman" w:cs="Times New Roman"/>
          <w:kern w:val="0"/>
          <w:sz w:val="24"/>
          <w:szCs w:val="24"/>
        </w:rPr>
        <w:t>to</w:t>
      </w: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Kunming Medical University, No. 245, E Renmin Rd, Kunming 650051, Yunnan, P.R. China</w:t>
      </w:r>
    </w:p>
    <w:p w14:paraId="36EA46D7" w14:textId="54BCB05F" w:rsidR="00527F40" w:rsidRPr="00353038" w:rsidRDefault="00527F40" w:rsidP="00227EAD">
      <w:pPr>
        <w:widowControl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  <w:sectPr w:rsidR="00527F40" w:rsidRPr="003530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5303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E-mail: </w:t>
      </w:r>
      <w:hyperlink r:id="rId7" w:history="1">
        <w:r w:rsidRPr="00353038">
          <w:rPr>
            <w:rStyle w:val="af2"/>
            <w:rFonts w:ascii="Times New Roman" w:eastAsia="Times New Roman" w:hAnsi="Times New Roman" w:cs="Times New Roman"/>
            <w:kern w:val="0"/>
            <w:sz w:val="24"/>
            <w:szCs w:val="24"/>
          </w:rPr>
          <w:t>whuguofuding@163.com</w:t>
        </w:r>
      </w:hyperlink>
    </w:p>
    <w:p w14:paraId="134D4C1B" w14:textId="77777777" w:rsidR="002F4ADA" w:rsidRDefault="002F4ADA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E31A50" w14:textId="5D52939C" w:rsidR="00A36939" w:rsidRDefault="00517367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494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 w:rsidR="005F4949" w:rsidRPr="00C321DB">
        <w:rPr>
          <w:rFonts w:ascii="Times New Roman" w:hAnsi="Times New Roman" w:cs="Times New Roman"/>
          <w:b/>
          <w:bCs/>
          <w:sz w:val="24"/>
          <w:szCs w:val="24"/>
        </w:rPr>
        <w:t>S1.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03FF7" w:rsidRPr="00903FF7">
        <w:rPr>
          <w:rFonts w:ascii="Times New Roman" w:hAnsi="Times New Roman" w:cs="Times New Roman" w:hint="eastAsia"/>
          <w:sz w:val="24"/>
          <w:szCs w:val="24"/>
        </w:rPr>
        <w:t>Multivariable Logistic Regression Analysis of the Association Between Serum Vitamin Levels and Cardiovascular Disease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740"/>
        <w:gridCol w:w="2411"/>
        <w:gridCol w:w="1545"/>
        <w:gridCol w:w="2135"/>
        <w:gridCol w:w="2135"/>
        <w:gridCol w:w="2135"/>
        <w:gridCol w:w="1001"/>
        <w:gridCol w:w="1072"/>
      </w:tblGrid>
      <w:tr w:rsidR="000B6EAB" w14:paraId="54C0BB5B" w14:textId="77777777" w:rsidTr="00E371E7">
        <w:tc>
          <w:tcPr>
            <w:tcW w:w="614" w:type="pct"/>
            <w:tcBorders>
              <w:left w:val="nil"/>
              <w:bottom w:val="nil"/>
              <w:right w:val="nil"/>
            </w:tcBorders>
            <w:vAlign w:val="center"/>
          </w:tcPr>
          <w:p w14:paraId="71C6E4B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Vitamins</w:t>
            </w:r>
          </w:p>
        </w:tc>
        <w:tc>
          <w:tcPr>
            <w:tcW w:w="851" w:type="pct"/>
            <w:tcBorders>
              <w:left w:val="nil"/>
              <w:bottom w:val="nil"/>
              <w:right w:val="nil"/>
            </w:tcBorders>
            <w:vAlign w:val="center"/>
          </w:tcPr>
          <w:p w14:paraId="7640297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Continuous</w:t>
            </w:r>
          </w:p>
        </w:tc>
        <w:tc>
          <w:tcPr>
            <w:tcW w:w="545" w:type="pct"/>
            <w:tcBorders>
              <w:left w:val="nil"/>
              <w:bottom w:val="nil"/>
              <w:right w:val="nil"/>
            </w:tcBorders>
            <w:vAlign w:val="center"/>
          </w:tcPr>
          <w:p w14:paraId="1684ED3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Q1</w:t>
            </w:r>
          </w:p>
        </w:tc>
        <w:tc>
          <w:tcPr>
            <w:tcW w:w="753" w:type="pct"/>
            <w:tcBorders>
              <w:left w:val="nil"/>
              <w:bottom w:val="nil"/>
              <w:right w:val="nil"/>
            </w:tcBorders>
            <w:vAlign w:val="center"/>
          </w:tcPr>
          <w:p w14:paraId="048C349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Q2</w:t>
            </w:r>
          </w:p>
        </w:tc>
        <w:tc>
          <w:tcPr>
            <w:tcW w:w="753" w:type="pct"/>
            <w:tcBorders>
              <w:left w:val="nil"/>
              <w:bottom w:val="nil"/>
              <w:right w:val="nil"/>
            </w:tcBorders>
            <w:vAlign w:val="center"/>
          </w:tcPr>
          <w:p w14:paraId="11CB2D4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Q3</w:t>
            </w:r>
          </w:p>
        </w:tc>
        <w:tc>
          <w:tcPr>
            <w:tcW w:w="753" w:type="pct"/>
            <w:tcBorders>
              <w:left w:val="nil"/>
              <w:bottom w:val="nil"/>
              <w:right w:val="nil"/>
            </w:tcBorders>
            <w:vAlign w:val="center"/>
          </w:tcPr>
          <w:p w14:paraId="3A949FC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Q4</w:t>
            </w:r>
          </w:p>
        </w:tc>
        <w:tc>
          <w:tcPr>
            <w:tcW w:w="353" w:type="pct"/>
            <w:tcBorders>
              <w:left w:val="nil"/>
              <w:bottom w:val="nil"/>
              <w:right w:val="nil"/>
            </w:tcBorders>
          </w:tcPr>
          <w:p w14:paraId="72C2B53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P.adj.</w:t>
            </w:r>
          </w:p>
          <w:p w14:paraId="32ADE41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FDR</w:t>
            </w:r>
          </w:p>
        </w:tc>
        <w:tc>
          <w:tcPr>
            <w:tcW w:w="378" w:type="pct"/>
            <w:tcBorders>
              <w:left w:val="nil"/>
              <w:bottom w:val="nil"/>
              <w:right w:val="nil"/>
            </w:tcBorders>
          </w:tcPr>
          <w:p w14:paraId="5414A86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 for</w:t>
            </w:r>
          </w:p>
          <w:p w14:paraId="378DC4B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trend*</w:t>
            </w:r>
          </w:p>
        </w:tc>
      </w:tr>
      <w:tr w:rsidR="000B6EAB" w14:paraId="0FA20676" w14:textId="77777777" w:rsidTr="00E371E7"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07D3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302A5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OR (95% </w:t>
            </w:r>
          </w:p>
          <w:p w14:paraId="35D59F3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CI)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9716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011E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OR (95% </w:t>
            </w:r>
          </w:p>
          <w:p w14:paraId="750C6997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BC46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OR (95% </w:t>
            </w:r>
          </w:p>
          <w:p w14:paraId="27EAC20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22E80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OR (95% </w:t>
            </w:r>
          </w:p>
          <w:p w14:paraId="7A2B373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141E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ABC9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B6EAB" w14:paraId="42E4C250" w14:textId="77777777" w:rsidTr="00E371E7"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DE9E47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Vitamin A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AF99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F5C9A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45130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8092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84D31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23D9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0D05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B6EAB" w14:paraId="6D4132FB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F5FD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B85D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Hlk199349665"/>
            <w:r>
              <w:rPr>
                <w:rFonts w:ascii="Times New Roman" w:hAnsi="Times New Roman" w:cs="Times New Roman" w:hint="eastAsia"/>
                <w:sz w:val="21"/>
                <w:szCs w:val="21"/>
              </w:rPr>
              <w:t>5.22 (3.50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7.84</w:t>
            </w:r>
            <w:bookmarkEnd w:id="0"/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ED7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3115A077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9B6C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2.05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1.40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3.05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6611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1.71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1.16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2.57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8676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3.49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2.45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5.08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13D4D54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670606D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</w:tr>
      <w:tr w:rsidR="000B6EAB" w14:paraId="7782A7C0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AEF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Model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DCD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2.03 (1.32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3.19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F383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2E2BA03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635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1.67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1.09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2.58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833B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1.06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1.66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58D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1.69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2.59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07DDE3A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66737CA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0.077</w:t>
            </w:r>
          </w:p>
        </w:tc>
      </w:tr>
      <w:tr w:rsidR="000B6EAB" w14:paraId="6E051F04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A65B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Vitamin C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CE5C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34B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B7BD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AD0C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75A4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54FFFBE3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7B6F0AF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B6EAB" w14:paraId="754FC30F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C29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C97C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0.90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C2B3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37252E3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97A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88077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21C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0.55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1.02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3C9ECE1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3355955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0.063</w:t>
            </w:r>
          </w:p>
        </w:tc>
      </w:tr>
      <w:tr w:rsidR="000B6EAB" w14:paraId="5F3EEF04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B121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Model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7E6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256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62C9DC4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4CE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1.02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4F0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0.62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0.90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AB0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0.33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4B76BDF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2562ED8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</w:tr>
      <w:tr w:rsidR="000B6EAB" w14:paraId="5DFEA035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554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Vitamin E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8630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CD6E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CDB9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2F1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648F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00BA3F5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041CC00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B6EAB" w14:paraId="00766C8E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4FF4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2489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1.34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0.98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1.83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D39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43603DC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6AD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1.05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1.48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288A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1.01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1.42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701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1.40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1.02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1.94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4439EA6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0.104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7CE1E0B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0.049</w:t>
            </w:r>
          </w:p>
        </w:tc>
      </w:tr>
      <w:tr w:rsidR="000B6EAB" w14:paraId="5896A1F8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2D2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Model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4C38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0.59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0A5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6CAC405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EF5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0.93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1.37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1E3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0.66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0.98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A0BE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0.93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7AD6748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0.015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10423FC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0.022</w:t>
            </w:r>
          </w:p>
        </w:tc>
      </w:tr>
      <w:tr w:rsidR="000B6EAB" w14:paraId="05AB91FA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082A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Vitamin D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3F8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BF03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ACE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1144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4D91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44FA133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48BFEB1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B6EAB" w14:paraId="359AD343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E08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E06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0.53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0.39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941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59EA590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222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0.77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0.57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1.03)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83BD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0.57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D21A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0.56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2EE1602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1733B45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</w:tr>
      <w:tr w:rsidR="000B6EAB" w14:paraId="70B573EC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80C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Model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A75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0.48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0.32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84B3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1DA9575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80F7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0.68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0.96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429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0.45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0.30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6AA4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0.56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0.37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0A1EE5D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5E655687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</w:tr>
      <w:tr w:rsidR="000B6EAB" w14:paraId="7A27F7F6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D20B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Vitamin B12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E42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736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32B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FA41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EC1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4D6E952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265DDE5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B6EAB" w14:paraId="58EB459F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08D5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ABE3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1.04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EF5C7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7927B1ED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BAC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0.89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0FB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0.84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1.17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F9F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1.02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1.40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6A6417D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0.841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1CF40833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0.797</w:t>
            </w:r>
          </w:p>
        </w:tc>
      </w:tr>
      <w:tr w:rsidR="000B6EAB" w14:paraId="568491B5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ACE5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Model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907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0.97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C2D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68E30F3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A8BE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0.90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1.30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63E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0.83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0.57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465B8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0.85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0.59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5A8F2FE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0.880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422D14D2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0.469</w:t>
            </w:r>
          </w:p>
        </w:tc>
      </w:tr>
      <w:tr w:rsidR="000B6EAB" w14:paraId="66BC08E4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6A94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Vitamin B6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9623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A7649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83D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C21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385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6A07DE26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4AE24D4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B6EAB" w14:paraId="1A25B57A" w14:textId="77777777" w:rsidTr="00E371E7"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FA1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B6A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1.39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1.52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A890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4BC5873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1EA5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lastRenderedPageBreak/>
              <w:t xml:space="preserve">1.08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1.59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6B9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1.74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2.47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370A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2.39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1.72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3.37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56B6258A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</w:tcPr>
          <w:p w14:paraId="24CAFBA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</w:tr>
      <w:tr w:rsidR="000B6EAB" w14:paraId="0F1DC9CA" w14:textId="77777777" w:rsidTr="00E371E7"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FC17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Model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CE7C3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0.99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40A45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1.00 </w:t>
            </w:r>
          </w:p>
          <w:p w14:paraId="1CBAB83C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(reference)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A8DFE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0.80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0.52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1.22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62BF4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0.96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1.45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B111F1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0.97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1.47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A56BF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0.106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E8B2B" w14:textId="77777777" w:rsidR="000B6EAB" w:rsidRDefault="000B6EAB" w:rsidP="00E371E7">
            <w:pPr>
              <w:pStyle w:val="EndNoteBibliography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0.742</w:t>
            </w:r>
          </w:p>
        </w:tc>
      </w:tr>
    </w:tbl>
    <w:p w14:paraId="2E41E882" w14:textId="1AC6325B" w:rsidR="000B6EAB" w:rsidRDefault="000B6EAB" w:rsidP="000B6E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Model 1: unadjusted; Model 2: adjusted for sex, age, BMI, race, educational level, marital status, poverty income ratio (PIR), alcohol consumption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smoking status.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P.adj.: </w:t>
      </w:r>
      <w:r>
        <w:rPr>
          <w:rFonts w:ascii="Times New Roman" w:hAnsi="Times New Roman" w:cs="Times New Roman"/>
          <w:sz w:val="24"/>
          <w:szCs w:val="24"/>
        </w:rPr>
        <w:t xml:space="preserve">P.adj values represent P-values adjusted for multiple comparisons using the Benjamini–Hochberg method to control the false discovery rate (FDR). A threshold of P.adj. &lt; 0.05 was considered statistically significant; 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P values for trend analyses were corrected for multiple comparisons using the Benjamini–Hochberg procedure.</w:t>
      </w:r>
    </w:p>
    <w:p w14:paraId="08F4F1B5" w14:textId="77777777" w:rsidR="000B6EAB" w:rsidRPr="000B6EAB" w:rsidRDefault="000B6EAB" w:rsidP="00353038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3C22EC37" w14:textId="77777777" w:rsidR="000B6EAB" w:rsidRDefault="000B6EAB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2E2A7D" w14:textId="77777777" w:rsidR="000B6EAB" w:rsidRDefault="000B6EAB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0B6EAB" w:rsidSect="000B6EA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7096F69" w14:textId="77777777" w:rsidR="000B6EAB" w:rsidRPr="00353038" w:rsidRDefault="000B6EAB" w:rsidP="00353038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6FA227BD" w14:textId="1FDDDA81" w:rsidR="00A36939" w:rsidRPr="00353038" w:rsidRDefault="00166077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21DB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3223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C321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66077">
        <w:rPr>
          <w:rFonts w:ascii="Times New Roman" w:hAnsi="Times New Roman" w:cs="Times New Roman"/>
          <w:sz w:val="24"/>
          <w:szCs w:val="24"/>
        </w:rPr>
        <w:t xml:space="preserve"> Convergence diagnostics for BKMR inclusion indicators (δ): R-hat and effective sample size (ESS)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422"/>
        <w:gridCol w:w="1360"/>
        <w:gridCol w:w="3305"/>
        <w:gridCol w:w="1435"/>
      </w:tblGrid>
      <w:tr w:rsidR="0013783D" w:rsidRPr="00353038" w14:paraId="703CEFD8" w14:textId="77777777" w:rsidTr="0013783D">
        <w:trPr>
          <w:trHeight w:val="808"/>
        </w:trPr>
        <w:tc>
          <w:tcPr>
            <w:tcW w:w="1421" w:type="pct"/>
            <w:vAlign w:val="center"/>
          </w:tcPr>
          <w:p w14:paraId="6706B039" w14:textId="1797F2D6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Label</w:t>
            </w:r>
          </w:p>
        </w:tc>
        <w:tc>
          <w:tcPr>
            <w:tcW w:w="798" w:type="pct"/>
            <w:vAlign w:val="center"/>
          </w:tcPr>
          <w:p w14:paraId="06A374FE" w14:textId="6D5677AA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R-hat</w:t>
            </w:r>
          </w:p>
        </w:tc>
        <w:tc>
          <w:tcPr>
            <w:tcW w:w="1939" w:type="pct"/>
            <w:vAlign w:val="center"/>
          </w:tcPr>
          <w:p w14:paraId="47CBF888" w14:textId="2B60E375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R-hat (97.5% UCI)</w:t>
            </w:r>
          </w:p>
        </w:tc>
        <w:tc>
          <w:tcPr>
            <w:tcW w:w="842" w:type="pct"/>
            <w:vAlign w:val="center"/>
          </w:tcPr>
          <w:p w14:paraId="770A6573" w14:textId="5E2CA535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ESS</w:t>
            </w:r>
          </w:p>
        </w:tc>
      </w:tr>
      <w:tr w:rsidR="0013783D" w:rsidRPr="00353038" w14:paraId="32423818" w14:textId="77777777" w:rsidTr="0013783D">
        <w:trPr>
          <w:trHeight w:val="782"/>
        </w:trPr>
        <w:tc>
          <w:tcPr>
            <w:tcW w:w="1421" w:type="pct"/>
            <w:vAlign w:val="center"/>
          </w:tcPr>
          <w:p w14:paraId="6CCA14F9" w14:textId="4ED34C1F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Vitamin A</w:t>
            </w:r>
          </w:p>
        </w:tc>
        <w:tc>
          <w:tcPr>
            <w:tcW w:w="798" w:type="pct"/>
            <w:vAlign w:val="center"/>
          </w:tcPr>
          <w:p w14:paraId="1F9376B1" w14:textId="5C6607CF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939" w:type="pct"/>
            <w:vAlign w:val="center"/>
          </w:tcPr>
          <w:p w14:paraId="773D1CDE" w14:textId="35E65281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42" w:type="pct"/>
            <w:vAlign w:val="center"/>
          </w:tcPr>
          <w:p w14:paraId="7E89762B" w14:textId="24124212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8672</w:t>
            </w:r>
          </w:p>
        </w:tc>
      </w:tr>
      <w:tr w:rsidR="0013783D" w:rsidRPr="00353038" w14:paraId="25212FF9" w14:textId="77777777" w:rsidTr="0013783D">
        <w:trPr>
          <w:trHeight w:val="808"/>
        </w:trPr>
        <w:tc>
          <w:tcPr>
            <w:tcW w:w="1421" w:type="pct"/>
            <w:vAlign w:val="center"/>
          </w:tcPr>
          <w:p w14:paraId="316EB1FC" w14:textId="68F614B8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798" w:type="pct"/>
            <w:vAlign w:val="center"/>
          </w:tcPr>
          <w:p w14:paraId="7EAECC09" w14:textId="3A3A8112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939" w:type="pct"/>
            <w:vAlign w:val="center"/>
          </w:tcPr>
          <w:p w14:paraId="12D67E04" w14:textId="25E90521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842" w:type="pct"/>
            <w:vAlign w:val="center"/>
          </w:tcPr>
          <w:p w14:paraId="49AD25F6" w14:textId="2D1CD8AC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5454</w:t>
            </w:r>
          </w:p>
        </w:tc>
      </w:tr>
      <w:tr w:rsidR="0013783D" w:rsidRPr="00353038" w14:paraId="5EC67CC0" w14:textId="77777777" w:rsidTr="0013783D">
        <w:trPr>
          <w:trHeight w:val="808"/>
        </w:trPr>
        <w:tc>
          <w:tcPr>
            <w:tcW w:w="1421" w:type="pct"/>
            <w:vAlign w:val="center"/>
          </w:tcPr>
          <w:p w14:paraId="053A1DC1" w14:textId="78F9BBDC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Vitamin E</w:t>
            </w:r>
          </w:p>
        </w:tc>
        <w:tc>
          <w:tcPr>
            <w:tcW w:w="798" w:type="pct"/>
            <w:vAlign w:val="center"/>
          </w:tcPr>
          <w:p w14:paraId="219434BB" w14:textId="7E0DCC80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939" w:type="pct"/>
            <w:vAlign w:val="center"/>
          </w:tcPr>
          <w:p w14:paraId="4DB7A593" w14:textId="19A91894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42" w:type="pct"/>
            <w:vAlign w:val="center"/>
          </w:tcPr>
          <w:p w14:paraId="1957E8B9" w14:textId="1DBA7B60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9630</w:t>
            </w:r>
          </w:p>
        </w:tc>
      </w:tr>
      <w:tr w:rsidR="0013783D" w:rsidRPr="00353038" w14:paraId="2161E8F8" w14:textId="77777777" w:rsidTr="0013783D">
        <w:trPr>
          <w:trHeight w:val="808"/>
        </w:trPr>
        <w:tc>
          <w:tcPr>
            <w:tcW w:w="1421" w:type="pct"/>
            <w:vAlign w:val="center"/>
          </w:tcPr>
          <w:p w14:paraId="7FACC3A3" w14:textId="01038A48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Vitamin</w:t>
            </w: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98" w:type="pct"/>
            <w:vAlign w:val="center"/>
          </w:tcPr>
          <w:p w14:paraId="21DA4804" w14:textId="5E14DFE7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939" w:type="pct"/>
            <w:vAlign w:val="center"/>
          </w:tcPr>
          <w:p w14:paraId="4E098869" w14:textId="2631E48E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42" w:type="pct"/>
            <w:vAlign w:val="center"/>
          </w:tcPr>
          <w:p w14:paraId="5EC2FE82" w14:textId="5D271138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9850</w:t>
            </w:r>
          </w:p>
        </w:tc>
      </w:tr>
      <w:tr w:rsidR="0013783D" w:rsidRPr="00353038" w14:paraId="7665D262" w14:textId="77777777" w:rsidTr="0013783D">
        <w:trPr>
          <w:trHeight w:val="808"/>
        </w:trPr>
        <w:tc>
          <w:tcPr>
            <w:tcW w:w="1421" w:type="pct"/>
            <w:vAlign w:val="center"/>
          </w:tcPr>
          <w:p w14:paraId="443342F1" w14:textId="752B7AFA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Vitamin B12</w:t>
            </w:r>
          </w:p>
        </w:tc>
        <w:tc>
          <w:tcPr>
            <w:tcW w:w="798" w:type="pct"/>
            <w:vAlign w:val="center"/>
          </w:tcPr>
          <w:p w14:paraId="7D9BF103" w14:textId="7E29362A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939" w:type="pct"/>
            <w:vAlign w:val="center"/>
          </w:tcPr>
          <w:p w14:paraId="6279FBA5" w14:textId="61A48004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42" w:type="pct"/>
            <w:vAlign w:val="center"/>
          </w:tcPr>
          <w:p w14:paraId="7CB7D702" w14:textId="39466FAD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13725</w:t>
            </w:r>
          </w:p>
        </w:tc>
      </w:tr>
      <w:tr w:rsidR="0013783D" w:rsidRPr="00353038" w14:paraId="3FB0A711" w14:textId="77777777" w:rsidTr="0013783D">
        <w:trPr>
          <w:trHeight w:val="808"/>
        </w:trPr>
        <w:tc>
          <w:tcPr>
            <w:tcW w:w="1421" w:type="pct"/>
            <w:vAlign w:val="center"/>
          </w:tcPr>
          <w:p w14:paraId="5AE0E6A4" w14:textId="64BF6F33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Vitamin B6</w:t>
            </w:r>
          </w:p>
        </w:tc>
        <w:tc>
          <w:tcPr>
            <w:tcW w:w="798" w:type="pct"/>
            <w:vAlign w:val="center"/>
          </w:tcPr>
          <w:p w14:paraId="00FD1892" w14:textId="0799BC9D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939" w:type="pct"/>
            <w:vAlign w:val="center"/>
          </w:tcPr>
          <w:p w14:paraId="08A4373D" w14:textId="3AE14C36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842" w:type="pct"/>
            <w:vAlign w:val="center"/>
          </w:tcPr>
          <w:p w14:paraId="1EE7DA5B" w14:textId="75B7A5B9" w:rsidR="0013783D" w:rsidRPr="00353038" w:rsidRDefault="0013783D" w:rsidP="00353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038">
              <w:rPr>
                <w:rFonts w:ascii="Times New Roman" w:hAnsi="Times New Roman" w:cs="Times New Roman"/>
                <w:sz w:val="24"/>
                <w:szCs w:val="24"/>
              </w:rPr>
              <w:t>6697</w:t>
            </w:r>
          </w:p>
        </w:tc>
      </w:tr>
    </w:tbl>
    <w:p w14:paraId="0C87FEAF" w14:textId="4AD771EF" w:rsidR="00FD4106" w:rsidRDefault="00166077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6077">
        <w:rPr>
          <w:rFonts w:ascii="Times New Roman" w:hAnsi="Times New Roman" w:cs="Times New Roman" w:hint="eastAsia"/>
          <w:sz w:val="24"/>
          <w:szCs w:val="24"/>
        </w:rPr>
        <w:t>Notes: Univariate Gelman</w:t>
      </w:r>
      <w:r w:rsidRPr="00166077">
        <w:rPr>
          <w:rFonts w:ascii="Times New Roman" w:hAnsi="Times New Roman" w:cs="Times New Roman" w:hint="eastAsia"/>
          <w:sz w:val="24"/>
          <w:szCs w:val="24"/>
        </w:rPr>
        <w:t>–</w:t>
      </w:r>
      <w:r w:rsidRPr="00166077">
        <w:rPr>
          <w:rFonts w:ascii="Times New Roman" w:hAnsi="Times New Roman" w:cs="Times New Roman" w:hint="eastAsia"/>
          <w:sz w:val="24"/>
          <w:szCs w:val="24"/>
        </w:rPr>
        <w:t>Rubin statistics (R-hat) with 97.5% upper confidence limits (UCI) are reported across multiple MCMC chains, along with effective sample sizes (ESS) computed via coda. Abbreviations: BKMR, Bayesian Kernel Machine Regression; ESS, effective sample size.</w:t>
      </w:r>
    </w:p>
    <w:p w14:paraId="0E435369" w14:textId="77777777" w:rsidR="00672902" w:rsidRDefault="00672902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8EDE02" w14:textId="77777777" w:rsidR="00672902" w:rsidRDefault="00672902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4F6DFE" w14:textId="77777777" w:rsidR="00227EAD" w:rsidRDefault="00227EAD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227E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D1F47B" w14:textId="77777777" w:rsidR="002F4ADA" w:rsidRDefault="002F4ADA" w:rsidP="003530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D8D39" w14:textId="70E087D9" w:rsidR="00672902" w:rsidRDefault="00227EAD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7EA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70843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227E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27EAD">
        <w:rPr>
          <w:rFonts w:ascii="Times New Roman" w:hAnsi="Times New Roman" w:cs="Times New Roman"/>
          <w:sz w:val="24"/>
          <w:szCs w:val="24"/>
        </w:rPr>
        <w:t xml:space="preserve"> MCMC trace plots for BKMR inclusion indicators (δ) of vitamin terms.</w:t>
      </w:r>
    </w:p>
    <w:p w14:paraId="5835347E" w14:textId="6A83B949" w:rsidR="00227EAD" w:rsidRDefault="00227EAD" w:rsidP="00353038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B8F83" wp14:editId="51C34B59">
            <wp:extent cx="8863330" cy="3939540"/>
            <wp:effectExtent l="0" t="0" r="0" b="0"/>
            <wp:docPr id="2020159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59178" name="图片 20201591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18BA4" w14:textId="00BFEB32" w:rsidR="00227EAD" w:rsidRDefault="00DD673A" w:rsidP="00227EA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227EAD" w:rsidSect="00227EA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  <w:szCs w:val="24"/>
        </w:rPr>
        <w:t>Notes</w:t>
      </w:r>
      <w:r w:rsidR="00227EAD" w:rsidRPr="00227EAD">
        <w:rPr>
          <w:rFonts w:ascii="Times New Roman" w:hAnsi="Times New Roman" w:cs="Times New Roman"/>
          <w:sz w:val="24"/>
          <w:szCs w:val="24"/>
        </w:rPr>
        <w:t>:</w:t>
      </w:r>
      <w:r w:rsidR="00227E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27EAD" w:rsidRPr="00227EAD">
        <w:rPr>
          <w:rFonts w:ascii="Times New Roman" w:hAnsi="Times New Roman" w:cs="Times New Roman"/>
          <w:sz w:val="24"/>
          <w:szCs w:val="24"/>
        </w:rPr>
        <w:t>Colors denote different chains; traces exhibit good mixing and no apparent trends, supporting convergence.</w:t>
      </w:r>
    </w:p>
    <w:p w14:paraId="003B1FDA" w14:textId="77777777" w:rsidR="00227EAD" w:rsidRDefault="00227EAD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4D8CFA" w14:textId="43833082" w:rsidR="00670843" w:rsidRDefault="00670843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7EA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27E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27EAD">
        <w:rPr>
          <w:rFonts w:ascii="Times New Roman" w:hAnsi="Times New Roman" w:cs="Times New Roman"/>
          <w:sz w:val="24"/>
          <w:szCs w:val="24"/>
        </w:rPr>
        <w:t xml:space="preserve"> </w:t>
      </w:r>
      <w:r w:rsidRPr="00670843">
        <w:rPr>
          <w:rFonts w:ascii="Times New Roman" w:hAnsi="Times New Roman" w:cs="Times New Roman" w:hint="eastAsia"/>
          <w:sz w:val="24"/>
          <w:szCs w:val="24"/>
        </w:rPr>
        <w:t>Variance Inflation Factor (VIF) analysis for covariates in the multivariable logistic regression model.</w:t>
      </w:r>
    </w:p>
    <w:p w14:paraId="70A31A69" w14:textId="78CADD0B" w:rsidR="00670843" w:rsidRDefault="00670843" w:rsidP="00353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98ED4C0" wp14:editId="5C32FBCD">
            <wp:extent cx="5274310" cy="3956050"/>
            <wp:effectExtent l="0" t="0" r="0" b="0"/>
            <wp:docPr id="13435345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34578" name="图片 13435345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247FC" w14:textId="4FEE93C2" w:rsidR="00670843" w:rsidRPr="00353038" w:rsidRDefault="00670843" w:rsidP="00670843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67084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Notes: </w:t>
      </w:r>
      <w:r w:rsidRPr="00670843">
        <w:rPr>
          <w:rFonts w:ascii="Times New Roman" w:hAnsi="Times New Roman" w:cs="Times New Roman" w:hint="eastAsia"/>
          <w:sz w:val="24"/>
          <w:szCs w:val="24"/>
        </w:rPr>
        <w:t>This figure presents the VIF values for each covariate used in the multivariable logistic regression to evaluate multicollinearity. All VIFs were well below the conventional threshold of 3 (dashed red line), indicating no serious multicollinearity concerns. Each bar is labeled with its corresponding VIF value, and colors are used to distinguish variables.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0843">
        <w:rPr>
          <w:rFonts w:ascii="Times New Roman" w:hAnsi="Times New Roman" w:cs="Times New Roman" w:hint="eastAsia"/>
          <w:sz w:val="24"/>
          <w:szCs w:val="24"/>
        </w:rPr>
        <w:t>Abbreviations: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0843">
        <w:rPr>
          <w:rFonts w:ascii="Times New Roman" w:hAnsi="Times New Roman" w:cs="Times New Roman" w:hint="eastAsia"/>
          <w:sz w:val="24"/>
          <w:szCs w:val="24"/>
        </w:rPr>
        <w:t>BMI: Body Mass Index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670843">
        <w:rPr>
          <w:rFonts w:ascii="Times New Roman" w:hAnsi="Times New Roman" w:cs="Times New Roman" w:hint="eastAsia"/>
          <w:sz w:val="24"/>
          <w:szCs w:val="24"/>
        </w:rPr>
        <w:t>PIR: Poverty</w:t>
      </w:r>
      <w:r w:rsidRPr="00670843">
        <w:rPr>
          <w:rFonts w:ascii="Times New Roman" w:hAnsi="Times New Roman" w:cs="Times New Roman" w:hint="eastAsia"/>
          <w:sz w:val="24"/>
          <w:szCs w:val="24"/>
        </w:rPr>
        <w:t>–</w:t>
      </w:r>
      <w:r w:rsidRPr="00670843">
        <w:rPr>
          <w:rFonts w:ascii="Times New Roman" w:hAnsi="Times New Roman" w:cs="Times New Roman" w:hint="eastAsia"/>
          <w:sz w:val="24"/>
          <w:szCs w:val="24"/>
        </w:rPr>
        <w:t>Income Ratio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670843">
        <w:rPr>
          <w:rFonts w:ascii="Times New Roman" w:hAnsi="Times New Roman" w:cs="Times New Roman" w:hint="eastAsia"/>
          <w:sz w:val="24"/>
          <w:szCs w:val="24"/>
        </w:rPr>
        <w:t>HBP: High Blood Pressure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670843" w:rsidRPr="00353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2223C" w14:textId="77777777" w:rsidR="002931DD" w:rsidRDefault="002931DD" w:rsidP="0014401B">
      <w:pPr>
        <w:rPr>
          <w:rFonts w:hint="eastAsia"/>
        </w:rPr>
      </w:pPr>
      <w:r>
        <w:separator/>
      </w:r>
    </w:p>
  </w:endnote>
  <w:endnote w:type="continuationSeparator" w:id="0">
    <w:p w14:paraId="73036516" w14:textId="77777777" w:rsidR="002931DD" w:rsidRDefault="002931DD" w:rsidP="001440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ED2C" w14:textId="77777777" w:rsidR="002931DD" w:rsidRDefault="002931DD" w:rsidP="0014401B">
      <w:pPr>
        <w:rPr>
          <w:rFonts w:hint="eastAsia"/>
        </w:rPr>
      </w:pPr>
      <w:r>
        <w:separator/>
      </w:r>
    </w:p>
  </w:footnote>
  <w:footnote w:type="continuationSeparator" w:id="0">
    <w:p w14:paraId="1464D5A2" w14:textId="77777777" w:rsidR="002931DD" w:rsidRDefault="002931DD" w:rsidP="001440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DBA"/>
    <w:rsid w:val="000B6EAB"/>
    <w:rsid w:val="000D01A9"/>
    <w:rsid w:val="0013783D"/>
    <w:rsid w:val="0014401B"/>
    <w:rsid w:val="00166077"/>
    <w:rsid w:val="00227EAD"/>
    <w:rsid w:val="00247E28"/>
    <w:rsid w:val="00260FD3"/>
    <w:rsid w:val="002931DD"/>
    <w:rsid w:val="002C2A09"/>
    <w:rsid w:val="002F4ADA"/>
    <w:rsid w:val="00353038"/>
    <w:rsid w:val="00374AD4"/>
    <w:rsid w:val="003D2827"/>
    <w:rsid w:val="00442958"/>
    <w:rsid w:val="00476DDB"/>
    <w:rsid w:val="00517367"/>
    <w:rsid w:val="00527F40"/>
    <w:rsid w:val="00536F2C"/>
    <w:rsid w:val="005877A9"/>
    <w:rsid w:val="005F4949"/>
    <w:rsid w:val="00636229"/>
    <w:rsid w:val="00670843"/>
    <w:rsid w:val="00672902"/>
    <w:rsid w:val="00743733"/>
    <w:rsid w:val="007B507A"/>
    <w:rsid w:val="007C1DBA"/>
    <w:rsid w:val="00903FF7"/>
    <w:rsid w:val="00A36939"/>
    <w:rsid w:val="00AB44F9"/>
    <w:rsid w:val="00B964C6"/>
    <w:rsid w:val="00C321DB"/>
    <w:rsid w:val="00D22BCF"/>
    <w:rsid w:val="00D73CC5"/>
    <w:rsid w:val="00DD673A"/>
    <w:rsid w:val="00DD76AC"/>
    <w:rsid w:val="00F32231"/>
    <w:rsid w:val="00F3269A"/>
    <w:rsid w:val="00F42C07"/>
    <w:rsid w:val="00FD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62B246"/>
  <w14:defaultImageDpi w14:val="32767"/>
  <w15:chartTrackingRefBased/>
  <w15:docId w15:val="{F60CAA28-C58F-441F-9B78-C19947B9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D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D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DB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DB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DB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D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D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DB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DB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1D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1D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1DB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1DB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1DB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1D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1D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1D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1D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1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D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1D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1D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1D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1D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1DB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1D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1DB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1DB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440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4401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44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4401B"/>
    <w:rPr>
      <w:sz w:val="18"/>
      <w:szCs w:val="18"/>
    </w:rPr>
  </w:style>
  <w:style w:type="character" w:styleId="af2">
    <w:name w:val="Hyperlink"/>
    <w:basedOn w:val="a0"/>
    <w:uiPriority w:val="99"/>
    <w:unhideWhenUsed/>
    <w:rsid w:val="00527F40"/>
    <w:rPr>
      <w:color w:val="0563C1" w:themeColor="hyperlink"/>
      <w:u w:val="single"/>
    </w:rPr>
  </w:style>
  <w:style w:type="table" w:styleId="af3">
    <w:name w:val="Table Grid"/>
    <w:basedOn w:val="a1"/>
    <w:uiPriority w:val="39"/>
    <w:rsid w:val="0013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0B6EAB"/>
    <w:pPr>
      <w:jc w:val="left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sid w:val="000B6EAB"/>
    <w:rPr>
      <w:rFonts w:ascii="等线" w:eastAsia="等线" w:hAnsi="等线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whuguofuding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ueqiang3513@126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孟林 田</dc:creator>
  <cp:keywords/>
  <dc:description/>
  <cp:lastModifiedBy>孟林 田</cp:lastModifiedBy>
  <cp:revision>33</cp:revision>
  <dcterms:created xsi:type="dcterms:W3CDTF">2025-09-14T13:47:00Z</dcterms:created>
  <dcterms:modified xsi:type="dcterms:W3CDTF">2025-09-15T16:19:00Z</dcterms:modified>
</cp:coreProperties>
</file>