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24BC8" w14:textId="1896A804" w:rsidR="00826C3C" w:rsidRPr="00E5588F" w:rsidRDefault="00E5588F" w:rsidP="00E5588F">
      <w:pPr>
        <w:jc w:val="center"/>
        <w:rPr>
          <w:rFonts w:ascii="Times New Roman" w:hAnsi="Times New Roman" w:cs="Times New Roman"/>
          <w:b/>
          <w:bCs/>
          <w:sz w:val="28"/>
          <w:szCs w:val="32"/>
        </w:rPr>
      </w:pPr>
      <w:r w:rsidRPr="00E5588F">
        <w:rPr>
          <w:rFonts w:ascii="Times New Roman" w:hAnsi="Times New Roman" w:cs="Times New Roman" w:hint="eastAsia"/>
          <w:b/>
          <w:bCs/>
          <w:sz w:val="28"/>
          <w:szCs w:val="32"/>
        </w:rPr>
        <w:t>Appendix 3.</w:t>
      </w:r>
      <w:r>
        <w:rPr>
          <w:rFonts w:ascii="Times New Roman" w:hAnsi="Times New Roman" w:cs="Times New Roman" w:hint="eastAsia"/>
          <w:b/>
          <w:bCs/>
          <w:sz w:val="28"/>
          <w:szCs w:val="32"/>
        </w:rPr>
        <w:t xml:space="preserve"> </w:t>
      </w:r>
      <w:r w:rsidR="003E0C2A" w:rsidRPr="003E0C2A">
        <w:rPr>
          <w:rFonts w:ascii="Times New Roman" w:hAnsi="Times New Roman" w:cs="Times New Roman"/>
          <w:b/>
          <w:bCs/>
          <w:sz w:val="28"/>
          <w:szCs w:val="32"/>
        </w:rPr>
        <w:t>Measurement Model Evaluation and Psychometric Evidence</w:t>
      </w:r>
    </w:p>
    <w:p w14:paraId="4B977492" w14:textId="1AACA261" w:rsidR="00826C3C" w:rsidRDefault="00A4640C" w:rsidP="00A4640C">
      <w:pPr>
        <w:jc w:val="both"/>
        <w:rPr>
          <w:rFonts w:ascii="Times New Roman" w:hAnsi="Times New Roman" w:cs="Times New Roman"/>
          <w:sz w:val="24"/>
          <w:szCs w:val="28"/>
        </w:rPr>
      </w:pPr>
      <w:r w:rsidRPr="00A4640C">
        <w:rPr>
          <w:rFonts w:ascii="Times New Roman" w:hAnsi="Times New Roman" w:cs="Times New Roman" w:hint="eastAsia"/>
          <w:sz w:val="24"/>
          <w:szCs w:val="28"/>
        </w:rPr>
        <w:t xml:space="preserve">This appendix reports </w:t>
      </w:r>
      <w:r w:rsidR="00AD7048" w:rsidRPr="00AD7048">
        <w:rPr>
          <w:rFonts w:ascii="Times New Roman" w:hAnsi="Times New Roman" w:cs="Times New Roman" w:hint="eastAsia"/>
          <w:sz w:val="24"/>
          <w:szCs w:val="28"/>
        </w:rPr>
        <w:t>Confirmatory Factor Analysis (CFA)</w:t>
      </w:r>
      <w:r w:rsidR="00AD7048">
        <w:rPr>
          <w:rFonts w:ascii="Times New Roman" w:hAnsi="Times New Roman" w:cs="Times New Roman" w:hint="eastAsia"/>
          <w:sz w:val="24"/>
          <w:szCs w:val="28"/>
        </w:rPr>
        <w:t xml:space="preserve"> </w:t>
      </w:r>
      <w:r w:rsidRPr="00A4640C">
        <w:rPr>
          <w:rFonts w:ascii="Times New Roman" w:hAnsi="Times New Roman" w:cs="Times New Roman" w:hint="eastAsia"/>
          <w:sz w:val="24"/>
          <w:szCs w:val="28"/>
        </w:rPr>
        <w:t>-based reliability, convergent validity, discriminant validity, and standardized factor loadings for all reflective multi-item constructs.</w:t>
      </w:r>
      <w:r>
        <w:rPr>
          <w:rFonts w:ascii="Times New Roman" w:hAnsi="Times New Roman" w:cs="Times New Roman" w:hint="eastAsia"/>
          <w:sz w:val="24"/>
          <w:szCs w:val="28"/>
        </w:rPr>
        <w:t xml:space="preserve"> </w:t>
      </w:r>
      <w:r w:rsidRPr="00A4640C">
        <w:rPr>
          <w:rFonts w:ascii="Times New Roman" w:hAnsi="Times New Roman" w:cs="Times New Roman" w:hint="eastAsia"/>
          <w:sz w:val="24"/>
          <w:szCs w:val="28"/>
        </w:rPr>
        <w:t>Because the Campbell Index of Well-Being (CIWB) is computed as a weighted composite index and represents a formative rather than reflective measurement structure, CFA is not appropriate. Its internal consistency indices are therefore reported in the main text.</w:t>
      </w:r>
      <w:r>
        <w:rPr>
          <w:rFonts w:ascii="Times New Roman" w:hAnsi="Times New Roman" w:cs="Times New Roman" w:hint="eastAsia"/>
          <w:sz w:val="24"/>
          <w:szCs w:val="28"/>
        </w:rPr>
        <w:t xml:space="preserve"> </w:t>
      </w:r>
      <w:r w:rsidRPr="00A4640C">
        <w:rPr>
          <w:rFonts w:ascii="Times New Roman" w:hAnsi="Times New Roman" w:cs="Times New Roman" w:hint="eastAsia"/>
          <w:sz w:val="24"/>
          <w:szCs w:val="28"/>
        </w:rPr>
        <w:t>Accordingly, this appendix presents CFA results only for reflective latent constructs, including Compassion Fatigue Scale (CFSS),</w:t>
      </w:r>
      <w:r>
        <w:rPr>
          <w:rFonts w:ascii="Times New Roman" w:hAnsi="Times New Roman" w:cs="Times New Roman" w:hint="eastAsia"/>
          <w:sz w:val="24"/>
          <w:szCs w:val="28"/>
        </w:rPr>
        <w:t xml:space="preserve"> </w:t>
      </w:r>
      <w:r w:rsidRPr="00A4640C">
        <w:rPr>
          <w:rFonts w:ascii="Times New Roman" w:hAnsi="Times New Roman" w:cs="Times New Roman"/>
          <w:sz w:val="24"/>
          <w:szCs w:val="28"/>
        </w:rPr>
        <w:t>Perceived Stress Scale (PSS-14)</w:t>
      </w:r>
      <w:r w:rsidRPr="00A4640C">
        <w:rPr>
          <w:rFonts w:ascii="Times New Roman" w:hAnsi="Times New Roman" w:cs="Times New Roman" w:hint="eastAsia"/>
          <w:sz w:val="24"/>
          <w:szCs w:val="28"/>
        </w:rPr>
        <w:t>, the Perceived Social Support Scale (PSSS), Connor</w:t>
      </w:r>
      <w:r w:rsidRPr="00A4640C">
        <w:rPr>
          <w:rFonts w:ascii="Times New Roman" w:hAnsi="Times New Roman" w:cs="Times New Roman" w:hint="eastAsia"/>
          <w:sz w:val="24"/>
          <w:szCs w:val="28"/>
        </w:rPr>
        <w:t>–</w:t>
      </w:r>
      <w:r w:rsidRPr="00A4640C">
        <w:rPr>
          <w:rFonts w:ascii="Times New Roman" w:hAnsi="Times New Roman" w:cs="Times New Roman" w:hint="eastAsia"/>
          <w:sz w:val="24"/>
          <w:szCs w:val="28"/>
        </w:rPr>
        <w:t>Davidson Resilience Scale (CD-RISC-10), and Simplified Coping Style Scale (SCSS).</w:t>
      </w:r>
    </w:p>
    <w:p w14:paraId="78250215" w14:textId="77777777" w:rsidR="00A4640C" w:rsidRPr="00A4640C" w:rsidRDefault="00A4640C" w:rsidP="00A4640C">
      <w:pPr>
        <w:jc w:val="both"/>
        <w:rPr>
          <w:rFonts w:ascii="Times New Roman" w:hAnsi="Times New Roman" w:cs="Times New Roman"/>
          <w:b/>
          <w:bCs/>
          <w:sz w:val="24"/>
          <w:szCs w:val="28"/>
        </w:rPr>
      </w:pPr>
    </w:p>
    <w:p w14:paraId="6313814C" w14:textId="77777777" w:rsidR="00EA1BEA" w:rsidRDefault="00EA1BEA">
      <w:pPr>
        <w:widowControl/>
        <w:rPr>
          <w:rFonts w:ascii="Times New Roman" w:hAnsi="Times New Roman" w:cs="Times New Roman"/>
          <w:b/>
          <w:bCs/>
          <w:sz w:val="24"/>
          <w:szCs w:val="28"/>
        </w:rPr>
      </w:pPr>
      <w:r>
        <w:rPr>
          <w:rFonts w:ascii="Times New Roman" w:hAnsi="Times New Roman" w:cs="Times New Roman"/>
          <w:b/>
          <w:bCs/>
          <w:sz w:val="24"/>
          <w:szCs w:val="28"/>
        </w:rPr>
        <w:br w:type="page"/>
      </w:r>
    </w:p>
    <w:p w14:paraId="4850F0B3" w14:textId="496329AA" w:rsidR="00CD3251" w:rsidRDefault="00826C3C" w:rsidP="00826C3C">
      <w:pPr>
        <w:rPr>
          <w:rFonts w:ascii="Times New Roman" w:hAnsi="Times New Roman" w:cs="Times New Roman"/>
          <w:b/>
          <w:bCs/>
          <w:sz w:val="24"/>
          <w:szCs w:val="28"/>
        </w:rPr>
      </w:pPr>
      <w:r w:rsidRPr="00826C3C">
        <w:rPr>
          <w:rFonts w:ascii="Times New Roman" w:hAnsi="Times New Roman" w:cs="Times New Roman"/>
          <w:b/>
          <w:bCs/>
          <w:sz w:val="24"/>
          <w:szCs w:val="28"/>
        </w:rPr>
        <w:lastRenderedPageBreak/>
        <w:t xml:space="preserve">Part </w:t>
      </w:r>
      <w:r>
        <w:rPr>
          <w:rFonts w:ascii="Times New Roman" w:hAnsi="Times New Roman" w:cs="Times New Roman" w:hint="eastAsia"/>
          <w:b/>
          <w:bCs/>
          <w:sz w:val="24"/>
          <w:szCs w:val="28"/>
        </w:rPr>
        <w:t>A</w:t>
      </w:r>
    </w:p>
    <w:p w14:paraId="73A168C4" w14:textId="77777777" w:rsidR="00CD3251" w:rsidRDefault="00CD3251" w:rsidP="00CD3251">
      <w:pPr>
        <w:jc w:val="both"/>
        <w:rPr>
          <w:rFonts w:hint="eastAsia"/>
        </w:rPr>
      </w:pPr>
      <w:r w:rsidRPr="00E5588F">
        <w:rPr>
          <w:rFonts w:ascii="Times New Roman" w:hAnsi="Times New Roman" w:cs="Times New Roman"/>
          <w:b/>
          <w:bCs/>
        </w:rPr>
        <w:t>Interpretation:</w:t>
      </w:r>
      <w:r w:rsidRPr="00E5588F">
        <w:rPr>
          <w:rFonts w:ascii="Times New Roman" w:hAnsi="Times New Roman" w:cs="Times New Roman"/>
        </w:rPr>
        <w:t xml:space="preserve"> </w:t>
      </w:r>
      <w:r w:rsidRPr="008C3173">
        <w:rPr>
          <w:rFonts w:ascii="Times New Roman" w:hAnsi="Times New Roman" w:cs="Times New Roman" w:hint="eastAsia"/>
        </w:rPr>
        <w:t>The measurement properties of all scales were satisfactory. Reliability indices were acceptable across constructs, and both convergent and discriminant validity criteria were achieved, indicating that the constructs were measured consistently and remained empirically distinct. Although the coping dimensions showed slightly lower AVE values, their strong reliability indices support their retention.</w:t>
      </w:r>
    </w:p>
    <w:p w14:paraId="0CAA12D7" w14:textId="77777777" w:rsidR="00CD3251" w:rsidRPr="00CD3251" w:rsidRDefault="00CD3251" w:rsidP="00826C3C">
      <w:pPr>
        <w:rPr>
          <w:rFonts w:ascii="Times New Roman" w:hAnsi="Times New Roman" w:cs="Times New Roman"/>
          <w:b/>
          <w:bCs/>
          <w:sz w:val="24"/>
          <w:szCs w:val="28"/>
        </w:rPr>
      </w:pPr>
    </w:p>
    <w:p w14:paraId="2B5EB984" w14:textId="12F0E9A3" w:rsidR="00C5361A" w:rsidRPr="003E0C2A" w:rsidRDefault="00C5361A" w:rsidP="00C5361A">
      <w:pPr>
        <w:jc w:val="center"/>
        <w:rPr>
          <w:rFonts w:ascii="Times New Roman" w:hAnsi="Times New Roman" w:cs="Times New Roman"/>
          <w:b/>
          <w:bCs/>
          <w:sz w:val="24"/>
          <w:szCs w:val="28"/>
        </w:rPr>
      </w:pPr>
      <w:r w:rsidRPr="003E0C2A">
        <w:rPr>
          <w:rFonts w:ascii="Times New Roman" w:hAnsi="Times New Roman" w:cs="Times New Roman"/>
          <w:b/>
          <w:bCs/>
          <w:sz w:val="24"/>
          <w:szCs w:val="28"/>
        </w:rPr>
        <w:t xml:space="preserve">Table 1. </w:t>
      </w:r>
      <w:r w:rsidR="00CF096F" w:rsidRPr="00CF096F">
        <w:rPr>
          <w:rFonts w:ascii="Times New Roman" w:hAnsi="Times New Roman" w:cs="Times New Roman" w:hint="eastAsia"/>
          <w:b/>
          <w:bCs/>
          <w:sz w:val="24"/>
          <w:szCs w:val="28"/>
        </w:rPr>
        <w:t>Summary of Measurement Reliability and Validity</w:t>
      </w:r>
    </w:p>
    <w:tbl>
      <w:tblPr>
        <w:tblStyle w:val="af2"/>
        <w:tblW w:w="8931" w:type="dxa"/>
        <w:tblInd w:w="-289" w:type="dxa"/>
        <w:tblBorders>
          <w:left w:val="none" w:sz="0" w:space="0" w:color="auto"/>
          <w:right w:val="none" w:sz="0" w:space="0" w:color="auto"/>
          <w:insideV w:val="none" w:sz="0" w:space="0" w:color="auto"/>
        </w:tblBorders>
        <w:tblLook w:val="04A0" w:firstRow="1" w:lastRow="0" w:firstColumn="1" w:lastColumn="0" w:noHBand="0" w:noVBand="1"/>
      </w:tblPr>
      <w:tblGrid>
        <w:gridCol w:w="1138"/>
        <w:gridCol w:w="1603"/>
        <w:gridCol w:w="636"/>
        <w:gridCol w:w="636"/>
        <w:gridCol w:w="636"/>
        <w:gridCol w:w="723"/>
        <w:gridCol w:w="855"/>
        <w:gridCol w:w="1141"/>
        <w:gridCol w:w="1563"/>
      </w:tblGrid>
      <w:tr w:rsidR="00F86D45" w14:paraId="245BC00E" w14:textId="7EBF4115" w:rsidTr="008C3173">
        <w:tc>
          <w:tcPr>
            <w:tcW w:w="1138" w:type="dxa"/>
            <w:shd w:val="clear" w:color="auto" w:fill="D9D9D9" w:themeFill="background1" w:themeFillShade="D9"/>
            <w:vAlign w:val="center"/>
          </w:tcPr>
          <w:p w14:paraId="5EB3DCA2" w14:textId="1BB40673" w:rsidR="00381CC4" w:rsidRPr="00C5361A" w:rsidRDefault="00381CC4" w:rsidP="005B136A">
            <w:pPr>
              <w:jc w:val="center"/>
              <w:rPr>
                <w:rFonts w:ascii="Times New Roman" w:eastAsia="宋体" w:hAnsi="Times New Roman" w:cs="Times New Roman"/>
                <w:b/>
                <w:bCs/>
                <w:kern w:val="0"/>
                <w:sz w:val="24"/>
                <w14:ligatures w14:val="none"/>
              </w:rPr>
            </w:pPr>
            <w:r w:rsidRPr="006C38C1">
              <w:rPr>
                <w:rFonts w:ascii="Times New Roman" w:eastAsia="宋体" w:hAnsi="Times New Roman" w:cs="Times New Roman"/>
                <w:b/>
                <w:bCs/>
              </w:rPr>
              <w:t>Scale</w:t>
            </w:r>
          </w:p>
        </w:tc>
        <w:tc>
          <w:tcPr>
            <w:tcW w:w="1603" w:type="dxa"/>
            <w:shd w:val="clear" w:color="auto" w:fill="D9D9D9" w:themeFill="background1" w:themeFillShade="D9"/>
            <w:vAlign w:val="center"/>
          </w:tcPr>
          <w:p w14:paraId="3EF17493" w14:textId="78FB608C"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Construct</w:t>
            </w:r>
          </w:p>
        </w:tc>
        <w:tc>
          <w:tcPr>
            <w:tcW w:w="636" w:type="dxa"/>
            <w:shd w:val="clear" w:color="auto" w:fill="D9D9D9" w:themeFill="background1" w:themeFillShade="D9"/>
            <w:vAlign w:val="center"/>
          </w:tcPr>
          <w:p w14:paraId="5011F043" w14:textId="3AD428C9"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α</w:t>
            </w:r>
          </w:p>
        </w:tc>
        <w:tc>
          <w:tcPr>
            <w:tcW w:w="636" w:type="dxa"/>
            <w:shd w:val="clear" w:color="auto" w:fill="D9D9D9" w:themeFill="background1" w:themeFillShade="D9"/>
            <w:vAlign w:val="center"/>
          </w:tcPr>
          <w:p w14:paraId="5B3B1168" w14:textId="782D75D7"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ω</w:t>
            </w:r>
          </w:p>
        </w:tc>
        <w:tc>
          <w:tcPr>
            <w:tcW w:w="636" w:type="dxa"/>
            <w:shd w:val="clear" w:color="auto" w:fill="D9D9D9" w:themeFill="background1" w:themeFillShade="D9"/>
            <w:vAlign w:val="center"/>
          </w:tcPr>
          <w:p w14:paraId="04179F2C" w14:textId="030EBC9C"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CR</w:t>
            </w:r>
          </w:p>
        </w:tc>
        <w:tc>
          <w:tcPr>
            <w:tcW w:w="723" w:type="dxa"/>
            <w:shd w:val="clear" w:color="auto" w:fill="D9D9D9" w:themeFill="background1" w:themeFillShade="D9"/>
            <w:vAlign w:val="center"/>
          </w:tcPr>
          <w:p w14:paraId="19420D0A" w14:textId="676657C1"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AVE</w:t>
            </w:r>
          </w:p>
        </w:tc>
        <w:tc>
          <w:tcPr>
            <w:tcW w:w="855" w:type="dxa"/>
            <w:shd w:val="clear" w:color="auto" w:fill="D9D9D9" w:themeFill="background1" w:themeFillShade="D9"/>
            <w:vAlign w:val="center"/>
          </w:tcPr>
          <w:p w14:paraId="15FAF900" w14:textId="5C4171F6"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√AVE</w:t>
            </w:r>
          </w:p>
        </w:tc>
        <w:tc>
          <w:tcPr>
            <w:tcW w:w="1141" w:type="dxa"/>
            <w:shd w:val="clear" w:color="auto" w:fill="D9D9D9" w:themeFill="background1" w:themeFillShade="D9"/>
            <w:vAlign w:val="center"/>
          </w:tcPr>
          <w:p w14:paraId="582F2999" w14:textId="4D59B5E7" w:rsidR="00381CC4" w:rsidRDefault="00A036BB" w:rsidP="005B136A">
            <w:pPr>
              <w:jc w:val="center"/>
              <w:rPr>
                <w:rFonts w:hint="eastAsia"/>
              </w:rPr>
            </w:pPr>
            <w:r w:rsidRPr="00A036BB">
              <w:rPr>
                <w:rFonts w:ascii="Times New Roman" w:eastAsia="宋体" w:hAnsi="Times New Roman" w:cs="Times New Roman" w:hint="eastAsia"/>
                <w:b/>
                <w:bCs/>
                <w:kern w:val="0"/>
                <w:sz w:val="24"/>
                <w14:ligatures w14:val="none"/>
              </w:rPr>
              <w:t>Highest shared variance (r</w:t>
            </w:r>
            <w:r w:rsidRPr="00A036BB">
              <w:rPr>
                <w:rFonts w:ascii="Times New Roman" w:eastAsia="宋体" w:hAnsi="Times New Roman" w:cs="Times New Roman" w:hint="eastAsia"/>
                <w:b/>
                <w:bCs/>
                <w:kern w:val="0"/>
                <w:sz w:val="24"/>
                <w14:ligatures w14:val="none"/>
              </w:rPr>
              <w:t>²</w:t>
            </w:r>
            <w:r w:rsidRPr="00A036BB">
              <w:rPr>
                <w:rFonts w:ascii="Times New Roman" w:eastAsia="宋体" w:hAnsi="Times New Roman" w:cs="Times New Roman" w:hint="eastAsia"/>
                <w:b/>
                <w:bCs/>
                <w:kern w:val="0"/>
                <w:sz w:val="24"/>
                <w14:ligatures w14:val="none"/>
              </w:rPr>
              <w:t>)</w:t>
            </w:r>
          </w:p>
        </w:tc>
        <w:tc>
          <w:tcPr>
            <w:tcW w:w="1563" w:type="dxa"/>
            <w:shd w:val="clear" w:color="auto" w:fill="D9D9D9" w:themeFill="background1" w:themeFillShade="D9"/>
            <w:vAlign w:val="center"/>
          </w:tcPr>
          <w:p w14:paraId="0A30C4B6" w14:textId="3B6ADAD4" w:rsidR="00381CC4" w:rsidRDefault="00381CC4" w:rsidP="005B136A">
            <w:pPr>
              <w:jc w:val="center"/>
              <w:rPr>
                <w:rFonts w:hint="eastAsia"/>
              </w:rPr>
            </w:pPr>
            <w:r w:rsidRPr="00C5361A">
              <w:rPr>
                <w:rFonts w:ascii="Times New Roman" w:eastAsia="宋体" w:hAnsi="Times New Roman" w:cs="Times New Roman"/>
                <w:b/>
                <w:bCs/>
                <w:kern w:val="0"/>
                <w:sz w:val="24"/>
                <w14:ligatures w14:val="none"/>
              </w:rPr>
              <w:t>Discriminant validity</w:t>
            </w:r>
          </w:p>
        </w:tc>
      </w:tr>
      <w:tr w:rsidR="00F22903" w14:paraId="0973B9AD" w14:textId="77777777" w:rsidTr="008C3173">
        <w:tc>
          <w:tcPr>
            <w:tcW w:w="1138" w:type="dxa"/>
            <w:vAlign w:val="center"/>
          </w:tcPr>
          <w:p w14:paraId="467D0C24" w14:textId="7A64C396" w:rsidR="00F22903" w:rsidRDefault="00F22903" w:rsidP="00F22903">
            <w:pPr>
              <w:rPr>
                <w:rFonts w:ascii="Times New Roman" w:hAnsi="Times New Roman" w:cs="Times New Roman"/>
                <w:b/>
                <w:bCs/>
              </w:rPr>
            </w:pPr>
            <w:r>
              <w:rPr>
                <w:rFonts w:ascii="Times New Roman" w:hAnsi="Times New Roman" w:cs="Times New Roman" w:hint="eastAsia"/>
                <w:b/>
                <w:bCs/>
              </w:rPr>
              <w:t>CFSS</w:t>
            </w:r>
          </w:p>
        </w:tc>
        <w:tc>
          <w:tcPr>
            <w:tcW w:w="1603" w:type="dxa"/>
            <w:vAlign w:val="center"/>
          </w:tcPr>
          <w:p w14:paraId="65C480D0" w14:textId="72518451" w:rsidR="00F22903" w:rsidRPr="00CD3251" w:rsidRDefault="00F22903" w:rsidP="00F22903">
            <w:pPr>
              <w:rPr>
                <w:rFonts w:ascii="Times New Roman" w:hAnsi="Times New Roman" w:cs="Times New Roman"/>
              </w:rPr>
            </w:pPr>
            <w:r w:rsidRPr="00CD3251">
              <w:rPr>
                <w:rFonts w:ascii="Times New Roman" w:hAnsi="Times New Roman" w:cs="Times New Roman"/>
              </w:rPr>
              <w:t>C</w:t>
            </w:r>
            <w:r w:rsidRPr="00CD3251">
              <w:rPr>
                <w:rFonts w:ascii="Times New Roman" w:hAnsi="Times New Roman" w:cs="Times New Roman" w:hint="eastAsia"/>
              </w:rPr>
              <w:t>ompassion fatigue</w:t>
            </w:r>
          </w:p>
        </w:tc>
        <w:tc>
          <w:tcPr>
            <w:tcW w:w="636" w:type="dxa"/>
            <w:vAlign w:val="center"/>
          </w:tcPr>
          <w:p w14:paraId="3E8E8F11" w14:textId="1AB9899A" w:rsidR="00F22903"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0.95</w:t>
            </w:r>
          </w:p>
        </w:tc>
        <w:tc>
          <w:tcPr>
            <w:tcW w:w="636" w:type="dxa"/>
            <w:vAlign w:val="center"/>
          </w:tcPr>
          <w:p w14:paraId="7E136167" w14:textId="5AE096E9" w:rsidR="00F22903"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0.95</w:t>
            </w:r>
          </w:p>
        </w:tc>
        <w:tc>
          <w:tcPr>
            <w:tcW w:w="636" w:type="dxa"/>
            <w:vAlign w:val="center"/>
          </w:tcPr>
          <w:p w14:paraId="488CB1A4" w14:textId="750A4ACC" w:rsidR="00F22903"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0.95</w:t>
            </w:r>
          </w:p>
        </w:tc>
        <w:tc>
          <w:tcPr>
            <w:tcW w:w="723" w:type="dxa"/>
            <w:vAlign w:val="center"/>
          </w:tcPr>
          <w:p w14:paraId="5887B8EB" w14:textId="26E4725E" w:rsidR="00F22903"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0.60</w:t>
            </w:r>
          </w:p>
        </w:tc>
        <w:tc>
          <w:tcPr>
            <w:tcW w:w="855" w:type="dxa"/>
            <w:vAlign w:val="center"/>
          </w:tcPr>
          <w:p w14:paraId="69CDEF21" w14:textId="2504362C" w:rsidR="00F22903"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0.77</w:t>
            </w:r>
          </w:p>
        </w:tc>
        <w:tc>
          <w:tcPr>
            <w:tcW w:w="1141" w:type="dxa"/>
            <w:vAlign w:val="center"/>
          </w:tcPr>
          <w:p w14:paraId="1C5BA413" w14:textId="5499E49E" w:rsidR="00F22903"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 xml:space="preserve">0.18 </w:t>
            </w:r>
          </w:p>
        </w:tc>
        <w:tc>
          <w:tcPr>
            <w:tcW w:w="1563" w:type="dxa"/>
            <w:vAlign w:val="center"/>
          </w:tcPr>
          <w:p w14:paraId="02B233A4" w14:textId="49F845C8" w:rsidR="00F22903" w:rsidRPr="00C5361A" w:rsidRDefault="00F22903" w:rsidP="00F22903">
            <w:pPr>
              <w:jc w:val="center"/>
              <w:rPr>
                <w:rFonts w:ascii="Times New Roman" w:eastAsia="宋体" w:hAnsi="Times New Roman" w:cs="Times New Roman"/>
                <w:kern w:val="0"/>
                <w:sz w:val="24"/>
                <w14:ligatures w14:val="none"/>
              </w:rPr>
            </w:pPr>
            <w:r w:rsidRPr="00F22903">
              <w:rPr>
                <w:rFonts w:ascii="Times New Roman" w:eastAsia="宋体" w:hAnsi="Times New Roman" w:cs="Times New Roman"/>
                <w:kern w:val="0"/>
                <w:sz w:val="24"/>
                <w14:ligatures w14:val="none"/>
              </w:rPr>
              <w:t>Supported (AVE &gt; r²)</w:t>
            </w:r>
          </w:p>
        </w:tc>
      </w:tr>
      <w:tr w:rsidR="00F22903" w14:paraId="6232C648" w14:textId="0BF72235" w:rsidTr="008C3173">
        <w:tc>
          <w:tcPr>
            <w:tcW w:w="1138" w:type="dxa"/>
            <w:vMerge w:val="restart"/>
            <w:vAlign w:val="center"/>
          </w:tcPr>
          <w:p w14:paraId="437F4182" w14:textId="524339F3" w:rsidR="00F22903" w:rsidRPr="00D23892" w:rsidRDefault="00F22903" w:rsidP="00F22903">
            <w:pPr>
              <w:rPr>
                <w:rFonts w:ascii="Times New Roman" w:hAnsi="Times New Roman" w:cs="Times New Roman"/>
                <w:b/>
                <w:bCs/>
              </w:rPr>
            </w:pPr>
            <w:r>
              <w:rPr>
                <w:rFonts w:ascii="Times New Roman" w:hAnsi="Times New Roman" w:cs="Times New Roman" w:hint="eastAsia"/>
                <w:b/>
                <w:bCs/>
              </w:rPr>
              <w:t>PSS-14</w:t>
            </w:r>
          </w:p>
        </w:tc>
        <w:tc>
          <w:tcPr>
            <w:tcW w:w="1603" w:type="dxa"/>
            <w:vAlign w:val="center"/>
          </w:tcPr>
          <w:p w14:paraId="6EE39B05" w14:textId="070B00D2" w:rsidR="00F22903" w:rsidRPr="00CD3251" w:rsidRDefault="00F22903" w:rsidP="00F22903">
            <w:pPr>
              <w:rPr>
                <w:rFonts w:hint="eastAsia"/>
              </w:rPr>
            </w:pPr>
            <w:r w:rsidRPr="00CD3251">
              <w:rPr>
                <w:rFonts w:ascii="Times New Roman" w:hAnsi="Times New Roman" w:cs="Times New Roman" w:hint="eastAsia"/>
              </w:rPr>
              <w:t>Perceived distress</w:t>
            </w:r>
          </w:p>
        </w:tc>
        <w:tc>
          <w:tcPr>
            <w:tcW w:w="636" w:type="dxa"/>
            <w:vAlign w:val="center"/>
          </w:tcPr>
          <w:p w14:paraId="2CBF0907" w14:textId="2B443AD6"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.78</w:t>
            </w:r>
          </w:p>
        </w:tc>
        <w:tc>
          <w:tcPr>
            <w:tcW w:w="636" w:type="dxa"/>
            <w:vAlign w:val="center"/>
          </w:tcPr>
          <w:p w14:paraId="37CA0EE9" w14:textId="5450F930"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.80</w:t>
            </w:r>
          </w:p>
        </w:tc>
        <w:tc>
          <w:tcPr>
            <w:tcW w:w="636" w:type="dxa"/>
            <w:vAlign w:val="center"/>
          </w:tcPr>
          <w:p w14:paraId="5DAAD16A" w14:textId="47F2AC3A"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w:t>
            </w:r>
            <w:r>
              <w:rPr>
                <w:rFonts w:ascii="Times New Roman" w:eastAsia="宋体" w:hAnsi="Times New Roman" w:cs="Times New Roman" w:hint="eastAsia"/>
                <w:kern w:val="0"/>
                <w:sz w:val="24"/>
                <w14:ligatures w14:val="none"/>
              </w:rPr>
              <w:t>79</w:t>
            </w:r>
          </w:p>
        </w:tc>
        <w:tc>
          <w:tcPr>
            <w:tcW w:w="723" w:type="dxa"/>
            <w:vAlign w:val="center"/>
          </w:tcPr>
          <w:p w14:paraId="7D30C85D" w14:textId="18B20F6A"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.42</w:t>
            </w:r>
          </w:p>
        </w:tc>
        <w:tc>
          <w:tcPr>
            <w:tcW w:w="855" w:type="dxa"/>
            <w:vAlign w:val="center"/>
          </w:tcPr>
          <w:p w14:paraId="53839776" w14:textId="3F8CAA9E"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.65</w:t>
            </w:r>
          </w:p>
        </w:tc>
        <w:tc>
          <w:tcPr>
            <w:tcW w:w="1141" w:type="dxa"/>
            <w:vAlign w:val="center"/>
          </w:tcPr>
          <w:p w14:paraId="7A56777C" w14:textId="4F6D78DB"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.12</w:t>
            </w:r>
          </w:p>
        </w:tc>
        <w:tc>
          <w:tcPr>
            <w:tcW w:w="1563" w:type="dxa"/>
            <w:vAlign w:val="center"/>
          </w:tcPr>
          <w:p w14:paraId="22E8058D" w14:textId="1B38802A" w:rsidR="00F22903" w:rsidRDefault="00F22903" w:rsidP="00F22903">
            <w:pPr>
              <w:jc w:val="center"/>
              <w:rPr>
                <w:rFonts w:hint="eastAsia"/>
              </w:rPr>
            </w:pPr>
            <w:r w:rsidRPr="00A036BB">
              <w:rPr>
                <w:rFonts w:ascii="Times New Roman" w:eastAsia="宋体" w:hAnsi="Times New Roman" w:cs="Times New Roman" w:hint="eastAsia"/>
                <w:kern w:val="0"/>
                <w:sz w:val="24"/>
                <w14:ligatures w14:val="none"/>
              </w:rPr>
              <w:t>Supported (AVE &gt; r</w:t>
            </w:r>
            <w:r w:rsidRPr="00A036BB">
              <w:rPr>
                <w:rFonts w:ascii="Times New Roman" w:eastAsia="宋体" w:hAnsi="Times New Roman" w:cs="Times New Roman" w:hint="eastAsia"/>
                <w:kern w:val="0"/>
                <w:sz w:val="24"/>
                <w14:ligatures w14:val="none"/>
              </w:rPr>
              <w:t>²</w:t>
            </w:r>
            <w:r w:rsidRPr="00A036BB">
              <w:rPr>
                <w:rFonts w:ascii="Times New Roman" w:eastAsia="宋体" w:hAnsi="Times New Roman" w:cs="Times New Roman" w:hint="eastAsia"/>
                <w:kern w:val="0"/>
                <w:sz w:val="24"/>
                <w14:ligatures w14:val="none"/>
              </w:rPr>
              <w:t>)</w:t>
            </w:r>
          </w:p>
        </w:tc>
      </w:tr>
      <w:tr w:rsidR="00F22903" w14:paraId="12181D4E" w14:textId="3A29B1D6" w:rsidTr="008C3173">
        <w:tc>
          <w:tcPr>
            <w:tcW w:w="1138" w:type="dxa"/>
            <w:vMerge/>
            <w:vAlign w:val="center"/>
          </w:tcPr>
          <w:p w14:paraId="3564300D" w14:textId="77777777" w:rsidR="00F22903" w:rsidRPr="00F22EB1" w:rsidRDefault="00F22903" w:rsidP="00F22903">
            <w:pPr>
              <w:rPr>
                <w:rFonts w:ascii="Times New Roman" w:hAnsi="Times New Roman" w:cs="Times New Roman"/>
                <w:b/>
                <w:bCs/>
              </w:rPr>
            </w:pPr>
          </w:p>
        </w:tc>
        <w:tc>
          <w:tcPr>
            <w:tcW w:w="1603" w:type="dxa"/>
            <w:vAlign w:val="center"/>
          </w:tcPr>
          <w:p w14:paraId="50EDAA45" w14:textId="0400FFDB" w:rsidR="00F22903" w:rsidRPr="00CD3251" w:rsidRDefault="00F22903" w:rsidP="00F22903">
            <w:pPr>
              <w:rPr>
                <w:rFonts w:hint="eastAsia"/>
              </w:rPr>
            </w:pPr>
            <w:r w:rsidRPr="00CD3251">
              <w:rPr>
                <w:rFonts w:ascii="Times New Roman" w:hAnsi="Times New Roman" w:cs="Times New Roman"/>
              </w:rPr>
              <w:t>Loss of control</w:t>
            </w:r>
          </w:p>
        </w:tc>
        <w:tc>
          <w:tcPr>
            <w:tcW w:w="636" w:type="dxa"/>
            <w:vAlign w:val="center"/>
          </w:tcPr>
          <w:p w14:paraId="48AA0B68" w14:textId="73920080"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.86</w:t>
            </w:r>
          </w:p>
        </w:tc>
        <w:tc>
          <w:tcPr>
            <w:tcW w:w="636" w:type="dxa"/>
            <w:vAlign w:val="center"/>
          </w:tcPr>
          <w:p w14:paraId="3E8475AA" w14:textId="41749089"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.88</w:t>
            </w:r>
          </w:p>
        </w:tc>
        <w:tc>
          <w:tcPr>
            <w:tcW w:w="636" w:type="dxa"/>
            <w:vAlign w:val="center"/>
          </w:tcPr>
          <w:p w14:paraId="7AA2CF46" w14:textId="415CF691"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002A34C3">
              <w:rPr>
                <w:rFonts w:ascii="Times New Roman" w:eastAsia="宋体" w:hAnsi="Times New Roman" w:cs="Times New Roman" w:hint="eastAsia"/>
                <w:kern w:val="0"/>
                <w:sz w:val="24"/>
                <w14:ligatures w14:val="none"/>
              </w:rPr>
              <w:t>.</w:t>
            </w:r>
            <w:r>
              <w:rPr>
                <w:rFonts w:ascii="Times New Roman" w:eastAsia="宋体" w:hAnsi="Times New Roman" w:cs="Times New Roman" w:hint="eastAsia"/>
                <w:kern w:val="0"/>
                <w:sz w:val="24"/>
                <w14:ligatures w14:val="none"/>
              </w:rPr>
              <w:t>86</w:t>
            </w:r>
          </w:p>
        </w:tc>
        <w:tc>
          <w:tcPr>
            <w:tcW w:w="723" w:type="dxa"/>
            <w:vAlign w:val="center"/>
          </w:tcPr>
          <w:p w14:paraId="52F6AC6F" w14:textId="02061294"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.56</w:t>
            </w:r>
          </w:p>
        </w:tc>
        <w:tc>
          <w:tcPr>
            <w:tcW w:w="855" w:type="dxa"/>
            <w:vAlign w:val="center"/>
          </w:tcPr>
          <w:p w14:paraId="5C420FD7" w14:textId="127A3E4D"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.75</w:t>
            </w:r>
          </w:p>
        </w:tc>
        <w:tc>
          <w:tcPr>
            <w:tcW w:w="1141" w:type="dxa"/>
            <w:vAlign w:val="center"/>
          </w:tcPr>
          <w:p w14:paraId="6D668C0F" w14:textId="35C23B02" w:rsidR="00F22903" w:rsidRDefault="00F22903" w:rsidP="00F22903">
            <w:pPr>
              <w:jc w:val="center"/>
              <w:rPr>
                <w:rFonts w:hint="eastAsia"/>
              </w:rPr>
            </w:pPr>
            <w:r>
              <w:rPr>
                <w:rFonts w:ascii="Times New Roman" w:eastAsia="宋体" w:hAnsi="Times New Roman" w:cs="Times New Roman" w:hint="eastAsia"/>
                <w:kern w:val="0"/>
                <w:sz w:val="24"/>
                <w14:ligatures w14:val="none"/>
              </w:rPr>
              <w:t>0</w:t>
            </w:r>
            <w:r w:rsidRPr="00C5361A">
              <w:rPr>
                <w:rFonts w:ascii="Times New Roman" w:eastAsia="宋体" w:hAnsi="Times New Roman" w:cs="Times New Roman"/>
                <w:kern w:val="0"/>
                <w:sz w:val="24"/>
                <w14:ligatures w14:val="none"/>
              </w:rPr>
              <w:t>.12</w:t>
            </w:r>
          </w:p>
        </w:tc>
        <w:tc>
          <w:tcPr>
            <w:tcW w:w="1563" w:type="dxa"/>
            <w:vAlign w:val="center"/>
          </w:tcPr>
          <w:p w14:paraId="6C9840BF" w14:textId="1BB5ECC3" w:rsidR="00F22903" w:rsidRDefault="00F22903" w:rsidP="00F22903">
            <w:pPr>
              <w:jc w:val="center"/>
              <w:rPr>
                <w:rFonts w:hint="eastAsia"/>
              </w:rPr>
            </w:pPr>
            <w:r w:rsidRPr="00A036BB">
              <w:rPr>
                <w:rFonts w:ascii="Times New Roman" w:eastAsia="宋体" w:hAnsi="Times New Roman" w:cs="Times New Roman" w:hint="eastAsia"/>
                <w:kern w:val="0"/>
                <w:sz w:val="24"/>
                <w14:ligatures w14:val="none"/>
              </w:rPr>
              <w:t>Supported (AVE &gt; r</w:t>
            </w:r>
            <w:r w:rsidRPr="00A036BB">
              <w:rPr>
                <w:rFonts w:ascii="Times New Roman" w:eastAsia="宋体" w:hAnsi="Times New Roman" w:cs="Times New Roman" w:hint="eastAsia"/>
                <w:kern w:val="0"/>
                <w:sz w:val="24"/>
                <w14:ligatures w14:val="none"/>
              </w:rPr>
              <w:t>²</w:t>
            </w:r>
            <w:r w:rsidRPr="00A036BB">
              <w:rPr>
                <w:rFonts w:ascii="Times New Roman" w:eastAsia="宋体" w:hAnsi="Times New Roman" w:cs="Times New Roman" w:hint="eastAsia"/>
                <w:kern w:val="0"/>
                <w:sz w:val="24"/>
                <w14:ligatures w14:val="none"/>
              </w:rPr>
              <w:t>)</w:t>
            </w:r>
          </w:p>
        </w:tc>
      </w:tr>
      <w:tr w:rsidR="00811BCC" w14:paraId="5FA37CED" w14:textId="27F8CFB5" w:rsidTr="008C3173">
        <w:tc>
          <w:tcPr>
            <w:tcW w:w="1138" w:type="dxa"/>
            <w:vAlign w:val="center"/>
          </w:tcPr>
          <w:p w14:paraId="562BE33D" w14:textId="02B480A8" w:rsidR="00811BCC" w:rsidRPr="00393384" w:rsidRDefault="00811BCC" w:rsidP="00811BCC">
            <w:pPr>
              <w:rPr>
                <w:rFonts w:ascii="Times New Roman" w:hAnsi="Times New Roman" w:cs="Times New Roman"/>
                <w:b/>
                <w:bCs/>
              </w:rPr>
            </w:pPr>
            <w:r>
              <w:rPr>
                <w:rFonts w:ascii="Times New Roman" w:hAnsi="Times New Roman" w:cs="Times New Roman" w:hint="eastAsia"/>
                <w:b/>
                <w:bCs/>
              </w:rPr>
              <w:t>PSSS</w:t>
            </w:r>
          </w:p>
        </w:tc>
        <w:tc>
          <w:tcPr>
            <w:tcW w:w="1603" w:type="dxa"/>
            <w:vAlign w:val="center"/>
          </w:tcPr>
          <w:p w14:paraId="4228E492" w14:textId="5F94451A" w:rsidR="00811BCC" w:rsidRPr="00CD3251" w:rsidRDefault="00811BCC" w:rsidP="00811BCC">
            <w:pPr>
              <w:rPr>
                <w:rFonts w:ascii="Times New Roman" w:hAnsi="Times New Roman" w:cs="Times New Roman"/>
              </w:rPr>
            </w:pPr>
            <w:r w:rsidRPr="00CD3251">
              <w:rPr>
                <w:rFonts w:ascii="Times New Roman" w:hAnsi="Times New Roman" w:cs="Times New Roman"/>
              </w:rPr>
              <w:t>Social Support</w:t>
            </w:r>
          </w:p>
        </w:tc>
        <w:tc>
          <w:tcPr>
            <w:tcW w:w="636" w:type="dxa"/>
            <w:vAlign w:val="center"/>
          </w:tcPr>
          <w:p w14:paraId="35D58776" w14:textId="5EF11EF8" w:rsidR="00811BCC" w:rsidRPr="00811BCC" w:rsidRDefault="00811BCC" w:rsidP="00811BCC">
            <w:pPr>
              <w:jc w:val="center"/>
              <w:rPr>
                <w:rFonts w:ascii="Times New Roman" w:eastAsia="宋体" w:hAnsi="Times New Roman" w:cs="Times New Roman"/>
                <w:kern w:val="0"/>
                <w:sz w:val="24"/>
                <w14:ligatures w14:val="none"/>
              </w:rPr>
            </w:pPr>
            <w:r w:rsidRPr="00811BCC">
              <w:rPr>
                <w:rFonts w:ascii="Times New Roman" w:eastAsia="宋体" w:hAnsi="Times New Roman" w:cs="Times New Roman"/>
                <w:kern w:val="0"/>
                <w:sz w:val="24"/>
                <w14:ligatures w14:val="none"/>
              </w:rPr>
              <w:t>0.93</w:t>
            </w:r>
          </w:p>
        </w:tc>
        <w:tc>
          <w:tcPr>
            <w:tcW w:w="636" w:type="dxa"/>
            <w:vAlign w:val="center"/>
          </w:tcPr>
          <w:p w14:paraId="5BBA8C36" w14:textId="633DF88B" w:rsidR="00811BCC" w:rsidRPr="00811BCC" w:rsidRDefault="00811BCC" w:rsidP="00811BCC">
            <w:pPr>
              <w:jc w:val="center"/>
              <w:rPr>
                <w:rFonts w:ascii="Times New Roman" w:eastAsia="宋体" w:hAnsi="Times New Roman" w:cs="Times New Roman"/>
                <w:kern w:val="0"/>
                <w:sz w:val="24"/>
                <w14:ligatures w14:val="none"/>
              </w:rPr>
            </w:pPr>
            <w:r w:rsidRPr="00811BCC">
              <w:rPr>
                <w:rFonts w:ascii="Times New Roman" w:eastAsia="宋体" w:hAnsi="Times New Roman" w:cs="Times New Roman"/>
                <w:kern w:val="0"/>
                <w:sz w:val="24"/>
                <w14:ligatures w14:val="none"/>
              </w:rPr>
              <w:t>0.93</w:t>
            </w:r>
          </w:p>
        </w:tc>
        <w:tc>
          <w:tcPr>
            <w:tcW w:w="636" w:type="dxa"/>
            <w:vAlign w:val="center"/>
          </w:tcPr>
          <w:p w14:paraId="1EA1E55C" w14:textId="5B74CE47" w:rsidR="00811BCC" w:rsidRPr="00811BCC" w:rsidRDefault="00811BCC" w:rsidP="00811BCC">
            <w:pPr>
              <w:jc w:val="center"/>
              <w:rPr>
                <w:rFonts w:ascii="Times New Roman" w:eastAsia="宋体" w:hAnsi="Times New Roman" w:cs="Times New Roman"/>
                <w:kern w:val="0"/>
                <w:sz w:val="24"/>
                <w14:ligatures w14:val="none"/>
              </w:rPr>
            </w:pPr>
            <w:r w:rsidRPr="00811BCC">
              <w:rPr>
                <w:rFonts w:ascii="Times New Roman" w:eastAsia="宋体" w:hAnsi="Times New Roman" w:cs="Times New Roman"/>
                <w:kern w:val="0"/>
                <w:sz w:val="24"/>
                <w14:ligatures w14:val="none"/>
              </w:rPr>
              <w:t>0.93</w:t>
            </w:r>
          </w:p>
        </w:tc>
        <w:tc>
          <w:tcPr>
            <w:tcW w:w="723" w:type="dxa"/>
            <w:vAlign w:val="center"/>
          </w:tcPr>
          <w:p w14:paraId="43E8C9EC" w14:textId="2B1A5535" w:rsidR="00811BCC" w:rsidRPr="00811BCC" w:rsidRDefault="00811BCC" w:rsidP="00811BCC">
            <w:pPr>
              <w:jc w:val="center"/>
              <w:rPr>
                <w:rFonts w:ascii="Times New Roman" w:eastAsia="宋体" w:hAnsi="Times New Roman" w:cs="Times New Roman"/>
                <w:kern w:val="0"/>
                <w:sz w:val="24"/>
                <w14:ligatures w14:val="none"/>
              </w:rPr>
            </w:pPr>
            <w:r w:rsidRPr="00811BCC">
              <w:rPr>
                <w:rFonts w:ascii="Times New Roman" w:eastAsia="宋体" w:hAnsi="Times New Roman" w:cs="Times New Roman"/>
                <w:kern w:val="0"/>
                <w:sz w:val="24"/>
                <w14:ligatures w14:val="none"/>
              </w:rPr>
              <w:t>0.53</w:t>
            </w:r>
          </w:p>
        </w:tc>
        <w:tc>
          <w:tcPr>
            <w:tcW w:w="855" w:type="dxa"/>
            <w:vAlign w:val="center"/>
          </w:tcPr>
          <w:p w14:paraId="549731DC" w14:textId="2C439CCF" w:rsidR="00811BCC" w:rsidRPr="00811BCC" w:rsidRDefault="00811BCC" w:rsidP="00811BCC">
            <w:pPr>
              <w:jc w:val="center"/>
              <w:rPr>
                <w:rFonts w:ascii="Times New Roman" w:eastAsia="宋体" w:hAnsi="Times New Roman" w:cs="Times New Roman"/>
                <w:kern w:val="0"/>
                <w:sz w:val="24"/>
                <w14:ligatures w14:val="none"/>
              </w:rPr>
            </w:pPr>
            <w:r w:rsidRPr="00811BCC">
              <w:rPr>
                <w:rFonts w:ascii="Times New Roman" w:eastAsia="宋体" w:hAnsi="Times New Roman" w:cs="Times New Roman"/>
                <w:kern w:val="0"/>
                <w:sz w:val="24"/>
                <w14:ligatures w14:val="none"/>
              </w:rPr>
              <w:t>0.73</w:t>
            </w:r>
          </w:p>
        </w:tc>
        <w:tc>
          <w:tcPr>
            <w:tcW w:w="1141" w:type="dxa"/>
            <w:vAlign w:val="center"/>
          </w:tcPr>
          <w:p w14:paraId="47609791" w14:textId="38E380C6" w:rsidR="00811BCC" w:rsidRPr="00811BCC" w:rsidRDefault="00811BCC" w:rsidP="00811BCC">
            <w:pPr>
              <w:jc w:val="center"/>
              <w:rPr>
                <w:rFonts w:ascii="Times New Roman" w:eastAsia="宋体" w:hAnsi="Times New Roman" w:cs="Times New Roman"/>
                <w:kern w:val="0"/>
                <w:sz w:val="24"/>
                <w14:ligatures w14:val="none"/>
              </w:rPr>
            </w:pPr>
            <w:r w:rsidRPr="00811BCC">
              <w:rPr>
                <w:rFonts w:ascii="Times New Roman" w:eastAsia="宋体" w:hAnsi="Times New Roman" w:cs="Times New Roman"/>
                <w:kern w:val="0"/>
                <w:sz w:val="24"/>
                <w14:ligatures w14:val="none"/>
              </w:rPr>
              <w:t>0.16</w:t>
            </w:r>
          </w:p>
        </w:tc>
        <w:tc>
          <w:tcPr>
            <w:tcW w:w="1563" w:type="dxa"/>
            <w:vAlign w:val="center"/>
          </w:tcPr>
          <w:p w14:paraId="0F451106" w14:textId="6936964F" w:rsidR="00811BCC" w:rsidRPr="00811BCC" w:rsidRDefault="00811BCC" w:rsidP="00811BCC">
            <w:pPr>
              <w:jc w:val="center"/>
              <w:rPr>
                <w:rFonts w:ascii="Times New Roman" w:eastAsia="宋体" w:hAnsi="Times New Roman" w:cs="Times New Roman"/>
                <w:kern w:val="0"/>
                <w:sz w:val="24"/>
                <w14:ligatures w14:val="none"/>
              </w:rPr>
            </w:pPr>
            <w:r w:rsidRPr="00A036BB">
              <w:rPr>
                <w:rFonts w:ascii="Times New Roman" w:eastAsia="宋体" w:hAnsi="Times New Roman" w:cs="Times New Roman" w:hint="eastAsia"/>
                <w:kern w:val="0"/>
                <w:sz w:val="24"/>
                <w14:ligatures w14:val="none"/>
              </w:rPr>
              <w:t>Supported (AVE &gt; r</w:t>
            </w:r>
            <w:r w:rsidRPr="00A036BB">
              <w:rPr>
                <w:rFonts w:ascii="Times New Roman" w:eastAsia="宋体" w:hAnsi="Times New Roman" w:cs="Times New Roman" w:hint="eastAsia"/>
                <w:kern w:val="0"/>
                <w:sz w:val="24"/>
                <w14:ligatures w14:val="none"/>
              </w:rPr>
              <w:t>²</w:t>
            </w:r>
            <w:r w:rsidRPr="00A036BB">
              <w:rPr>
                <w:rFonts w:ascii="Times New Roman" w:eastAsia="宋体" w:hAnsi="Times New Roman" w:cs="Times New Roman" w:hint="eastAsia"/>
                <w:kern w:val="0"/>
                <w:sz w:val="24"/>
                <w14:ligatures w14:val="none"/>
              </w:rPr>
              <w:t>)</w:t>
            </w:r>
          </w:p>
        </w:tc>
      </w:tr>
      <w:tr w:rsidR="00811BCC" w14:paraId="2A68E92C" w14:textId="77777777" w:rsidTr="008C3173">
        <w:tc>
          <w:tcPr>
            <w:tcW w:w="1138" w:type="dxa"/>
            <w:vAlign w:val="center"/>
          </w:tcPr>
          <w:p w14:paraId="260EA188" w14:textId="13544675" w:rsidR="00811BCC" w:rsidRPr="008367FD" w:rsidRDefault="00811BCC" w:rsidP="00811BCC">
            <w:pPr>
              <w:rPr>
                <w:rFonts w:ascii="Times New Roman" w:eastAsia="宋体" w:hAnsi="Times New Roman" w:cs="Times New Roman"/>
                <w:b/>
                <w:bCs/>
                <w:kern w:val="0"/>
                <w:sz w:val="24"/>
                <w14:ligatures w14:val="none"/>
              </w:rPr>
            </w:pPr>
            <w:r w:rsidRPr="008367FD">
              <w:rPr>
                <w:rFonts w:ascii="Times New Roman" w:eastAsia="宋体" w:hAnsi="Times New Roman" w:cs="Times New Roman"/>
                <w:b/>
                <w:bCs/>
                <w:kern w:val="0"/>
                <w:sz w:val="24"/>
                <w14:ligatures w14:val="none"/>
              </w:rPr>
              <w:t>CD-RISC-10</w:t>
            </w:r>
          </w:p>
        </w:tc>
        <w:tc>
          <w:tcPr>
            <w:tcW w:w="1603" w:type="dxa"/>
            <w:vAlign w:val="center"/>
          </w:tcPr>
          <w:p w14:paraId="255BD18D" w14:textId="1574EA6D" w:rsidR="00811BCC" w:rsidRPr="00CD3251" w:rsidRDefault="00811BCC" w:rsidP="00811BCC">
            <w:pPr>
              <w:rPr>
                <w:rFonts w:ascii="Times New Roman" w:hAnsi="Times New Roman" w:cs="Times New Roman"/>
              </w:rPr>
            </w:pPr>
            <w:r w:rsidRPr="00CD3251">
              <w:rPr>
                <w:rFonts w:ascii="Times New Roman" w:eastAsia="宋体" w:hAnsi="Times New Roman" w:cs="Times New Roman"/>
                <w:kern w:val="0"/>
                <w:sz w:val="24"/>
                <w14:ligatures w14:val="none"/>
              </w:rPr>
              <w:t>Psychological</w:t>
            </w:r>
            <w:r w:rsidRPr="00CD3251">
              <w:rPr>
                <w:rFonts w:ascii="Times New Roman" w:eastAsia="宋体" w:hAnsi="Times New Roman" w:cs="Times New Roman" w:hint="eastAsia"/>
                <w:kern w:val="0"/>
                <w:sz w:val="24"/>
                <w14:ligatures w14:val="none"/>
              </w:rPr>
              <w:t xml:space="preserve"> resilience</w:t>
            </w:r>
          </w:p>
        </w:tc>
        <w:tc>
          <w:tcPr>
            <w:tcW w:w="636" w:type="dxa"/>
            <w:vAlign w:val="center"/>
          </w:tcPr>
          <w:p w14:paraId="4E82D22F" w14:textId="6CAF3DDC" w:rsidR="00811BCC" w:rsidRPr="00D17B1E" w:rsidRDefault="00811BCC" w:rsidP="00811BCC">
            <w:pPr>
              <w:jc w:val="center"/>
              <w:rPr>
                <w:rFonts w:ascii="Times New Roman" w:eastAsia="宋体" w:hAnsi="Times New Roman" w:cs="Times New Roman"/>
                <w:kern w:val="0"/>
                <w:sz w:val="24"/>
                <w14:ligatures w14:val="none"/>
              </w:rPr>
            </w:pPr>
            <w:r w:rsidRPr="00D17B1E">
              <w:rPr>
                <w:rFonts w:ascii="Times New Roman" w:eastAsia="宋体" w:hAnsi="Times New Roman" w:cs="Times New Roman"/>
                <w:kern w:val="0"/>
                <w:sz w:val="24"/>
                <w14:ligatures w14:val="none"/>
              </w:rPr>
              <w:t>0.87</w:t>
            </w:r>
          </w:p>
        </w:tc>
        <w:tc>
          <w:tcPr>
            <w:tcW w:w="636" w:type="dxa"/>
            <w:vAlign w:val="center"/>
          </w:tcPr>
          <w:p w14:paraId="0BC62540" w14:textId="19E515F6" w:rsidR="00811BCC" w:rsidRPr="00D17B1E" w:rsidRDefault="00811BCC" w:rsidP="00811BCC">
            <w:pPr>
              <w:jc w:val="center"/>
              <w:rPr>
                <w:rFonts w:ascii="Times New Roman" w:eastAsia="宋体" w:hAnsi="Times New Roman" w:cs="Times New Roman"/>
                <w:kern w:val="0"/>
                <w:sz w:val="24"/>
                <w14:ligatures w14:val="none"/>
              </w:rPr>
            </w:pPr>
            <w:r w:rsidRPr="00D17B1E">
              <w:rPr>
                <w:rFonts w:ascii="Times New Roman" w:eastAsia="宋体" w:hAnsi="Times New Roman" w:cs="Times New Roman"/>
                <w:kern w:val="0"/>
                <w:sz w:val="24"/>
                <w14:ligatures w14:val="none"/>
              </w:rPr>
              <w:t>0.89</w:t>
            </w:r>
          </w:p>
        </w:tc>
        <w:tc>
          <w:tcPr>
            <w:tcW w:w="636" w:type="dxa"/>
            <w:vAlign w:val="center"/>
          </w:tcPr>
          <w:p w14:paraId="4B8FC95D" w14:textId="04884DB8" w:rsidR="00811BCC" w:rsidRPr="00D17B1E" w:rsidRDefault="00811BCC" w:rsidP="00811BCC">
            <w:pPr>
              <w:jc w:val="center"/>
              <w:rPr>
                <w:rFonts w:ascii="Times New Roman" w:eastAsia="宋体" w:hAnsi="Times New Roman" w:cs="Times New Roman"/>
                <w:kern w:val="0"/>
                <w:sz w:val="24"/>
                <w14:ligatures w14:val="none"/>
              </w:rPr>
            </w:pPr>
            <w:r w:rsidRPr="00D17B1E">
              <w:rPr>
                <w:rFonts w:ascii="Times New Roman" w:eastAsia="宋体" w:hAnsi="Times New Roman" w:cs="Times New Roman"/>
                <w:kern w:val="0"/>
                <w:sz w:val="24"/>
                <w14:ligatures w14:val="none"/>
              </w:rPr>
              <w:t>0.88</w:t>
            </w:r>
          </w:p>
        </w:tc>
        <w:tc>
          <w:tcPr>
            <w:tcW w:w="723" w:type="dxa"/>
            <w:vAlign w:val="center"/>
          </w:tcPr>
          <w:p w14:paraId="662CC8B4" w14:textId="7C1A4D07" w:rsidR="00811BCC" w:rsidRPr="00D17B1E" w:rsidRDefault="00811BCC" w:rsidP="00811BCC">
            <w:pPr>
              <w:jc w:val="center"/>
              <w:rPr>
                <w:rFonts w:ascii="Times New Roman" w:eastAsia="宋体" w:hAnsi="Times New Roman" w:cs="Times New Roman"/>
                <w:kern w:val="0"/>
                <w:sz w:val="24"/>
                <w14:ligatures w14:val="none"/>
              </w:rPr>
            </w:pPr>
            <w:r w:rsidRPr="00D17B1E">
              <w:rPr>
                <w:rFonts w:ascii="Times New Roman" w:eastAsia="宋体" w:hAnsi="Times New Roman" w:cs="Times New Roman"/>
                <w:kern w:val="0"/>
                <w:sz w:val="24"/>
                <w14:ligatures w14:val="none"/>
              </w:rPr>
              <w:t>0.56</w:t>
            </w:r>
          </w:p>
        </w:tc>
        <w:tc>
          <w:tcPr>
            <w:tcW w:w="855" w:type="dxa"/>
            <w:vAlign w:val="center"/>
          </w:tcPr>
          <w:p w14:paraId="5F1C8C03" w14:textId="180A06CC" w:rsidR="00811BCC" w:rsidRPr="00D17B1E" w:rsidRDefault="00811BCC" w:rsidP="00811BCC">
            <w:pPr>
              <w:jc w:val="center"/>
              <w:rPr>
                <w:rFonts w:ascii="Times New Roman" w:eastAsia="宋体" w:hAnsi="Times New Roman" w:cs="Times New Roman"/>
                <w:kern w:val="0"/>
                <w:sz w:val="24"/>
                <w14:ligatures w14:val="none"/>
              </w:rPr>
            </w:pPr>
            <w:r w:rsidRPr="00D17B1E">
              <w:rPr>
                <w:rFonts w:ascii="Times New Roman" w:eastAsia="宋体" w:hAnsi="Times New Roman" w:cs="Times New Roman"/>
                <w:kern w:val="0"/>
                <w:sz w:val="24"/>
                <w14:ligatures w14:val="none"/>
              </w:rPr>
              <w:t>0.75</w:t>
            </w:r>
          </w:p>
        </w:tc>
        <w:tc>
          <w:tcPr>
            <w:tcW w:w="1141" w:type="dxa"/>
            <w:vAlign w:val="center"/>
          </w:tcPr>
          <w:p w14:paraId="65343B22" w14:textId="6FBC5D0F" w:rsidR="00811BCC" w:rsidRPr="00D17B1E" w:rsidRDefault="00811BCC" w:rsidP="00811BCC">
            <w:pPr>
              <w:jc w:val="center"/>
              <w:rPr>
                <w:rFonts w:ascii="Times New Roman" w:eastAsia="宋体" w:hAnsi="Times New Roman" w:cs="Times New Roman"/>
                <w:kern w:val="0"/>
                <w:sz w:val="24"/>
                <w14:ligatures w14:val="none"/>
              </w:rPr>
            </w:pPr>
            <w:r w:rsidRPr="00D17B1E">
              <w:rPr>
                <w:rFonts w:ascii="Times New Roman" w:eastAsia="宋体" w:hAnsi="Times New Roman" w:cs="Times New Roman" w:hint="eastAsia"/>
                <w:kern w:val="0"/>
                <w:sz w:val="24"/>
                <w14:ligatures w14:val="none"/>
              </w:rPr>
              <w:t>0</w:t>
            </w:r>
            <w:r w:rsidRPr="00D17B1E">
              <w:rPr>
                <w:rFonts w:ascii="Times New Roman" w:eastAsia="宋体" w:hAnsi="Times New Roman" w:cs="Times New Roman"/>
                <w:kern w:val="0"/>
                <w:sz w:val="24"/>
                <w14:ligatures w14:val="none"/>
              </w:rPr>
              <w:t>.25</w:t>
            </w:r>
          </w:p>
        </w:tc>
        <w:tc>
          <w:tcPr>
            <w:tcW w:w="1563" w:type="dxa"/>
            <w:vAlign w:val="center"/>
          </w:tcPr>
          <w:p w14:paraId="1FCD84B5" w14:textId="719F2A17" w:rsidR="00811BCC" w:rsidRPr="00D17B1E" w:rsidRDefault="00BD7A93" w:rsidP="00811BCC">
            <w:pPr>
              <w:jc w:val="center"/>
              <w:rPr>
                <w:rFonts w:ascii="Times New Roman" w:eastAsia="宋体" w:hAnsi="Times New Roman" w:cs="Times New Roman"/>
                <w:kern w:val="0"/>
                <w:sz w:val="24"/>
                <w14:ligatures w14:val="none"/>
              </w:rPr>
            </w:pPr>
            <w:r w:rsidRPr="00A036BB">
              <w:rPr>
                <w:rFonts w:ascii="Times New Roman" w:eastAsia="宋体" w:hAnsi="Times New Roman" w:cs="Times New Roman" w:hint="eastAsia"/>
                <w:kern w:val="0"/>
                <w:sz w:val="24"/>
                <w14:ligatures w14:val="none"/>
              </w:rPr>
              <w:t>Supported (AVE &gt; r</w:t>
            </w:r>
            <w:r w:rsidRPr="00A036BB">
              <w:rPr>
                <w:rFonts w:ascii="Times New Roman" w:eastAsia="宋体" w:hAnsi="Times New Roman" w:cs="Times New Roman" w:hint="eastAsia"/>
                <w:kern w:val="0"/>
                <w:sz w:val="24"/>
                <w14:ligatures w14:val="none"/>
              </w:rPr>
              <w:t>²</w:t>
            </w:r>
            <w:r w:rsidRPr="00A036BB">
              <w:rPr>
                <w:rFonts w:ascii="Times New Roman" w:eastAsia="宋体" w:hAnsi="Times New Roman" w:cs="Times New Roman" w:hint="eastAsia"/>
                <w:kern w:val="0"/>
                <w:sz w:val="24"/>
                <w14:ligatures w14:val="none"/>
              </w:rPr>
              <w:t>)</w:t>
            </w:r>
          </w:p>
        </w:tc>
      </w:tr>
      <w:tr w:rsidR="00FE1712" w14:paraId="4A64CB9F" w14:textId="67AAC47B" w:rsidTr="008C3173">
        <w:trPr>
          <w:trHeight w:val="814"/>
        </w:trPr>
        <w:tc>
          <w:tcPr>
            <w:tcW w:w="1138" w:type="dxa"/>
            <w:vMerge w:val="restart"/>
            <w:vAlign w:val="center"/>
          </w:tcPr>
          <w:p w14:paraId="2D815165" w14:textId="2439F4F4" w:rsidR="00FE1712" w:rsidRPr="00393384" w:rsidRDefault="00FE1712" w:rsidP="00811BCC">
            <w:pPr>
              <w:rPr>
                <w:rFonts w:ascii="Times New Roman" w:hAnsi="Times New Roman" w:cs="Times New Roman"/>
                <w:b/>
                <w:bCs/>
              </w:rPr>
            </w:pPr>
            <w:r w:rsidRPr="008367FD">
              <w:rPr>
                <w:rFonts w:ascii="Times New Roman" w:eastAsia="宋体" w:hAnsi="Times New Roman" w:cs="Times New Roman"/>
                <w:b/>
                <w:bCs/>
                <w:kern w:val="0"/>
                <w:sz w:val="24"/>
                <w14:ligatures w14:val="none"/>
              </w:rPr>
              <w:t>SCSS</w:t>
            </w:r>
          </w:p>
        </w:tc>
        <w:tc>
          <w:tcPr>
            <w:tcW w:w="1603" w:type="dxa"/>
            <w:vAlign w:val="center"/>
          </w:tcPr>
          <w:p w14:paraId="1DFC757A" w14:textId="1A57987A" w:rsidR="00FE1712" w:rsidRPr="00CD3251" w:rsidRDefault="00FE1712" w:rsidP="00811BCC">
            <w:pPr>
              <w:rPr>
                <w:rFonts w:ascii="Times New Roman" w:hAnsi="Times New Roman" w:cs="Times New Roman"/>
              </w:rPr>
            </w:pPr>
            <w:r w:rsidRPr="00CD3251">
              <w:rPr>
                <w:rFonts w:ascii="Times New Roman" w:hAnsi="Times New Roman" w:cs="Times New Roman"/>
              </w:rPr>
              <w:t>Positive coping</w:t>
            </w:r>
          </w:p>
        </w:tc>
        <w:tc>
          <w:tcPr>
            <w:tcW w:w="636" w:type="dxa"/>
            <w:vAlign w:val="center"/>
          </w:tcPr>
          <w:p w14:paraId="793399F1" w14:textId="7C75D1A4" w:rsidR="00FE1712" w:rsidRPr="00BD7A93" w:rsidRDefault="00FE1712" w:rsidP="00811BCC">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0.89</w:t>
            </w:r>
          </w:p>
        </w:tc>
        <w:tc>
          <w:tcPr>
            <w:tcW w:w="636" w:type="dxa"/>
            <w:vAlign w:val="center"/>
          </w:tcPr>
          <w:p w14:paraId="4BA59D79" w14:textId="1295C6C2" w:rsidR="00FE1712" w:rsidRPr="00BD7A93" w:rsidRDefault="00FE1712" w:rsidP="00BD7A93">
            <w:pPr>
              <w:jc w:val="center"/>
              <w:rPr>
                <w:rFonts w:ascii="Times New Roman" w:eastAsia="宋体" w:hAnsi="Times New Roman" w:cs="Times New Roman"/>
                <w:kern w:val="0"/>
                <w:sz w:val="24"/>
                <w14:ligatures w14:val="none"/>
              </w:rPr>
            </w:pPr>
            <w:r>
              <w:rPr>
                <w:rFonts w:ascii="Times New Roman" w:eastAsia="宋体" w:hAnsi="Times New Roman" w:cs="Times New Roman" w:hint="eastAsia"/>
                <w:kern w:val="0"/>
                <w:sz w:val="24"/>
                <w14:ligatures w14:val="none"/>
              </w:rPr>
              <w:t>0.96</w:t>
            </w:r>
          </w:p>
        </w:tc>
        <w:tc>
          <w:tcPr>
            <w:tcW w:w="636" w:type="dxa"/>
            <w:vAlign w:val="center"/>
          </w:tcPr>
          <w:p w14:paraId="2B970C97" w14:textId="76C34568" w:rsidR="00FE1712" w:rsidRPr="00BD7A93" w:rsidRDefault="00FE1712" w:rsidP="00BD7A93">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0.89</w:t>
            </w:r>
          </w:p>
        </w:tc>
        <w:tc>
          <w:tcPr>
            <w:tcW w:w="723" w:type="dxa"/>
            <w:vAlign w:val="center"/>
          </w:tcPr>
          <w:p w14:paraId="5CCACA54" w14:textId="45A34FC8" w:rsidR="00FE1712" w:rsidRPr="00BD7A93" w:rsidRDefault="00FE1712" w:rsidP="00BD7A93">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0.47</w:t>
            </w:r>
          </w:p>
        </w:tc>
        <w:tc>
          <w:tcPr>
            <w:tcW w:w="855" w:type="dxa"/>
            <w:vAlign w:val="center"/>
          </w:tcPr>
          <w:p w14:paraId="6AC0F1AC" w14:textId="1C3F783E" w:rsidR="00FE1712" w:rsidRPr="00BD7A93" w:rsidRDefault="00FE1712" w:rsidP="00BD7A93">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0.69</w:t>
            </w:r>
          </w:p>
        </w:tc>
        <w:tc>
          <w:tcPr>
            <w:tcW w:w="1141" w:type="dxa"/>
            <w:vAlign w:val="center"/>
          </w:tcPr>
          <w:p w14:paraId="070448AD" w14:textId="68EB5268" w:rsidR="00FE1712" w:rsidRPr="00BD7A93" w:rsidRDefault="00FE1712" w:rsidP="00811BCC">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0.269</w:t>
            </w:r>
          </w:p>
        </w:tc>
        <w:tc>
          <w:tcPr>
            <w:tcW w:w="1563" w:type="dxa"/>
            <w:vAlign w:val="center"/>
          </w:tcPr>
          <w:p w14:paraId="1D409075" w14:textId="6FAC8A44" w:rsidR="00FE1712" w:rsidRDefault="00FE1712" w:rsidP="00811BCC">
            <w:pPr>
              <w:jc w:val="center"/>
              <w:rPr>
                <w:rFonts w:hint="eastAsia"/>
              </w:rPr>
            </w:pPr>
            <w:r w:rsidRPr="00A036BB">
              <w:rPr>
                <w:rFonts w:ascii="Times New Roman" w:eastAsia="宋体" w:hAnsi="Times New Roman" w:cs="Times New Roman" w:hint="eastAsia"/>
                <w:kern w:val="0"/>
                <w:sz w:val="24"/>
                <w14:ligatures w14:val="none"/>
              </w:rPr>
              <w:t>Supported (AVE &gt; r</w:t>
            </w:r>
            <w:r w:rsidRPr="00A036BB">
              <w:rPr>
                <w:rFonts w:ascii="Times New Roman" w:eastAsia="宋体" w:hAnsi="Times New Roman" w:cs="Times New Roman" w:hint="eastAsia"/>
                <w:kern w:val="0"/>
                <w:sz w:val="24"/>
                <w14:ligatures w14:val="none"/>
              </w:rPr>
              <w:t>²</w:t>
            </w:r>
            <w:r w:rsidRPr="00A036BB">
              <w:rPr>
                <w:rFonts w:ascii="Times New Roman" w:eastAsia="宋体" w:hAnsi="Times New Roman" w:cs="Times New Roman" w:hint="eastAsia"/>
                <w:kern w:val="0"/>
                <w:sz w:val="24"/>
                <w14:ligatures w14:val="none"/>
              </w:rPr>
              <w:t>)</w:t>
            </w:r>
          </w:p>
        </w:tc>
      </w:tr>
      <w:tr w:rsidR="00FE1712" w14:paraId="2248279A" w14:textId="50F28FF3" w:rsidTr="008C3173">
        <w:tc>
          <w:tcPr>
            <w:tcW w:w="1138" w:type="dxa"/>
            <w:vMerge/>
            <w:vAlign w:val="center"/>
          </w:tcPr>
          <w:p w14:paraId="3B5D36DC" w14:textId="77777777" w:rsidR="00FE1712" w:rsidRPr="00393384" w:rsidRDefault="00FE1712" w:rsidP="00811BCC">
            <w:pPr>
              <w:rPr>
                <w:rFonts w:ascii="Times New Roman" w:hAnsi="Times New Roman" w:cs="Times New Roman"/>
                <w:b/>
                <w:bCs/>
              </w:rPr>
            </w:pPr>
          </w:p>
        </w:tc>
        <w:tc>
          <w:tcPr>
            <w:tcW w:w="1603" w:type="dxa"/>
            <w:vAlign w:val="center"/>
          </w:tcPr>
          <w:p w14:paraId="17E46423" w14:textId="551C57B2" w:rsidR="00FE1712" w:rsidRPr="00CD3251" w:rsidRDefault="00FE1712" w:rsidP="00811BCC">
            <w:pPr>
              <w:rPr>
                <w:rFonts w:ascii="Times New Roman" w:hAnsi="Times New Roman" w:cs="Times New Roman"/>
              </w:rPr>
            </w:pPr>
            <w:r w:rsidRPr="00CD3251">
              <w:rPr>
                <w:rFonts w:ascii="Times New Roman" w:hAnsi="Times New Roman" w:cs="Times New Roman"/>
              </w:rPr>
              <w:t>Negative coping</w:t>
            </w:r>
          </w:p>
        </w:tc>
        <w:tc>
          <w:tcPr>
            <w:tcW w:w="636" w:type="dxa"/>
            <w:vAlign w:val="center"/>
          </w:tcPr>
          <w:p w14:paraId="2FE2503B" w14:textId="1BFE0E43" w:rsidR="00FE1712" w:rsidRPr="00BD7A93" w:rsidRDefault="00FE1712" w:rsidP="00811BCC">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0.85</w:t>
            </w:r>
          </w:p>
        </w:tc>
        <w:tc>
          <w:tcPr>
            <w:tcW w:w="636" w:type="dxa"/>
            <w:vAlign w:val="center"/>
          </w:tcPr>
          <w:p w14:paraId="182CC625" w14:textId="7E8242FE" w:rsidR="00FE1712" w:rsidRPr="00BD7A93" w:rsidRDefault="00FE1712" w:rsidP="00811BCC">
            <w:pPr>
              <w:jc w:val="center"/>
              <w:rPr>
                <w:rFonts w:ascii="Times New Roman" w:eastAsia="宋体" w:hAnsi="Times New Roman" w:cs="Times New Roman"/>
                <w:kern w:val="0"/>
                <w:sz w:val="24"/>
                <w14:ligatures w14:val="none"/>
              </w:rPr>
            </w:pPr>
            <w:r>
              <w:rPr>
                <w:rFonts w:ascii="Times New Roman" w:eastAsia="宋体" w:hAnsi="Times New Roman" w:cs="Times New Roman" w:hint="eastAsia"/>
                <w:kern w:val="0"/>
                <w:sz w:val="24"/>
                <w14:ligatures w14:val="none"/>
              </w:rPr>
              <w:t>0.90</w:t>
            </w:r>
          </w:p>
        </w:tc>
        <w:tc>
          <w:tcPr>
            <w:tcW w:w="636" w:type="dxa"/>
            <w:vAlign w:val="center"/>
          </w:tcPr>
          <w:p w14:paraId="08BA43B3" w14:textId="61351CC6" w:rsidR="00FE1712" w:rsidRPr="00BD7A93" w:rsidRDefault="00FE1712" w:rsidP="00811BCC">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0.86</w:t>
            </w:r>
          </w:p>
        </w:tc>
        <w:tc>
          <w:tcPr>
            <w:tcW w:w="723" w:type="dxa"/>
            <w:vAlign w:val="center"/>
          </w:tcPr>
          <w:p w14:paraId="6CC3DDBA" w14:textId="161AD7AD" w:rsidR="00FE1712" w:rsidRPr="00BD7A93" w:rsidRDefault="00FE1712" w:rsidP="00811BCC">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0.46</w:t>
            </w:r>
          </w:p>
        </w:tc>
        <w:tc>
          <w:tcPr>
            <w:tcW w:w="855" w:type="dxa"/>
            <w:vAlign w:val="center"/>
          </w:tcPr>
          <w:p w14:paraId="311E0F26" w14:textId="16779A9C" w:rsidR="00FE1712" w:rsidRPr="00BD7A93" w:rsidRDefault="00FE1712" w:rsidP="00811BCC">
            <w:pPr>
              <w:jc w:val="center"/>
              <w:rPr>
                <w:rFonts w:ascii="Times New Roman" w:eastAsia="宋体" w:hAnsi="Times New Roman" w:cs="Times New Roman"/>
                <w:kern w:val="0"/>
                <w:sz w:val="24"/>
                <w14:ligatures w14:val="none"/>
              </w:rPr>
            </w:pPr>
            <w:r w:rsidRPr="00BD7A93">
              <w:rPr>
                <w:rFonts w:ascii="Times New Roman" w:eastAsia="宋体" w:hAnsi="Times New Roman" w:cs="Times New Roman" w:hint="eastAsia"/>
                <w:kern w:val="0"/>
                <w:sz w:val="24"/>
                <w14:ligatures w14:val="none"/>
              </w:rPr>
              <w:t>0.68</w:t>
            </w:r>
          </w:p>
        </w:tc>
        <w:tc>
          <w:tcPr>
            <w:tcW w:w="1141" w:type="dxa"/>
            <w:vAlign w:val="center"/>
          </w:tcPr>
          <w:p w14:paraId="6937F1E7" w14:textId="2F3B6183" w:rsidR="00FE1712" w:rsidRDefault="00FE1712" w:rsidP="00811BCC">
            <w:pPr>
              <w:jc w:val="center"/>
              <w:rPr>
                <w:rFonts w:hint="eastAsia"/>
              </w:rPr>
            </w:pPr>
            <w:r w:rsidRPr="00BD7A93">
              <w:rPr>
                <w:rFonts w:ascii="Times New Roman" w:eastAsia="宋体" w:hAnsi="Times New Roman" w:cs="Times New Roman" w:hint="eastAsia"/>
                <w:kern w:val="0"/>
                <w:sz w:val="24"/>
                <w14:ligatures w14:val="none"/>
              </w:rPr>
              <w:t>0.269</w:t>
            </w:r>
          </w:p>
        </w:tc>
        <w:tc>
          <w:tcPr>
            <w:tcW w:w="1563" w:type="dxa"/>
            <w:vAlign w:val="center"/>
          </w:tcPr>
          <w:p w14:paraId="04894701" w14:textId="7735BA7F" w:rsidR="00FE1712" w:rsidRDefault="00FE1712" w:rsidP="00811BCC">
            <w:pPr>
              <w:jc w:val="center"/>
              <w:rPr>
                <w:rFonts w:hint="eastAsia"/>
              </w:rPr>
            </w:pPr>
            <w:r w:rsidRPr="00A036BB">
              <w:rPr>
                <w:rFonts w:ascii="Times New Roman" w:eastAsia="宋体" w:hAnsi="Times New Roman" w:cs="Times New Roman" w:hint="eastAsia"/>
                <w:kern w:val="0"/>
                <w:sz w:val="24"/>
                <w14:ligatures w14:val="none"/>
              </w:rPr>
              <w:t>Supported (AVE &gt; r</w:t>
            </w:r>
            <w:r w:rsidRPr="00A036BB">
              <w:rPr>
                <w:rFonts w:ascii="Times New Roman" w:eastAsia="宋体" w:hAnsi="Times New Roman" w:cs="Times New Roman" w:hint="eastAsia"/>
                <w:kern w:val="0"/>
                <w:sz w:val="24"/>
                <w14:ligatures w14:val="none"/>
              </w:rPr>
              <w:t>²</w:t>
            </w:r>
            <w:r w:rsidRPr="00A036BB">
              <w:rPr>
                <w:rFonts w:ascii="Times New Roman" w:eastAsia="宋体" w:hAnsi="Times New Roman" w:cs="Times New Roman" w:hint="eastAsia"/>
                <w:kern w:val="0"/>
                <w:sz w:val="24"/>
                <w14:ligatures w14:val="none"/>
              </w:rPr>
              <w:t>)</w:t>
            </w:r>
          </w:p>
        </w:tc>
      </w:tr>
    </w:tbl>
    <w:p w14:paraId="363633C9" w14:textId="77777777" w:rsidR="00D23648" w:rsidRDefault="00D23648" w:rsidP="004D5EA0">
      <w:pPr>
        <w:jc w:val="both"/>
        <w:rPr>
          <w:rFonts w:ascii="Times New Roman" w:hAnsi="Times New Roman" w:cs="Times New Roman"/>
          <w:b/>
          <w:bCs/>
        </w:rPr>
      </w:pPr>
    </w:p>
    <w:p w14:paraId="40008053" w14:textId="77777777" w:rsidR="00D17B1E" w:rsidRDefault="00D17B1E" w:rsidP="00826C3C">
      <w:pPr>
        <w:rPr>
          <w:rFonts w:ascii="Times New Roman" w:hAnsi="Times New Roman" w:cs="Times New Roman"/>
          <w:b/>
          <w:bCs/>
          <w:sz w:val="24"/>
          <w:szCs w:val="28"/>
        </w:rPr>
      </w:pPr>
    </w:p>
    <w:p w14:paraId="3B470D24" w14:textId="77777777" w:rsidR="00EA1BEA" w:rsidRDefault="00EA1BEA" w:rsidP="00826C3C">
      <w:pPr>
        <w:rPr>
          <w:rFonts w:ascii="Times New Roman" w:hAnsi="Times New Roman" w:cs="Times New Roman"/>
          <w:b/>
          <w:bCs/>
          <w:sz w:val="24"/>
          <w:szCs w:val="28"/>
        </w:rPr>
      </w:pPr>
      <w:r>
        <w:rPr>
          <w:rFonts w:ascii="Times New Roman" w:hAnsi="Times New Roman" w:cs="Times New Roman"/>
          <w:b/>
          <w:bCs/>
          <w:sz w:val="24"/>
          <w:szCs w:val="28"/>
        </w:rPr>
        <w:br w:type="page"/>
      </w:r>
    </w:p>
    <w:p w14:paraId="7AD8A16C" w14:textId="53BE5F84" w:rsidR="00CD3251" w:rsidRPr="00CF310E" w:rsidRDefault="00653D2D" w:rsidP="00CD3251">
      <w:pPr>
        <w:rPr>
          <w:rFonts w:ascii="Times New Roman" w:hAnsi="Times New Roman" w:cs="Times New Roman"/>
          <w:b/>
          <w:bCs/>
          <w:sz w:val="24"/>
          <w:szCs w:val="28"/>
        </w:rPr>
      </w:pPr>
      <w:r w:rsidRPr="00826C3C">
        <w:rPr>
          <w:rFonts w:ascii="Times New Roman" w:hAnsi="Times New Roman" w:cs="Times New Roman"/>
          <w:b/>
          <w:bCs/>
          <w:sz w:val="24"/>
          <w:szCs w:val="28"/>
        </w:rPr>
        <w:lastRenderedPageBreak/>
        <w:t xml:space="preserve">Part B </w:t>
      </w:r>
    </w:p>
    <w:p w14:paraId="63B5A64A" w14:textId="071BDD6D" w:rsidR="00CD3251" w:rsidRDefault="00CD3251" w:rsidP="00CD3251">
      <w:pPr>
        <w:rPr>
          <w:rFonts w:ascii="Times New Roman" w:hAnsi="Times New Roman" w:cs="Times New Roman"/>
        </w:rPr>
      </w:pPr>
      <w:r w:rsidRPr="00E5588F">
        <w:rPr>
          <w:rFonts w:ascii="Times New Roman" w:hAnsi="Times New Roman" w:cs="Times New Roman"/>
          <w:b/>
          <w:bCs/>
        </w:rPr>
        <w:t>Interpretation:</w:t>
      </w:r>
      <w:r w:rsidRPr="00E5588F">
        <w:rPr>
          <w:rFonts w:ascii="Times New Roman" w:hAnsi="Times New Roman" w:cs="Times New Roman"/>
        </w:rPr>
        <w:t xml:space="preserve"> </w:t>
      </w:r>
      <w:r w:rsidR="00B4007B" w:rsidRPr="00B4007B">
        <w:rPr>
          <w:rFonts w:ascii="Times New Roman" w:hAnsi="Times New Roman" w:cs="Times New Roman" w:hint="eastAsia"/>
        </w:rPr>
        <w:t>Across all CFA results, items generally exhibited satisfactory standardized loadings, supporting the structural validity of each construct. Although a small number of indicators within the PSS-14 and SCSS showed comparatively weaker loadings, these did not materially compromise overall model fit or psychometric quality. In contrast, the social support, resilience, and compassion fatigue scales demonstrated consistently strong item performance, further reinforcing their reliability and construct validity.</w:t>
      </w:r>
    </w:p>
    <w:p w14:paraId="5B94E9C2" w14:textId="77777777" w:rsidR="00CD3251" w:rsidRPr="00CD3251" w:rsidRDefault="00CD3251" w:rsidP="00826C3C">
      <w:pPr>
        <w:rPr>
          <w:rFonts w:ascii="Times New Roman" w:hAnsi="Times New Roman" w:cs="Times New Roman"/>
          <w:b/>
          <w:bCs/>
          <w:sz w:val="24"/>
          <w:szCs w:val="28"/>
        </w:rPr>
      </w:pPr>
    </w:p>
    <w:p w14:paraId="3F29DAB0" w14:textId="11FE92EF" w:rsidR="00CD3251" w:rsidRPr="00D17B1E" w:rsidRDefault="00CD3251" w:rsidP="00CD3251">
      <w:pPr>
        <w:jc w:val="center"/>
        <w:rPr>
          <w:rFonts w:ascii="Times New Roman" w:hAnsi="Times New Roman" w:cs="Times New Roman"/>
          <w:b/>
          <w:bCs/>
          <w:sz w:val="24"/>
          <w:szCs w:val="28"/>
        </w:rPr>
      </w:pPr>
      <w:r w:rsidRPr="00D17B1E">
        <w:rPr>
          <w:rFonts w:ascii="Times New Roman" w:hAnsi="Times New Roman" w:cs="Times New Roman" w:hint="eastAsia"/>
          <w:b/>
          <w:bCs/>
          <w:sz w:val="24"/>
          <w:szCs w:val="28"/>
        </w:rPr>
        <w:t>Table B</w:t>
      </w:r>
      <w:r>
        <w:rPr>
          <w:rFonts w:ascii="Times New Roman" w:hAnsi="Times New Roman" w:cs="Times New Roman" w:hint="eastAsia"/>
          <w:b/>
          <w:bCs/>
          <w:sz w:val="24"/>
          <w:szCs w:val="28"/>
        </w:rPr>
        <w:t>1.</w:t>
      </w:r>
      <w:r w:rsidRPr="00D17B1E">
        <w:rPr>
          <w:rFonts w:ascii="Times New Roman" w:hAnsi="Times New Roman" w:cs="Times New Roman" w:hint="eastAsia"/>
          <w:b/>
          <w:bCs/>
          <w:sz w:val="24"/>
          <w:szCs w:val="28"/>
        </w:rPr>
        <w:t xml:space="preserve"> </w:t>
      </w:r>
      <w:r>
        <w:rPr>
          <w:rFonts w:ascii="Times New Roman" w:hAnsi="Times New Roman" w:cs="Times New Roman" w:hint="eastAsia"/>
          <w:b/>
          <w:bCs/>
          <w:sz w:val="24"/>
          <w:szCs w:val="28"/>
        </w:rPr>
        <w:t>Compassion Fatigue Scale</w:t>
      </w:r>
      <w:r w:rsidRPr="00D17B1E">
        <w:rPr>
          <w:rFonts w:ascii="Times New Roman" w:hAnsi="Times New Roman" w:cs="Times New Roman" w:hint="eastAsia"/>
          <w:b/>
          <w:bCs/>
          <w:sz w:val="24"/>
          <w:szCs w:val="28"/>
        </w:rPr>
        <w:t xml:space="preserve"> (</w:t>
      </w:r>
      <w:r>
        <w:rPr>
          <w:rFonts w:ascii="Times New Roman" w:hAnsi="Times New Roman" w:cs="Times New Roman" w:hint="eastAsia"/>
          <w:b/>
          <w:bCs/>
          <w:sz w:val="24"/>
          <w:szCs w:val="28"/>
        </w:rPr>
        <w:t>CFSS</w:t>
      </w:r>
      <w:r w:rsidRPr="00D17B1E">
        <w:rPr>
          <w:rFonts w:ascii="Times New Roman" w:hAnsi="Times New Roman" w:cs="Times New Roman" w:hint="eastAsia"/>
          <w:b/>
          <w:bCs/>
          <w:sz w:val="24"/>
          <w:szCs w:val="28"/>
        </w:rPr>
        <w:t>): Unidimensional CFA model</w:t>
      </w:r>
    </w:p>
    <w:tbl>
      <w:tblPr>
        <w:tblStyle w:val="af2"/>
        <w:tblW w:w="0" w:type="auto"/>
        <w:tblLook w:val="04A0" w:firstRow="1" w:lastRow="0" w:firstColumn="1" w:lastColumn="0" w:noHBand="0" w:noVBand="1"/>
      </w:tblPr>
      <w:tblGrid>
        <w:gridCol w:w="1555"/>
        <w:gridCol w:w="1417"/>
        <w:gridCol w:w="1701"/>
        <w:gridCol w:w="1559"/>
        <w:gridCol w:w="2064"/>
      </w:tblGrid>
      <w:tr w:rsidR="00CD3251" w14:paraId="39939C35" w14:textId="77777777" w:rsidTr="002D058A">
        <w:tc>
          <w:tcPr>
            <w:tcW w:w="1555" w:type="dxa"/>
            <w:tcBorders>
              <w:left w:val="nil"/>
              <w:bottom w:val="single" w:sz="4" w:space="0" w:color="auto"/>
              <w:right w:val="nil"/>
            </w:tcBorders>
            <w:shd w:val="clear" w:color="auto" w:fill="D9D9D9" w:themeFill="background1" w:themeFillShade="D9"/>
            <w:vAlign w:val="center"/>
          </w:tcPr>
          <w:p w14:paraId="43B75A18" w14:textId="77777777" w:rsidR="00CD3251" w:rsidRPr="006C38C1" w:rsidRDefault="00CD3251" w:rsidP="002D058A">
            <w:pPr>
              <w:rPr>
                <w:rFonts w:ascii="Times New Roman" w:eastAsia="宋体" w:hAnsi="Times New Roman" w:cs="Times New Roman"/>
              </w:rPr>
            </w:pPr>
            <w:r w:rsidRPr="006C38C1">
              <w:rPr>
                <w:rFonts w:ascii="Times New Roman" w:eastAsia="宋体" w:hAnsi="Times New Roman" w:cs="Times New Roman"/>
                <w:b/>
                <w:bCs/>
              </w:rPr>
              <w:t>Scale</w:t>
            </w:r>
          </w:p>
        </w:tc>
        <w:tc>
          <w:tcPr>
            <w:tcW w:w="1417" w:type="dxa"/>
            <w:tcBorders>
              <w:left w:val="nil"/>
              <w:bottom w:val="single" w:sz="4" w:space="0" w:color="auto"/>
              <w:right w:val="nil"/>
            </w:tcBorders>
            <w:shd w:val="clear" w:color="auto" w:fill="D9D9D9" w:themeFill="background1" w:themeFillShade="D9"/>
            <w:vAlign w:val="center"/>
          </w:tcPr>
          <w:p w14:paraId="6C08217C" w14:textId="77777777"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Item</w:t>
            </w:r>
          </w:p>
        </w:tc>
        <w:tc>
          <w:tcPr>
            <w:tcW w:w="1701" w:type="dxa"/>
            <w:tcBorders>
              <w:left w:val="nil"/>
              <w:bottom w:val="single" w:sz="4" w:space="0" w:color="auto"/>
              <w:right w:val="nil"/>
            </w:tcBorders>
            <w:shd w:val="clear" w:color="auto" w:fill="D9D9D9" w:themeFill="background1" w:themeFillShade="D9"/>
            <w:vAlign w:val="center"/>
          </w:tcPr>
          <w:p w14:paraId="0EF978ED" w14:textId="77777777"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Standardized loading (λ)</w:t>
            </w:r>
          </w:p>
        </w:tc>
        <w:tc>
          <w:tcPr>
            <w:tcW w:w="1559" w:type="dxa"/>
            <w:tcBorders>
              <w:left w:val="nil"/>
              <w:bottom w:val="single" w:sz="4" w:space="0" w:color="auto"/>
              <w:right w:val="nil"/>
            </w:tcBorders>
            <w:shd w:val="clear" w:color="auto" w:fill="D9D9D9" w:themeFill="background1" w:themeFillShade="D9"/>
            <w:vAlign w:val="center"/>
          </w:tcPr>
          <w:p w14:paraId="13A0DEB6" w14:textId="77777777"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Error variance (θ)</w:t>
            </w:r>
          </w:p>
        </w:tc>
        <w:tc>
          <w:tcPr>
            <w:tcW w:w="2064" w:type="dxa"/>
            <w:tcBorders>
              <w:left w:val="nil"/>
              <w:bottom w:val="single" w:sz="4" w:space="0" w:color="auto"/>
              <w:right w:val="nil"/>
            </w:tcBorders>
            <w:shd w:val="clear" w:color="auto" w:fill="D9D9D9" w:themeFill="background1" w:themeFillShade="D9"/>
            <w:vAlign w:val="center"/>
          </w:tcPr>
          <w:p w14:paraId="1D8CB1F4" w14:textId="40C08DDE"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Remarks</w:t>
            </w:r>
            <w:r w:rsidR="001E0D86">
              <w:rPr>
                <w:rFonts w:ascii="Times New Roman" w:eastAsia="宋体" w:hAnsi="Times New Roman" w:cs="Times New Roman" w:hint="eastAsia"/>
                <w:b/>
                <w:bCs/>
                <w:vertAlign w:val="superscript"/>
              </w:rPr>
              <w:t xml:space="preserve"> a</w:t>
            </w:r>
          </w:p>
        </w:tc>
      </w:tr>
      <w:tr w:rsidR="00CD3251" w14:paraId="2905FB3D" w14:textId="77777777" w:rsidTr="002D058A">
        <w:tc>
          <w:tcPr>
            <w:tcW w:w="1555" w:type="dxa"/>
            <w:vMerge w:val="restart"/>
            <w:tcBorders>
              <w:left w:val="nil"/>
              <w:right w:val="nil"/>
            </w:tcBorders>
            <w:vAlign w:val="center"/>
          </w:tcPr>
          <w:p w14:paraId="6EDC6A6D"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w:t>
            </w:r>
          </w:p>
        </w:tc>
        <w:tc>
          <w:tcPr>
            <w:tcW w:w="1417" w:type="dxa"/>
            <w:tcBorders>
              <w:left w:val="nil"/>
              <w:right w:val="nil"/>
            </w:tcBorders>
            <w:vAlign w:val="center"/>
          </w:tcPr>
          <w:p w14:paraId="18EBDB40"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CFSS1</w:t>
            </w:r>
          </w:p>
        </w:tc>
        <w:tc>
          <w:tcPr>
            <w:tcW w:w="1701" w:type="dxa"/>
            <w:tcBorders>
              <w:left w:val="nil"/>
              <w:right w:val="nil"/>
            </w:tcBorders>
            <w:vAlign w:val="center"/>
          </w:tcPr>
          <w:p w14:paraId="2B46DF46"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0.601</w:t>
            </w:r>
          </w:p>
        </w:tc>
        <w:tc>
          <w:tcPr>
            <w:tcW w:w="1559" w:type="dxa"/>
            <w:tcBorders>
              <w:left w:val="nil"/>
              <w:right w:val="nil"/>
            </w:tcBorders>
            <w:vAlign w:val="center"/>
          </w:tcPr>
          <w:p w14:paraId="58F03CAC"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0.639</w:t>
            </w:r>
          </w:p>
        </w:tc>
        <w:tc>
          <w:tcPr>
            <w:tcW w:w="2064" w:type="dxa"/>
            <w:tcBorders>
              <w:left w:val="nil"/>
              <w:right w:val="nil"/>
            </w:tcBorders>
            <w:vAlign w:val="center"/>
          </w:tcPr>
          <w:p w14:paraId="13546DD3"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Good</w:t>
            </w:r>
          </w:p>
        </w:tc>
      </w:tr>
      <w:tr w:rsidR="00CD3251" w14:paraId="4F042FAD" w14:textId="77777777" w:rsidTr="002D058A">
        <w:tc>
          <w:tcPr>
            <w:tcW w:w="1555" w:type="dxa"/>
            <w:vMerge/>
            <w:tcBorders>
              <w:left w:val="nil"/>
              <w:right w:val="nil"/>
            </w:tcBorders>
            <w:vAlign w:val="center"/>
          </w:tcPr>
          <w:p w14:paraId="658426DA" w14:textId="77777777" w:rsidR="00CD3251" w:rsidRPr="006C38C1"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19D37547"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CFSS2</w:t>
            </w:r>
          </w:p>
        </w:tc>
        <w:tc>
          <w:tcPr>
            <w:tcW w:w="1701" w:type="dxa"/>
            <w:tcBorders>
              <w:left w:val="nil"/>
              <w:right w:val="nil"/>
            </w:tcBorders>
            <w:vAlign w:val="center"/>
          </w:tcPr>
          <w:p w14:paraId="6046F6D6"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w:t>
            </w:r>
            <w:r>
              <w:rPr>
                <w:rFonts w:ascii="Times New Roman" w:eastAsia="宋体" w:hAnsi="Times New Roman" w:cs="Times New Roman" w:hint="eastAsia"/>
              </w:rPr>
              <w:t>502</w:t>
            </w:r>
          </w:p>
        </w:tc>
        <w:tc>
          <w:tcPr>
            <w:tcW w:w="1559" w:type="dxa"/>
            <w:tcBorders>
              <w:left w:val="nil"/>
              <w:right w:val="nil"/>
            </w:tcBorders>
            <w:vAlign w:val="center"/>
          </w:tcPr>
          <w:p w14:paraId="1D786BFA"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0.769</w:t>
            </w:r>
          </w:p>
        </w:tc>
        <w:tc>
          <w:tcPr>
            <w:tcW w:w="2064" w:type="dxa"/>
            <w:tcBorders>
              <w:left w:val="nil"/>
              <w:right w:val="nil"/>
            </w:tcBorders>
            <w:vAlign w:val="center"/>
          </w:tcPr>
          <w:p w14:paraId="2FD30F71"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A</w:t>
            </w:r>
            <w:r w:rsidRPr="00CD4EBB">
              <w:rPr>
                <w:rFonts w:ascii="Times New Roman" w:eastAsia="宋体" w:hAnsi="Times New Roman" w:cs="Times New Roman" w:hint="eastAsia"/>
              </w:rPr>
              <w:t>cceptable</w:t>
            </w:r>
          </w:p>
        </w:tc>
      </w:tr>
      <w:tr w:rsidR="00CD3251" w14:paraId="3802D2C8" w14:textId="77777777" w:rsidTr="002D058A">
        <w:tc>
          <w:tcPr>
            <w:tcW w:w="1555" w:type="dxa"/>
            <w:vMerge/>
            <w:tcBorders>
              <w:left w:val="nil"/>
              <w:right w:val="nil"/>
            </w:tcBorders>
            <w:vAlign w:val="center"/>
          </w:tcPr>
          <w:p w14:paraId="6EA5E094" w14:textId="77777777" w:rsidR="00CD3251" w:rsidRPr="006C38C1"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6CA57AB5"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CFSS3</w:t>
            </w:r>
          </w:p>
        </w:tc>
        <w:tc>
          <w:tcPr>
            <w:tcW w:w="1701" w:type="dxa"/>
            <w:tcBorders>
              <w:left w:val="nil"/>
              <w:right w:val="nil"/>
            </w:tcBorders>
            <w:vAlign w:val="center"/>
          </w:tcPr>
          <w:p w14:paraId="23617627"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0.738</w:t>
            </w:r>
          </w:p>
        </w:tc>
        <w:tc>
          <w:tcPr>
            <w:tcW w:w="1559" w:type="dxa"/>
            <w:tcBorders>
              <w:left w:val="nil"/>
              <w:right w:val="nil"/>
            </w:tcBorders>
            <w:vAlign w:val="center"/>
          </w:tcPr>
          <w:p w14:paraId="6CFE8E82"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0.455</w:t>
            </w:r>
          </w:p>
        </w:tc>
        <w:tc>
          <w:tcPr>
            <w:tcW w:w="2064" w:type="dxa"/>
            <w:tcBorders>
              <w:left w:val="nil"/>
              <w:right w:val="nil"/>
            </w:tcBorders>
            <w:vAlign w:val="center"/>
          </w:tcPr>
          <w:p w14:paraId="7CADF0FB" w14:textId="77777777" w:rsidR="00CD3251" w:rsidRPr="006C38C1" w:rsidRDefault="00CD3251" w:rsidP="002D058A">
            <w:pPr>
              <w:jc w:val="center"/>
              <w:rPr>
                <w:rFonts w:ascii="Times New Roman" w:eastAsia="宋体" w:hAnsi="Times New Roman" w:cs="Times New Roman"/>
              </w:rPr>
            </w:pPr>
            <w:r w:rsidRPr="00234C98">
              <w:rPr>
                <w:rFonts w:ascii="Times New Roman" w:eastAsia="宋体" w:hAnsi="Times New Roman" w:cs="Times New Roman"/>
              </w:rPr>
              <w:t>Good</w:t>
            </w:r>
          </w:p>
        </w:tc>
      </w:tr>
      <w:tr w:rsidR="00CD3251" w14:paraId="69A4D4F1" w14:textId="77777777" w:rsidTr="002D058A">
        <w:tc>
          <w:tcPr>
            <w:tcW w:w="1555" w:type="dxa"/>
            <w:vMerge/>
            <w:tcBorders>
              <w:left w:val="nil"/>
              <w:right w:val="nil"/>
            </w:tcBorders>
            <w:vAlign w:val="center"/>
          </w:tcPr>
          <w:p w14:paraId="5F5D1766"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11578E9B"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CFSS4</w:t>
            </w:r>
          </w:p>
        </w:tc>
        <w:tc>
          <w:tcPr>
            <w:tcW w:w="1701" w:type="dxa"/>
            <w:tcBorders>
              <w:left w:val="nil"/>
              <w:right w:val="nil"/>
            </w:tcBorders>
            <w:vAlign w:val="center"/>
          </w:tcPr>
          <w:p w14:paraId="67068F06"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0.746</w:t>
            </w:r>
          </w:p>
        </w:tc>
        <w:tc>
          <w:tcPr>
            <w:tcW w:w="1559" w:type="dxa"/>
            <w:tcBorders>
              <w:left w:val="nil"/>
              <w:right w:val="nil"/>
            </w:tcBorders>
            <w:vAlign w:val="center"/>
          </w:tcPr>
          <w:p w14:paraId="01A9B44C"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0.443</w:t>
            </w:r>
          </w:p>
        </w:tc>
        <w:tc>
          <w:tcPr>
            <w:tcW w:w="2064" w:type="dxa"/>
            <w:tcBorders>
              <w:left w:val="nil"/>
              <w:right w:val="nil"/>
            </w:tcBorders>
            <w:vAlign w:val="center"/>
          </w:tcPr>
          <w:p w14:paraId="6676764A"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Good</w:t>
            </w:r>
          </w:p>
        </w:tc>
      </w:tr>
      <w:tr w:rsidR="00CD3251" w14:paraId="67232205" w14:textId="77777777" w:rsidTr="002D058A">
        <w:tc>
          <w:tcPr>
            <w:tcW w:w="1555" w:type="dxa"/>
            <w:vMerge/>
            <w:tcBorders>
              <w:left w:val="nil"/>
              <w:right w:val="nil"/>
            </w:tcBorders>
            <w:vAlign w:val="center"/>
          </w:tcPr>
          <w:p w14:paraId="738A019B"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106C9245"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CFSS5</w:t>
            </w:r>
          </w:p>
        </w:tc>
        <w:tc>
          <w:tcPr>
            <w:tcW w:w="1701" w:type="dxa"/>
            <w:tcBorders>
              <w:left w:val="nil"/>
              <w:right w:val="nil"/>
            </w:tcBorders>
            <w:vAlign w:val="center"/>
          </w:tcPr>
          <w:p w14:paraId="30341764"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0.797</w:t>
            </w:r>
          </w:p>
        </w:tc>
        <w:tc>
          <w:tcPr>
            <w:tcW w:w="1559" w:type="dxa"/>
            <w:tcBorders>
              <w:left w:val="nil"/>
              <w:right w:val="nil"/>
            </w:tcBorders>
            <w:vAlign w:val="center"/>
          </w:tcPr>
          <w:p w14:paraId="59722541"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0.365</w:t>
            </w:r>
          </w:p>
        </w:tc>
        <w:tc>
          <w:tcPr>
            <w:tcW w:w="2064" w:type="dxa"/>
            <w:tcBorders>
              <w:left w:val="nil"/>
              <w:right w:val="nil"/>
            </w:tcBorders>
            <w:vAlign w:val="center"/>
          </w:tcPr>
          <w:p w14:paraId="0B0C04DC" w14:textId="77777777" w:rsidR="00CD3251" w:rsidRPr="00234C98" w:rsidRDefault="00CD3251" w:rsidP="002D058A">
            <w:pPr>
              <w:jc w:val="center"/>
              <w:rPr>
                <w:rFonts w:ascii="Times New Roman" w:eastAsia="宋体" w:hAnsi="Times New Roman" w:cs="Times New Roman"/>
              </w:rPr>
            </w:pPr>
            <w:r w:rsidRPr="00EA1BEA">
              <w:rPr>
                <w:rFonts w:ascii="Times New Roman" w:eastAsia="宋体" w:hAnsi="Times New Roman" w:cs="Times New Roman"/>
              </w:rPr>
              <w:t>Very good</w:t>
            </w:r>
          </w:p>
        </w:tc>
      </w:tr>
      <w:tr w:rsidR="00CD3251" w14:paraId="33983E9D" w14:textId="77777777" w:rsidTr="002D058A">
        <w:tc>
          <w:tcPr>
            <w:tcW w:w="1555" w:type="dxa"/>
            <w:vMerge/>
            <w:tcBorders>
              <w:left w:val="nil"/>
              <w:right w:val="nil"/>
            </w:tcBorders>
            <w:vAlign w:val="center"/>
          </w:tcPr>
          <w:p w14:paraId="49DCF933"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3D50FC22"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CFSS6</w:t>
            </w:r>
          </w:p>
        </w:tc>
        <w:tc>
          <w:tcPr>
            <w:tcW w:w="1701" w:type="dxa"/>
            <w:tcBorders>
              <w:left w:val="nil"/>
              <w:right w:val="nil"/>
            </w:tcBorders>
            <w:vAlign w:val="center"/>
          </w:tcPr>
          <w:p w14:paraId="66E57FB0"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0.849</w:t>
            </w:r>
          </w:p>
        </w:tc>
        <w:tc>
          <w:tcPr>
            <w:tcW w:w="1559" w:type="dxa"/>
            <w:tcBorders>
              <w:left w:val="nil"/>
              <w:right w:val="nil"/>
            </w:tcBorders>
            <w:vAlign w:val="center"/>
          </w:tcPr>
          <w:p w14:paraId="0D606CE4"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0.279</w:t>
            </w:r>
          </w:p>
        </w:tc>
        <w:tc>
          <w:tcPr>
            <w:tcW w:w="2064" w:type="dxa"/>
            <w:tcBorders>
              <w:left w:val="nil"/>
              <w:right w:val="nil"/>
            </w:tcBorders>
            <w:vAlign w:val="center"/>
          </w:tcPr>
          <w:p w14:paraId="473E1429" w14:textId="77777777" w:rsidR="00CD3251" w:rsidRPr="00234C98" w:rsidRDefault="00CD3251" w:rsidP="002D058A">
            <w:pPr>
              <w:jc w:val="center"/>
              <w:rPr>
                <w:rFonts w:ascii="Times New Roman" w:eastAsia="宋体" w:hAnsi="Times New Roman" w:cs="Times New Roman"/>
              </w:rPr>
            </w:pPr>
            <w:r w:rsidRPr="00EA1BEA">
              <w:rPr>
                <w:rFonts w:ascii="Times New Roman" w:eastAsia="宋体" w:hAnsi="Times New Roman" w:cs="Times New Roman"/>
              </w:rPr>
              <w:t>Very good</w:t>
            </w:r>
          </w:p>
        </w:tc>
      </w:tr>
      <w:tr w:rsidR="00CD3251" w14:paraId="7CB9A496" w14:textId="77777777" w:rsidTr="002D058A">
        <w:tc>
          <w:tcPr>
            <w:tcW w:w="1555" w:type="dxa"/>
            <w:vMerge/>
            <w:tcBorders>
              <w:left w:val="nil"/>
              <w:right w:val="nil"/>
            </w:tcBorders>
            <w:vAlign w:val="center"/>
          </w:tcPr>
          <w:p w14:paraId="72A6DF14"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06C8FE80"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CFSS7</w:t>
            </w:r>
          </w:p>
        </w:tc>
        <w:tc>
          <w:tcPr>
            <w:tcW w:w="1701" w:type="dxa"/>
            <w:tcBorders>
              <w:left w:val="nil"/>
              <w:right w:val="nil"/>
            </w:tcBorders>
            <w:vAlign w:val="center"/>
          </w:tcPr>
          <w:p w14:paraId="67D82E45"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0.764</w:t>
            </w:r>
          </w:p>
        </w:tc>
        <w:tc>
          <w:tcPr>
            <w:tcW w:w="1559" w:type="dxa"/>
            <w:tcBorders>
              <w:left w:val="nil"/>
              <w:right w:val="nil"/>
            </w:tcBorders>
            <w:vAlign w:val="center"/>
          </w:tcPr>
          <w:p w14:paraId="6B73E8A0"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0.416</w:t>
            </w:r>
          </w:p>
        </w:tc>
        <w:tc>
          <w:tcPr>
            <w:tcW w:w="2064" w:type="dxa"/>
            <w:tcBorders>
              <w:left w:val="nil"/>
              <w:right w:val="nil"/>
            </w:tcBorders>
            <w:vAlign w:val="center"/>
          </w:tcPr>
          <w:p w14:paraId="58B040FA" w14:textId="77777777" w:rsidR="00CD3251" w:rsidRPr="00234C98" w:rsidRDefault="00CD3251" w:rsidP="002D058A">
            <w:pPr>
              <w:jc w:val="center"/>
              <w:rPr>
                <w:rFonts w:ascii="Times New Roman" w:eastAsia="宋体" w:hAnsi="Times New Roman" w:cs="Times New Roman"/>
              </w:rPr>
            </w:pPr>
            <w:r w:rsidRPr="00EA1BEA">
              <w:rPr>
                <w:rFonts w:ascii="Times New Roman" w:eastAsia="宋体" w:hAnsi="Times New Roman" w:cs="Times New Roman"/>
              </w:rPr>
              <w:t>Very good</w:t>
            </w:r>
          </w:p>
        </w:tc>
      </w:tr>
      <w:tr w:rsidR="00CD3251" w14:paraId="5A247209" w14:textId="77777777" w:rsidTr="002D058A">
        <w:tc>
          <w:tcPr>
            <w:tcW w:w="1555" w:type="dxa"/>
            <w:vMerge/>
            <w:tcBorders>
              <w:left w:val="nil"/>
              <w:right w:val="nil"/>
            </w:tcBorders>
            <w:vAlign w:val="center"/>
          </w:tcPr>
          <w:p w14:paraId="78EC12AA"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1394ED7C"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CFSS8</w:t>
            </w:r>
          </w:p>
        </w:tc>
        <w:tc>
          <w:tcPr>
            <w:tcW w:w="1701" w:type="dxa"/>
            <w:tcBorders>
              <w:left w:val="nil"/>
              <w:right w:val="nil"/>
            </w:tcBorders>
            <w:vAlign w:val="center"/>
          </w:tcPr>
          <w:p w14:paraId="53676CE9"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0.861</w:t>
            </w:r>
          </w:p>
        </w:tc>
        <w:tc>
          <w:tcPr>
            <w:tcW w:w="1559" w:type="dxa"/>
            <w:tcBorders>
              <w:left w:val="nil"/>
              <w:right w:val="nil"/>
            </w:tcBorders>
            <w:vAlign w:val="center"/>
          </w:tcPr>
          <w:p w14:paraId="41CA0FB2"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0.259</w:t>
            </w:r>
          </w:p>
        </w:tc>
        <w:tc>
          <w:tcPr>
            <w:tcW w:w="2064" w:type="dxa"/>
            <w:tcBorders>
              <w:left w:val="nil"/>
              <w:right w:val="nil"/>
            </w:tcBorders>
            <w:vAlign w:val="center"/>
          </w:tcPr>
          <w:p w14:paraId="7FC8EC76" w14:textId="77777777" w:rsidR="00CD3251" w:rsidRPr="00234C98" w:rsidRDefault="00CD3251" w:rsidP="002D058A">
            <w:pPr>
              <w:jc w:val="center"/>
              <w:rPr>
                <w:rFonts w:ascii="Times New Roman" w:eastAsia="宋体" w:hAnsi="Times New Roman" w:cs="Times New Roman"/>
              </w:rPr>
            </w:pPr>
            <w:r w:rsidRPr="00EA1BEA">
              <w:rPr>
                <w:rFonts w:ascii="Times New Roman" w:eastAsia="宋体" w:hAnsi="Times New Roman" w:cs="Times New Roman" w:hint="eastAsia"/>
              </w:rPr>
              <w:t>Very good</w:t>
            </w:r>
          </w:p>
        </w:tc>
      </w:tr>
      <w:tr w:rsidR="00CD3251" w14:paraId="3F43EB5E" w14:textId="77777777" w:rsidTr="002D058A">
        <w:tc>
          <w:tcPr>
            <w:tcW w:w="1555" w:type="dxa"/>
            <w:vMerge/>
            <w:tcBorders>
              <w:left w:val="nil"/>
              <w:right w:val="nil"/>
            </w:tcBorders>
            <w:vAlign w:val="center"/>
          </w:tcPr>
          <w:p w14:paraId="4337B72F"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4B7B5FD7"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CFSS9</w:t>
            </w:r>
          </w:p>
        </w:tc>
        <w:tc>
          <w:tcPr>
            <w:tcW w:w="1701" w:type="dxa"/>
            <w:tcBorders>
              <w:left w:val="nil"/>
              <w:right w:val="nil"/>
            </w:tcBorders>
            <w:vAlign w:val="center"/>
          </w:tcPr>
          <w:p w14:paraId="571885CF"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0.852</w:t>
            </w:r>
          </w:p>
        </w:tc>
        <w:tc>
          <w:tcPr>
            <w:tcW w:w="1559" w:type="dxa"/>
            <w:tcBorders>
              <w:left w:val="nil"/>
              <w:right w:val="nil"/>
            </w:tcBorders>
            <w:vAlign w:val="center"/>
          </w:tcPr>
          <w:p w14:paraId="62D233B5"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0.274</w:t>
            </w:r>
          </w:p>
        </w:tc>
        <w:tc>
          <w:tcPr>
            <w:tcW w:w="2064" w:type="dxa"/>
            <w:tcBorders>
              <w:left w:val="nil"/>
              <w:right w:val="nil"/>
            </w:tcBorders>
            <w:vAlign w:val="center"/>
          </w:tcPr>
          <w:p w14:paraId="35169AF8" w14:textId="77777777" w:rsidR="00CD3251" w:rsidRPr="00234C98" w:rsidRDefault="00CD3251" w:rsidP="002D058A">
            <w:pPr>
              <w:jc w:val="center"/>
              <w:rPr>
                <w:rFonts w:ascii="Times New Roman" w:eastAsia="宋体" w:hAnsi="Times New Roman" w:cs="Times New Roman"/>
              </w:rPr>
            </w:pPr>
            <w:r w:rsidRPr="00EA1BEA">
              <w:rPr>
                <w:rFonts w:ascii="Times New Roman" w:eastAsia="宋体" w:hAnsi="Times New Roman" w:cs="Times New Roman" w:hint="eastAsia"/>
              </w:rPr>
              <w:t>Very good</w:t>
            </w:r>
          </w:p>
        </w:tc>
      </w:tr>
      <w:tr w:rsidR="00CD3251" w14:paraId="000566D0" w14:textId="77777777" w:rsidTr="002D058A">
        <w:tc>
          <w:tcPr>
            <w:tcW w:w="1555" w:type="dxa"/>
            <w:vMerge/>
            <w:tcBorders>
              <w:left w:val="nil"/>
              <w:right w:val="nil"/>
            </w:tcBorders>
            <w:vAlign w:val="center"/>
          </w:tcPr>
          <w:p w14:paraId="2BA955BC" w14:textId="77777777" w:rsidR="00CD3251" w:rsidRPr="00234C98"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1A4AC5F2"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CFSS10</w:t>
            </w:r>
          </w:p>
        </w:tc>
        <w:tc>
          <w:tcPr>
            <w:tcW w:w="1701" w:type="dxa"/>
            <w:tcBorders>
              <w:left w:val="nil"/>
              <w:right w:val="nil"/>
            </w:tcBorders>
            <w:vAlign w:val="center"/>
          </w:tcPr>
          <w:p w14:paraId="419894AE"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0.835</w:t>
            </w:r>
          </w:p>
        </w:tc>
        <w:tc>
          <w:tcPr>
            <w:tcW w:w="1559" w:type="dxa"/>
            <w:tcBorders>
              <w:left w:val="nil"/>
              <w:right w:val="nil"/>
            </w:tcBorders>
            <w:vAlign w:val="center"/>
          </w:tcPr>
          <w:p w14:paraId="158CA0CB" w14:textId="77777777" w:rsidR="00CD3251" w:rsidRPr="00234C98" w:rsidRDefault="00CD3251" w:rsidP="002D058A">
            <w:pPr>
              <w:jc w:val="center"/>
              <w:rPr>
                <w:rFonts w:ascii="Times New Roman" w:eastAsia="宋体" w:hAnsi="Times New Roman" w:cs="Times New Roman"/>
              </w:rPr>
            </w:pPr>
            <w:r w:rsidRPr="00234C98">
              <w:rPr>
                <w:rFonts w:ascii="Times New Roman" w:eastAsia="宋体" w:hAnsi="Times New Roman" w:cs="Times New Roman"/>
              </w:rPr>
              <w:t>0.303</w:t>
            </w:r>
          </w:p>
        </w:tc>
        <w:tc>
          <w:tcPr>
            <w:tcW w:w="2064" w:type="dxa"/>
            <w:tcBorders>
              <w:left w:val="nil"/>
              <w:right w:val="nil"/>
            </w:tcBorders>
            <w:vAlign w:val="center"/>
          </w:tcPr>
          <w:p w14:paraId="4F014D75" w14:textId="77777777" w:rsidR="00CD3251" w:rsidRPr="00234C98" w:rsidRDefault="00CD3251" w:rsidP="002D058A">
            <w:pPr>
              <w:jc w:val="center"/>
              <w:rPr>
                <w:rFonts w:ascii="Times New Roman" w:eastAsia="宋体" w:hAnsi="Times New Roman" w:cs="Times New Roman"/>
              </w:rPr>
            </w:pPr>
            <w:r w:rsidRPr="00EA1BEA">
              <w:rPr>
                <w:rFonts w:ascii="Times New Roman" w:eastAsia="宋体" w:hAnsi="Times New Roman" w:cs="Times New Roman" w:hint="eastAsia"/>
              </w:rPr>
              <w:t>Very good</w:t>
            </w:r>
          </w:p>
        </w:tc>
      </w:tr>
      <w:tr w:rsidR="00CD3251" w14:paraId="0CD540FD" w14:textId="77777777" w:rsidTr="002D058A">
        <w:tc>
          <w:tcPr>
            <w:tcW w:w="1555" w:type="dxa"/>
            <w:vMerge/>
            <w:tcBorders>
              <w:left w:val="nil"/>
              <w:right w:val="nil"/>
            </w:tcBorders>
            <w:vAlign w:val="center"/>
          </w:tcPr>
          <w:p w14:paraId="6A45DCDA" w14:textId="77777777" w:rsidR="00CD3251" w:rsidRPr="007B6E8C"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1536863E" w14:textId="77777777" w:rsidR="00CD3251" w:rsidRPr="007B6E8C" w:rsidRDefault="00CD3251" w:rsidP="002D058A">
            <w:pPr>
              <w:jc w:val="center"/>
              <w:rPr>
                <w:rFonts w:ascii="Times New Roman" w:eastAsia="宋体" w:hAnsi="Times New Roman" w:cs="Times New Roman"/>
              </w:rPr>
            </w:pPr>
            <w:r w:rsidRPr="007B6E8C">
              <w:rPr>
                <w:rFonts w:ascii="Times New Roman" w:eastAsia="宋体" w:hAnsi="Times New Roman" w:cs="Times New Roman"/>
              </w:rPr>
              <w:t>CFSS11</w:t>
            </w:r>
          </w:p>
        </w:tc>
        <w:tc>
          <w:tcPr>
            <w:tcW w:w="1701" w:type="dxa"/>
            <w:tcBorders>
              <w:left w:val="nil"/>
              <w:right w:val="nil"/>
            </w:tcBorders>
            <w:vAlign w:val="center"/>
          </w:tcPr>
          <w:p w14:paraId="67C8C134" w14:textId="77777777" w:rsidR="00CD3251" w:rsidRPr="007B6E8C" w:rsidRDefault="00CD3251" w:rsidP="002D058A">
            <w:pPr>
              <w:jc w:val="center"/>
              <w:rPr>
                <w:rFonts w:ascii="Times New Roman" w:eastAsia="宋体" w:hAnsi="Times New Roman" w:cs="Times New Roman"/>
              </w:rPr>
            </w:pPr>
            <w:r w:rsidRPr="007B6E8C">
              <w:rPr>
                <w:rFonts w:ascii="Times New Roman" w:eastAsia="宋体" w:hAnsi="Times New Roman" w:cs="Times New Roman"/>
              </w:rPr>
              <w:t>0.782</w:t>
            </w:r>
          </w:p>
        </w:tc>
        <w:tc>
          <w:tcPr>
            <w:tcW w:w="1559" w:type="dxa"/>
            <w:tcBorders>
              <w:left w:val="nil"/>
              <w:right w:val="nil"/>
            </w:tcBorders>
            <w:vAlign w:val="center"/>
          </w:tcPr>
          <w:p w14:paraId="1BA8C913" w14:textId="77777777" w:rsidR="00CD3251" w:rsidRPr="007B6E8C" w:rsidRDefault="00CD3251" w:rsidP="002D058A">
            <w:pPr>
              <w:jc w:val="center"/>
              <w:rPr>
                <w:rFonts w:ascii="Times New Roman" w:eastAsia="宋体" w:hAnsi="Times New Roman" w:cs="Times New Roman"/>
              </w:rPr>
            </w:pPr>
            <w:r w:rsidRPr="007B6E8C">
              <w:rPr>
                <w:rFonts w:ascii="Times New Roman" w:eastAsia="宋体" w:hAnsi="Times New Roman" w:cs="Times New Roman"/>
              </w:rPr>
              <w:t>0.388</w:t>
            </w:r>
          </w:p>
        </w:tc>
        <w:tc>
          <w:tcPr>
            <w:tcW w:w="2064" w:type="dxa"/>
            <w:tcBorders>
              <w:left w:val="nil"/>
              <w:right w:val="nil"/>
            </w:tcBorders>
            <w:vAlign w:val="center"/>
          </w:tcPr>
          <w:p w14:paraId="3536A7EF" w14:textId="77777777" w:rsidR="00CD3251" w:rsidRPr="007B6E8C" w:rsidRDefault="00CD3251" w:rsidP="002D058A">
            <w:pPr>
              <w:jc w:val="center"/>
              <w:rPr>
                <w:rFonts w:ascii="Times New Roman" w:eastAsia="宋体" w:hAnsi="Times New Roman" w:cs="Times New Roman"/>
              </w:rPr>
            </w:pPr>
            <w:r w:rsidRPr="00EA1BEA">
              <w:rPr>
                <w:rFonts w:ascii="Times New Roman" w:eastAsia="宋体" w:hAnsi="Times New Roman" w:cs="Times New Roman" w:hint="eastAsia"/>
              </w:rPr>
              <w:t>Very good</w:t>
            </w:r>
          </w:p>
        </w:tc>
      </w:tr>
      <w:tr w:rsidR="00CD3251" w14:paraId="0C81AB6C" w14:textId="77777777" w:rsidTr="002D058A">
        <w:tc>
          <w:tcPr>
            <w:tcW w:w="1555" w:type="dxa"/>
            <w:vMerge/>
            <w:tcBorders>
              <w:left w:val="nil"/>
              <w:right w:val="nil"/>
            </w:tcBorders>
            <w:vAlign w:val="center"/>
          </w:tcPr>
          <w:p w14:paraId="6C2AD01F" w14:textId="77777777" w:rsidR="00CD3251" w:rsidRPr="007B6E8C"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417F2787" w14:textId="77777777" w:rsidR="00CD3251" w:rsidRPr="007B6E8C" w:rsidRDefault="00CD3251" w:rsidP="002D058A">
            <w:pPr>
              <w:jc w:val="center"/>
              <w:rPr>
                <w:rFonts w:ascii="Times New Roman" w:eastAsia="宋体" w:hAnsi="Times New Roman" w:cs="Times New Roman"/>
              </w:rPr>
            </w:pPr>
            <w:r w:rsidRPr="007B6E8C">
              <w:rPr>
                <w:rFonts w:ascii="Times New Roman" w:eastAsia="宋体" w:hAnsi="Times New Roman" w:cs="Times New Roman"/>
              </w:rPr>
              <w:t>CFSS12</w:t>
            </w:r>
          </w:p>
        </w:tc>
        <w:tc>
          <w:tcPr>
            <w:tcW w:w="1701" w:type="dxa"/>
            <w:tcBorders>
              <w:left w:val="nil"/>
              <w:right w:val="nil"/>
            </w:tcBorders>
            <w:vAlign w:val="center"/>
          </w:tcPr>
          <w:p w14:paraId="461C4008" w14:textId="77777777" w:rsidR="00CD3251" w:rsidRPr="007B6E8C" w:rsidRDefault="00CD3251" w:rsidP="002D058A">
            <w:pPr>
              <w:jc w:val="center"/>
              <w:rPr>
                <w:rFonts w:ascii="Times New Roman" w:eastAsia="宋体" w:hAnsi="Times New Roman" w:cs="Times New Roman"/>
              </w:rPr>
            </w:pPr>
            <w:r w:rsidRPr="007B6E8C">
              <w:rPr>
                <w:rFonts w:ascii="Times New Roman" w:eastAsia="宋体" w:hAnsi="Times New Roman" w:cs="Times New Roman"/>
              </w:rPr>
              <w:t>0.810</w:t>
            </w:r>
          </w:p>
        </w:tc>
        <w:tc>
          <w:tcPr>
            <w:tcW w:w="1559" w:type="dxa"/>
            <w:tcBorders>
              <w:left w:val="nil"/>
              <w:right w:val="nil"/>
            </w:tcBorders>
            <w:vAlign w:val="center"/>
          </w:tcPr>
          <w:p w14:paraId="44D15284" w14:textId="77777777" w:rsidR="00CD3251" w:rsidRPr="007B6E8C" w:rsidRDefault="00CD3251" w:rsidP="002D058A">
            <w:pPr>
              <w:jc w:val="center"/>
              <w:rPr>
                <w:rFonts w:ascii="Times New Roman" w:eastAsia="宋体" w:hAnsi="Times New Roman" w:cs="Times New Roman"/>
              </w:rPr>
            </w:pPr>
            <w:r w:rsidRPr="007B6E8C">
              <w:rPr>
                <w:rFonts w:ascii="Times New Roman" w:eastAsia="宋体" w:hAnsi="Times New Roman" w:cs="Times New Roman"/>
              </w:rPr>
              <w:t>0.344</w:t>
            </w:r>
          </w:p>
        </w:tc>
        <w:tc>
          <w:tcPr>
            <w:tcW w:w="2064" w:type="dxa"/>
            <w:tcBorders>
              <w:left w:val="nil"/>
              <w:right w:val="nil"/>
            </w:tcBorders>
            <w:vAlign w:val="center"/>
          </w:tcPr>
          <w:p w14:paraId="2D57631A" w14:textId="77777777" w:rsidR="00CD3251" w:rsidRPr="007B6E8C" w:rsidRDefault="00CD3251" w:rsidP="002D058A">
            <w:pPr>
              <w:jc w:val="center"/>
              <w:rPr>
                <w:rFonts w:ascii="Times New Roman" w:eastAsia="宋体" w:hAnsi="Times New Roman" w:cs="Times New Roman"/>
              </w:rPr>
            </w:pPr>
            <w:r w:rsidRPr="00EA1BEA">
              <w:rPr>
                <w:rFonts w:ascii="Times New Roman" w:eastAsia="宋体" w:hAnsi="Times New Roman" w:cs="Times New Roman" w:hint="eastAsia"/>
              </w:rPr>
              <w:t>Very good</w:t>
            </w:r>
          </w:p>
        </w:tc>
      </w:tr>
      <w:tr w:rsidR="00CD3251" w14:paraId="71C54EFA" w14:textId="77777777" w:rsidTr="002D058A">
        <w:tc>
          <w:tcPr>
            <w:tcW w:w="1555" w:type="dxa"/>
            <w:vMerge/>
            <w:tcBorders>
              <w:left w:val="nil"/>
              <w:right w:val="nil"/>
            </w:tcBorders>
            <w:vAlign w:val="center"/>
          </w:tcPr>
          <w:p w14:paraId="659A12F1" w14:textId="77777777" w:rsidR="00CD3251" w:rsidRPr="007B6E8C" w:rsidRDefault="00CD3251" w:rsidP="002D058A">
            <w:pPr>
              <w:jc w:val="center"/>
              <w:rPr>
                <w:rFonts w:ascii="Times New Roman" w:eastAsia="宋体" w:hAnsi="Times New Roman" w:cs="Times New Roman"/>
              </w:rPr>
            </w:pPr>
          </w:p>
        </w:tc>
        <w:tc>
          <w:tcPr>
            <w:tcW w:w="1417" w:type="dxa"/>
            <w:tcBorders>
              <w:left w:val="nil"/>
              <w:right w:val="nil"/>
            </w:tcBorders>
            <w:vAlign w:val="center"/>
          </w:tcPr>
          <w:p w14:paraId="62D5970B" w14:textId="77777777" w:rsidR="00CD3251" w:rsidRPr="006C38C1" w:rsidRDefault="00CD3251" w:rsidP="002D058A">
            <w:pPr>
              <w:jc w:val="center"/>
              <w:rPr>
                <w:rFonts w:ascii="Times New Roman" w:eastAsia="宋体" w:hAnsi="Times New Roman" w:cs="Times New Roman"/>
              </w:rPr>
            </w:pPr>
            <w:r w:rsidRPr="007B6E8C">
              <w:rPr>
                <w:rFonts w:ascii="Times New Roman" w:eastAsia="宋体" w:hAnsi="Times New Roman" w:cs="Times New Roman"/>
              </w:rPr>
              <w:t>CFSS</w:t>
            </w:r>
            <w:r w:rsidRPr="007B6E8C">
              <w:rPr>
                <w:rFonts w:ascii="Times New Roman" w:eastAsia="宋体" w:hAnsi="Times New Roman" w:cs="Times New Roman" w:hint="eastAsia"/>
              </w:rPr>
              <w:t>13</w:t>
            </w:r>
          </w:p>
        </w:tc>
        <w:tc>
          <w:tcPr>
            <w:tcW w:w="1701" w:type="dxa"/>
            <w:tcBorders>
              <w:left w:val="nil"/>
              <w:right w:val="nil"/>
            </w:tcBorders>
            <w:vAlign w:val="center"/>
          </w:tcPr>
          <w:p w14:paraId="371065A0" w14:textId="77777777" w:rsidR="00CD3251" w:rsidRPr="006C38C1" w:rsidRDefault="00CD3251" w:rsidP="002D058A">
            <w:pPr>
              <w:jc w:val="center"/>
              <w:rPr>
                <w:rFonts w:ascii="Times New Roman" w:eastAsia="宋体" w:hAnsi="Times New Roman" w:cs="Times New Roman"/>
              </w:rPr>
            </w:pPr>
            <w:r w:rsidRPr="007B6E8C">
              <w:rPr>
                <w:rFonts w:ascii="Times New Roman" w:eastAsia="宋体" w:hAnsi="Times New Roman" w:cs="Times New Roman" w:hint="eastAsia"/>
              </w:rPr>
              <w:t>0.844</w:t>
            </w:r>
          </w:p>
        </w:tc>
        <w:tc>
          <w:tcPr>
            <w:tcW w:w="1559" w:type="dxa"/>
            <w:tcBorders>
              <w:left w:val="nil"/>
              <w:right w:val="nil"/>
            </w:tcBorders>
            <w:vAlign w:val="center"/>
          </w:tcPr>
          <w:p w14:paraId="0B1782CB" w14:textId="77777777" w:rsidR="00CD3251" w:rsidRPr="006C38C1" w:rsidRDefault="00CD3251" w:rsidP="002D058A">
            <w:pPr>
              <w:jc w:val="center"/>
              <w:rPr>
                <w:rFonts w:ascii="Times New Roman" w:eastAsia="宋体" w:hAnsi="Times New Roman" w:cs="Times New Roman"/>
              </w:rPr>
            </w:pPr>
            <w:r w:rsidRPr="007B6E8C">
              <w:rPr>
                <w:rFonts w:ascii="Times New Roman" w:eastAsia="宋体" w:hAnsi="Times New Roman" w:cs="Times New Roman" w:hint="eastAsia"/>
              </w:rPr>
              <w:t>0.288</w:t>
            </w:r>
          </w:p>
        </w:tc>
        <w:tc>
          <w:tcPr>
            <w:tcW w:w="2064" w:type="dxa"/>
            <w:tcBorders>
              <w:left w:val="nil"/>
              <w:right w:val="nil"/>
            </w:tcBorders>
            <w:vAlign w:val="center"/>
          </w:tcPr>
          <w:p w14:paraId="20016D28" w14:textId="77777777" w:rsidR="00CD3251" w:rsidRPr="006C38C1" w:rsidRDefault="00CD3251" w:rsidP="002D058A">
            <w:pPr>
              <w:jc w:val="center"/>
              <w:rPr>
                <w:rFonts w:ascii="Times New Roman" w:eastAsia="宋体" w:hAnsi="Times New Roman" w:cs="Times New Roman"/>
              </w:rPr>
            </w:pPr>
            <w:r w:rsidRPr="00EA1BEA">
              <w:rPr>
                <w:rFonts w:ascii="Times New Roman" w:eastAsia="宋体" w:hAnsi="Times New Roman" w:cs="Times New Roman" w:hint="eastAsia"/>
              </w:rPr>
              <w:t>Very good</w:t>
            </w:r>
          </w:p>
        </w:tc>
      </w:tr>
    </w:tbl>
    <w:p w14:paraId="30A8B9F7" w14:textId="6AEC2759" w:rsidR="001E0D86" w:rsidRPr="001E0D86" w:rsidRDefault="001E0D86" w:rsidP="001E0D86">
      <w:pPr>
        <w:spacing w:line="240" w:lineRule="auto"/>
        <w:rPr>
          <w:rFonts w:ascii="Times New Roman" w:hAnsi="Times New Roman" w:cs="Times New Roman"/>
          <w:i/>
          <w:iCs/>
        </w:rPr>
      </w:pPr>
      <w:r w:rsidRPr="001E0D86">
        <w:rPr>
          <w:rFonts w:ascii="Times New Roman" w:hAnsi="Times New Roman" w:cs="Times New Roman"/>
          <w:i/>
          <w:iCs/>
        </w:rPr>
        <w:t xml:space="preserve">Note. </w:t>
      </w:r>
      <w:r>
        <w:rPr>
          <w:rFonts w:ascii="Times New Roman" w:eastAsia="宋体" w:hAnsi="Times New Roman" w:cs="Times New Roman" w:hint="eastAsia"/>
          <w:b/>
          <w:bCs/>
          <w:vertAlign w:val="superscript"/>
        </w:rPr>
        <w:t>a</w:t>
      </w:r>
      <w:r w:rsidRPr="001E0D86">
        <w:rPr>
          <w:rFonts w:ascii="Times New Roman" w:hAnsi="Times New Roman" w:cs="Times New Roman"/>
          <w:i/>
          <w:iCs/>
        </w:rPr>
        <w:t xml:space="preserve"> Factor loading interpretation followed SEM consensus benchmarks</w:t>
      </w:r>
      <w:r w:rsidR="00576BCA">
        <w:rPr>
          <w:rFonts w:ascii="Times New Roman" w:hAnsi="Times New Roman" w:cs="Times New Roman" w:hint="eastAsia"/>
          <w:i/>
          <w:iCs/>
        </w:rPr>
        <w:t xml:space="preserve"> </w:t>
      </w:r>
      <w:r>
        <w:rPr>
          <w:rFonts w:ascii="Times New Roman" w:hAnsi="Times New Roman" w:cs="Times New Roman"/>
          <w:i/>
          <w:iCs/>
        </w:rPr>
        <w:fldChar w:fldCharType="begin"/>
      </w:r>
      <w:r w:rsidR="00F973D0">
        <w:rPr>
          <w:rFonts w:ascii="Times New Roman" w:hAnsi="Times New Roman" w:cs="Times New Roman"/>
          <w:i/>
          <w:iCs/>
        </w:rPr>
        <w:instrText xml:space="preserve"> ADDIN EN.CITE &lt;EndNote&gt;&lt;Cite&gt;&lt;Author&gt;Hair&lt;/Author&gt;&lt;Year&gt;2022&lt;/Year&gt;&lt;RecNum&gt;601&lt;/RecNum&gt;&lt;DisplayText&gt;(Hair et al., 2022)&lt;/DisplayText&gt;&lt;record&gt;&lt;rec-number&gt;601&lt;/rec-number&gt;&lt;foreign-keys&gt;&lt;key app="EN" db-id="9p20r9xrkpez2reeratx2tteerxs9r0dx2st" timestamp="1764819571"&gt;601&lt;/key&gt;&lt;/foreign-keys&gt;&lt;ref-type name="Book"&gt;6&lt;/ref-type&gt;&lt;contributors&gt;&lt;authors&gt;&lt;author&gt;Hair, Joseph&lt;/author&gt;&lt;author&gt;Hult, G. Tomas M.&lt;/author&gt;&lt;author&gt;Ringle, Christian&lt;/author&gt;&lt;author&gt;Sarstedt, Marko&lt;/author&gt;&lt;/authors&gt;&lt;/contributors&gt;&lt;titles&gt;&lt;title&gt;A Primer on Partial Least Squares Structural Equation Modeling (PLS-SEM)&lt;/title&gt;&lt;/titles&gt;&lt;dates&gt;&lt;year&gt;2022&lt;/year&gt;&lt;/dates&gt;&lt;publisher&gt;Sage&lt;/publisher&gt;&lt;isbn&gt;978-1-5443-9640-8&lt;/isbn&gt;&lt;urls&gt;&lt;/urls&gt;&lt;/record&gt;&lt;/Cite&gt;&lt;/EndNote&gt;</w:instrText>
      </w:r>
      <w:r>
        <w:rPr>
          <w:rFonts w:ascii="Times New Roman" w:hAnsi="Times New Roman" w:cs="Times New Roman"/>
          <w:i/>
          <w:iCs/>
        </w:rPr>
        <w:fldChar w:fldCharType="separate"/>
      </w:r>
      <w:r w:rsidR="00F973D0">
        <w:rPr>
          <w:rFonts w:ascii="Times New Roman" w:hAnsi="Times New Roman" w:cs="Times New Roman"/>
          <w:i/>
          <w:iCs/>
          <w:noProof/>
        </w:rPr>
        <w:t>(Hair et al., 2022)</w:t>
      </w:r>
      <w:r>
        <w:rPr>
          <w:rFonts w:ascii="Times New Roman" w:hAnsi="Times New Roman" w:cs="Times New Roman"/>
          <w:i/>
          <w:iCs/>
        </w:rPr>
        <w:fldChar w:fldCharType="end"/>
      </w:r>
      <w:r w:rsidRPr="001E0D86">
        <w:rPr>
          <w:rFonts w:ascii="Times New Roman" w:hAnsi="Times New Roman" w:cs="Times New Roman"/>
          <w:i/>
          <w:iCs/>
        </w:rPr>
        <w:t xml:space="preserve">: λ &lt; .40 = poor; .40 ≤ λ &lt; .60 = acceptable; .60 ≤ λ &lt; .75 = good; λ ≥ .75 = very good.  </w:t>
      </w:r>
    </w:p>
    <w:p w14:paraId="568AB04A" w14:textId="77777777" w:rsidR="00CD3251" w:rsidRDefault="00CD3251" w:rsidP="00D17B1E">
      <w:pPr>
        <w:jc w:val="center"/>
        <w:rPr>
          <w:rFonts w:ascii="Times New Roman" w:hAnsi="Times New Roman" w:cs="Times New Roman"/>
          <w:b/>
          <w:bCs/>
          <w:sz w:val="24"/>
          <w:szCs w:val="28"/>
        </w:rPr>
      </w:pPr>
      <w:r>
        <w:rPr>
          <w:rFonts w:ascii="Times New Roman" w:hAnsi="Times New Roman" w:cs="Times New Roman"/>
          <w:b/>
          <w:bCs/>
          <w:sz w:val="24"/>
          <w:szCs w:val="28"/>
        </w:rPr>
        <w:br w:type="page"/>
      </w:r>
    </w:p>
    <w:p w14:paraId="40808758" w14:textId="79F8BD7F" w:rsidR="00D17B1E" w:rsidRPr="00D17B1E" w:rsidRDefault="00D17B1E" w:rsidP="00D17B1E">
      <w:pPr>
        <w:jc w:val="center"/>
        <w:rPr>
          <w:rFonts w:ascii="Times New Roman" w:hAnsi="Times New Roman" w:cs="Times New Roman"/>
          <w:b/>
          <w:bCs/>
          <w:sz w:val="24"/>
          <w:szCs w:val="28"/>
        </w:rPr>
      </w:pPr>
      <w:r w:rsidRPr="00D17B1E">
        <w:rPr>
          <w:rFonts w:ascii="Times New Roman" w:hAnsi="Times New Roman" w:cs="Times New Roman" w:hint="eastAsia"/>
          <w:b/>
          <w:bCs/>
          <w:sz w:val="24"/>
          <w:szCs w:val="28"/>
        </w:rPr>
        <w:lastRenderedPageBreak/>
        <w:t>Table B</w:t>
      </w:r>
      <w:r w:rsidR="00CD3251">
        <w:rPr>
          <w:rFonts w:ascii="Times New Roman" w:hAnsi="Times New Roman" w:cs="Times New Roman" w:hint="eastAsia"/>
          <w:b/>
          <w:bCs/>
          <w:sz w:val="24"/>
          <w:szCs w:val="28"/>
        </w:rPr>
        <w:t>2</w:t>
      </w:r>
      <w:r w:rsidRPr="00D17B1E">
        <w:rPr>
          <w:rFonts w:ascii="Times New Roman" w:hAnsi="Times New Roman" w:cs="Times New Roman" w:hint="eastAsia"/>
          <w:b/>
          <w:bCs/>
          <w:sz w:val="24"/>
          <w:szCs w:val="28"/>
        </w:rPr>
        <w:t xml:space="preserve">. </w:t>
      </w:r>
      <w:r w:rsidR="00653D2D" w:rsidRPr="00826C3C">
        <w:rPr>
          <w:rFonts w:ascii="Times New Roman" w:hAnsi="Times New Roman" w:cs="Times New Roman" w:hint="eastAsia"/>
          <w:b/>
          <w:bCs/>
          <w:sz w:val="24"/>
          <w:szCs w:val="28"/>
        </w:rPr>
        <w:t>Perceived Stress Scale (PSS-14</w:t>
      </w:r>
      <w:r>
        <w:rPr>
          <w:rFonts w:ascii="Times New Roman" w:hAnsi="Times New Roman" w:cs="Times New Roman" w:hint="eastAsia"/>
          <w:b/>
          <w:bCs/>
          <w:sz w:val="24"/>
          <w:szCs w:val="28"/>
        </w:rPr>
        <w:t>)</w:t>
      </w:r>
      <w:r w:rsidRPr="00D17B1E">
        <w:rPr>
          <w:rFonts w:ascii="Times New Roman" w:hAnsi="Times New Roman" w:cs="Times New Roman" w:hint="eastAsia"/>
          <w:b/>
          <w:bCs/>
          <w:sz w:val="24"/>
          <w:szCs w:val="28"/>
        </w:rPr>
        <w:t>: two-factor CFA model</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530"/>
        <w:gridCol w:w="1270"/>
        <w:gridCol w:w="1590"/>
        <w:gridCol w:w="1553"/>
        <w:gridCol w:w="1353"/>
      </w:tblGrid>
      <w:tr w:rsidR="006C38C1" w14:paraId="7C039D87" w14:textId="77777777" w:rsidTr="00EA1BEA">
        <w:tc>
          <w:tcPr>
            <w:tcW w:w="2530" w:type="dxa"/>
            <w:shd w:val="clear" w:color="auto" w:fill="D9D9D9" w:themeFill="background1" w:themeFillShade="D9"/>
            <w:vAlign w:val="center"/>
          </w:tcPr>
          <w:p w14:paraId="55A063D7" w14:textId="775FA5AB" w:rsidR="006C38C1" w:rsidRPr="006C38C1" w:rsidRDefault="006C38C1" w:rsidP="006C38C1">
            <w:pPr>
              <w:rPr>
                <w:rFonts w:ascii="Times New Roman" w:eastAsia="宋体" w:hAnsi="Times New Roman" w:cs="Times New Roman"/>
              </w:rPr>
            </w:pPr>
            <w:r w:rsidRPr="006C38C1">
              <w:rPr>
                <w:rFonts w:ascii="Times New Roman" w:eastAsia="宋体" w:hAnsi="Times New Roman" w:cs="Times New Roman"/>
                <w:b/>
                <w:bCs/>
              </w:rPr>
              <w:t>Scale</w:t>
            </w:r>
          </w:p>
        </w:tc>
        <w:tc>
          <w:tcPr>
            <w:tcW w:w="1270" w:type="dxa"/>
            <w:shd w:val="clear" w:color="auto" w:fill="D9D9D9" w:themeFill="background1" w:themeFillShade="D9"/>
            <w:vAlign w:val="center"/>
          </w:tcPr>
          <w:p w14:paraId="052316CF" w14:textId="22BD1214" w:rsidR="006C38C1" w:rsidRPr="006C38C1" w:rsidRDefault="006C38C1" w:rsidP="006C38C1">
            <w:pPr>
              <w:jc w:val="center"/>
              <w:rPr>
                <w:rFonts w:ascii="Times New Roman" w:eastAsia="宋体" w:hAnsi="Times New Roman" w:cs="Times New Roman"/>
              </w:rPr>
            </w:pPr>
            <w:r w:rsidRPr="006C38C1">
              <w:rPr>
                <w:rFonts w:ascii="Times New Roman" w:eastAsia="宋体" w:hAnsi="Times New Roman" w:cs="Times New Roman"/>
                <w:b/>
                <w:bCs/>
              </w:rPr>
              <w:t>Item</w:t>
            </w:r>
          </w:p>
        </w:tc>
        <w:tc>
          <w:tcPr>
            <w:tcW w:w="1590" w:type="dxa"/>
            <w:shd w:val="clear" w:color="auto" w:fill="D9D9D9" w:themeFill="background1" w:themeFillShade="D9"/>
            <w:vAlign w:val="center"/>
          </w:tcPr>
          <w:p w14:paraId="2E2EC5A9" w14:textId="11421CF6" w:rsidR="006C38C1" w:rsidRPr="006C38C1" w:rsidRDefault="006C38C1" w:rsidP="006C38C1">
            <w:pPr>
              <w:jc w:val="center"/>
              <w:rPr>
                <w:rFonts w:ascii="Times New Roman" w:eastAsia="宋体" w:hAnsi="Times New Roman" w:cs="Times New Roman"/>
              </w:rPr>
            </w:pPr>
            <w:r w:rsidRPr="006C38C1">
              <w:rPr>
                <w:rFonts w:ascii="Times New Roman" w:eastAsia="宋体" w:hAnsi="Times New Roman" w:cs="Times New Roman"/>
                <w:b/>
                <w:bCs/>
              </w:rPr>
              <w:t>Standardized loading (λ)</w:t>
            </w:r>
          </w:p>
        </w:tc>
        <w:tc>
          <w:tcPr>
            <w:tcW w:w="1553" w:type="dxa"/>
            <w:shd w:val="clear" w:color="auto" w:fill="D9D9D9" w:themeFill="background1" w:themeFillShade="D9"/>
            <w:vAlign w:val="center"/>
          </w:tcPr>
          <w:p w14:paraId="5361C2A7" w14:textId="1AA633AA" w:rsidR="006C38C1" w:rsidRPr="006C38C1" w:rsidRDefault="006C38C1" w:rsidP="006C38C1">
            <w:pPr>
              <w:jc w:val="center"/>
              <w:rPr>
                <w:rFonts w:ascii="Times New Roman" w:eastAsia="宋体" w:hAnsi="Times New Roman" w:cs="Times New Roman"/>
              </w:rPr>
            </w:pPr>
            <w:r w:rsidRPr="006C38C1">
              <w:rPr>
                <w:rFonts w:ascii="Times New Roman" w:eastAsia="宋体" w:hAnsi="Times New Roman" w:cs="Times New Roman"/>
                <w:b/>
                <w:bCs/>
              </w:rPr>
              <w:t>Error variance (θ)</w:t>
            </w:r>
          </w:p>
        </w:tc>
        <w:tc>
          <w:tcPr>
            <w:tcW w:w="1353" w:type="dxa"/>
            <w:shd w:val="clear" w:color="auto" w:fill="D9D9D9" w:themeFill="background1" w:themeFillShade="D9"/>
            <w:vAlign w:val="center"/>
          </w:tcPr>
          <w:p w14:paraId="68756DD6" w14:textId="27FB8CEE" w:rsidR="006C38C1" w:rsidRPr="006C38C1" w:rsidRDefault="006C38C1" w:rsidP="006C38C1">
            <w:pPr>
              <w:jc w:val="center"/>
              <w:rPr>
                <w:rFonts w:ascii="Times New Roman" w:eastAsia="宋体" w:hAnsi="Times New Roman" w:cs="Times New Roman"/>
              </w:rPr>
            </w:pPr>
            <w:r w:rsidRPr="006C38C1">
              <w:rPr>
                <w:rFonts w:ascii="Times New Roman" w:eastAsia="宋体" w:hAnsi="Times New Roman" w:cs="Times New Roman"/>
                <w:b/>
                <w:bCs/>
              </w:rPr>
              <w:t>Remarks</w:t>
            </w:r>
            <w:r w:rsidR="00F973D0">
              <w:rPr>
                <w:rFonts w:ascii="Times New Roman" w:eastAsia="宋体" w:hAnsi="Times New Roman" w:cs="Times New Roman" w:hint="eastAsia"/>
                <w:b/>
                <w:bCs/>
                <w:vertAlign w:val="superscript"/>
              </w:rPr>
              <w:t xml:space="preserve"> a</w:t>
            </w:r>
          </w:p>
        </w:tc>
      </w:tr>
      <w:tr w:rsidR="00811BCC" w14:paraId="61EBD599" w14:textId="77777777" w:rsidTr="00EA1BEA">
        <w:tc>
          <w:tcPr>
            <w:tcW w:w="2530" w:type="dxa"/>
            <w:vMerge w:val="restart"/>
            <w:vAlign w:val="center"/>
          </w:tcPr>
          <w:p w14:paraId="31BF4EBD" w14:textId="32AD1690" w:rsidR="00811BCC" w:rsidRPr="006C38C1" w:rsidRDefault="00811BCC" w:rsidP="006C38C1">
            <w:pPr>
              <w:rPr>
                <w:rFonts w:ascii="Times New Roman" w:eastAsia="宋体" w:hAnsi="Times New Roman" w:cs="Times New Roman"/>
              </w:rPr>
            </w:pPr>
            <w:r w:rsidRPr="006C38C1">
              <w:rPr>
                <w:rFonts w:ascii="Times New Roman" w:eastAsia="宋体" w:hAnsi="Times New Roman" w:cs="Times New Roman"/>
              </w:rPr>
              <w:t>PSS – Perceived distress</w:t>
            </w:r>
          </w:p>
        </w:tc>
        <w:tc>
          <w:tcPr>
            <w:tcW w:w="1270" w:type="dxa"/>
            <w:vAlign w:val="center"/>
          </w:tcPr>
          <w:p w14:paraId="133C6488" w14:textId="0C5E1043"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PSS1</w:t>
            </w:r>
          </w:p>
        </w:tc>
        <w:tc>
          <w:tcPr>
            <w:tcW w:w="1590" w:type="dxa"/>
            <w:vAlign w:val="center"/>
          </w:tcPr>
          <w:p w14:paraId="0EE96DE8" w14:textId="6B6F0DDA"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0.69</w:t>
            </w:r>
          </w:p>
        </w:tc>
        <w:tc>
          <w:tcPr>
            <w:tcW w:w="1553" w:type="dxa"/>
            <w:vAlign w:val="center"/>
          </w:tcPr>
          <w:p w14:paraId="2C2A0F1C" w14:textId="4A63FFDF"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0.52</w:t>
            </w:r>
          </w:p>
        </w:tc>
        <w:tc>
          <w:tcPr>
            <w:tcW w:w="1353" w:type="dxa"/>
            <w:vAlign w:val="center"/>
          </w:tcPr>
          <w:p w14:paraId="649276FE" w14:textId="7E0D9F02" w:rsidR="00811BCC" w:rsidRPr="006C38C1" w:rsidRDefault="00436B23" w:rsidP="006C38C1">
            <w:pPr>
              <w:jc w:val="center"/>
              <w:rPr>
                <w:rFonts w:ascii="Times New Roman" w:eastAsia="宋体" w:hAnsi="Times New Roman" w:cs="Times New Roman"/>
              </w:rPr>
            </w:pPr>
            <w:r w:rsidRPr="006C38C1">
              <w:rPr>
                <w:rFonts w:ascii="Times New Roman" w:eastAsia="宋体" w:hAnsi="Times New Roman" w:cs="Times New Roman"/>
              </w:rPr>
              <w:t>Good</w:t>
            </w:r>
          </w:p>
        </w:tc>
      </w:tr>
      <w:tr w:rsidR="00811BCC" w14:paraId="6C193EE1" w14:textId="77777777" w:rsidTr="00EA1BEA">
        <w:tc>
          <w:tcPr>
            <w:tcW w:w="2530" w:type="dxa"/>
            <w:vMerge/>
            <w:vAlign w:val="center"/>
          </w:tcPr>
          <w:p w14:paraId="2F6E3AEE" w14:textId="77777777" w:rsidR="00811BCC" w:rsidRPr="006C38C1" w:rsidRDefault="00811BCC" w:rsidP="006C38C1">
            <w:pPr>
              <w:rPr>
                <w:rFonts w:ascii="Times New Roman" w:eastAsia="宋体" w:hAnsi="Times New Roman" w:cs="Times New Roman"/>
              </w:rPr>
            </w:pPr>
          </w:p>
        </w:tc>
        <w:tc>
          <w:tcPr>
            <w:tcW w:w="1270" w:type="dxa"/>
            <w:vAlign w:val="center"/>
          </w:tcPr>
          <w:p w14:paraId="32D788F7" w14:textId="21280707"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PSS2</w:t>
            </w:r>
          </w:p>
        </w:tc>
        <w:tc>
          <w:tcPr>
            <w:tcW w:w="1590" w:type="dxa"/>
            <w:vAlign w:val="center"/>
          </w:tcPr>
          <w:p w14:paraId="11AE30AB" w14:textId="48AECA48"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0.75</w:t>
            </w:r>
          </w:p>
        </w:tc>
        <w:tc>
          <w:tcPr>
            <w:tcW w:w="1553" w:type="dxa"/>
            <w:vAlign w:val="center"/>
          </w:tcPr>
          <w:p w14:paraId="628DC7CB" w14:textId="4662A46E"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0.44</w:t>
            </w:r>
          </w:p>
        </w:tc>
        <w:tc>
          <w:tcPr>
            <w:tcW w:w="1353" w:type="dxa"/>
            <w:vAlign w:val="center"/>
          </w:tcPr>
          <w:p w14:paraId="74368F02" w14:textId="5F9693EE" w:rsidR="00811BCC" w:rsidRPr="006C38C1" w:rsidRDefault="00436B23" w:rsidP="006C38C1">
            <w:pPr>
              <w:jc w:val="center"/>
              <w:rPr>
                <w:rFonts w:ascii="Times New Roman" w:eastAsia="宋体" w:hAnsi="Times New Roman" w:cs="Times New Roman"/>
              </w:rPr>
            </w:pPr>
            <w:r w:rsidRPr="00436B23">
              <w:rPr>
                <w:rFonts w:ascii="Times New Roman" w:eastAsia="宋体" w:hAnsi="Times New Roman" w:cs="Times New Roman" w:hint="eastAsia"/>
              </w:rPr>
              <w:t>Very good</w:t>
            </w:r>
          </w:p>
        </w:tc>
      </w:tr>
      <w:tr w:rsidR="00811BCC" w14:paraId="30C63E9A" w14:textId="77777777" w:rsidTr="00EA1BEA">
        <w:tc>
          <w:tcPr>
            <w:tcW w:w="2530" w:type="dxa"/>
            <w:vMerge/>
            <w:vAlign w:val="center"/>
          </w:tcPr>
          <w:p w14:paraId="1F8E2105" w14:textId="77777777" w:rsidR="00811BCC" w:rsidRPr="006C38C1" w:rsidRDefault="00811BCC" w:rsidP="006C38C1">
            <w:pPr>
              <w:rPr>
                <w:rFonts w:ascii="Times New Roman" w:eastAsia="宋体" w:hAnsi="Times New Roman" w:cs="Times New Roman"/>
              </w:rPr>
            </w:pPr>
          </w:p>
        </w:tc>
        <w:tc>
          <w:tcPr>
            <w:tcW w:w="1270" w:type="dxa"/>
            <w:vAlign w:val="center"/>
          </w:tcPr>
          <w:p w14:paraId="2A958A38" w14:textId="41D74C20"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PSS3</w:t>
            </w:r>
          </w:p>
        </w:tc>
        <w:tc>
          <w:tcPr>
            <w:tcW w:w="1590" w:type="dxa"/>
            <w:vAlign w:val="center"/>
          </w:tcPr>
          <w:p w14:paraId="45E4522C" w14:textId="681544EF"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0.60</w:t>
            </w:r>
          </w:p>
        </w:tc>
        <w:tc>
          <w:tcPr>
            <w:tcW w:w="1553" w:type="dxa"/>
            <w:vAlign w:val="center"/>
          </w:tcPr>
          <w:p w14:paraId="633134EE" w14:textId="61DBB90B"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0.64</w:t>
            </w:r>
          </w:p>
        </w:tc>
        <w:tc>
          <w:tcPr>
            <w:tcW w:w="1353" w:type="dxa"/>
            <w:vAlign w:val="center"/>
          </w:tcPr>
          <w:p w14:paraId="71C86B38" w14:textId="31156F35" w:rsidR="00811BCC" w:rsidRPr="006C38C1" w:rsidRDefault="00436B23" w:rsidP="006C38C1">
            <w:pPr>
              <w:jc w:val="center"/>
              <w:rPr>
                <w:rFonts w:ascii="Times New Roman" w:eastAsia="宋体" w:hAnsi="Times New Roman" w:cs="Times New Roman"/>
              </w:rPr>
            </w:pPr>
            <w:r w:rsidRPr="006C38C1">
              <w:rPr>
                <w:rFonts w:ascii="Times New Roman" w:eastAsia="宋体" w:hAnsi="Times New Roman" w:cs="Times New Roman"/>
              </w:rPr>
              <w:t>Good</w:t>
            </w:r>
          </w:p>
        </w:tc>
      </w:tr>
      <w:tr w:rsidR="00811BCC" w14:paraId="3ADFD95F" w14:textId="77777777" w:rsidTr="00EA1BEA">
        <w:tc>
          <w:tcPr>
            <w:tcW w:w="2530" w:type="dxa"/>
            <w:vMerge/>
            <w:vAlign w:val="center"/>
          </w:tcPr>
          <w:p w14:paraId="405C6C24" w14:textId="2158A6C1" w:rsidR="00811BCC" w:rsidRPr="006C38C1" w:rsidRDefault="00811BCC" w:rsidP="006C38C1">
            <w:pPr>
              <w:rPr>
                <w:rFonts w:ascii="Times New Roman" w:eastAsia="宋体" w:hAnsi="Times New Roman" w:cs="Times New Roman"/>
              </w:rPr>
            </w:pPr>
          </w:p>
        </w:tc>
        <w:tc>
          <w:tcPr>
            <w:tcW w:w="1270" w:type="dxa"/>
            <w:vAlign w:val="center"/>
          </w:tcPr>
          <w:p w14:paraId="34AD84E2" w14:textId="03C8639A"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PSS8</w:t>
            </w:r>
          </w:p>
        </w:tc>
        <w:tc>
          <w:tcPr>
            <w:tcW w:w="1590" w:type="dxa"/>
            <w:vAlign w:val="center"/>
          </w:tcPr>
          <w:p w14:paraId="7FCFA9D7" w14:textId="0A10A992"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0.51</w:t>
            </w:r>
          </w:p>
        </w:tc>
        <w:tc>
          <w:tcPr>
            <w:tcW w:w="1553" w:type="dxa"/>
            <w:vAlign w:val="center"/>
          </w:tcPr>
          <w:p w14:paraId="5CB391D8" w14:textId="623A5D5E"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0.74</w:t>
            </w:r>
          </w:p>
        </w:tc>
        <w:tc>
          <w:tcPr>
            <w:tcW w:w="1353" w:type="dxa"/>
            <w:vAlign w:val="center"/>
          </w:tcPr>
          <w:p w14:paraId="6FEEE54E" w14:textId="0E4A8411"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Acceptable</w:t>
            </w:r>
          </w:p>
        </w:tc>
      </w:tr>
      <w:tr w:rsidR="00811BCC" w14:paraId="750A3146" w14:textId="77777777" w:rsidTr="00EA1BEA">
        <w:tc>
          <w:tcPr>
            <w:tcW w:w="2530" w:type="dxa"/>
            <w:vMerge/>
            <w:vAlign w:val="center"/>
          </w:tcPr>
          <w:p w14:paraId="4E482402"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409A3FE3" w14:textId="6B94D89D"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PSS11</w:t>
            </w:r>
          </w:p>
        </w:tc>
        <w:tc>
          <w:tcPr>
            <w:tcW w:w="1590" w:type="dxa"/>
            <w:vAlign w:val="center"/>
          </w:tcPr>
          <w:p w14:paraId="7891B52A" w14:textId="634B007B"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0.57</w:t>
            </w:r>
          </w:p>
        </w:tc>
        <w:tc>
          <w:tcPr>
            <w:tcW w:w="1553" w:type="dxa"/>
            <w:vAlign w:val="center"/>
          </w:tcPr>
          <w:p w14:paraId="08DFF3F6" w14:textId="6F4D6BA2"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0.68</w:t>
            </w:r>
          </w:p>
        </w:tc>
        <w:tc>
          <w:tcPr>
            <w:tcW w:w="1353" w:type="dxa"/>
            <w:vAlign w:val="center"/>
          </w:tcPr>
          <w:p w14:paraId="129EE6D5" w14:textId="5F61EAA0"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Acceptable</w:t>
            </w:r>
          </w:p>
        </w:tc>
      </w:tr>
      <w:tr w:rsidR="00811BCC" w14:paraId="14737A1E" w14:textId="77777777" w:rsidTr="00EA1BEA">
        <w:tc>
          <w:tcPr>
            <w:tcW w:w="2530" w:type="dxa"/>
            <w:vMerge/>
            <w:vAlign w:val="center"/>
          </w:tcPr>
          <w:p w14:paraId="2311379A"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668EDB72" w14:textId="32EBD1E1"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PSS12</w:t>
            </w:r>
          </w:p>
        </w:tc>
        <w:tc>
          <w:tcPr>
            <w:tcW w:w="1590" w:type="dxa"/>
            <w:vAlign w:val="center"/>
          </w:tcPr>
          <w:p w14:paraId="11858FB7" w14:textId="63985885"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0.29</w:t>
            </w:r>
          </w:p>
        </w:tc>
        <w:tc>
          <w:tcPr>
            <w:tcW w:w="1553" w:type="dxa"/>
            <w:vAlign w:val="center"/>
          </w:tcPr>
          <w:p w14:paraId="4BE71727" w14:textId="29AA9466"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0.92</w:t>
            </w:r>
          </w:p>
        </w:tc>
        <w:tc>
          <w:tcPr>
            <w:tcW w:w="1353" w:type="dxa"/>
            <w:vAlign w:val="center"/>
          </w:tcPr>
          <w:p w14:paraId="7B700B6E" w14:textId="55A42B25" w:rsidR="00811BCC" w:rsidRPr="006C38C1" w:rsidRDefault="00436B23" w:rsidP="006C38C1">
            <w:pPr>
              <w:jc w:val="center"/>
              <w:rPr>
                <w:rFonts w:ascii="Times New Roman" w:eastAsia="宋体" w:hAnsi="Times New Roman" w:cs="Times New Roman"/>
                <w:kern w:val="0"/>
                <w:sz w:val="24"/>
                <w14:ligatures w14:val="none"/>
              </w:rPr>
            </w:pPr>
            <w:r>
              <w:rPr>
                <w:rFonts w:ascii="Times New Roman" w:eastAsia="宋体" w:hAnsi="Times New Roman" w:cs="Times New Roman" w:hint="eastAsia"/>
              </w:rPr>
              <w:t>Poor</w:t>
            </w:r>
          </w:p>
        </w:tc>
      </w:tr>
      <w:tr w:rsidR="00811BCC" w14:paraId="0141F018" w14:textId="77777777" w:rsidTr="00EA1BEA">
        <w:tc>
          <w:tcPr>
            <w:tcW w:w="2530" w:type="dxa"/>
            <w:vMerge/>
            <w:vAlign w:val="center"/>
          </w:tcPr>
          <w:p w14:paraId="2D208DD1" w14:textId="4474E670"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54ED5840" w14:textId="48256AEC"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PSS14</w:t>
            </w:r>
          </w:p>
        </w:tc>
        <w:tc>
          <w:tcPr>
            <w:tcW w:w="1590" w:type="dxa"/>
            <w:vAlign w:val="center"/>
          </w:tcPr>
          <w:p w14:paraId="305F7A79" w14:textId="7C9E8327"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0.71</w:t>
            </w:r>
          </w:p>
        </w:tc>
        <w:tc>
          <w:tcPr>
            <w:tcW w:w="1553" w:type="dxa"/>
            <w:vAlign w:val="center"/>
          </w:tcPr>
          <w:p w14:paraId="59EA4B06" w14:textId="564CA292"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0.49</w:t>
            </w:r>
          </w:p>
        </w:tc>
        <w:tc>
          <w:tcPr>
            <w:tcW w:w="1353" w:type="dxa"/>
            <w:vAlign w:val="center"/>
          </w:tcPr>
          <w:p w14:paraId="0C4D0192" w14:textId="51F0F020"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Good</w:t>
            </w:r>
          </w:p>
        </w:tc>
      </w:tr>
      <w:tr w:rsidR="00811BCC" w14:paraId="5F248A39" w14:textId="77777777" w:rsidTr="00EA1BEA">
        <w:tc>
          <w:tcPr>
            <w:tcW w:w="2530" w:type="dxa"/>
            <w:vMerge w:val="restart"/>
            <w:vAlign w:val="center"/>
          </w:tcPr>
          <w:p w14:paraId="59A48915" w14:textId="57C957BC" w:rsidR="00811BCC" w:rsidRPr="006C38C1" w:rsidRDefault="00811BCC" w:rsidP="006C38C1">
            <w:pPr>
              <w:rPr>
                <w:rFonts w:ascii="Times New Roman" w:eastAsia="宋体" w:hAnsi="Times New Roman" w:cs="Times New Roman"/>
                <w:kern w:val="0"/>
                <w:sz w:val="24"/>
                <w14:ligatures w14:val="none"/>
              </w:rPr>
            </w:pPr>
            <w:r w:rsidRPr="006C38C1">
              <w:rPr>
                <w:rFonts w:ascii="Times New Roman" w:eastAsia="宋体" w:hAnsi="Times New Roman" w:cs="Times New Roman"/>
              </w:rPr>
              <w:t>PSS – Loss of control</w:t>
            </w:r>
          </w:p>
        </w:tc>
        <w:tc>
          <w:tcPr>
            <w:tcW w:w="1270" w:type="dxa"/>
            <w:vAlign w:val="center"/>
          </w:tcPr>
          <w:p w14:paraId="182BC599" w14:textId="0E668846"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PSS4</w:t>
            </w:r>
          </w:p>
        </w:tc>
        <w:tc>
          <w:tcPr>
            <w:tcW w:w="1590" w:type="dxa"/>
            <w:vAlign w:val="center"/>
          </w:tcPr>
          <w:p w14:paraId="62482ACA" w14:textId="5D8DA37A"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0.77</w:t>
            </w:r>
          </w:p>
        </w:tc>
        <w:tc>
          <w:tcPr>
            <w:tcW w:w="1553" w:type="dxa"/>
            <w:vAlign w:val="center"/>
          </w:tcPr>
          <w:p w14:paraId="059E67AB" w14:textId="38A0D88E"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0.41</w:t>
            </w:r>
          </w:p>
        </w:tc>
        <w:tc>
          <w:tcPr>
            <w:tcW w:w="1353" w:type="dxa"/>
            <w:vAlign w:val="center"/>
          </w:tcPr>
          <w:p w14:paraId="28FBCE42" w14:textId="2FC8521B" w:rsidR="00811BCC" w:rsidRPr="006C38C1" w:rsidRDefault="00436B23" w:rsidP="006C38C1">
            <w:pPr>
              <w:jc w:val="center"/>
              <w:rPr>
                <w:rFonts w:ascii="Times New Roman" w:eastAsia="宋体" w:hAnsi="Times New Roman" w:cs="Times New Roman"/>
                <w:kern w:val="0"/>
                <w:sz w:val="24"/>
                <w14:ligatures w14:val="none"/>
              </w:rPr>
            </w:pPr>
            <w:r w:rsidRPr="00436B23">
              <w:rPr>
                <w:rFonts w:ascii="Times New Roman" w:eastAsia="宋体" w:hAnsi="Times New Roman" w:cs="Times New Roman"/>
              </w:rPr>
              <w:t>Very good</w:t>
            </w:r>
          </w:p>
        </w:tc>
      </w:tr>
      <w:tr w:rsidR="00811BCC" w14:paraId="0ABC1824" w14:textId="77777777" w:rsidTr="00EA1BEA">
        <w:tc>
          <w:tcPr>
            <w:tcW w:w="2530" w:type="dxa"/>
            <w:vMerge/>
            <w:vAlign w:val="center"/>
          </w:tcPr>
          <w:p w14:paraId="6F92258B"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54B7433A" w14:textId="70200735"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PSS5</w:t>
            </w:r>
          </w:p>
        </w:tc>
        <w:tc>
          <w:tcPr>
            <w:tcW w:w="1590" w:type="dxa"/>
            <w:vAlign w:val="center"/>
          </w:tcPr>
          <w:p w14:paraId="159ADA1F" w14:textId="71247076"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0.82</w:t>
            </w:r>
          </w:p>
        </w:tc>
        <w:tc>
          <w:tcPr>
            <w:tcW w:w="1553" w:type="dxa"/>
            <w:vAlign w:val="center"/>
          </w:tcPr>
          <w:p w14:paraId="70AE86C3" w14:textId="50249FBB"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0.33</w:t>
            </w:r>
          </w:p>
        </w:tc>
        <w:tc>
          <w:tcPr>
            <w:tcW w:w="1353" w:type="dxa"/>
            <w:vAlign w:val="center"/>
          </w:tcPr>
          <w:p w14:paraId="7274ED2F" w14:textId="4825C320" w:rsidR="00811BCC" w:rsidRPr="006C38C1" w:rsidRDefault="00436B23" w:rsidP="006C38C1">
            <w:pPr>
              <w:jc w:val="center"/>
              <w:rPr>
                <w:rFonts w:ascii="Times New Roman" w:eastAsia="宋体" w:hAnsi="Times New Roman" w:cs="Times New Roman"/>
                <w:kern w:val="0"/>
                <w:sz w:val="24"/>
                <w14:ligatures w14:val="none"/>
              </w:rPr>
            </w:pPr>
            <w:r w:rsidRPr="00436B23">
              <w:rPr>
                <w:rFonts w:ascii="Times New Roman" w:eastAsia="宋体" w:hAnsi="Times New Roman" w:cs="Times New Roman"/>
              </w:rPr>
              <w:t>Very good</w:t>
            </w:r>
          </w:p>
        </w:tc>
      </w:tr>
      <w:tr w:rsidR="00811BCC" w14:paraId="67D3ED10" w14:textId="77777777" w:rsidTr="00EA1BEA">
        <w:tc>
          <w:tcPr>
            <w:tcW w:w="2530" w:type="dxa"/>
            <w:vMerge/>
            <w:vAlign w:val="center"/>
          </w:tcPr>
          <w:p w14:paraId="6CF6DE7D"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55C25134" w14:textId="25F34AE3"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PSS6</w:t>
            </w:r>
          </w:p>
        </w:tc>
        <w:tc>
          <w:tcPr>
            <w:tcW w:w="1590" w:type="dxa"/>
            <w:vAlign w:val="center"/>
          </w:tcPr>
          <w:p w14:paraId="1AB21208" w14:textId="0FABE2A8"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0.77</w:t>
            </w:r>
          </w:p>
        </w:tc>
        <w:tc>
          <w:tcPr>
            <w:tcW w:w="1553" w:type="dxa"/>
            <w:vAlign w:val="center"/>
          </w:tcPr>
          <w:p w14:paraId="3C6A8417" w14:textId="6BF6679C"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0.41</w:t>
            </w:r>
          </w:p>
        </w:tc>
        <w:tc>
          <w:tcPr>
            <w:tcW w:w="1353" w:type="dxa"/>
            <w:vAlign w:val="center"/>
          </w:tcPr>
          <w:p w14:paraId="5D5A2F42" w14:textId="0997AEC6" w:rsidR="00811BCC" w:rsidRPr="006C38C1" w:rsidRDefault="00436B23" w:rsidP="006C38C1">
            <w:pPr>
              <w:jc w:val="center"/>
              <w:rPr>
                <w:rFonts w:ascii="Times New Roman" w:eastAsia="宋体" w:hAnsi="Times New Roman" w:cs="Times New Roman"/>
                <w:kern w:val="0"/>
                <w:sz w:val="24"/>
                <w14:ligatures w14:val="none"/>
              </w:rPr>
            </w:pPr>
            <w:r w:rsidRPr="00436B23">
              <w:rPr>
                <w:rFonts w:ascii="Times New Roman" w:eastAsia="宋体" w:hAnsi="Times New Roman" w:cs="Times New Roman"/>
              </w:rPr>
              <w:t>Very good</w:t>
            </w:r>
          </w:p>
        </w:tc>
      </w:tr>
      <w:tr w:rsidR="00811BCC" w14:paraId="36C2AF55" w14:textId="77777777" w:rsidTr="00EA1BEA">
        <w:tc>
          <w:tcPr>
            <w:tcW w:w="2530" w:type="dxa"/>
            <w:vMerge/>
            <w:vAlign w:val="center"/>
          </w:tcPr>
          <w:p w14:paraId="483A62D7"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02EEBEC1" w14:textId="2F29C437"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PSS7</w:t>
            </w:r>
          </w:p>
        </w:tc>
        <w:tc>
          <w:tcPr>
            <w:tcW w:w="1590" w:type="dxa"/>
            <w:vAlign w:val="center"/>
          </w:tcPr>
          <w:p w14:paraId="1C18B421" w14:textId="28FB9449"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0.58</w:t>
            </w:r>
          </w:p>
        </w:tc>
        <w:tc>
          <w:tcPr>
            <w:tcW w:w="1553" w:type="dxa"/>
            <w:vAlign w:val="center"/>
          </w:tcPr>
          <w:p w14:paraId="7AC30A70" w14:textId="5063B2A5"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0.66</w:t>
            </w:r>
          </w:p>
        </w:tc>
        <w:tc>
          <w:tcPr>
            <w:tcW w:w="1353" w:type="dxa"/>
            <w:vAlign w:val="center"/>
          </w:tcPr>
          <w:p w14:paraId="2774613A" w14:textId="13EC20F8"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Acceptable</w:t>
            </w:r>
          </w:p>
        </w:tc>
      </w:tr>
      <w:tr w:rsidR="00811BCC" w14:paraId="1CBCAB7D" w14:textId="77777777" w:rsidTr="00EA1BEA">
        <w:tc>
          <w:tcPr>
            <w:tcW w:w="2530" w:type="dxa"/>
            <w:vMerge/>
            <w:vAlign w:val="center"/>
          </w:tcPr>
          <w:p w14:paraId="65CD31BC"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0BF9DBAE" w14:textId="398C2D4D"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PSS9</w:t>
            </w:r>
          </w:p>
        </w:tc>
        <w:tc>
          <w:tcPr>
            <w:tcW w:w="1590" w:type="dxa"/>
            <w:vAlign w:val="center"/>
          </w:tcPr>
          <w:p w14:paraId="0B6D68A6" w14:textId="4EB223E0"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0.67</w:t>
            </w:r>
          </w:p>
        </w:tc>
        <w:tc>
          <w:tcPr>
            <w:tcW w:w="1553" w:type="dxa"/>
            <w:vAlign w:val="center"/>
          </w:tcPr>
          <w:p w14:paraId="7F5451E3" w14:textId="4A34E1E4"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0.55</w:t>
            </w:r>
          </w:p>
        </w:tc>
        <w:tc>
          <w:tcPr>
            <w:tcW w:w="1353" w:type="dxa"/>
            <w:vAlign w:val="center"/>
          </w:tcPr>
          <w:p w14:paraId="60D66A66" w14:textId="555A61BB" w:rsidR="00811BCC" w:rsidRPr="006C38C1" w:rsidRDefault="00436B23"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Good</w:t>
            </w:r>
          </w:p>
        </w:tc>
      </w:tr>
      <w:tr w:rsidR="00811BCC" w14:paraId="36544034" w14:textId="77777777" w:rsidTr="00EA1BEA">
        <w:tc>
          <w:tcPr>
            <w:tcW w:w="2530" w:type="dxa"/>
            <w:vMerge/>
            <w:vAlign w:val="center"/>
          </w:tcPr>
          <w:p w14:paraId="0D0BAB7C"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13BE7C0E" w14:textId="0740B450"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PSS10</w:t>
            </w:r>
          </w:p>
        </w:tc>
        <w:tc>
          <w:tcPr>
            <w:tcW w:w="1590" w:type="dxa"/>
            <w:vAlign w:val="center"/>
          </w:tcPr>
          <w:p w14:paraId="0DA9EDEB" w14:textId="60917C4D"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0.54</w:t>
            </w:r>
          </w:p>
        </w:tc>
        <w:tc>
          <w:tcPr>
            <w:tcW w:w="1553" w:type="dxa"/>
            <w:vAlign w:val="center"/>
          </w:tcPr>
          <w:p w14:paraId="4B191920" w14:textId="54DB9E0E"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0.71</w:t>
            </w:r>
          </w:p>
        </w:tc>
        <w:tc>
          <w:tcPr>
            <w:tcW w:w="1353" w:type="dxa"/>
            <w:vAlign w:val="center"/>
          </w:tcPr>
          <w:p w14:paraId="1CE5C8C7" w14:textId="4F657956" w:rsidR="00811BCC" w:rsidRPr="006C38C1" w:rsidRDefault="00811BCC" w:rsidP="006C38C1">
            <w:pPr>
              <w:jc w:val="center"/>
              <w:rPr>
                <w:rFonts w:ascii="Times New Roman" w:eastAsia="宋体" w:hAnsi="Times New Roman" w:cs="Times New Roman"/>
                <w:kern w:val="0"/>
                <w:sz w:val="24"/>
                <w14:ligatures w14:val="none"/>
              </w:rPr>
            </w:pPr>
            <w:r w:rsidRPr="006C38C1">
              <w:rPr>
                <w:rFonts w:ascii="Times New Roman" w:eastAsia="宋体" w:hAnsi="Times New Roman" w:cs="Times New Roman"/>
              </w:rPr>
              <w:t>Acceptable</w:t>
            </w:r>
          </w:p>
        </w:tc>
      </w:tr>
      <w:tr w:rsidR="00811BCC" w14:paraId="44D5A5B1" w14:textId="77777777" w:rsidTr="00EA1BEA">
        <w:tc>
          <w:tcPr>
            <w:tcW w:w="2530" w:type="dxa"/>
            <w:vMerge/>
            <w:vAlign w:val="center"/>
          </w:tcPr>
          <w:p w14:paraId="0F2BA5BB" w14:textId="77777777" w:rsidR="00811BCC" w:rsidRPr="006C38C1" w:rsidRDefault="00811BCC" w:rsidP="006C38C1">
            <w:pPr>
              <w:rPr>
                <w:rFonts w:ascii="Times New Roman" w:eastAsia="宋体" w:hAnsi="Times New Roman" w:cs="Times New Roman"/>
                <w:kern w:val="0"/>
                <w:sz w:val="24"/>
                <w14:ligatures w14:val="none"/>
              </w:rPr>
            </w:pPr>
          </w:p>
        </w:tc>
        <w:tc>
          <w:tcPr>
            <w:tcW w:w="1270" w:type="dxa"/>
            <w:vAlign w:val="center"/>
          </w:tcPr>
          <w:p w14:paraId="1881B1FB" w14:textId="4D8FA044"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PSS13</w:t>
            </w:r>
          </w:p>
        </w:tc>
        <w:tc>
          <w:tcPr>
            <w:tcW w:w="1590" w:type="dxa"/>
            <w:vAlign w:val="center"/>
          </w:tcPr>
          <w:p w14:paraId="4295A2C1" w14:textId="2D9EB6A3"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0.58</w:t>
            </w:r>
          </w:p>
        </w:tc>
        <w:tc>
          <w:tcPr>
            <w:tcW w:w="1553" w:type="dxa"/>
            <w:vAlign w:val="center"/>
          </w:tcPr>
          <w:p w14:paraId="0191A547" w14:textId="462D5222"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0.66</w:t>
            </w:r>
          </w:p>
        </w:tc>
        <w:tc>
          <w:tcPr>
            <w:tcW w:w="1353" w:type="dxa"/>
            <w:vAlign w:val="center"/>
          </w:tcPr>
          <w:p w14:paraId="4B7E3C21" w14:textId="552EF1CB" w:rsidR="00811BCC" w:rsidRPr="006C38C1" w:rsidRDefault="00811BCC" w:rsidP="006C38C1">
            <w:pPr>
              <w:jc w:val="center"/>
              <w:rPr>
                <w:rFonts w:ascii="Times New Roman" w:eastAsia="宋体" w:hAnsi="Times New Roman" w:cs="Times New Roman"/>
              </w:rPr>
            </w:pPr>
            <w:r w:rsidRPr="006C38C1">
              <w:rPr>
                <w:rFonts w:ascii="Times New Roman" w:eastAsia="宋体" w:hAnsi="Times New Roman" w:cs="Times New Roman"/>
              </w:rPr>
              <w:t>Acceptable</w:t>
            </w:r>
          </w:p>
        </w:tc>
      </w:tr>
    </w:tbl>
    <w:p w14:paraId="6F6E6465" w14:textId="00AE6969" w:rsidR="001E0D86" w:rsidRPr="001E0D86" w:rsidRDefault="001E0D86" w:rsidP="001E0D86">
      <w:pPr>
        <w:spacing w:line="240" w:lineRule="auto"/>
        <w:rPr>
          <w:rFonts w:ascii="Times New Roman" w:hAnsi="Times New Roman" w:cs="Times New Roman"/>
          <w:i/>
          <w:iCs/>
        </w:rPr>
      </w:pPr>
      <w:r w:rsidRPr="001E0D86">
        <w:rPr>
          <w:rFonts w:ascii="Times New Roman" w:hAnsi="Times New Roman" w:cs="Times New Roman"/>
          <w:i/>
          <w:iCs/>
        </w:rPr>
        <w:t xml:space="preserve">Note. </w:t>
      </w:r>
      <w:r>
        <w:rPr>
          <w:rFonts w:ascii="Times New Roman" w:eastAsia="宋体" w:hAnsi="Times New Roman" w:cs="Times New Roman" w:hint="eastAsia"/>
          <w:b/>
          <w:bCs/>
          <w:vertAlign w:val="superscript"/>
        </w:rPr>
        <w:t>a</w:t>
      </w:r>
      <w:r w:rsidRPr="001E0D86">
        <w:rPr>
          <w:rFonts w:ascii="Times New Roman" w:hAnsi="Times New Roman" w:cs="Times New Roman"/>
          <w:i/>
          <w:iCs/>
        </w:rPr>
        <w:t xml:space="preserve"> Factor loading interpretation followed SEM consensus benchmarks</w:t>
      </w:r>
      <w:r w:rsidR="00576BCA">
        <w:rPr>
          <w:rFonts w:ascii="Times New Roman" w:hAnsi="Times New Roman" w:cs="Times New Roman" w:hint="eastAsia"/>
          <w:i/>
          <w:iCs/>
        </w:rPr>
        <w:t xml:space="preserve"> </w:t>
      </w:r>
      <w:r>
        <w:rPr>
          <w:rFonts w:ascii="Times New Roman" w:hAnsi="Times New Roman" w:cs="Times New Roman"/>
          <w:i/>
          <w:iCs/>
        </w:rPr>
        <w:fldChar w:fldCharType="begin"/>
      </w:r>
      <w:r w:rsidR="00F973D0">
        <w:rPr>
          <w:rFonts w:ascii="Times New Roman" w:hAnsi="Times New Roman" w:cs="Times New Roman"/>
          <w:i/>
          <w:iCs/>
        </w:rPr>
        <w:instrText xml:space="preserve"> ADDIN EN.CITE &lt;EndNote&gt;&lt;Cite&gt;&lt;Author&gt;Hair&lt;/Author&gt;&lt;Year&gt;2022&lt;/Year&gt;&lt;RecNum&gt;601&lt;/RecNum&gt;&lt;DisplayText&gt;(Hair et al., 2022)&lt;/DisplayText&gt;&lt;record&gt;&lt;rec-number&gt;601&lt;/rec-number&gt;&lt;foreign-keys&gt;&lt;key app="EN" db-id="9p20r9xrkpez2reeratx2tteerxs9r0dx2st" timestamp="1764819571"&gt;601&lt;/key&gt;&lt;/foreign-keys&gt;&lt;ref-type name="Book"&gt;6&lt;/ref-type&gt;&lt;contributors&gt;&lt;authors&gt;&lt;author&gt;Hair, Joseph&lt;/author&gt;&lt;author&gt;Hult, G. Tomas M.&lt;/author&gt;&lt;author&gt;Ringle, Christian&lt;/author&gt;&lt;author&gt;Sarstedt, Marko&lt;/author&gt;&lt;/authors&gt;&lt;/contributors&gt;&lt;titles&gt;&lt;title&gt;A Primer on Partial Least Squares Structural Equation Modeling (PLS-SEM)&lt;/title&gt;&lt;/titles&gt;&lt;dates&gt;&lt;year&gt;2022&lt;/year&gt;&lt;/dates&gt;&lt;publisher&gt;Sage&lt;/publisher&gt;&lt;isbn&gt;978-1-5443-9640-8&lt;/isbn&gt;&lt;urls&gt;&lt;/urls&gt;&lt;/record&gt;&lt;/Cite&gt;&lt;/EndNote&gt;</w:instrText>
      </w:r>
      <w:r>
        <w:rPr>
          <w:rFonts w:ascii="Times New Roman" w:hAnsi="Times New Roman" w:cs="Times New Roman"/>
          <w:i/>
          <w:iCs/>
        </w:rPr>
        <w:fldChar w:fldCharType="separate"/>
      </w:r>
      <w:r w:rsidR="00F973D0">
        <w:rPr>
          <w:rFonts w:ascii="Times New Roman" w:hAnsi="Times New Roman" w:cs="Times New Roman"/>
          <w:i/>
          <w:iCs/>
          <w:noProof/>
        </w:rPr>
        <w:t>(Hair et al., 2022)</w:t>
      </w:r>
      <w:r>
        <w:rPr>
          <w:rFonts w:ascii="Times New Roman" w:hAnsi="Times New Roman" w:cs="Times New Roman"/>
          <w:i/>
          <w:iCs/>
        </w:rPr>
        <w:fldChar w:fldCharType="end"/>
      </w:r>
      <w:r w:rsidRPr="001E0D86">
        <w:rPr>
          <w:rFonts w:ascii="Times New Roman" w:hAnsi="Times New Roman" w:cs="Times New Roman"/>
          <w:i/>
          <w:iCs/>
        </w:rPr>
        <w:t xml:space="preserve">: λ &lt; .40 = poor; .40 ≤ λ &lt; .60 = acceptable; .60 ≤ λ &lt; .75 = good; λ ≥ .75 = very good.  </w:t>
      </w:r>
    </w:p>
    <w:p w14:paraId="779C42F4" w14:textId="77777777" w:rsidR="00CD3251" w:rsidRDefault="00CD3251" w:rsidP="00CD3251">
      <w:pPr>
        <w:rPr>
          <w:rFonts w:ascii="Times New Roman" w:hAnsi="Times New Roman" w:cs="Times New Roman"/>
          <w:i/>
          <w:iCs/>
          <w:sz w:val="24"/>
          <w:szCs w:val="28"/>
        </w:rPr>
      </w:pPr>
    </w:p>
    <w:p w14:paraId="521EC482" w14:textId="77777777" w:rsidR="002903B5" w:rsidRDefault="002903B5" w:rsidP="00CD3251">
      <w:pPr>
        <w:rPr>
          <w:rFonts w:ascii="Times New Roman" w:hAnsi="Times New Roman" w:cs="Times New Roman"/>
          <w:i/>
          <w:iCs/>
          <w:sz w:val="24"/>
          <w:szCs w:val="28"/>
        </w:rPr>
      </w:pPr>
    </w:p>
    <w:p w14:paraId="31E5E4B7" w14:textId="77777777" w:rsidR="002903B5" w:rsidRPr="001E0D86" w:rsidRDefault="002903B5" w:rsidP="00CD3251">
      <w:pPr>
        <w:rPr>
          <w:rFonts w:ascii="Times New Roman" w:hAnsi="Times New Roman" w:cs="Times New Roman"/>
          <w:i/>
          <w:iCs/>
          <w:sz w:val="24"/>
          <w:szCs w:val="28"/>
        </w:rPr>
      </w:pPr>
    </w:p>
    <w:p w14:paraId="6028BF41" w14:textId="075233DC" w:rsidR="00CD3251" w:rsidRPr="00826C3C" w:rsidRDefault="00CD3251" w:rsidP="00CD3251">
      <w:pPr>
        <w:jc w:val="center"/>
        <w:rPr>
          <w:rFonts w:ascii="Times New Roman" w:hAnsi="Times New Roman" w:cs="Times New Roman"/>
          <w:b/>
          <w:bCs/>
          <w:sz w:val="24"/>
          <w:szCs w:val="28"/>
        </w:rPr>
      </w:pPr>
      <w:r w:rsidRPr="00D17B1E">
        <w:rPr>
          <w:rFonts w:ascii="Times New Roman" w:hAnsi="Times New Roman" w:cs="Times New Roman" w:hint="eastAsia"/>
          <w:b/>
          <w:bCs/>
          <w:sz w:val="24"/>
          <w:szCs w:val="28"/>
        </w:rPr>
        <w:t>Table B</w:t>
      </w:r>
      <w:r>
        <w:rPr>
          <w:rFonts w:ascii="Times New Roman" w:hAnsi="Times New Roman" w:cs="Times New Roman" w:hint="eastAsia"/>
          <w:b/>
          <w:bCs/>
          <w:sz w:val="24"/>
          <w:szCs w:val="28"/>
        </w:rPr>
        <w:t>3</w:t>
      </w:r>
      <w:r w:rsidRPr="00D17B1E">
        <w:rPr>
          <w:rFonts w:ascii="Times New Roman" w:hAnsi="Times New Roman" w:cs="Times New Roman" w:hint="eastAsia"/>
          <w:b/>
          <w:bCs/>
          <w:sz w:val="24"/>
          <w:szCs w:val="28"/>
        </w:rPr>
        <w:t xml:space="preserve">. </w:t>
      </w:r>
      <w:r w:rsidRPr="008367FD">
        <w:rPr>
          <w:rFonts w:ascii="Times New Roman" w:eastAsia="宋体" w:hAnsi="Times New Roman" w:cs="Times New Roman"/>
          <w:b/>
          <w:bCs/>
          <w:kern w:val="0"/>
          <w:sz w:val="24"/>
          <w14:ligatures w14:val="none"/>
        </w:rPr>
        <w:t>Perceived Social Support Scale (PSSS)</w:t>
      </w:r>
      <w:r w:rsidRPr="00D17B1E">
        <w:rPr>
          <w:rFonts w:ascii="Times New Roman" w:hAnsi="Times New Roman" w:cs="Times New Roman" w:hint="eastAsia"/>
          <w:b/>
          <w:bCs/>
          <w:sz w:val="24"/>
          <w:szCs w:val="28"/>
        </w:rPr>
        <w:t>: Unidimensional CFA model</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71"/>
        <w:gridCol w:w="2583"/>
        <w:gridCol w:w="1582"/>
        <w:gridCol w:w="1515"/>
        <w:gridCol w:w="1345"/>
      </w:tblGrid>
      <w:tr w:rsidR="00CD3251" w14:paraId="20F17608" w14:textId="77777777" w:rsidTr="002D058A">
        <w:tc>
          <w:tcPr>
            <w:tcW w:w="1271" w:type="dxa"/>
            <w:shd w:val="clear" w:color="auto" w:fill="D9D9D9" w:themeFill="background1" w:themeFillShade="D9"/>
            <w:vAlign w:val="center"/>
          </w:tcPr>
          <w:p w14:paraId="163E113C" w14:textId="77777777" w:rsidR="00CD3251" w:rsidRPr="006C38C1" w:rsidRDefault="00CD3251" w:rsidP="002D058A">
            <w:pPr>
              <w:rPr>
                <w:rFonts w:ascii="Times New Roman" w:eastAsia="宋体" w:hAnsi="Times New Roman" w:cs="Times New Roman"/>
              </w:rPr>
            </w:pPr>
            <w:r w:rsidRPr="006C38C1">
              <w:rPr>
                <w:rFonts w:ascii="Times New Roman" w:eastAsia="宋体" w:hAnsi="Times New Roman" w:cs="Times New Roman"/>
                <w:b/>
                <w:bCs/>
              </w:rPr>
              <w:t>Scale</w:t>
            </w:r>
          </w:p>
        </w:tc>
        <w:tc>
          <w:tcPr>
            <w:tcW w:w="2583" w:type="dxa"/>
            <w:shd w:val="clear" w:color="auto" w:fill="D9D9D9" w:themeFill="background1" w:themeFillShade="D9"/>
            <w:vAlign w:val="center"/>
          </w:tcPr>
          <w:p w14:paraId="6627DE7F" w14:textId="77777777"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Item</w:t>
            </w:r>
          </w:p>
        </w:tc>
        <w:tc>
          <w:tcPr>
            <w:tcW w:w="1582" w:type="dxa"/>
            <w:shd w:val="clear" w:color="auto" w:fill="D9D9D9" w:themeFill="background1" w:themeFillShade="D9"/>
            <w:vAlign w:val="center"/>
          </w:tcPr>
          <w:p w14:paraId="228F94B7" w14:textId="77777777"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Standardized loading (λ)</w:t>
            </w:r>
          </w:p>
        </w:tc>
        <w:tc>
          <w:tcPr>
            <w:tcW w:w="1515" w:type="dxa"/>
            <w:shd w:val="clear" w:color="auto" w:fill="D9D9D9" w:themeFill="background1" w:themeFillShade="D9"/>
            <w:vAlign w:val="center"/>
          </w:tcPr>
          <w:p w14:paraId="7948FD81" w14:textId="77777777"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Error variance (θ)</w:t>
            </w:r>
          </w:p>
        </w:tc>
        <w:tc>
          <w:tcPr>
            <w:tcW w:w="1345" w:type="dxa"/>
            <w:shd w:val="clear" w:color="auto" w:fill="D9D9D9" w:themeFill="background1" w:themeFillShade="D9"/>
            <w:vAlign w:val="center"/>
          </w:tcPr>
          <w:p w14:paraId="00323394" w14:textId="092407E4" w:rsidR="00CD3251" w:rsidRPr="006C38C1" w:rsidRDefault="00CD3251" w:rsidP="002D058A">
            <w:pPr>
              <w:jc w:val="center"/>
              <w:rPr>
                <w:rFonts w:ascii="Times New Roman" w:eastAsia="宋体" w:hAnsi="Times New Roman" w:cs="Times New Roman"/>
              </w:rPr>
            </w:pPr>
            <w:r w:rsidRPr="006C38C1">
              <w:rPr>
                <w:rFonts w:ascii="Times New Roman" w:eastAsia="宋体" w:hAnsi="Times New Roman" w:cs="Times New Roman"/>
                <w:b/>
                <w:bCs/>
              </w:rPr>
              <w:t>Remarks</w:t>
            </w:r>
            <w:r w:rsidR="00F973D0">
              <w:rPr>
                <w:rFonts w:ascii="Times New Roman" w:eastAsia="宋体" w:hAnsi="Times New Roman" w:cs="Times New Roman" w:hint="eastAsia"/>
                <w:b/>
                <w:bCs/>
                <w:vertAlign w:val="superscript"/>
              </w:rPr>
              <w:t xml:space="preserve"> a</w:t>
            </w:r>
          </w:p>
        </w:tc>
      </w:tr>
      <w:tr w:rsidR="00CD3251" w14:paraId="07DA3992" w14:textId="77777777" w:rsidTr="002D058A">
        <w:tc>
          <w:tcPr>
            <w:tcW w:w="1271" w:type="dxa"/>
            <w:vMerge w:val="restart"/>
            <w:vAlign w:val="center"/>
          </w:tcPr>
          <w:p w14:paraId="6A49CC66"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w:t>
            </w:r>
          </w:p>
        </w:tc>
        <w:tc>
          <w:tcPr>
            <w:tcW w:w="2583" w:type="dxa"/>
            <w:vAlign w:val="center"/>
          </w:tcPr>
          <w:p w14:paraId="2C3355D3"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PSSS1</w:t>
            </w:r>
          </w:p>
        </w:tc>
        <w:tc>
          <w:tcPr>
            <w:tcW w:w="1582" w:type="dxa"/>
            <w:vAlign w:val="center"/>
          </w:tcPr>
          <w:p w14:paraId="4870414A"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.66</w:t>
            </w:r>
          </w:p>
        </w:tc>
        <w:tc>
          <w:tcPr>
            <w:tcW w:w="1515" w:type="dxa"/>
            <w:vAlign w:val="center"/>
          </w:tcPr>
          <w:p w14:paraId="15859238"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.56</w:t>
            </w:r>
          </w:p>
        </w:tc>
        <w:tc>
          <w:tcPr>
            <w:tcW w:w="1345" w:type="dxa"/>
            <w:vAlign w:val="center"/>
          </w:tcPr>
          <w:p w14:paraId="40473C1F"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08B3D9A5" w14:textId="77777777" w:rsidTr="002D058A">
        <w:tc>
          <w:tcPr>
            <w:tcW w:w="1271" w:type="dxa"/>
            <w:vMerge/>
            <w:vAlign w:val="center"/>
          </w:tcPr>
          <w:p w14:paraId="59DF5461" w14:textId="77777777" w:rsidR="00CD3251" w:rsidRPr="006C38C1" w:rsidRDefault="00CD3251" w:rsidP="002D058A">
            <w:pPr>
              <w:jc w:val="center"/>
              <w:rPr>
                <w:rFonts w:ascii="Times New Roman" w:eastAsia="宋体" w:hAnsi="Times New Roman" w:cs="Times New Roman"/>
              </w:rPr>
            </w:pPr>
          </w:p>
        </w:tc>
        <w:tc>
          <w:tcPr>
            <w:tcW w:w="2583" w:type="dxa"/>
            <w:vAlign w:val="center"/>
          </w:tcPr>
          <w:p w14:paraId="67B4EBDF"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PSSS2</w:t>
            </w:r>
          </w:p>
        </w:tc>
        <w:tc>
          <w:tcPr>
            <w:tcW w:w="1582" w:type="dxa"/>
            <w:vAlign w:val="center"/>
          </w:tcPr>
          <w:p w14:paraId="22C9B3AA"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.65</w:t>
            </w:r>
          </w:p>
        </w:tc>
        <w:tc>
          <w:tcPr>
            <w:tcW w:w="1515" w:type="dxa"/>
            <w:vAlign w:val="center"/>
          </w:tcPr>
          <w:p w14:paraId="2EFE3895"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.57</w:t>
            </w:r>
          </w:p>
        </w:tc>
        <w:tc>
          <w:tcPr>
            <w:tcW w:w="1345" w:type="dxa"/>
            <w:vAlign w:val="center"/>
          </w:tcPr>
          <w:p w14:paraId="69CD6BF7"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6D309EA2" w14:textId="77777777" w:rsidTr="002D058A">
        <w:tc>
          <w:tcPr>
            <w:tcW w:w="1271" w:type="dxa"/>
            <w:vMerge/>
            <w:vAlign w:val="center"/>
          </w:tcPr>
          <w:p w14:paraId="76B14C88" w14:textId="77777777" w:rsidR="00CD3251" w:rsidRPr="006C38C1" w:rsidRDefault="00CD3251" w:rsidP="002D058A">
            <w:pPr>
              <w:jc w:val="center"/>
              <w:rPr>
                <w:rFonts w:ascii="Times New Roman" w:eastAsia="宋体" w:hAnsi="Times New Roman" w:cs="Times New Roman"/>
              </w:rPr>
            </w:pPr>
          </w:p>
        </w:tc>
        <w:tc>
          <w:tcPr>
            <w:tcW w:w="2583" w:type="dxa"/>
            <w:vAlign w:val="center"/>
          </w:tcPr>
          <w:p w14:paraId="0AD1E316"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PSSS3</w:t>
            </w:r>
          </w:p>
        </w:tc>
        <w:tc>
          <w:tcPr>
            <w:tcW w:w="1582" w:type="dxa"/>
            <w:vAlign w:val="center"/>
          </w:tcPr>
          <w:p w14:paraId="31018934"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.67</w:t>
            </w:r>
          </w:p>
        </w:tc>
        <w:tc>
          <w:tcPr>
            <w:tcW w:w="1515" w:type="dxa"/>
            <w:vAlign w:val="center"/>
          </w:tcPr>
          <w:p w14:paraId="22F94AF0" w14:textId="77777777" w:rsidR="00CD3251" w:rsidRPr="006C38C1"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.56</w:t>
            </w:r>
          </w:p>
        </w:tc>
        <w:tc>
          <w:tcPr>
            <w:tcW w:w="1345" w:type="dxa"/>
            <w:vAlign w:val="center"/>
          </w:tcPr>
          <w:p w14:paraId="50BC91C2" w14:textId="77777777" w:rsidR="00CD3251" w:rsidRPr="006C38C1"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340EA0E4" w14:textId="77777777" w:rsidTr="002D058A">
        <w:tc>
          <w:tcPr>
            <w:tcW w:w="1271" w:type="dxa"/>
            <w:vMerge/>
            <w:vAlign w:val="center"/>
          </w:tcPr>
          <w:p w14:paraId="7D42A0E9"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002418CA"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PSSS4</w:t>
            </w:r>
          </w:p>
        </w:tc>
        <w:tc>
          <w:tcPr>
            <w:tcW w:w="1582" w:type="dxa"/>
            <w:vAlign w:val="center"/>
          </w:tcPr>
          <w:p w14:paraId="03D7A087"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.73</w:t>
            </w:r>
          </w:p>
        </w:tc>
        <w:tc>
          <w:tcPr>
            <w:tcW w:w="1515" w:type="dxa"/>
            <w:vAlign w:val="center"/>
          </w:tcPr>
          <w:p w14:paraId="023615CB"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.46</w:t>
            </w:r>
          </w:p>
        </w:tc>
        <w:tc>
          <w:tcPr>
            <w:tcW w:w="1345" w:type="dxa"/>
            <w:vAlign w:val="center"/>
          </w:tcPr>
          <w:p w14:paraId="6FEEB7D0"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5C8AB7BB" w14:textId="77777777" w:rsidTr="002D058A">
        <w:tc>
          <w:tcPr>
            <w:tcW w:w="1271" w:type="dxa"/>
            <w:vMerge/>
            <w:vAlign w:val="center"/>
          </w:tcPr>
          <w:p w14:paraId="303F1E13"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0071912E"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PSSS5</w:t>
            </w:r>
          </w:p>
        </w:tc>
        <w:tc>
          <w:tcPr>
            <w:tcW w:w="1582" w:type="dxa"/>
            <w:vAlign w:val="center"/>
          </w:tcPr>
          <w:p w14:paraId="1FDB2FC2"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.74</w:t>
            </w:r>
          </w:p>
        </w:tc>
        <w:tc>
          <w:tcPr>
            <w:tcW w:w="1515" w:type="dxa"/>
            <w:vAlign w:val="center"/>
          </w:tcPr>
          <w:p w14:paraId="36C3F919"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.46</w:t>
            </w:r>
          </w:p>
        </w:tc>
        <w:tc>
          <w:tcPr>
            <w:tcW w:w="1345" w:type="dxa"/>
            <w:vAlign w:val="center"/>
          </w:tcPr>
          <w:p w14:paraId="17380E56"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6A35BCFE" w14:textId="77777777" w:rsidTr="002D058A">
        <w:tc>
          <w:tcPr>
            <w:tcW w:w="1271" w:type="dxa"/>
            <w:vMerge/>
            <w:vAlign w:val="center"/>
          </w:tcPr>
          <w:p w14:paraId="50B76D81"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27F0CF46"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PSSS6</w:t>
            </w:r>
          </w:p>
        </w:tc>
        <w:tc>
          <w:tcPr>
            <w:tcW w:w="1582" w:type="dxa"/>
            <w:vAlign w:val="center"/>
          </w:tcPr>
          <w:p w14:paraId="5C4C6900"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.81</w:t>
            </w:r>
          </w:p>
        </w:tc>
        <w:tc>
          <w:tcPr>
            <w:tcW w:w="1515" w:type="dxa"/>
            <w:vAlign w:val="center"/>
          </w:tcPr>
          <w:p w14:paraId="7A650428"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.35</w:t>
            </w:r>
          </w:p>
        </w:tc>
        <w:tc>
          <w:tcPr>
            <w:tcW w:w="1345" w:type="dxa"/>
            <w:vAlign w:val="center"/>
          </w:tcPr>
          <w:p w14:paraId="105D6699" w14:textId="77777777" w:rsidR="00CD3251" w:rsidRPr="00D17B1E" w:rsidRDefault="00CD3251" w:rsidP="002D058A">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CD3251" w14:paraId="7D2BED70" w14:textId="77777777" w:rsidTr="002D058A">
        <w:tc>
          <w:tcPr>
            <w:tcW w:w="1271" w:type="dxa"/>
            <w:vMerge/>
            <w:vAlign w:val="center"/>
          </w:tcPr>
          <w:p w14:paraId="2AA04C11"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62930250"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PSSS7</w:t>
            </w:r>
          </w:p>
        </w:tc>
        <w:tc>
          <w:tcPr>
            <w:tcW w:w="1582" w:type="dxa"/>
            <w:vAlign w:val="center"/>
          </w:tcPr>
          <w:p w14:paraId="3CCCA49C"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.77</w:t>
            </w:r>
          </w:p>
        </w:tc>
        <w:tc>
          <w:tcPr>
            <w:tcW w:w="1515" w:type="dxa"/>
            <w:vAlign w:val="center"/>
          </w:tcPr>
          <w:p w14:paraId="11D3BD95"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.41</w:t>
            </w:r>
          </w:p>
        </w:tc>
        <w:tc>
          <w:tcPr>
            <w:tcW w:w="1345" w:type="dxa"/>
            <w:vAlign w:val="center"/>
          </w:tcPr>
          <w:p w14:paraId="031CA67E" w14:textId="77777777" w:rsidR="00CD3251" w:rsidRPr="00D17B1E" w:rsidRDefault="00CD3251" w:rsidP="002D058A">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CD3251" w14:paraId="7A896C26" w14:textId="77777777" w:rsidTr="002D058A">
        <w:tc>
          <w:tcPr>
            <w:tcW w:w="1271" w:type="dxa"/>
            <w:vMerge/>
            <w:vAlign w:val="center"/>
          </w:tcPr>
          <w:p w14:paraId="1940CE57"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66389254"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PSSS8</w:t>
            </w:r>
          </w:p>
        </w:tc>
        <w:tc>
          <w:tcPr>
            <w:tcW w:w="1582" w:type="dxa"/>
            <w:vAlign w:val="center"/>
          </w:tcPr>
          <w:p w14:paraId="23529F99"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.69</w:t>
            </w:r>
          </w:p>
        </w:tc>
        <w:tc>
          <w:tcPr>
            <w:tcW w:w="1515" w:type="dxa"/>
            <w:vAlign w:val="center"/>
          </w:tcPr>
          <w:p w14:paraId="33C16675"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.53</w:t>
            </w:r>
          </w:p>
        </w:tc>
        <w:tc>
          <w:tcPr>
            <w:tcW w:w="1345" w:type="dxa"/>
            <w:vAlign w:val="center"/>
          </w:tcPr>
          <w:p w14:paraId="1D8460FC"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2977E72C" w14:textId="77777777" w:rsidTr="002D058A">
        <w:tc>
          <w:tcPr>
            <w:tcW w:w="1271" w:type="dxa"/>
            <w:vMerge/>
            <w:vAlign w:val="center"/>
          </w:tcPr>
          <w:p w14:paraId="0506EE63"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75F3F3C0"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PSSS9</w:t>
            </w:r>
          </w:p>
        </w:tc>
        <w:tc>
          <w:tcPr>
            <w:tcW w:w="1582" w:type="dxa"/>
            <w:vAlign w:val="center"/>
          </w:tcPr>
          <w:p w14:paraId="2ADAF7E6"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.77</w:t>
            </w:r>
          </w:p>
        </w:tc>
        <w:tc>
          <w:tcPr>
            <w:tcW w:w="1515" w:type="dxa"/>
            <w:vAlign w:val="center"/>
          </w:tcPr>
          <w:p w14:paraId="2D6502CE"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.41</w:t>
            </w:r>
          </w:p>
        </w:tc>
        <w:tc>
          <w:tcPr>
            <w:tcW w:w="1345" w:type="dxa"/>
            <w:vAlign w:val="center"/>
          </w:tcPr>
          <w:p w14:paraId="172960EB" w14:textId="77777777" w:rsidR="00CD3251" w:rsidRPr="00D17B1E" w:rsidRDefault="00CD3251" w:rsidP="002D058A">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CD3251" w14:paraId="1C08F1C5" w14:textId="77777777" w:rsidTr="002D058A">
        <w:tc>
          <w:tcPr>
            <w:tcW w:w="1271" w:type="dxa"/>
            <w:vMerge/>
            <w:vAlign w:val="center"/>
          </w:tcPr>
          <w:p w14:paraId="77EC479E"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3E8460EC"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PSSS10</w:t>
            </w:r>
          </w:p>
        </w:tc>
        <w:tc>
          <w:tcPr>
            <w:tcW w:w="1582" w:type="dxa"/>
            <w:vAlign w:val="center"/>
          </w:tcPr>
          <w:p w14:paraId="7787268E"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.75</w:t>
            </w:r>
          </w:p>
        </w:tc>
        <w:tc>
          <w:tcPr>
            <w:tcW w:w="1515" w:type="dxa"/>
            <w:vAlign w:val="center"/>
          </w:tcPr>
          <w:p w14:paraId="16DF1A36"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.44</w:t>
            </w:r>
          </w:p>
        </w:tc>
        <w:tc>
          <w:tcPr>
            <w:tcW w:w="1345" w:type="dxa"/>
            <w:vAlign w:val="center"/>
          </w:tcPr>
          <w:p w14:paraId="07FD5094" w14:textId="77777777" w:rsidR="00CD3251" w:rsidRPr="00D17B1E" w:rsidRDefault="00CD3251" w:rsidP="002D058A">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CD3251" w14:paraId="477C3862" w14:textId="77777777" w:rsidTr="002D058A">
        <w:tc>
          <w:tcPr>
            <w:tcW w:w="1271" w:type="dxa"/>
            <w:vMerge/>
            <w:vAlign w:val="center"/>
          </w:tcPr>
          <w:p w14:paraId="1E2FC84B"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2A23A1CA"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PSSS11</w:t>
            </w:r>
          </w:p>
        </w:tc>
        <w:tc>
          <w:tcPr>
            <w:tcW w:w="1582" w:type="dxa"/>
            <w:vAlign w:val="center"/>
          </w:tcPr>
          <w:p w14:paraId="3402933B"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.68</w:t>
            </w:r>
          </w:p>
        </w:tc>
        <w:tc>
          <w:tcPr>
            <w:tcW w:w="1515" w:type="dxa"/>
            <w:vAlign w:val="center"/>
          </w:tcPr>
          <w:p w14:paraId="61D717E5"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.54</w:t>
            </w:r>
          </w:p>
        </w:tc>
        <w:tc>
          <w:tcPr>
            <w:tcW w:w="1345" w:type="dxa"/>
            <w:vAlign w:val="center"/>
          </w:tcPr>
          <w:p w14:paraId="13BCA7C0"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Good</w:t>
            </w:r>
          </w:p>
        </w:tc>
      </w:tr>
      <w:tr w:rsidR="00CD3251" w14:paraId="63519B88" w14:textId="77777777" w:rsidTr="002D058A">
        <w:tc>
          <w:tcPr>
            <w:tcW w:w="1271" w:type="dxa"/>
            <w:vMerge/>
            <w:vAlign w:val="center"/>
          </w:tcPr>
          <w:p w14:paraId="038BD3F5" w14:textId="77777777" w:rsidR="00CD3251" w:rsidRPr="00D17B1E" w:rsidRDefault="00CD3251" w:rsidP="002D058A">
            <w:pPr>
              <w:jc w:val="center"/>
              <w:rPr>
                <w:rFonts w:ascii="Times New Roman" w:eastAsia="宋体" w:hAnsi="Times New Roman" w:cs="Times New Roman"/>
              </w:rPr>
            </w:pPr>
          </w:p>
        </w:tc>
        <w:tc>
          <w:tcPr>
            <w:tcW w:w="2583" w:type="dxa"/>
            <w:vAlign w:val="center"/>
          </w:tcPr>
          <w:p w14:paraId="264F1501" w14:textId="77777777" w:rsidR="00CD3251" w:rsidRPr="00D17B1E" w:rsidRDefault="00CD3251" w:rsidP="002D058A">
            <w:pPr>
              <w:jc w:val="center"/>
              <w:rPr>
                <w:rFonts w:ascii="Times New Roman" w:eastAsia="宋体" w:hAnsi="Times New Roman" w:cs="Times New Roman"/>
              </w:rPr>
            </w:pPr>
            <w:r w:rsidRPr="00811BCC">
              <w:rPr>
                <w:rFonts w:ascii="Times New Roman" w:eastAsia="宋体" w:hAnsi="Times New Roman" w:cs="Times New Roman"/>
              </w:rPr>
              <w:t>PSSS12</w:t>
            </w:r>
          </w:p>
        </w:tc>
        <w:tc>
          <w:tcPr>
            <w:tcW w:w="1582" w:type="dxa"/>
            <w:vAlign w:val="center"/>
          </w:tcPr>
          <w:p w14:paraId="42E58747"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.81</w:t>
            </w:r>
          </w:p>
        </w:tc>
        <w:tc>
          <w:tcPr>
            <w:tcW w:w="1515" w:type="dxa"/>
            <w:vAlign w:val="center"/>
          </w:tcPr>
          <w:p w14:paraId="7A83864E" w14:textId="77777777" w:rsidR="00CD3251" w:rsidRPr="00D17B1E" w:rsidRDefault="00CD3251" w:rsidP="002D058A">
            <w:pPr>
              <w:jc w:val="center"/>
              <w:rPr>
                <w:rFonts w:ascii="Times New Roman" w:eastAsia="宋体" w:hAnsi="Times New Roman" w:cs="Times New Roman"/>
              </w:rPr>
            </w:pPr>
            <w:r>
              <w:rPr>
                <w:rFonts w:ascii="Times New Roman" w:eastAsia="宋体" w:hAnsi="Times New Roman" w:cs="Times New Roman" w:hint="eastAsia"/>
              </w:rPr>
              <w:t>0</w:t>
            </w:r>
            <w:r w:rsidRPr="00811BCC">
              <w:rPr>
                <w:rFonts w:ascii="Times New Roman" w:eastAsia="宋体" w:hAnsi="Times New Roman" w:cs="Times New Roman"/>
              </w:rPr>
              <w:t>.34</w:t>
            </w:r>
          </w:p>
        </w:tc>
        <w:tc>
          <w:tcPr>
            <w:tcW w:w="1345" w:type="dxa"/>
            <w:vAlign w:val="center"/>
          </w:tcPr>
          <w:p w14:paraId="22C46489" w14:textId="77777777" w:rsidR="00CD3251" w:rsidRPr="00D17B1E" w:rsidRDefault="00CD3251" w:rsidP="002D058A">
            <w:pPr>
              <w:jc w:val="center"/>
              <w:rPr>
                <w:rFonts w:ascii="Times New Roman" w:eastAsia="宋体" w:hAnsi="Times New Roman" w:cs="Times New Roman"/>
              </w:rPr>
            </w:pPr>
            <w:r w:rsidRPr="00D17B1E">
              <w:rPr>
                <w:rFonts w:ascii="Times New Roman" w:eastAsia="宋体" w:hAnsi="Times New Roman" w:cs="Times New Roman"/>
              </w:rPr>
              <w:t>Very good</w:t>
            </w:r>
          </w:p>
        </w:tc>
      </w:tr>
    </w:tbl>
    <w:p w14:paraId="7805D98E" w14:textId="3E0EA029" w:rsidR="001E0D86" w:rsidRPr="001E0D86" w:rsidRDefault="001E0D86" w:rsidP="001E0D86">
      <w:pPr>
        <w:spacing w:line="240" w:lineRule="auto"/>
        <w:rPr>
          <w:rFonts w:ascii="Times New Roman" w:hAnsi="Times New Roman" w:cs="Times New Roman"/>
          <w:i/>
          <w:iCs/>
        </w:rPr>
      </w:pPr>
      <w:r w:rsidRPr="001E0D86">
        <w:rPr>
          <w:rFonts w:ascii="Times New Roman" w:hAnsi="Times New Roman" w:cs="Times New Roman"/>
          <w:i/>
          <w:iCs/>
        </w:rPr>
        <w:t>Note.</w:t>
      </w:r>
      <w:r w:rsidRPr="001E0D86">
        <w:rPr>
          <w:rFonts w:ascii="Times New Roman" w:hAnsi="Times New Roman" w:cs="Times New Roman"/>
          <w:b/>
          <w:bCs/>
          <w:i/>
          <w:iCs/>
        </w:rPr>
        <w:t xml:space="preserve"> </w:t>
      </w:r>
      <w:r w:rsidRPr="001E0D86">
        <w:rPr>
          <w:rFonts w:ascii="Times New Roman" w:eastAsia="宋体" w:hAnsi="Times New Roman" w:cs="Times New Roman" w:hint="eastAsia"/>
          <w:b/>
          <w:bCs/>
          <w:i/>
          <w:iCs/>
          <w:vertAlign w:val="superscript"/>
        </w:rPr>
        <w:t>a</w:t>
      </w:r>
      <w:r w:rsidRPr="001E0D86">
        <w:rPr>
          <w:rFonts w:ascii="Times New Roman" w:hAnsi="Times New Roman" w:cs="Times New Roman"/>
          <w:i/>
          <w:iCs/>
        </w:rPr>
        <w:t xml:space="preserve"> Factor loading interpretation followed SEM consensus benchmarks</w:t>
      </w:r>
      <w:r w:rsidR="00576BCA">
        <w:rPr>
          <w:rFonts w:ascii="Times New Roman" w:hAnsi="Times New Roman" w:cs="Times New Roman" w:hint="eastAsia"/>
          <w:i/>
          <w:iCs/>
        </w:rPr>
        <w:t xml:space="preserve"> </w:t>
      </w:r>
      <w:r>
        <w:rPr>
          <w:rFonts w:ascii="Times New Roman" w:hAnsi="Times New Roman" w:cs="Times New Roman"/>
          <w:i/>
          <w:iCs/>
        </w:rPr>
        <w:fldChar w:fldCharType="begin"/>
      </w:r>
      <w:r w:rsidR="00F973D0">
        <w:rPr>
          <w:rFonts w:ascii="Times New Roman" w:hAnsi="Times New Roman" w:cs="Times New Roman"/>
          <w:i/>
          <w:iCs/>
        </w:rPr>
        <w:instrText xml:space="preserve"> ADDIN EN.CITE &lt;EndNote&gt;&lt;Cite&gt;&lt;Author&gt;Hair&lt;/Author&gt;&lt;Year&gt;2022&lt;/Year&gt;&lt;RecNum&gt;601&lt;/RecNum&gt;&lt;DisplayText&gt;(Hair et al., 2022)&lt;/DisplayText&gt;&lt;record&gt;&lt;rec-number&gt;601&lt;/rec-number&gt;&lt;foreign-keys&gt;&lt;key app="EN" db-id="9p20r9xrkpez2reeratx2tteerxs9r0dx2st" timestamp="1764819571"&gt;601&lt;/key&gt;&lt;/foreign-keys&gt;&lt;ref-type name="Book"&gt;6&lt;/ref-type&gt;&lt;contributors&gt;&lt;authors&gt;&lt;author&gt;Hair, Joseph&lt;/author&gt;&lt;author&gt;Hult, G. Tomas M.&lt;/author&gt;&lt;author&gt;Ringle, Christian&lt;/author&gt;&lt;author&gt;Sarstedt, Marko&lt;/author&gt;&lt;/authors&gt;&lt;/contributors&gt;&lt;titles&gt;&lt;title&gt;A Primer on Partial Least Squares Structural Equation Modeling (PLS-SEM)&lt;/title&gt;&lt;/titles&gt;&lt;dates&gt;&lt;year&gt;2022&lt;/year&gt;&lt;/dates&gt;&lt;publisher&gt;Sage&lt;/publisher&gt;&lt;isbn&gt;978-1-5443-9640-8&lt;/isbn&gt;&lt;urls&gt;&lt;/urls&gt;&lt;/record&gt;&lt;/Cite&gt;&lt;/EndNote&gt;</w:instrText>
      </w:r>
      <w:r>
        <w:rPr>
          <w:rFonts w:ascii="Times New Roman" w:hAnsi="Times New Roman" w:cs="Times New Roman"/>
          <w:i/>
          <w:iCs/>
        </w:rPr>
        <w:fldChar w:fldCharType="separate"/>
      </w:r>
      <w:r w:rsidR="00F973D0">
        <w:rPr>
          <w:rFonts w:ascii="Times New Roman" w:hAnsi="Times New Roman" w:cs="Times New Roman"/>
          <w:i/>
          <w:iCs/>
          <w:noProof/>
        </w:rPr>
        <w:t>(Hair et al., 2022)</w:t>
      </w:r>
      <w:r>
        <w:rPr>
          <w:rFonts w:ascii="Times New Roman" w:hAnsi="Times New Roman" w:cs="Times New Roman"/>
          <w:i/>
          <w:iCs/>
        </w:rPr>
        <w:fldChar w:fldCharType="end"/>
      </w:r>
      <w:r w:rsidRPr="001E0D86">
        <w:rPr>
          <w:rFonts w:ascii="Times New Roman" w:hAnsi="Times New Roman" w:cs="Times New Roman"/>
          <w:i/>
          <w:iCs/>
        </w:rPr>
        <w:t xml:space="preserve">: λ &lt; .40 = poor; .40 ≤ λ &lt; .60 = acceptable; .60 ≤ λ &lt; .75 = good; λ ≥ .75 = very good.  </w:t>
      </w:r>
    </w:p>
    <w:p w14:paraId="7905F1BB" w14:textId="018F8DB7" w:rsidR="00D17B1E" w:rsidRPr="00826C3C" w:rsidRDefault="00D17B1E" w:rsidP="002903B5">
      <w:pPr>
        <w:spacing w:line="240" w:lineRule="auto"/>
        <w:jc w:val="center"/>
        <w:rPr>
          <w:rFonts w:ascii="Times New Roman" w:hAnsi="Times New Roman" w:cs="Times New Roman"/>
          <w:b/>
          <w:bCs/>
          <w:sz w:val="24"/>
          <w:szCs w:val="28"/>
        </w:rPr>
      </w:pPr>
      <w:r w:rsidRPr="00D17B1E">
        <w:rPr>
          <w:rFonts w:ascii="Times New Roman" w:hAnsi="Times New Roman" w:cs="Times New Roman" w:hint="eastAsia"/>
          <w:b/>
          <w:bCs/>
          <w:sz w:val="24"/>
          <w:szCs w:val="28"/>
        </w:rPr>
        <w:lastRenderedPageBreak/>
        <w:t>Table B</w:t>
      </w:r>
      <w:r w:rsidR="00CD3251">
        <w:rPr>
          <w:rFonts w:ascii="Times New Roman" w:hAnsi="Times New Roman" w:cs="Times New Roman" w:hint="eastAsia"/>
          <w:b/>
          <w:bCs/>
          <w:sz w:val="24"/>
          <w:szCs w:val="28"/>
        </w:rPr>
        <w:t>4</w:t>
      </w:r>
      <w:r w:rsidRPr="00D17B1E">
        <w:rPr>
          <w:rFonts w:ascii="Times New Roman" w:hAnsi="Times New Roman" w:cs="Times New Roman" w:hint="eastAsia"/>
          <w:b/>
          <w:bCs/>
          <w:sz w:val="24"/>
          <w:szCs w:val="28"/>
        </w:rPr>
        <w:t>. Connor</w:t>
      </w:r>
      <w:r w:rsidRPr="00D17B1E">
        <w:rPr>
          <w:rFonts w:ascii="Times New Roman" w:hAnsi="Times New Roman" w:cs="Times New Roman" w:hint="eastAsia"/>
          <w:b/>
          <w:bCs/>
          <w:sz w:val="24"/>
          <w:szCs w:val="28"/>
        </w:rPr>
        <w:t>–</w:t>
      </w:r>
      <w:r w:rsidRPr="00D17B1E">
        <w:rPr>
          <w:rFonts w:ascii="Times New Roman" w:hAnsi="Times New Roman" w:cs="Times New Roman" w:hint="eastAsia"/>
          <w:b/>
          <w:bCs/>
          <w:sz w:val="24"/>
          <w:szCs w:val="28"/>
        </w:rPr>
        <w:t>Davidson Resilience Scale (CD-RISC-10): Unidimensional CFA model</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71"/>
        <w:gridCol w:w="2583"/>
        <w:gridCol w:w="1582"/>
        <w:gridCol w:w="1515"/>
        <w:gridCol w:w="1345"/>
      </w:tblGrid>
      <w:tr w:rsidR="00D17B1E" w14:paraId="32D2C7F4" w14:textId="77777777" w:rsidTr="00CD3251">
        <w:tc>
          <w:tcPr>
            <w:tcW w:w="1271" w:type="dxa"/>
            <w:shd w:val="clear" w:color="auto" w:fill="D9D9D9" w:themeFill="background1" w:themeFillShade="D9"/>
            <w:vAlign w:val="center"/>
          </w:tcPr>
          <w:p w14:paraId="74178C8A" w14:textId="77777777" w:rsidR="00D17B1E" w:rsidRPr="006C38C1" w:rsidRDefault="00D17B1E" w:rsidP="001578F8">
            <w:pPr>
              <w:rPr>
                <w:rFonts w:ascii="Times New Roman" w:eastAsia="宋体" w:hAnsi="Times New Roman" w:cs="Times New Roman"/>
              </w:rPr>
            </w:pPr>
            <w:r w:rsidRPr="006C38C1">
              <w:rPr>
                <w:rFonts w:ascii="Times New Roman" w:eastAsia="宋体" w:hAnsi="Times New Roman" w:cs="Times New Roman"/>
                <w:b/>
                <w:bCs/>
              </w:rPr>
              <w:t>Scale</w:t>
            </w:r>
          </w:p>
        </w:tc>
        <w:tc>
          <w:tcPr>
            <w:tcW w:w="2583" w:type="dxa"/>
            <w:shd w:val="clear" w:color="auto" w:fill="D9D9D9" w:themeFill="background1" w:themeFillShade="D9"/>
            <w:vAlign w:val="center"/>
          </w:tcPr>
          <w:p w14:paraId="467782D8" w14:textId="77777777" w:rsidR="00D17B1E" w:rsidRPr="006C38C1" w:rsidRDefault="00D17B1E" w:rsidP="001578F8">
            <w:pPr>
              <w:jc w:val="center"/>
              <w:rPr>
                <w:rFonts w:ascii="Times New Roman" w:eastAsia="宋体" w:hAnsi="Times New Roman" w:cs="Times New Roman"/>
              </w:rPr>
            </w:pPr>
            <w:r w:rsidRPr="006C38C1">
              <w:rPr>
                <w:rFonts w:ascii="Times New Roman" w:eastAsia="宋体" w:hAnsi="Times New Roman" w:cs="Times New Roman"/>
                <w:b/>
                <w:bCs/>
              </w:rPr>
              <w:t>Item</w:t>
            </w:r>
          </w:p>
        </w:tc>
        <w:tc>
          <w:tcPr>
            <w:tcW w:w="1582" w:type="dxa"/>
            <w:shd w:val="clear" w:color="auto" w:fill="D9D9D9" w:themeFill="background1" w:themeFillShade="D9"/>
            <w:vAlign w:val="center"/>
          </w:tcPr>
          <w:p w14:paraId="71E363EB" w14:textId="77777777" w:rsidR="00D17B1E" w:rsidRPr="006C38C1" w:rsidRDefault="00D17B1E" w:rsidP="001578F8">
            <w:pPr>
              <w:jc w:val="center"/>
              <w:rPr>
                <w:rFonts w:ascii="Times New Roman" w:eastAsia="宋体" w:hAnsi="Times New Roman" w:cs="Times New Roman"/>
              </w:rPr>
            </w:pPr>
            <w:r w:rsidRPr="006C38C1">
              <w:rPr>
                <w:rFonts w:ascii="Times New Roman" w:eastAsia="宋体" w:hAnsi="Times New Roman" w:cs="Times New Roman"/>
                <w:b/>
                <w:bCs/>
              </w:rPr>
              <w:t>Standardized loading (λ)</w:t>
            </w:r>
          </w:p>
        </w:tc>
        <w:tc>
          <w:tcPr>
            <w:tcW w:w="1515" w:type="dxa"/>
            <w:shd w:val="clear" w:color="auto" w:fill="D9D9D9" w:themeFill="background1" w:themeFillShade="D9"/>
            <w:vAlign w:val="center"/>
          </w:tcPr>
          <w:p w14:paraId="3B7D2B34" w14:textId="77777777" w:rsidR="00D17B1E" w:rsidRPr="006C38C1" w:rsidRDefault="00D17B1E" w:rsidP="001578F8">
            <w:pPr>
              <w:jc w:val="center"/>
              <w:rPr>
                <w:rFonts w:ascii="Times New Roman" w:eastAsia="宋体" w:hAnsi="Times New Roman" w:cs="Times New Roman"/>
              </w:rPr>
            </w:pPr>
            <w:r w:rsidRPr="006C38C1">
              <w:rPr>
                <w:rFonts w:ascii="Times New Roman" w:eastAsia="宋体" w:hAnsi="Times New Roman" w:cs="Times New Roman"/>
                <w:b/>
                <w:bCs/>
              </w:rPr>
              <w:t>Error variance (θ)</w:t>
            </w:r>
          </w:p>
        </w:tc>
        <w:tc>
          <w:tcPr>
            <w:tcW w:w="1345" w:type="dxa"/>
            <w:shd w:val="clear" w:color="auto" w:fill="D9D9D9" w:themeFill="background1" w:themeFillShade="D9"/>
            <w:vAlign w:val="center"/>
          </w:tcPr>
          <w:p w14:paraId="4BEF350B" w14:textId="4F968249" w:rsidR="00D17B1E" w:rsidRPr="006C38C1" w:rsidRDefault="00D17B1E" w:rsidP="001578F8">
            <w:pPr>
              <w:jc w:val="center"/>
              <w:rPr>
                <w:rFonts w:ascii="Times New Roman" w:eastAsia="宋体" w:hAnsi="Times New Roman" w:cs="Times New Roman"/>
              </w:rPr>
            </w:pPr>
            <w:r w:rsidRPr="006C38C1">
              <w:rPr>
                <w:rFonts w:ascii="Times New Roman" w:eastAsia="宋体" w:hAnsi="Times New Roman" w:cs="Times New Roman"/>
                <w:b/>
                <w:bCs/>
              </w:rPr>
              <w:t>Remarks</w:t>
            </w:r>
            <w:r w:rsidR="00F973D0">
              <w:rPr>
                <w:rFonts w:ascii="Times New Roman" w:eastAsia="宋体" w:hAnsi="Times New Roman" w:cs="Times New Roman" w:hint="eastAsia"/>
                <w:b/>
                <w:bCs/>
                <w:vertAlign w:val="superscript"/>
              </w:rPr>
              <w:t xml:space="preserve"> a</w:t>
            </w:r>
          </w:p>
        </w:tc>
      </w:tr>
      <w:tr w:rsidR="00D17B1E" w14:paraId="42F70BE4" w14:textId="77777777" w:rsidTr="00CD3251">
        <w:tc>
          <w:tcPr>
            <w:tcW w:w="1271" w:type="dxa"/>
            <w:vMerge w:val="restart"/>
            <w:vAlign w:val="center"/>
          </w:tcPr>
          <w:p w14:paraId="5B4DB720" w14:textId="29B47DF8"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w:t>
            </w:r>
          </w:p>
        </w:tc>
        <w:tc>
          <w:tcPr>
            <w:tcW w:w="2583" w:type="dxa"/>
            <w:vAlign w:val="center"/>
          </w:tcPr>
          <w:p w14:paraId="4F773E82" w14:textId="548897AA"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CDRISC101</w:t>
            </w:r>
          </w:p>
        </w:tc>
        <w:tc>
          <w:tcPr>
            <w:tcW w:w="1582" w:type="dxa"/>
            <w:vAlign w:val="center"/>
          </w:tcPr>
          <w:p w14:paraId="2CA5F30B" w14:textId="172F417B"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0.701</w:t>
            </w:r>
          </w:p>
        </w:tc>
        <w:tc>
          <w:tcPr>
            <w:tcW w:w="1515" w:type="dxa"/>
            <w:vAlign w:val="center"/>
          </w:tcPr>
          <w:p w14:paraId="7569C376" w14:textId="0AEFD4AB"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0.508</w:t>
            </w:r>
          </w:p>
        </w:tc>
        <w:tc>
          <w:tcPr>
            <w:tcW w:w="1345" w:type="dxa"/>
            <w:vAlign w:val="center"/>
          </w:tcPr>
          <w:p w14:paraId="757C773B" w14:textId="5C935391" w:rsidR="00D17B1E" w:rsidRPr="006C38C1" w:rsidRDefault="00EA1BEA" w:rsidP="00D17B1E">
            <w:pPr>
              <w:jc w:val="center"/>
              <w:rPr>
                <w:rFonts w:ascii="Times New Roman" w:eastAsia="宋体" w:hAnsi="Times New Roman" w:cs="Times New Roman"/>
              </w:rPr>
            </w:pPr>
            <w:r w:rsidRPr="00D17B1E">
              <w:rPr>
                <w:rFonts w:ascii="Times New Roman" w:eastAsia="宋体" w:hAnsi="Times New Roman" w:cs="Times New Roman"/>
              </w:rPr>
              <w:t>Good</w:t>
            </w:r>
          </w:p>
        </w:tc>
      </w:tr>
      <w:tr w:rsidR="00D17B1E" w14:paraId="0AE7BEEA" w14:textId="77777777" w:rsidTr="00CD3251">
        <w:tc>
          <w:tcPr>
            <w:tcW w:w="1271" w:type="dxa"/>
            <w:vMerge/>
            <w:vAlign w:val="center"/>
          </w:tcPr>
          <w:p w14:paraId="1A90149B" w14:textId="77777777" w:rsidR="00D17B1E" w:rsidRPr="006C38C1" w:rsidRDefault="00D17B1E" w:rsidP="00D17B1E">
            <w:pPr>
              <w:jc w:val="center"/>
              <w:rPr>
                <w:rFonts w:ascii="Times New Roman" w:eastAsia="宋体" w:hAnsi="Times New Roman" w:cs="Times New Roman"/>
              </w:rPr>
            </w:pPr>
          </w:p>
        </w:tc>
        <w:tc>
          <w:tcPr>
            <w:tcW w:w="2583" w:type="dxa"/>
            <w:vAlign w:val="center"/>
          </w:tcPr>
          <w:p w14:paraId="24732B91" w14:textId="43EA5126"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CDRISC102</w:t>
            </w:r>
          </w:p>
        </w:tc>
        <w:tc>
          <w:tcPr>
            <w:tcW w:w="1582" w:type="dxa"/>
            <w:vAlign w:val="center"/>
          </w:tcPr>
          <w:p w14:paraId="715B286C" w14:textId="0F37EBFC"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0.727</w:t>
            </w:r>
          </w:p>
        </w:tc>
        <w:tc>
          <w:tcPr>
            <w:tcW w:w="1515" w:type="dxa"/>
            <w:vAlign w:val="center"/>
          </w:tcPr>
          <w:p w14:paraId="512AB3C4" w14:textId="6F64D977"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0.471</w:t>
            </w:r>
          </w:p>
        </w:tc>
        <w:tc>
          <w:tcPr>
            <w:tcW w:w="1345" w:type="dxa"/>
            <w:vAlign w:val="center"/>
          </w:tcPr>
          <w:p w14:paraId="6E3F3BD8" w14:textId="0AF7AFE8"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Good</w:t>
            </w:r>
          </w:p>
        </w:tc>
      </w:tr>
      <w:tr w:rsidR="00D17B1E" w14:paraId="4CA18FB9" w14:textId="77777777" w:rsidTr="00CD3251">
        <w:tc>
          <w:tcPr>
            <w:tcW w:w="1271" w:type="dxa"/>
            <w:vMerge/>
            <w:vAlign w:val="center"/>
          </w:tcPr>
          <w:p w14:paraId="7793CAC8" w14:textId="77777777" w:rsidR="00D17B1E" w:rsidRPr="006C38C1" w:rsidRDefault="00D17B1E" w:rsidP="00D17B1E">
            <w:pPr>
              <w:jc w:val="center"/>
              <w:rPr>
                <w:rFonts w:ascii="Times New Roman" w:eastAsia="宋体" w:hAnsi="Times New Roman" w:cs="Times New Roman"/>
              </w:rPr>
            </w:pPr>
          </w:p>
        </w:tc>
        <w:tc>
          <w:tcPr>
            <w:tcW w:w="2583" w:type="dxa"/>
            <w:vAlign w:val="center"/>
          </w:tcPr>
          <w:p w14:paraId="7BD74833" w14:textId="5B240C8E"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CDRISC103</w:t>
            </w:r>
          </w:p>
        </w:tc>
        <w:tc>
          <w:tcPr>
            <w:tcW w:w="1582" w:type="dxa"/>
            <w:vAlign w:val="center"/>
          </w:tcPr>
          <w:p w14:paraId="0CF9BBF3" w14:textId="1102830C"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0.750</w:t>
            </w:r>
          </w:p>
        </w:tc>
        <w:tc>
          <w:tcPr>
            <w:tcW w:w="1515" w:type="dxa"/>
            <w:vAlign w:val="center"/>
          </w:tcPr>
          <w:p w14:paraId="63AC10A6" w14:textId="286A2692"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0.437</w:t>
            </w:r>
          </w:p>
        </w:tc>
        <w:tc>
          <w:tcPr>
            <w:tcW w:w="1345" w:type="dxa"/>
            <w:vAlign w:val="center"/>
          </w:tcPr>
          <w:p w14:paraId="5B07930F" w14:textId="17F543F4" w:rsidR="00D17B1E" w:rsidRPr="006C38C1" w:rsidRDefault="00EA1BEA" w:rsidP="00D17B1E">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D17B1E" w14:paraId="0C459F7F" w14:textId="77777777" w:rsidTr="00CD3251">
        <w:tc>
          <w:tcPr>
            <w:tcW w:w="1271" w:type="dxa"/>
            <w:vMerge/>
            <w:vAlign w:val="center"/>
          </w:tcPr>
          <w:p w14:paraId="6D138DE9" w14:textId="77777777" w:rsidR="00D17B1E" w:rsidRPr="006C38C1" w:rsidRDefault="00D17B1E" w:rsidP="00D17B1E">
            <w:pPr>
              <w:jc w:val="center"/>
              <w:rPr>
                <w:rFonts w:ascii="Times New Roman" w:eastAsia="宋体" w:hAnsi="Times New Roman" w:cs="Times New Roman"/>
              </w:rPr>
            </w:pPr>
          </w:p>
        </w:tc>
        <w:tc>
          <w:tcPr>
            <w:tcW w:w="2583" w:type="dxa"/>
            <w:vAlign w:val="center"/>
          </w:tcPr>
          <w:p w14:paraId="22381E74" w14:textId="116955F1"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CDRISC104</w:t>
            </w:r>
          </w:p>
        </w:tc>
        <w:tc>
          <w:tcPr>
            <w:tcW w:w="1582" w:type="dxa"/>
            <w:vAlign w:val="center"/>
          </w:tcPr>
          <w:p w14:paraId="5DF516E4" w14:textId="1112A85D"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0.779</w:t>
            </w:r>
          </w:p>
        </w:tc>
        <w:tc>
          <w:tcPr>
            <w:tcW w:w="1515" w:type="dxa"/>
            <w:vAlign w:val="center"/>
          </w:tcPr>
          <w:p w14:paraId="1E7BFEFF" w14:textId="13D1B8E7" w:rsidR="00D17B1E" w:rsidRPr="006C38C1"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0.392</w:t>
            </w:r>
          </w:p>
        </w:tc>
        <w:tc>
          <w:tcPr>
            <w:tcW w:w="1345" w:type="dxa"/>
            <w:vAlign w:val="center"/>
          </w:tcPr>
          <w:p w14:paraId="15F25222" w14:textId="6B3B5B67" w:rsidR="00D17B1E" w:rsidRPr="006C38C1" w:rsidRDefault="00EA1BEA" w:rsidP="00D17B1E">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D17B1E" w14:paraId="34F3BDF3" w14:textId="77777777" w:rsidTr="00CD3251">
        <w:tc>
          <w:tcPr>
            <w:tcW w:w="1271" w:type="dxa"/>
            <w:vMerge/>
            <w:vAlign w:val="center"/>
          </w:tcPr>
          <w:p w14:paraId="66048701" w14:textId="77777777" w:rsidR="00D17B1E" w:rsidRPr="00D17B1E" w:rsidRDefault="00D17B1E" w:rsidP="00D17B1E">
            <w:pPr>
              <w:jc w:val="center"/>
              <w:rPr>
                <w:rFonts w:ascii="Times New Roman" w:eastAsia="宋体" w:hAnsi="Times New Roman" w:cs="Times New Roman"/>
              </w:rPr>
            </w:pPr>
          </w:p>
        </w:tc>
        <w:tc>
          <w:tcPr>
            <w:tcW w:w="2583" w:type="dxa"/>
            <w:vAlign w:val="center"/>
          </w:tcPr>
          <w:p w14:paraId="56BC1039" w14:textId="2CF0C395"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CDRISC105</w:t>
            </w:r>
          </w:p>
        </w:tc>
        <w:tc>
          <w:tcPr>
            <w:tcW w:w="1582" w:type="dxa"/>
            <w:vAlign w:val="center"/>
          </w:tcPr>
          <w:p w14:paraId="07C732E7" w14:textId="2B8BF0E4"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0.729</w:t>
            </w:r>
          </w:p>
        </w:tc>
        <w:tc>
          <w:tcPr>
            <w:tcW w:w="1515" w:type="dxa"/>
            <w:vAlign w:val="center"/>
          </w:tcPr>
          <w:p w14:paraId="7FF8735F" w14:textId="32A5126D"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0.468</w:t>
            </w:r>
          </w:p>
        </w:tc>
        <w:tc>
          <w:tcPr>
            <w:tcW w:w="1345" w:type="dxa"/>
            <w:vAlign w:val="center"/>
          </w:tcPr>
          <w:p w14:paraId="796F1133" w14:textId="01C0B0E6"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Good</w:t>
            </w:r>
          </w:p>
        </w:tc>
      </w:tr>
      <w:tr w:rsidR="00D17B1E" w14:paraId="47318DA3" w14:textId="77777777" w:rsidTr="00CD3251">
        <w:tc>
          <w:tcPr>
            <w:tcW w:w="1271" w:type="dxa"/>
            <w:vMerge/>
            <w:vAlign w:val="center"/>
          </w:tcPr>
          <w:p w14:paraId="05CAE6D4" w14:textId="77777777" w:rsidR="00D17B1E" w:rsidRPr="00D17B1E" w:rsidRDefault="00D17B1E" w:rsidP="00D17B1E">
            <w:pPr>
              <w:jc w:val="center"/>
              <w:rPr>
                <w:rFonts w:ascii="Times New Roman" w:eastAsia="宋体" w:hAnsi="Times New Roman" w:cs="Times New Roman"/>
              </w:rPr>
            </w:pPr>
          </w:p>
        </w:tc>
        <w:tc>
          <w:tcPr>
            <w:tcW w:w="2583" w:type="dxa"/>
            <w:vAlign w:val="center"/>
          </w:tcPr>
          <w:p w14:paraId="5405F46F" w14:textId="584F1E1A"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CDRISC106</w:t>
            </w:r>
          </w:p>
        </w:tc>
        <w:tc>
          <w:tcPr>
            <w:tcW w:w="1582" w:type="dxa"/>
            <w:vAlign w:val="center"/>
          </w:tcPr>
          <w:p w14:paraId="037F209E" w14:textId="6E42AE47"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0.775</w:t>
            </w:r>
          </w:p>
        </w:tc>
        <w:tc>
          <w:tcPr>
            <w:tcW w:w="1515" w:type="dxa"/>
            <w:vAlign w:val="center"/>
          </w:tcPr>
          <w:p w14:paraId="3F12FC27" w14:textId="0F24BAAE"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0.399</w:t>
            </w:r>
          </w:p>
        </w:tc>
        <w:tc>
          <w:tcPr>
            <w:tcW w:w="1345" w:type="dxa"/>
            <w:vAlign w:val="center"/>
          </w:tcPr>
          <w:p w14:paraId="56604B31" w14:textId="3DCE757A" w:rsidR="00D17B1E" w:rsidRPr="00D17B1E" w:rsidRDefault="00EA1BEA" w:rsidP="00D17B1E">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D17B1E" w14:paraId="10BEC41D" w14:textId="77777777" w:rsidTr="00CD3251">
        <w:tc>
          <w:tcPr>
            <w:tcW w:w="1271" w:type="dxa"/>
            <w:vMerge/>
            <w:vAlign w:val="center"/>
          </w:tcPr>
          <w:p w14:paraId="53138333" w14:textId="77777777" w:rsidR="00D17B1E" w:rsidRPr="00D17B1E" w:rsidRDefault="00D17B1E" w:rsidP="00D17B1E">
            <w:pPr>
              <w:jc w:val="center"/>
              <w:rPr>
                <w:rFonts w:ascii="Times New Roman" w:eastAsia="宋体" w:hAnsi="Times New Roman" w:cs="Times New Roman"/>
              </w:rPr>
            </w:pPr>
          </w:p>
        </w:tc>
        <w:tc>
          <w:tcPr>
            <w:tcW w:w="2583" w:type="dxa"/>
            <w:vAlign w:val="center"/>
          </w:tcPr>
          <w:p w14:paraId="2E9D2554" w14:textId="7FFFF2A9"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CDRISC107</w:t>
            </w:r>
          </w:p>
        </w:tc>
        <w:tc>
          <w:tcPr>
            <w:tcW w:w="1582" w:type="dxa"/>
            <w:vAlign w:val="center"/>
          </w:tcPr>
          <w:p w14:paraId="5DADCD46" w14:textId="190D2AB8"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0.723</w:t>
            </w:r>
          </w:p>
        </w:tc>
        <w:tc>
          <w:tcPr>
            <w:tcW w:w="1515" w:type="dxa"/>
            <w:vAlign w:val="center"/>
          </w:tcPr>
          <w:p w14:paraId="6FA8D463" w14:textId="292C88EC"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0.477</w:t>
            </w:r>
          </w:p>
        </w:tc>
        <w:tc>
          <w:tcPr>
            <w:tcW w:w="1345" w:type="dxa"/>
            <w:vAlign w:val="center"/>
          </w:tcPr>
          <w:p w14:paraId="3AE8D1A0" w14:textId="1BDE4577" w:rsidR="00D17B1E" w:rsidRPr="00D17B1E" w:rsidRDefault="00EA1BEA" w:rsidP="00D17B1E">
            <w:pPr>
              <w:jc w:val="center"/>
              <w:rPr>
                <w:rFonts w:ascii="Times New Roman" w:eastAsia="宋体" w:hAnsi="Times New Roman" w:cs="Times New Roman"/>
              </w:rPr>
            </w:pPr>
            <w:r w:rsidRPr="00D17B1E">
              <w:rPr>
                <w:rFonts w:ascii="Times New Roman" w:eastAsia="宋体" w:hAnsi="Times New Roman" w:cs="Times New Roman"/>
              </w:rPr>
              <w:t>Good</w:t>
            </w:r>
          </w:p>
        </w:tc>
      </w:tr>
      <w:tr w:rsidR="00D17B1E" w14:paraId="120085AA" w14:textId="77777777" w:rsidTr="00CD3251">
        <w:tc>
          <w:tcPr>
            <w:tcW w:w="1271" w:type="dxa"/>
            <w:vMerge/>
            <w:vAlign w:val="center"/>
          </w:tcPr>
          <w:p w14:paraId="6399E582" w14:textId="77777777" w:rsidR="00D17B1E" w:rsidRPr="00D17B1E" w:rsidRDefault="00D17B1E" w:rsidP="00D17B1E">
            <w:pPr>
              <w:jc w:val="center"/>
              <w:rPr>
                <w:rFonts w:ascii="Times New Roman" w:eastAsia="宋体" w:hAnsi="Times New Roman" w:cs="Times New Roman"/>
              </w:rPr>
            </w:pPr>
          </w:p>
        </w:tc>
        <w:tc>
          <w:tcPr>
            <w:tcW w:w="2583" w:type="dxa"/>
            <w:vAlign w:val="center"/>
          </w:tcPr>
          <w:p w14:paraId="22068684" w14:textId="4BD16E62"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CDRISC108</w:t>
            </w:r>
          </w:p>
        </w:tc>
        <w:tc>
          <w:tcPr>
            <w:tcW w:w="1582" w:type="dxa"/>
            <w:vAlign w:val="center"/>
          </w:tcPr>
          <w:p w14:paraId="6F634B12" w14:textId="3C8476D3"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0.788</w:t>
            </w:r>
          </w:p>
        </w:tc>
        <w:tc>
          <w:tcPr>
            <w:tcW w:w="1515" w:type="dxa"/>
            <w:vAlign w:val="center"/>
          </w:tcPr>
          <w:p w14:paraId="4F43D891" w14:textId="40CF5298"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0.379</w:t>
            </w:r>
          </w:p>
        </w:tc>
        <w:tc>
          <w:tcPr>
            <w:tcW w:w="1345" w:type="dxa"/>
            <w:vAlign w:val="center"/>
          </w:tcPr>
          <w:p w14:paraId="78D80338" w14:textId="66EE829C" w:rsidR="00D17B1E" w:rsidRPr="00D17B1E" w:rsidRDefault="00EA1BEA" w:rsidP="00D17B1E">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D17B1E" w14:paraId="0ABAB396" w14:textId="77777777" w:rsidTr="00CD3251">
        <w:tc>
          <w:tcPr>
            <w:tcW w:w="1271" w:type="dxa"/>
            <w:vMerge/>
            <w:vAlign w:val="center"/>
          </w:tcPr>
          <w:p w14:paraId="39148A39" w14:textId="77777777" w:rsidR="00D17B1E" w:rsidRPr="00D17B1E" w:rsidRDefault="00D17B1E" w:rsidP="00D17B1E">
            <w:pPr>
              <w:jc w:val="center"/>
              <w:rPr>
                <w:rFonts w:ascii="Times New Roman" w:eastAsia="宋体" w:hAnsi="Times New Roman" w:cs="Times New Roman"/>
              </w:rPr>
            </w:pPr>
          </w:p>
        </w:tc>
        <w:tc>
          <w:tcPr>
            <w:tcW w:w="2583" w:type="dxa"/>
            <w:vAlign w:val="center"/>
          </w:tcPr>
          <w:p w14:paraId="640780C6" w14:textId="632EF97D"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CDRISC109</w:t>
            </w:r>
          </w:p>
        </w:tc>
        <w:tc>
          <w:tcPr>
            <w:tcW w:w="1582" w:type="dxa"/>
            <w:vAlign w:val="center"/>
          </w:tcPr>
          <w:p w14:paraId="0EE4247E" w14:textId="1C261198"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0.813</w:t>
            </w:r>
          </w:p>
        </w:tc>
        <w:tc>
          <w:tcPr>
            <w:tcW w:w="1515" w:type="dxa"/>
            <w:vAlign w:val="center"/>
          </w:tcPr>
          <w:p w14:paraId="6158B337" w14:textId="7B7DBE3F"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0.339</w:t>
            </w:r>
          </w:p>
        </w:tc>
        <w:tc>
          <w:tcPr>
            <w:tcW w:w="1345" w:type="dxa"/>
            <w:vAlign w:val="center"/>
          </w:tcPr>
          <w:p w14:paraId="22E01CB9" w14:textId="21F86269"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D17B1E" w14:paraId="2367E28D" w14:textId="77777777" w:rsidTr="00CD3251">
        <w:tc>
          <w:tcPr>
            <w:tcW w:w="1271" w:type="dxa"/>
            <w:vMerge/>
            <w:vAlign w:val="center"/>
          </w:tcPr>
          <w:p w14:paraId="378834D2" w14:textId="77777777" w:rsidR="00D17B1E" w:rsidRPr="00D17B1E" w:rsidRDefault="00D17B1E" w:rsidP="00D17B1E">
            <w:pPr>
              <w:jc w:val="center"/>
              <w:rPr>
                <w:rFonts w:ascii="Times New Roman" w:eastAsia="宋体" w:hAnsi="Times New Roman" w:cs="Times New Roman"/>
              </w:rPr>
            </w:pPr>
          </w:p>
        </w:tc>
        <w:tc>
          <w:tcPr>
            <w:tcW w:w="2583" w:type="dxa"/>
            <w:vAlign w:val="center"/>
          </w:tcPr>
          <w:p w14:paraId="7F5F2005" w14:textId="50E422CC"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CDRISC1010</w:t>
            </w:r>
          </w:p>
        </w:tc>
        <w:tc>
          <w:tcPr>
            <w:tcW w:w="1582" w:type="dxa"/>
            <w:vAlign w:val="center"/>
          </w:tcPr>
          <w:p w14:paraId="7F5C67CF" w14:textId="5B17BEFB"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0.797</w:t>
            </w:r>
          </w:p>
        </w:tc>
        <w:tc>
          <w:tcPr>
            <w:tcW w:w="1515" w:type="dxa"/>
            <w:vAlign w:val="center"/>
          </w:tcPr>
          <w:p w14:paraId="1707641E" w14:textId="390678FA"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0.365</w:t>
            </w:r>
          </w:p>
        </w:tc>
        <w:tc>
          <w:tcPr>
            <w:tcW w:w="1345" w:type="dxa"/>
            <w:vAlign w:val="center"/>
          </w:tcPr>
          <w:p w14:paraId="11988661" w14:textId="485BE7D6" w:rsidR="00D17B1E" w:rsidRPr="00D17B1E" w:rsidRDefault="00D17B1E" w:rsidP="00D17B1E">
            <w:pPr>
              <w:jc w:val="center"/>
              <w:rPr>
                <w:rFonts w:ascii="Times New Roman" w:eastAsia="宋体" w:hAnsi="Times New Roman" w:cs="Times New Roman"/>
              </w:rPr>
            </w:pPr>
            <w:r w:rsidRPr="00D17B1E">
              <w:rPr>
                <w:rFonts w:ascii="Times New Roman" w:eastAsia="宋体" w:hAnsi="Times New Roman" w:cs="Times New Roman"/>
              </w:rPr>
              <w:t>Very good</w:t>
            </w:r>
          </w:p>
        </w:tc>
      </w:tr>
    </w:tbl>
    <w:p w14:paraId="63A60AD5" w14:textId="3143ECDF" w:rsidR="001E0D86" w:rsidRPr="001E0D86" w:rsidRDefault="001E0D86" w:rsidP="001E0D86">
      <w:pPr>
        <w:spacing w:line="240" w:lineRule="auto"/>
        <w:rPr>
          <w:rFonts w:ascii="Times New Roman" w:hAnsi="Times New Roman" w:cs="Times New Roman"/>
          <w:i/>
          <w:iCs/>
        </w:rPr>
      </w:pPr>
      <w:r w:rsidRPr="001E0D86">
        <w:rPr>
          <w:rFonts w:ascii="Times New Roman" w:hAnsi="Times New Roman" w:cs="Times New Roman"/>
          <w:i/>
          <w:iCs/>
        </w:rPr>
        <w:t xml:space="preserve">Note. </w:t>
      </w:r>
      <w:r w:rsidRPr="001E0D86">
        <w:rPr>
          <w:rFonts w:ascii="Times New Roman" w:eastAsia="宋体" w:hAnsi="Times New Roman" w:cs="Times New Roman" w:hint="eastAsia"/>
          <w:b/>
          <w:bCs/>
          <w:i/>
          <w:iCs/>
          <w:vertAlign w:val="superscript"/>
        </w:rPr>
        <w:t>a</w:t>
      </w:r>
      <w:r w:rsidRPr="001E0D86">
        <w:rPr>
          <w:rFonts w:ascii="Times New Roman" w:hAnsi="Times New Roman" w:cs="Times New Roman"/>
          <w:i/>
          <w:iCs/>
        </w:rPr>
        <w:t xml:space="preserve"> </w:t>
      </w:r>
      <w:r w:rsidR="00F973D0" w:rsidRPr="00F973D0">
        <w:rPr>
          <w:rFonts w:ascii="Times New Roman" w:hAnsi="Times New Roman" w:cs="Times New Roman" w:hint="eastAsia"/>
          <w:i/>
          <w:iCs/>
        </w:rPr>
        <w:t>Factor loading interpretation followed SEM consensus benchmark</w:t>
      </w:r>
      <w:r w:rsidR="00F973D0" w:rsidRPr="001E0D86">
        <w:rPr>
          <w:rFonts w:ascii="Times New Roman" w:hAnsi="Times New Roman" w:cs="Times New Roman"/>
          <w:i/>
          <w:iCs/>
        </w:rPr>
        <w:t>s</w:t>
      </w:r>
      <w:r w:rsidR="00F973D0">
        <w:rPr>
          <w:rFonts w:ascii="Times New Roman" w:hAnsi="Times New Roman" w:cs="Times New Roman" w:hint="eastAsia"/>
          <w:i/>
          <w:iCs/>
        </w:rPr>
        <w:t xml:space="preserve"> </w:t>
      </w:r>
      <w:r w:rsidR="00F973D0">
        <w:rPr>
          <w:rFonts w:ascii="Times New Roman" w:hAnsi="Times New Roman" w:cs="Times New Roman"/>
          <w:i/>
          <w:iCs/>
        </w:rPr>
        <w:fldChar w:fldCharType="begin"/>
      </w:r>
      <w:r w:rsidR="00F973D0">
        <w:rPr>
          <w:rFonts w:ascii="Times New Roman" w:hAnsi="Times New Roman" w:cs="Times New Roman"/>
          <w:i/>
          <w:iCs/>
        </w:rPr>
        <w:instrText xml:space="preserve"> ADDIN EN.CITE &lt;EndNote&gt;&lt;Cite&gt;&lt;Author&gt;Hair&lt;/Author&gt;&lt;Year&gt;2022&lt;/Year&gt;&lt;RecNum&gt;601&lt;/RecNum&gt;&lt;DisplayText&gt;(Hair et al., 2022)&lt;/DisplayText&gt;&lt;record&gt;&lt;rec-number&gt;601&lt;/rec-number&gt;&lt;foreign-keys&gt;&lt;key app="EN" db-id="9p20r9xrkpez2reeratx2tteerxs9r0dx2st" timestamp="1764819571"&gt;601&lt;/key&gt;&lt;/foreign-keys&gt;&lt;ref-type name="Book"&gt;6&lt;/ref-type&gt;&lt;contributors&gt;&lt;authors&gt;&lt;author&gt;Hair, Joseph&lt;/author&gt;&lt;author&gt;Hult, G. Tomas M.&lt;/author&gt;&lt;author&gt;Ringle, Christian&lt;/author&gt;&lt;author&gt;Sarstedt, Marko&lt;/author&gt;&lt;/authors&gt;&lt;/contributors&gt;&lt;titles&gt;&lt;title&gt;A Primer on Partial Least Squares Structural Equation Modeling (PLS-SEM)&lt;/title&gt;&lt;/titles&gt;&lt;dates&gt;&lt;year&gt;2022&lt;/year&gt;&lt;/dates&gt;&lt;publisher&gt;Sage&lt;/publisher&gt;&lt;isbn&gt;978-1-5443-9640-8&lt;/isbn&gt;&lt;urls&gt;&lt;/urls&gt;&lt;/record&gt;&lt;/Cite&gt;&lt;/EndNote&gt;</w:instrText>
      </w:r>
      <w:r w:rsidR="00F973D0">
        <w:rPr>
          <w:rFonts w:ascii="Times New Roman" w:hAnsi="Times New Roman" w:cs="Times New Roman"/>
          <w:i/>
          <w:iCs/>
        </w:rPr>
        <w:fldChar w:fldCharType="separate"/>
      </w:r>
      <w:r w:rsidR="00F973D0">
        <w:rPr>
          <w:rFonts w:ascii="Times New Roman" w:hAnsi="Times New Roman" w:cs="Times New Roman"/>
          <w:i/>
          <w:iCs/>
          <w:noProof/>
        </w:rPr>
        <w:t>(Hair et al., 2022)</w:t>
      </w:r>
      <w:r w:rsidR="00F973D0">
        <w:rPr>
          <w:rFonts w:ascii="Times New Roman" w:hAnsi="Times New Roman" w:cs="Times New Roman"/>
          <w:i/>
          <w:iCs/>
        </w:rPr>
        <w:fldChar w:fldCharType="end"/>
      </w:r>
      <w:r w:rsidR="00F973D0" w:rsidRPr="00F973D0">
        <w:rPr>
          <w:rFonts w:ascii="Times New Roman" w:hAnsi="Times New Roman" w:cs="Times New Roman" w:hint="eastAsia"/>
          <w:i/>
          <w:iCs/>
        </w:rPr>
        <w:t xml:space="preserve">: </w:t>
      </w:r>
      <w:r w:rsidR="00F973D0" w:rsidRPr="00F973D0">
        <w:rPr>
          <w:rFonts w:ascii="Times New Roman" w:hAnsi="Times New Roman" w:cs="Times New Roman" w:hint="eastAsia"/>
          <w:i/>
          <w:iCs/>
        </w:rPr>
        <w:t>λ</w:t>
      </w:r>
      <w:r w:rsidR="00F973D0" w:rsidRPr="00F973D0">
        <w:rPr>
          <w:rFonts w:ascii="Times New Roman" w:hAnsi="Times New Roman" w:cs="Times New Roman" w:hint="eastAsia"/>
          <w:i/>
          <w:iCs/>
        </w:rPr>
        <w:t xml:space="preserve"> &lt; .40 = poor; .40 </w:t>
      </w:r>
      <w:r w:rsidR="00F973D0" w:rsidRPr="00F973D0">
        <w:rPr>
          <w:rFonts w:ascii="Times New Roman" w:hAnsi="Times New Roman" w:cs="Times New Roman" w:hint="eastAsia"/>
          <w:i/>
          <w:iCs/>
        </w:rPr>
        <w:t>≤</w:t>
      </w:r>
      <w:r w:rsidR="00F973D0" w:rsidRPr="00F973D0">
        <w:rPr>
          <w:rFonts w:ascii="Times New Roman" w:hAnsi="Times New Roman" w:cs="Times New Roman" w:hint="eastAsia"/>
          <w:i/>
          <w:iCs/>
        </w:rPr>
        <w:t xml:space="preserve"> </w:t>
      </w:r>
      <w:r w:rsidR="00F973D0" w:rsidRPr="00F973D0">
        <w:rPr>
          <w:rFonts w:ascii="Times New Roman" w:hAnsi="Times New Roman" w:cs="Times New Roman" w:hint="eastAsia"/>
          <w:i/>
          <w:iCs/>
        </w:rPr>
        <w:t>λ</w:t>
      </w:r>
      <w:r w:rsidR="00F973D0" w:rsidRPr="00F973D0">
        <w:rPr>
          <w:rFonts w:ascii="Times New Roman" w:hAnsi="Times New Roman" w:cs="Times New Roman" w:hint="eastAsia"/>
          <w:i/>
          <w:iCs/>
        </w:rPr>
        <w:t xml:space="preserve"> &lt; .60 = acceptable; .60 </w:t>
      </w:r>
      <w:r w:rsidR="00F973D0" w:rsidRPr="00F973D0">
        <w:rPr>
          <w:rFonts w:ascii="Times New Roman" w:hAnsi="Times New Roman" w:cs="Times New Roman" w:hint="eastAsia"/>
          <w:i/>
          <w:iCs/>
        </w:rPr>
        <w:t>≤</w:t>
      </w:r>
      <w:r w:rsidR="00F973D0" w:rsidRPr="00F973D0">
        <w:rPr>
          <w:rFonts w:ascii="Times New Roman" w:hAnsi="Times New Roman" w:cs="Times New Roman" w:hint="eastAsia"/>
          <w:i/>
          <w:iCs/>
        </w:rPr>
        <w:t xml:space="preserve"> </w:t>
      </w:r>
      <w:r w:rsidR="00F973D0" w:rsidRPr="00F973D0">
        <w:rPr>
          <w:rFonts w:ascii="Times New Roman" w:hAnsi="Times New Roman" w:cs="Times New Roman" w:hint="eastAsia"/>
          <w:i/>
          <w:iCs/>
        </w:rPr>
        <w:t>λ</w:t>
      </w:r>
      <w:r w:rsidR="00F973D0" w:rsidRPr="00F973D0">
        <w:rPr>
          <w:rFonts w:ascii="Times New Roman" w:hAnsi="Times New Roman" w:cs="Times New Roman" w:hint="eastAsia"/>
          <w:i/>
          <w:iCs/>
        </w:rPr>
        <w:t xml:space="preserve"> &lt; .75 = good; </w:t>
      </w:r>
      <w:r w:rsidR="00F973D0" w:rsidRPr="00F973D0">
        <w:rPr>
          <w:rFonts w:ascii="Times New Roman" w:hAnsi="Times New Roman" w:cs="Times New Roman" w:hint="eastAsia"/>
          <w:i/>
          <w:iCs/>
        </w:rPr>
        <w:t>λ</w:t>
      </w:r>
      <w:r w:rsidR="00F973D0" w:rsidRPr="00F973D0">
        <w:rPr>
          <w:rFonts w:ascii="Times New Roman" w:hAnsi="Times New Roman" w:cs="Times New Roman" w:hint="eastAsia"/>
          <w:i/>
          <w:iCs/>
        </w:rPr>
        <w:t xml:space="preserve"> </w:t>
      </w:r>
      <w:r w:rsidR="00F973D0" w:rsidRPr="00F973D0">
        <w:rPr>
          <w:rFonts w:ascii="Times New Roman" w:hAnsi="Times New Roman" w:cs="Times New Roman" w:hint="eastAsia"/>
          <w:i/>
          <w:iCs/>
        </w:rPr>
        <w:t>≥</w:t>
      </w:r>
      <w:r w:rsidR="00F973D0" w:rsidRPr="00F973D0">
        <w:rPr>
          <w:rFonts w:ascii="Times New Roman" w:hAnsi="Times New Roman" w:cs="Times New Roman" w:hint="eastAsia"/>
          <w:i/>
          <w:iCs/>
        </w:rPr>
        <w:t xml:space="preserve"> .75 = very good.</w:t>
      </w:r>
    </w:p>
    <w:p w14:paraId="5B364B39" w14:textId="77777777" w:rsidR="00CD3251" w:rsidRDefault="00CD3251" w:rsidP="00CD3251">
      <w:pPr>
        <w:rPr>
          <w:rFonts w:ascii="Times New Roman" w:hAnsi="Times New Roman" w:cs="Times New Roman"/>
          <w:b/>
          <w:bCs/>
          <w:sz w:val="24"/>
          <w:szCs w:val="28"/>
        </w:rPr>
      </w:pPr>
      <w:r>
        <w:rPr>
          <w:rFonts w:ascii="Times New Roman" w:hAnsi="Times New Roman" w:cs="Times New Roman"/>
          <w:b/>
          <w:bCs/>
          <w:sz w:val="24"/>
          <w:szCs w:val="28"/>
        </w:rPr>
        <w:br w:type="page"/>
      </w:r>
    </w:p>
    <w:p w14:paraId="2D6CFABA" w14:textId="0783829C" w:rsidR="00811BCC" w:rsidRPr="00CD3251" w:rsidRDefault="00811BCC" w:rsidP="002903B5">
      <w:pPr>
        <w:jc w:val="center"/>
        <w:rPr>
          <w:rFonts w:ascii="Times New Roman" w:hAnsi="Times New Roman" w:cs="Times New Roman"/>
        </w:rPr>
      </w:pPr>
      <w:r w:rsidRPr="00D17B1E">
        <w:rPr>
          <w:rFonts w:ascii="Times New Roman" w:hAnsi="Times New Roman" w:cs="Times New Roman" w:hint="eastAsia"/>
          <w:b/>
          <w:bCs/>
          <w:sz w:val="24"/>
          <w:szCs w:val="28"/>
        </w:rPr>
        <w:lastRenderedPageBreak/>
        <w:t>Table B</w:t>
      </w:r>
      <w:r>
        <w:rPr>
          <w:rFonts w:ascii="Times New Roman" w:hAnsi="Times New Roman" w:cs="Times New Roman" w:hint="eastAsia"/>
          <w:b/>
          <w:bCs/>
          <w:sz w:val="24"/>
          <w:szCs w:val="28"/>
        </w:rPr>
        <w:t>5</w:t>
      </w:r>
      <w:r w:rsidRPr="00D17B1E">
        <w:rPr>
          <w:rFonts w:ascii="Times New Roman" w:hAnsi="Times New Roman" w:cs="Times New Roman" w:hint="eastAsia"/>
          <w:b/>
          <w:bCs/>
          <w:sz w:val="24"/>
          <w:szCs w:val="28"/>
        </w:rPr>
        <w:t xml:space="preserve">. </w:t>
      </w:r>
      <w:r w:rsidRPr="008367FD">
        <w:rPr>
          <w:rFonts w:ascii="Times New Roman" w:eastAsia="宋体" w:hAnsi="Times New Roman" w:cs="Times New Roman"/>
          <w:b/>
          <w:bCs/>
          <w:kern w:val="0"/>
          <w:sz w:val="24"/>
          <w14:ligatures w14:val="none"/>
        </w:rPr>
        <w:t>Simplified Coping Style Scale (SCSS)</w:t>
      </w:r>
      <w:r w:rsidRPr="00D17B1E">
        <w:rPr>
          <w:rFonts w:ascii="Times New Roman" w:hAnsi="Times New Roman" w:cs="Times New Roman" w:hint="eastAsia"/>
          <w:b/>
          <w:bCs/>
          <w:sz w:val="24"/>
          <w:szCs w:val="28"/>
        </w:rPr>
        <w:t>: two-factor CFA model</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19"/>
        <w:gridCol w:w="1356"/>
        <w:gridCol w:w="1552"/>
        <w:gridCol w:w="1585"/>
        <w:gridCol w:w="2484"/>
      </w:tblGrid>
      <w:tr w:rsidR="00811BCC" w14:paraId="5FBA3572" w14:textId="77777777" w:rsidTr="00CD3251">
        <w:tc>
          <w:tcPr>
            <w:tcW w:w="1319" w:type="dxa"/>
            <w:shd w:val="clear" w:color="auto" w:fill="D9D9D9" w:themeFill="background1" w:themeFillShade="D9"/>
            <w:vAlign w:val="center"/>
          </w:tcPr>
          <w:p w14:paraId="61FF2587" w14:textId="77777777" w:rsidR="00811BCC" w:rsidRPr="006C38C1" w:rsidRDefault="00811BCC" w:rsidP="001578F8">
            <w:pPr>
              <w:rPr>
                <w:rFonts w:ascii="Times New Roman" w:eastAsia="宋体" w:hAnsi="Times New Roman" w:cs="Times New Roman"/>
              </w:rPr>
            </w:pPr>
            <w:r w:rsidRPr="006C38C1">
              <w:rPr>
                <w:rFonts w:ascii="Times New Roman" w:eastAsia="宋体" w:hAnsi="Times New Roman" w:cs="Times New Roman"/>
                <w:b/>
                <w:bCs/>
              </w:rPr>
              <w:t>Scale</w:t>
            </w:r>
          </w:p>
        </w:tc>
        <w:tc>
          <w:tcPr>
            <w:tcW w:w="1356" w:type="dxa"/>
            <w:shd w:val="clear" w:color="auto" w:fill="D9D9D9" w:themeFill="background1" w:themeFillShade="D9"/>
            <w:vAlign w:val="center"/>
          </w:tcPr>
          <w:p w14:paraId="144F90E6" w14:textId="77777777" w:rsidR="00811BCC" w:rsidRPr="006C38C1" w:rsidRDefault="00811BCC" w:rsidP="001578F8">
            <w:pPr>
              <w:jc w:val="center"/>
              <w:rPr>
                <w:rFonts w:ascii="Times New Roman" w:eastAsia="宋体" w:hAnsi="Times New Roman" w:cs="Times New Roman"/>
              </w:rPr>
            </w:pPr>
            <w:r w:rsidRPr="006C38C1">
              <w:rPr>
                <w:rFonts w:ascii="Times New Roman" w:eastAsia="宋体" w:hAnsi="Times New Roman" w:cs="Times New Roman"/>
                <w:b/>
                <w:bCs/>
              </w:rPr>
              <w:t>Item</w:t>
            </w:r>
          </w:p>
        </w:tc>
        <w:tc>
          <w:tcPr>
            <w:tcW w:w="1552" w:type="dxa"/>
            <w:shd w:val="clear" w:color="auto" w:fill="D9D9D9" w:themeFill="background1" w:themeFillShade="D9"/>
            <w:vAlign w:val="center"/>
          </w:tcPr>
          <w:p w14:paraId="4B768DC3" w14:textId="77777777" w:rsidR="00811BCC" w:rsidRPr="006C38C1" w:rsidRDefault="00811BCC" w:rsidP="001578F8">
            <w:pPr>
              <w:jc w:val="center"/>
              <w:rPr>
                <w:rFonts w:ascii="Times New Roman" w:eastAsia="宋体" w:hAnsi="Times New Roman" w:cs="Times New Roman"/>
              </w:rPr>
            </w:pPr>
            <w:r w:rsidRPr="006C38C1">
              <w:rPr>
                <w:rFonts w:ascii="Times New Roman" w:eastAsia="宋体" w:hAnsi="Times New Roman" w:cs="Times New Roman"/>
                <w:b/>
                <w:bCs/>
              </w:rPr>
              <w:t>Standardized loading (λ)</w:t>
            </w:r>
          </w:p>
        </w:tc>
        <w:tc>
          <w:tcPr>
            <w:tcW w:w="1585" w:type="dxa"/>
            <w:shd w:val="clear" w:color="auto" w:fill="D9D9D9" w:themeFill="background1" w:themeFillShade="D9"/>
            <w:vAlign w:val="center"/>
          </w:tcPr>
          <w:p w14:paraId="1E295340" w14:textId="77777777" w:rsidR="00811BCC" w:rsidRPr="006C38C1" w:rsidRDefault="00811BCC" w:rsidP="001578F8">
            <w:pPr>
              <w:jc w:val="center"/>
              <w:rPr>
                <w:rFonts w:ascii="Times New Roman" w:eastAsia="宋体" w:hAnsi="Times New Roman" w:cs="Times New Roman"/>
              </w:rPr>
            </w:pPr>
            <w:r w:rsidRPr="006C38C1">
              <w:rPr>
                <w:rFonts w:ascii="Times New Roman" w:eastAsia="宋体" w:hAnsi="Times New Roman" w:cs="Times New Roman"/>
                <w:b/>
                <w:bCs/>
              </w:rPr>
              <w:t>Error variance (θ)</w:t>
            </w:r>
          </w:p>
        </w:tc>
        <w:tc>
          <w:tcPr>
            <w:tcW w:w="2484" w:type="dxa"/>
            <w:shd w:val="clear" w:color="auto" w:fill="D9D9D9" w:themeFill="background1" w:themeFillShade="D9"/>
            <w:vAlign w:val="center"/>
          </w:tcPr>
          <w:p w14:paraId="326B76D2" w14:textId="26021BA1" w:rsidR="00811BCC" w:rsidRPr="006C38C1" w:rsidRDefault="00811BCC" w:rsidP="001578F8">
            <w:pPr>
              <w:jc w:val="center"/>
              <w:rPr>
                <w:rFonts w:ascii="Times New Roman" w:eastAsia="宋体" w:hAnsi="Times New Roman" w:cs="Times New Roman"/>
              </w:rPr>
            </w:pPr>
            <w:r w:rsidRPr="006C38C1">
              <w:rPr>
                <w:rFonts w:ascii="Times New Roman" w:eastAsia="宋体" w:hAnsi="Times New Roman" w:cs="Times New Roman"/>
                <w:b/>
                <w:bCs/>
              </w:rPr>
              <w:t>Remarks</w:t>
            </w:r>
            <w:r w:rsidR="00F973D0">
              <w:rPr>
                <w:rFonts w:ascii="Times New Roman" w:eastAsia="宋体" w:hAnsi="Times New Roman" w:cs="Times New Roman" w:hint="eastAsia"/>
                <w:b/>
                <w:bCs/>
                <w:vertAlign w:val="superscript"/>
              </w:rPr>
              <w:t xml:space="preserve"> a</w:t>
            </w:r>
          </w:p>
        </w:tc>
      </w:tr>
      <w:tr w:rsidR="00BD214F" w14:paraId="3C02D66F" w14:textId="77777777" w:rsidTr="00CD3251">
        <w:tc>
          <w:tcPr>
            <w:tcW w:w="1319" w:type="dxa"/>
            <w:vMerge w:val="restart"/>
            <w:vAlign w:val="center"/>
          </w:tcPr>
          <w:p w14:paraId="05A14A7B" w14:textId="24900199"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b/>
                <w:bCs/>
              </w:rPr>
              <w:t>Positive coping</w:t>
            </w:r>
          </w:p>
        </w:tc>
        <w:tc>
          <w:tcPr>
            <w:tcW w:w="1356" w:type="dxa"/>
            <w:vAlign w:val="center"/>
          </w:tcPr>
          <w:p w14:paraId="17B31206" w14:textId="09494DDF"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w:t>
            </w:r>
          </w:p>
        </w:tc>
        <w:tc>
          <w:tcPr>
            <w:tcW w:w="1552" w:type="dxa"/>
            <w:vAlign w:val="center"/>
          </w:tcPr>
          <w:p w14:paraId="4BC732A4" w14:textId="5DE006AC"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.576</w:t>
            </w:r>
          </w:p>
        </w:tc>
        <w:tc>
          <w:tcPr>
            <w:tcW w:w="1585" w:type="dxa"/>
            <w:vAlign w:val="center"/>
          </w:tcPr>
          <w:p w14:paraId="33EE9BD7" w14:textId="14660D9E"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.338</w:t>
            </w:r>
          </w:p>
        </w:tc>
        <w:tc>
          <w:tcPr>
            <w:tcW w:w="2484" w:type="dxa"/>
            <w:vAlign w:val="center"/>
          </w:tcPr>
          <w:p w14:paraId="63DD4DE9" w14:textId="6201201B"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Acceptable</w:t>
            </w:r>
          </w:p>
        </w:tc>
      </w:tr>
      <w:tr w:rsidR="00BD214F" w14:paraId="1D763CCB" w14:textId="77777777" w:rsidTr="00CD3251">
        <w:tc>
          <w:tcPr>
            <w:tcW w:w="1319" w:type="dxa"/>
            <w:vMerge/>
            <w:vAlign w:val="center"/>
          </w:tcPr>
          <w:p w14:paraId="53E944A7" w14:textId="77777777" w:rsidR="00BD214F" w:rsidRPr="006C38C1" w:rsidRDefault="00BD214F" w:rsidP="00A0631C">
            <w:pPr>
              <w:jc w:val="center"/>
              <w:rPr>
                <w:rFonts w:ascii="Times New Roman" w:eastAsia="宋体" w:hAnsi="Times New Roman" w:cs="Times New Roman"/>
              </w:rPr>
            </w:pPr>
          </w:p>
        </w:tc>
        <w:tc>
          <w:tcPr>
            <w:tcW w:w="1356" w:type="dxa"/>
            <w:vAlign w:val="center"/>
          </w:tcPr>
          <w:p w14:paraId="36FB9CD3" w14:textId="1AF115A9"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SCSS202</w:t>
            </w:r>
          </w:p>
        </w:tc>
        <w:tc>
          <w:tcPr>
            <w:tcW w:w="1552" w:type="dxa"/>
            <w:vAlign w:val="center"/>
          </w:tcPr>
          <w:p w14:paraId="6DBC228A" w14:textId="766CE300"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.613</w:t>
            </w:r>
          </w:p>
        </w:tc>
        <w:tc>
          <w:tcPr>
            <w:tcW w:w="1585" w:type="dxa"/>
            <w:vAlign w:val="center"/>
          </w:tcPr>
          <w:p w14:paraId="65860ACE" w14:textId="2A253227"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.384</w:t>
            </w:r>
          </w:p>
        </w:tc>
        <w:tc>
          <w:tcPr>
            <w:tcW w:w="2484" w:type="dxa"/>
            <w:vAlign w:val="center"/>
          </w:tcPr>
          <w:p w14:paraId="625978A5" w14:textId="3BB1DE46" w:rsidR="00BD214F" w:rsidRPr="006C38C1" w:rsidRDefault="00EB3702"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523E31D6" w14:textId="77777777" w:rsidTr="00CD3251">
        <w:tc>
          <w:tcPr>
            <w:tcW w:w="1319" w:type="dxa"/>
            <w:vMerge/>
            <w:vAlign w:val="center"/>
          </w:tcPr>
          <w:p w14:paraId="5C06EBF8" w14:textId="77777777" w:rsidR="00BD214F" w:rsidRPr="006C38C1" w:rsidRDefault="00BD214F" w:rsidP="00A0631C">
            <w:pPr>
              <w:jc w:val="center"/>
              <w:rPr>
                <w:rFonts w:ascii="Times New Roman" w:eastAsia="宋体" w:hAnsi="Times New Roman" w:cs="Times New Roman"/>
              </w:rPr>
            </w:pPr>
          </w:p>
        </w:tc>
        <w:tc>
          <w:tcPr>
            <w:tcW w:w="1356" w:type="dxa"/>
            <w:vAlign w:val="center"/>
          </w:tcPr>
          <w:p w14:paraId="10977A17" w14:textId="3CE21A70"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SCSS207</w:t>
            </w:r>
          </w:p>
        </w:tc>
        <w:tc>
          <w:tcPr>
            <w:tcW w:w="1552" w:type="dxa"/>
            <w:vAlign w:val="center"/>
          </w:tcPr>
          <w:p w14:paraId="1E337489" w14:textId="4A4D7421"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.692</w:t>
            </w:r>
          </w:p>
        </w:tc>
        <w:tc>
          <w:tcPr>
            <w:tcW w:w="1585" w:type="dxa"/>
            <w:vAlign w:val="center"/>
          </w:tcPr>
          <w:p w14:paraId="370A7DBE" w14:textId="7001CE25"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.264</w:t>
            </w:r>
          </w:p>
        </w:tc>
        <w:tc>
          <w:tcPr>
            <w:tcW w:w="2484" w:type="dxa"/>
            <w:vAlign w:val="center"/>
          </w:tcPr>
          <w:p w14:paraId="2886B0ED" w14:textId="5FA34069"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45862AC3" w14:textId="77777777" w:rsidTr="00CD3251">
        <w:tc>
          <w:tcPr>
            <w:tcW w:w="1319" w:type="dxa"/>
            <w:vMerge/>
            <w:vAlign w:val="center"/>
          </w:tcPr>
          <w:p w14:paraId="370AD25B" w14:textId="77777777" w:rsidR="00BD214F" w:rsidRPr="006C38C1" w:rsidRDefault="00BD214F" w:rsidP="00A0631C">
            <w:pPr>
              <w:jc w:val="center"/>
              <w:rPr>
                <w:rFonts w:ascii="Times New Roman" w:eastAsia="宋体" w:hAnsi="Times New Roman" w:cs="Times New Roman"/>
              </w:rPr>
            </w:pPr>
          </w:p>
        </w:tc>
        <w:tc>
          <w:tcPr>
            <w:tcW w:w="1356" w:type="dxa"/>
            <w:vAlign w:val="center"/>
          </w:tcPr>
          <w:p w14:paraId="3534D150" w14:textId="1022D618"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SCSS204</w:t>
            </w:r>
          </w:p>
        </w:tc>
        <w:tc>
          <w:tcPr>
            <w:tcW w:w="1552" w:type="dxa"/>
            <w:vAlign w:val="center"/>
          </w:tcPr>
          <w:p w14:paraId="464EC540" w14:textId="186CFD04"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.748</w:t>
            </w:r>
          </w:p>
        </w:tc>
        <w:tc>
          <w:tcPr>
            <w:tcW w:w="1585" w:type="dxa"/>
            <w:vAlign w:val="center"/>
          </w:tcPr>
          <w:p w14:paraId="56F20443" w14:textId="104E4254"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.238</w:t>
            </w:r>
          </w:p>
        </w:tc>
        <w:tc>
          <w:tcPr>
            <w:tcW w:w="2484" w:type="dxa"/>
            <w:vAlign w:val="center"/>
          </w:tcPr>
          <w:p w14:paraId="1D9A5A47" w14:textId="2E4C2C01"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13868507" w14:textId="77777777" w:rsidTr="00CD3251">
        <w:tc>
          <w:tcPr>
            <w:tcW w:w="1319" w:type="dxa"/>
            <w:vMerge/>
            <w:vAlign w:val="center"/>
          </w:tcPr>
          <w:p w14:paraId="472353EE"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3157AA2D" w14:textId="42891D12"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SCSS205</w:t>
            </w:r>
          </w:p>
        </w:tc>
        <w:tc>
          <w:tcPr>
            <w:tcW w:w="1552" w:type="dxa"/>
            <w:vAlign w:val="center"/>
          </w:tcPr>
          <w:p w14:paraId="0B285C97" w14:textId="283352EE"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.675</w:t>
            </w:r>
          </w:p>
        </w:tc>
        <w:tc>
          <w:tcPr>
            <w:tcW w:w="1585" w:type="dxa"/>
            <w:vAlign w:val="center"/>
          </w:tcPr>
          <w:p w14:paraId="2674B0F9" w14:textId="25533EC0"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.312</w:t>
            </w:r>
          </w:p>
        </w:tc>
        <w:tc>
          <w:tcPr>
            <w:tcW w:w="2484" w:type="dxa"/>
            <w:vAlign w:val="center"/>
          </w:tcPr>
          <w:p w14:paraId="65B60910" w14:textId="273CAAE5"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45E86D54" w14:textId="77777777" w:rsidTr="00CD3251">
        <w:tc>
          <w:tcPr>
            <w:tcW w:w="1319" w:type="dxa"/>
            <w:vMerge/>
            <w:vAlign w:val="center"/>
          </w:tcPr>
          <w:p w14:paraId="2AAA2BB2"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5D5B1072" w14:textId="653E110C"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SCSS206</w:t>
            </w:r>
          </w:p>
        </w:tc>
        <w:tc>
          <w:tcPr>
            <w:tcW w:w="1552" w:type="dxa"/>
            <w:vAlign w:val="center"/>
          </w:tcPr>
          <w:p w14:paraId="0992DBE1" w14:textId="54012B15"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.637</w:t>
            </w:r>
          </w:p>
        </w:tc>
        <w:tc>
          <w:tcPr>
            <w:tcW w:w="1585" w:type="dxa"/>
            <w:vAlign w:val="center"/>
          </w:tcPr>
          <w:p w14:paraId="620A00E2" w14:textId="059B0201"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.308</w:t>
            </w:r>
          </w:p>
        </w:tc>
        <w:tc>
          <w:tcPr>
            <w:tcW w:w="2484" w:type="dxa"/>
            <w:vAlign w:val="center"/>
          </w:tcPr>
          <w:p w14:paraId="34D0B625" w14:textId="73A3E005" w:rsidR="00BD214F" w:rsidRPr="00A0631C" w:rsidRDefault="00EB3702"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382DFAC2" w14:textId="77777777" w:rsidTr="00CD3251">
        <w:tc>
          <w:tcPr>
            <w:tcW w:w="1319" w:type="dxa"/>
            <w:vMerge/>
            <w:vAlign w:val="center"/>
          </w:tcPr>
          <w:p w14:paraId="00B6F8BA"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06709672" w14:textId="3A98AC1C"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SCSS203</w:t>
            </w:r>
          </w:p>
        </w:tc>
        <w:tc>
          <w:tcPr>
            <w:tcW w:w="1552" w:type="dxa"/>
            <w:vAlign w:val="center"/>
          </w:tcPr>
          <w:p w14:paraId="28484099" w14:textId="4BDEAE6D"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.727</w:t>
            </w:r>
          </w:p>
        </w:tc>
        <w:tc>
          <w:tcPr>
            <w:tcW w:w="1585" w:type="dxa"/>
            <w:vAlign w:val="center"/>
          </w:tcPr>
          <w:p w14:paraId="76E300DB" w14:textId="26A880F5"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.264</w:t>
            </w:r>
          </w:p>
        </w:tc>
        <w:tc>
          <w:tcPr>
            <w:tcW w:w="2484" w:type="dxa"/>
            <w:vAlign w:val="center"/>
          </w:tcPr>
          <w:p w14:paraId="7DA4D936" w14:textId="51094D7A"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0F4DA878" w14:textId="77777777" w:rsidTr="00CD3251">
        <w:tc>
          <w:tcPr>
            <w:tcW w:w="1319" w:type="dxa"/>
            <w:vMerge/>
            <w:vAlign w:val="center"/>
          </w:tcPr>
          <w:p w14:paraId="56F9ADFB" w14:textId="6CEE219A" w:rsidR="00BD214F" w:rsidRPr="00A0631C" w:rsidRDefault="00BD214F" w:rsidP="00A0631C">
            <w:pPr>
              <w:jc w:val="center"/>
              <w:rPr>
                <w:rFonts w:ascii="Times New Roman" w:eastAsia="宋体" w:hAnsi="Times New Roman" w:cs="Times New Roman"/>
              </w:rPr>
            </w:pPr>
          </w:p>
        </w:tc>
        <w:tc>
          <w:tcPr>
            <w:tcW w:w="1356" w:type="dxa"/>
            <w:vAlign w:val="center"/>
          </w:tcPr>
          <w:p w14:paraId="4394574A" w14:textId="4313B7AA"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SCSS208</w:t>
            </w:r>
          </w:p>
        </w:tc>
        <w:tc>
          <w:tcPr>
            <w:tcW w:w="1552" w:type="dxa"/>
            <w:vAlign w:val="center"/>
          </w:tcPr>
          <w:p w14:paraId="2CE59B4F" w14:textId="38D677B8"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.693</w:t>
            </w:r>
          </w:p>
        </w:tc>
        <w:tc>
          <w:tcPr>
            <w:tcW w:w="1585" w:type="dxa"/>
            <w:vAlign w:val="center"/>
          </w:tcPr>
          <w:p w14:paraId="7F83EEFA" w14:textId="669FA874"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.307</w:t>
            </w:r>
          </w:p>
        </w:tc>
        <w:tc>
          <w:tcPr>
            <w:tcW w:w="2484" w:type="dxa"/>
            <w:vAlign w:val="center"/>
          </w:tcPr>
          <w:p w14:paraId="0373DF64" w14:textId="6E2AA3D2"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7F87490B" w14:textId="77777777" w:rsidTr="00CD3251">
        <w:tc>
          <w:tcPr>
            <w:tcW w:w="1319" w:type="dxa"/>
            <w:vMerge/>
            <w:vAlign w:val="center"/>
          </w:tcPr>
          <w:p w14:paraId="3144AC5B"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3294F1B5" w14:textId="28AC402F"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SCSS209</w:t>
            </w:r>
          </w:p>
        </w:tc>
        <w:tc>
          <w:tcPr>
            <w:tcW w:w="1552" w:type="dxa"/>
            <w:vAlign w:val="center"/>
          </w:tcPr>
          <w:p w14:paraId="17096DA5" w14:textId="16BBABCF"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.794</w:t>
            </w:r>
          </w:p>
        </w:tc>
        <w:tc>
          <w:tcPr>
            <w:tcW w:w="1585" w:type="dxa"/>
            <w:vAlign w:val="center"/>
          </w:tcPr>
          <w:p w14:paraId="5FC011F4" w14:textId="160E4A94"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.299</w:t>
            </w:r>
          </w:p>
        </w:tc>
        <w:tc>
          <w:tcPr>
            <w:tcW w:w="2484" w:type="dxa"/>
            <w:vAlign w:val="center"/>
          </w:tcPr>
          <w:p w14:paraId="667DB4A0" w14:textId="26A0BDE0" w:rsidR="00BD214F" w:rsidRPr="00A0631C" w:rsidRDefault="00EB3702" w:rsidP="00A0631C">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BD214F" w14:paraId="10900153" w14:textId="77777777" w:rsidTr="00CD3251">
        <w:tc>
          <w:tcPr>
            <w:tcW w:w="1319" w:type="dxa"/>
            <w:vMerge/>
            <w:vAlign w:val="center"/>
          </w:tcPr>
          <w:p w14:paraId="040A32EC"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16502808" w14:textId="60801554"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SCSS2010</w:t>
            </w:r>
          </w:p>
        </w:tc>
        <w:tc>
          <w:tcPr>
            <w:tcW w:w="1552" w:type="dxa"/>
            <w:vAlign w:val="center"/>
          </w:tcPr>
          <w:p w14:paraId="1C1C7966" w14:textId="38BACF22"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.753</w:t>
            </w:r>
          </w:p>
        </w:tc>
        <w:tc>
          <w:tcPr>
            <w:tcW w:w="1585" w:type="dxa"/>
            <w:vAlign w:val="center"/>
          </w:tcPr>
          <w:p w14:paraId="0B6A0444" w14:textId="3D4FBA7A"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.270</w:t>
            </w:r>
          </w:p>
        </w:tc>
        <w:tc>
          <w:tcPr>
            <w:tcW w:w="2484" w:type="dxa"/>
            <w:vAlign w:val="center"/>
          </w:tcPr>
          <w:p w14:paraId="7D325FBE" w14:textId="4C18ADEC" w:rsidR="00BD214F" w:rsidRPr="00A0631C" w:rsidRDefault="00EB3702" w:rsidP="00A0631C">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BD214F" w14:paraId="0975B7CE" w14:textId="77777777" w:rsidTr="00CD3251">
        <w:tc>
          <w:tcPr>
            <w:tcW w:w="1319" w:type="dxa"/>
            <w:vMerge/>
            <w:vAlign w:val="center"/>
          </w:tcPr>
          <w:p w14:paraId="7F8F8605"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401568D9" w14:textId="11C628B9"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SCSS2011</w:t>
            </w:r>
          </w:p>
        </w:tc>
        <w:tc>
          <w:tcPr>
            <w:tcW w:w="1552" w:type="dxa"/>
            <w:vAlign w:val="center"/>
          </w:tcPr>
          <w:p w14:paraId="10643091" w14:textId="71A92843"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.698</w:t>
            </w:r>
          </w:p>
        </w:tc>
        <w:tc>
          <w:tcPr>
            <w:tcW w:w="1585" w:type="dxa"/>
            <w:vAlign w:val="center"/>
          </w:tcPr>
          <w:p w14:paraId="6EA7D515" w14:textId="36B1A254"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.320</w:t>
            </w:r>
          </w:p>
        </w:tc>
        <w:tc>
          <w:tcPr>
            <w:tcW w:w="2484" w:type="dxa"/>
            <w:vAlign w:val="center"/>
          </w:tcPr>
          <w:p w14:paraId="37A67F7D" w14:textId="5A07BF31"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14C98592" w14:textId="77777777" w:rsidTr="00CD3251">
        <w:tc>
          <w:tcPr>
            <w:tcW w:w="1319" w:type="dxa"/>
            <w:vMerge/>
            <w:vAlign w:val="center"/>
          </w:tcPr>
          <w:p w14:paraId="041901B4"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4E62FBC7" w14:textId="599FABD6"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SCSS2012</w:t>
            </w:r>
          </w:p>
        </w:tc>
        <w:tc>
          <w:tcPr>
            <w:tcW w:w="1552" w:type="dxa"/>
            <w:vAlign w:val="center"/>
          </w:tcPr>
          <w:p w14:paraId="4661F3A2" w14:textId="017A752D"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.711</w:t>
            </w:r>
          </w:p>
        </w:tc>
        <w:tc>
          <w:tcPr>
            <w:tcW w:w="1585" w:type="dxa"/>
            <w:vAlign w:val="center"/>
          </w:tcPr>
          <w:p w14:paraId="36CC6EBC" w14:textId="57AD3958"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.320</w:t>
            </w:r>
          </w:p>
        </w:tc>
        <w:tc>
          <w:tcPr>
            <w:tcW w:w="2484" w:type="dxa"/>
            <w:vAlign w:val="center"/>
          </w:tcPr>
          <w:p w14:paraId="5BC0F6D1" w14:textId="14CD47F9"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49BAB3BC" w14:textId="77777777" w:rsidTr="00CD3251">
        <w:tc>
          <w:tcPr>
            <w:tcW w:w="1319" w:type="dxa"/>
            <w:vMerge w:val="restart"/>
            <w:vAlign w:val="center"/>
          </w:tcPr>
          <w:p w14:paraId="1215FD1F" w14:textId="224EE603"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b/>
                <w:bCs/>
              </w:rPr>
              <w:t>Negative coping</w:t>
            </w:r>
          </w:p>
        </w:tc>
        <w:tc>
          <w:tcPr>
            <w:tcW w:w="1356" w:type="dxa"/>
            <w:vAlign w:val="center"/>
          </w:tcPr>
          <w:p w14:paraId="709C41E2" w14:textId="3083DFDA"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SCSS2013</w:t>
            </w:r>
          </w:p>
        </w:tc>
        <w:tc>
          <w:tcPr>
            <w:tcW w:w="1552" w:type="dxa"/>
            <w:vAlign w:val="center"/>
          </w:tcPr>
          <w:p w14:paraId="35988113" w14:textId="51EDE2F0"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.314</w:t>
            </w:r>
          </w:p>
        </w:tc>
        <w:tc>
          <w:tcPr>
            <w:tcW w:w="1585" w:type="dxa"/>
            <w:vAlign w:val="center"/>
          </w:tcPr>
          <w:p w14:paraId="369C870D" w14:textId="2B7DD417"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.513</w:t>
            </w:r>
          </w:p>
        </w:tc>
        <w:tc>
          <w:tcPr>
            <w:tcW w:w="2484" w:type="dxa"/>
            <w:vAlign w:val="center"/>
          </w:tcPr>
          <w:p w14:paraId="2DF5CCB3" w14:textId="6257DCA0" w:rsidR="00BD214F" w:rsidRPr="00A0631C" w:rsidRDefault="00CD3251" w:rsidP="00A0631C">
            <w:pPr>
              <w:jc w:val="center"/>
              <w:rPr>
                <w:rFonts w:ascii="Times New Roman" w:eastAsia="宋体" w:hAnsi="Times New Roman" w:cs="Times New Roman"/>
              </w:rPr>
            </w:pPr>
            <w:r>
              <w:rPr>
                <w:rFonts w:ascii="Times New Roman" w:eastAsia="宋体" w:hAnsi="Times New Roman" w:cs="Times New Roman" w:hint="eastAsia"/>
              </w:rPr>
              <w:t>Poor</w:t>
            </w:r>
          </w:p>
        </w:tc>
      </w:tr>
      <w:tr w:rsidR="00BD214F" w14:paraId="50BF5A5E" w14:textId="77777777" w:rsidTr="00CD3251">
        <w:tc>
          <w:tcPr>
            <w:tcW w:w="1319" w:type="dxa"/>
            <w:vMerge/>
            <w:vAlign w:val="center"/>
          </w:tcPr>
          <w:p w14:paraId="1A8E22CB"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59D98403" w14:textId="215E6DF6"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SCSS2014</w:t>
            </w:r>
          </w:p>
        </w:tc>
        <w:tc>
          <w:tcPr>
            <w:tcW w:w="1552" w:type="dxa"/>
            <w:vAlign w:val="center"/>
          </w:tcPr>
          <w:p w14:paraId="08AA3EC2" w14:textId="2E27F5BE"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.713</w:t>
            </w:r>
          </w:p>
        </w:tc>
        <w:tc>
          <w:tcPr>
            <w:tcW w:w="1585" w:type="dxa"/>
            <w:vAlign w:val="center"/>
          </w:tcPr>
          <w:p w14:paraId="06365FE3" w14:textId="153E3825"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.432</w:t>
            </w:r>
          </w:p>
        </w:tc>
        <w:tc>
          <w:tcPr>
            <w:tcW w:w="2484" w:type="dxa"/>
            <w:vAlign w:val="center"/>
          </w:tcPr>
          <w:p w14:paraId="6F093EE9" w14:textId="27ECA8D2"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5BE3ADBD" w14:textId="77777777" w:rsidTr="00CD3251">
        <w:tc>
          <w:tcPr>
            <w:tcW w:w="1319" w:type="dxa"/>
            <w:vMerge/>
            <w:vAlign w:val="center"/>
          </w:tcPr>
          <w:p w14:paraId="0F844CFE"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618A55DB" w14:textId="3D15375D"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SCSS2015</w:t>
            </w:r>
          </w:p>
        </w:tc>
        <w:tc>
          <w:tcPr>
            <w:tcW w:w="1552" w:type="dxa"/>
            <w:vAlign w:val="center"/>
          </w:tcPr>
          <w:p w14:paraId="130CAB7F" w14:textId="4E0B562F"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.763</w:t>
            </w:r>
          </w:p>
        </w:tc>
        <w:tc>
          <w:tcPr>
            <w:tcW w:w="1585" w:type="dxa"/>
            <w:vAlign w:val="center"/>
          </w:tcPr>
          <w:p w14:paraId="681BE10E" w14:textId="0EFCA95A"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.299</w:t>
            </w:r>
          </w:p>
        </w:tc>
        <w:tc>
          <w:tcPr>
            <w:tcW w:w="2484" w:type="dxa"/>
            <w:vAlign w:val="center"/>
          </w:tcPr>
          <w:p w14:paraId="1095BF97" w14:textId="29DECBB2" w:rsidR="00BD214F" w:rsidRPr="006C38C1" w:rsidRDefault="00EB3702" w:rsidP="00A0631C">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BD214F" w14:paraId="427A33DB" w14:textId="77777777" w:rsidTr="00CD3251">
        <w:tc>
          <w:tcPr>
            <w:tcW w:w="1319" w:type="dxa"/>
            <w:vMerge/>
            <w:vAlign w:val="center"/>
          </w:tcPr>
          <w:p w14:paraId="70A92F6E"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258D710B" w14:textId="7F7C0310" w:rsidR="00BD214F" w:rsidRPr="00A0631C"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SCSS2016</w:t>
            </w:r>
          </w:p>
        </w:tc>
        <w:tc>
          <w:tcPr>
            <w:tcW w:w="1552" w:type="dxa"/>
            <w:vAlign w:val="center"/>
          </w:tcPr>
          <w:p w14:paraId="3E3683FE" w14:textId="23F632F3"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.767</w:t>
            </w:r>
          </w:p>
        </w:tc>
        <w:tc>
          <w:tcPr>
            <w:tcW w:w="1585" w:type="dxa"/>
            <w:vAlign w:val="center"/>
          </w:tcPr>
          <w:p w14:paraId="4C728EAD" w14:textId="0DF9A73B" w:rsidR="00BD214F" w:rsidRPr="00A0631C"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.411</w:t>
            </w:r>
          </w:p>
        </w:tc>
        <w:tc>
          <w:tcPr>
            <w:tcW w:w="2484" w:type="dxa"/>
            <w:vAlign w:val="center"/>
          </w:tcPr>
          <w:p w14:paraId="61D84FCC" w14:textId="1BB924B3" w:rsidR="00BD214F" w:rsidRPr="00A0631C" w:rsidRDefault="00EB3702" w:rsidP="00A0631C">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BD214F" w14:paraId="1AD0CBA6" w14:textId="77777777" w:rsidTr="00CD3251">
        <w:tc>
          <w:tcPr>
            <w:tcW w:w="1319" w:type="dxa"/>
            <w:vMerge/>
            <w:vAlign w:val="center"/>
          </w:tcPr>
          <w:p w14:paraId="488D1A1B"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682F4D9B" w14:textId="7F22AF4B"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SCSS2017</w:t>
            </w:r>
          </w:p>
        </w:tc>
        <w:tc>
          <w:tcPr>
            <w:tcW w:w="1552" w:type="dxa"/>
            <w:vAlign w:val="center"/>
          </w:tcPr>
          <w:p w14:paraId="79C11E4E" w14:textId="370D6101"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.778</w:t>
            </w:r>
          </w:p>
        </w:tc>
        <w:tc>
          <w:tcPr>
            <w:tcW w:w="1585" w:type="dxa"/>
            <w:vAlign w:val="center"/>
          </w:tcPr>
          <w:p w14:paraId="00B47EDD" w14:textId="3D914B7D"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.270</w:t>
            </w:r>
          </w:p>
        </w:tc>
        <w:tc>
          <w:tcPr>
            <w:tcW w:w="2484" w:type="dxa"/>
            <w:vAlign w:val="center"/>
          </w:tcPr>
          <w:p w14:paraId="2773A6C0" w14:textId="5E47373B" w:rsidR="00BD214F" w:rsidRPr="006C38C1" w:rsidRDefault="00EB3702" w:rsidP="00A0631C">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BD214F" w14:paraId="2AAADC10" w14:textId="77777777" w:rsidTr="00CD3251">
        <w:tc>
          <w:tcPr>
            <w:tcW w:w="1319" w:type="dxa"/>
            <w:vMerge/>
            <w:vAlign w:val="center"/>
          </w:tcPr>
          <w:p w14:paraId="5721719D"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39106F1C" w14:textId="3F4C55A7"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SCSS2018</w:t>
            </w:r>
          </w:p>
        </w:tc>
        <w:tc>
          <w:tcPr>
            <w:tcW w:w="1552" w:type="dxa"/>
            <w:vAlign w:val="center"/>
          </w:tcPr>
          <w:p w14:paraId="468369E0" w14:textId="174F3D35"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.744</w:t>
            </w:r>
          </w:p>
        </w:tc>
        <w:tc>
          <w:tcPr>
            <w:tcW w:w="1585" w:type="dxa"/>
            <w:vAlign w:val="center"/>
          </w:tcPr>
          <w:p w14:paraId="3A819503" w14:textId="0A09D813"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.320</w:t>
            </w:r>
          </w:p>
        </w:tc>
        <w:tc>
          <w:tcPr>
            <w:tcW w:w="2484" w:type="dxa"/>
            <w:vAlign w:val="center"/>
          </w:tcPr>
          <w:p w14:paraId="183E5761" w14:textId="7A5DD9FA"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Good</w:t>
            </w:r>
          </w:p>
        </w:tc>
      </w:tr>
      <w:tr w:rsidR="00BD214F" w14:paraId="60200C2B" w14:textId="77777777" w:rsidTr="00CD3251">
        <w:tc>
          <w:tcPr>
            <w:tcW w:w="1319" w:type="dxa"/>
            <w:vMerge/>
            <w:vAlign w:val="center"/>
          </w:tcPr>
          <w:p w14:paraId="77C911A6"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77B70436" w14:textId="7D8050BD"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SCSS2019</w:t>
            </w:r>
          </w:p>
        </w:tc>
        <w:tc>
          <w:tcPr>
            <w:tcW w:w="1552" w:type="dxa"/>
            <w:vAlign w:val="center"/>
          </w:tcPr>
          <w:p w14:paraId="43299603" w14:textId="55EBC590"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.758</w:t>
            </w:r>
          </w:p>
        </w:tc>
        <w:tc>
          <w:tcPr>
            <w:tcW w:w="1585" w:type="dxa"/>
            <w:vAlign w:val="center"/>
          </w:tcPr>
          <w:p w14:paraId="2D6CB773" w14:textId="36B30654"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.320</w:t>
            </w:r>
          </w:p>
        </w:tc>
        <w:tc>
          <w:tcPr>
            <w:tcW w:w="2484" w:type="dxa"/>
            <w:vAlign w:val="center"/>
          </w:tcPr>
          <w:p w14:paraId="3EC67FC2" w14:textId="099ADAC9" w:rsidR="00BD214F" w:rsidRPr="006C38C1" w:rsidRDefault="00EB3702" w:rsidP="00A0631C">
            <w:pPr>
              <w:jc w:val="center"/>
              <w:rPr>
                <w:rFonts w:ascii="Times New Roman" w:eastAsia="宋体" w:hAnsi="Times New Roman" w:cs="Times New Roman"/>
              </w:rPr>
            </w:pPr>
            <w:r w:rsidRPr="00D17B1E">
              <w:rPr>
                <w:rFonts w:ascii="Times New Roman" w:eastAsia="宋体" w:hAnsi="Times New Roman" w:cs="Times New Roman"/>
              </w:rPr>
              <w:t>Very good</w:t>
            </w:r>
          </w:p>
        </w:tc>
      </w:tr>
      <w:tr w:rsidR="00BD214F" w14:paraId="6B13D0AB" w14:textId="77777777" w:rsidTr="00CD3251">
        <w:tc>
          <w:tcPr>
            <w:tcW w:w="1319" w:type="dxa"/>
            <w:vMerge/>
            <w:vAlign w:val="center"/>
          </w:tcPr>
          <w:p w14:paraId="487FAD87" w14:textId="77777777" w:rsidR="00BD214F" w:rsidRPr="00A0631C" w:rsidRDefault="00BD214F" w:rsidP="00A0631C">
            <w:pPr>
              <w:jc w:val="center"/>
              <w:rPr>
                <w:rFonts w:ascii="Times New Roman" w:eastAsia="宋体" w:hAnsi="Times New Roman" w:cs="Times New Roman"/>
              </w:rPr>
            </w:pPr>
          </w:p>
        </w:tc>
        <w:tc>
          <w:tcPr>
            <w:tcW w:w="1356" w:type="dxa"/>
            <w:vAlign w:val="center"/>
          </w:tcPr>
          <w:p w14:paraId="65310110" w14:textId="5EDCD423" w:rsidR="00BD214F" w:rsidRPr="006C38C1" w:rsidRDefault="00BD214F" w:rsidP="00A0631C">
            <w:pPr>
              <w:jc w:val="center"/>
              <w:rPr>
                <w:rFonts w:ascii="Times New Roman" w:eastAsia="宋体" w:hAnsi="Times New Roman" w:cs="Times New Roman"/>
              </w:rPr>
            </w:pPr>
            <w:r w:rsidRPr="00A0631C">
              <w:rPr>
                <w:rFonts w:ascii="Times New Roman" w:eastAsia="宋体" w:hAnsi="Times New Roman" w:cs="Times New Roman"/>
              </w:rPr>
              <w:t>SCSS2020</w:t>
            </w:r>
          </w:p>
        </w:tc>
        <w:tc>
          <w:tcPr>
            <w:tcW w:w="1552" w:type="dxa"/>
            <w:vAlign w:val="center"/>
          </w:tcPr>
          <w:p w14:paraId="2402A7AB" w14:textId="5106FEB4"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.341</w:t>
            </w:r>
          </w:p>
        </w:tc>
        <w:tc>
          <w:tcPr>
            <w:tcW w:w="1585" w:type="dxa"/>
            <w:vAlign w:val="center"/>
          </w:tcPr>
          <w:p w14:paraId="14E71155" w14:textId="0D068B8D" w:rsidR="00BD214F" w:rsidRPr="006C38C1" w:rsidRDefault="00EB3702" w:rsidP="00A0631C">
            <w:pPr>
              <w:jc w:val="center"/>
              <w:rPr>
                <w:rFonts w:ascii="Times New Roman" w:eastAsia="宋体" w:hAnsi="Times New Roman" w:cs="Times New Roman"/>
              </w:rPr>
            </w:pPr>
            <w:r>
              <w:rPr>
                <w:rFonts w:ascii="Times New Roman" w:eastAsia="宋体" w:hAnsi="Times New Roman" w:cs="Times New Roman" w:hint="eastAsia"/>
              </w:rPr>
              <w:t>0</w:t>
            </w:r>
            <w:r w:rsidR="00BD214F" w:rsidRPr="00A0631C">
              <w:rPr>
                <w:rFonts w:ascii="Times New Roman" w:eastAsia="宋体" w:hAnsi="Times New Roman" w:cs="Times New Roman"/>
              </w:rPr>
              <w:t>.605</w:t>
            </w:r>
          </w:p>
        </w:tc>
        <w:tc>
          <w:tcPr>
            <w:tcW w:w="2484" w:type="dxa"/>
            <w:vAlign w:val="center"/>
          </w:tcPr>
          <w:p w14:paraId="7F90A4EB" w14:textId="3EF76617" w:rsidR="00BD214F" w:rsidRPr="006C38C1" w:rsidRDefault="00CD3251" w:rsidP="00A0631C">
            <w:pPr>
              <w:jc w:val="center"/>
              <w:rPr>
                <w:rFonts w:ascii="Times New Roman" w:eastAsia="宋体" w:hAnsi="Times New Roman" w:cs="Times New Roman"/>
              </w:rPr>
            </w:pPr>
            <w:r>
              <w:rPr>
                <w:rFonts w:ascii="Times New Roman" w:eastAsia="宋体" w:hAnsi="Times New Roman" w:cs="Times New Roman" w:hint="eastAsia"/>
              </w:rPr>
              <w:t>Poor</w:t>
            </w:r>
          </w:p>
        </w:tc>
      </w:tr>
    </w:tbl>
    <w:p w14:paraId="70204D1A" w14:textId="52231585" w:rsidR="001E0D86" w:rsidRPr="001E0D86" w:rsidRDefault="001E0D86" w:rsidP="001E0D86">
      <w:pPr>
        <w:spacing w:line="240" w:lineRule="auto"/>
        <w:rPr>
          <w:rFonts w:ascii="Times New Roman" w:hAnsi="Times New Roman" w:cs="Times New Roman"/>
          <w:i/>
          <w:iCs/>
        </w:rPr>
      </w:pPr>
      <w:r w:rsidRPr="001E0D86">
        <w:rPr>
          <w:rFonts w:ascii="Times New Roman" w:hAnsi="Times New Roman" w:cs="Times New Roman"/>
          <w:i/>
          <w:iCs/>
        </w:rPr>
        <w:t xml:space="preserve">Note. </w:t>
      </w:r>
      <w:r w:rsidRPr="001E0D86">
        <w:rPr>
          <w:rFonts w:ascii="Times New Roman" w:eastAsia="宋体" w:hAnsi="Times New Roman" w:cs="Times New Roman" w:hint="eastAsia"/>
          <w:b/>
          <w:bCs/>
          <w:i/>
          <w:iCs/>
          <w:vertAlign w:val="superscript"/>
        </w:rPr>
        <w:t>a</w:t>
      </w:r>
      <w:r w:rsidRPr="001E0D86">
        <w:rPr>
          <w:rFonts w:ascii="Times New Roman" w:hAnsi="Times New Roman" w:cs="Times New Roman"/>
          <w:i/>
          <w:iCs/>
        </w:rPr>
        <w:t xml:space="preserve"> Factor loading interpretation followed SEM consensus benchmarks</w:t>
      </w:r>
      <w:r w:rsidR="00576BCA">
        <w:rPr>
          <w:rFonts w:ascii="Times New Roman" w:hAnsi="Times New Roman" w:cs="Times New Roman" w:hint="eastAsia"/>
          <w:i/>
          <w:iCs/>
        </w:rPr>
        <w:t xml:space="preserve"> </w:t>
      </w:r>
      <w:r>
        <w:rPr>
          <w:rFonts w:ascii="Times New Roman" w:hAnsi="Times New Roman" w:cs="Times New Roman"/>
          <w:i/>
          <w:iCs/>
        </w:rPr>
        <w:fldChar w:fldCharType="begin"/>
      </w:r>
      <w:r w:rsidR="00F973D0">
        <w:rPr>
          <w:rFonts w:ascii="Times New Roman" w:hAnsi="Times New Roman" w:cs="Times New Roman"/>
          <w:i/>
          <w:iCs/>
        </w:rPr>
        <w:instrText xml:space="preserve"> ADDIN EN.CITE &lt;EndNote&gt;&lt;Cite&gt;&lt;Author&gt;Hair&lt;/Author&gt;&lt;Year&gt;2022&lt;/Year&gt;&lt;RecNum&gt;601&lt;/RecNum&gt;&lt;DisplayText&gt;(Hair et al., 2022)&lt;/DisplayText&gt;&lt;record&gt;&lt;rec-number&gt;601&lt;/rec-number&gt;&lt;foreign-keys&gt;&lt;key app="EN" db-id="9p20r9xrkpez2reeratx2tteerxs9r0dx2st" timestamp="1764819571"&gt;601&lt;/key&gt;&lt;/foreign-keys&gt;&lt;ref-type name="Book"&gt;6&lt;/ref-type&gt;&lt;contributors&gt;&lt;authors&gt;&lt;author&gt;Hair, Joseph&lt;/author&gt;&lt;author&gt;Hult, G. Tomas M.&lt;/author&gt;&lt;author&gt;Ringle, Christian&lt;/author&gt;&lt;author&gt;Sarstedt, Marko&lt;/author&gt;&lt;/authors&gt;&lt;/contributors&gt;&lt;titles&gt;&lt;title&gt;A Primer on Partial Least Squares Structural Equation Modeling (PLS-SEM)&lt;/title&gt;&lt;/titles&gt;&lt;dates&gt;&lt;year&gt;2022&lt;/year&gt;&lt;/dates&gt;&lt;publisher&gt;Sage&lt;/publisher&gt;&lt;isbn&gt;978-1-5443-9640-8&lt;/isbn&gt;&lt;urls&gt;&lt;/urls&gt;&lt;/record&gt;&lt;/Cite&gt;&lt;/EndNote&gt;</w:instrText>
      </w:r>
      <w:r>
        <w:rPr>
          <w:rFonts w:ascii="Times New Roman" w:hAnsi="Times New Roman" w:cs="Times New Roman"/>
          <w:i/>
          <w:iCs/>
        </w:rPr>
        <w:fldChar w:fldCharType="separate"/>
      </w:r>
      <w:r w:rsidR="00F973D0">
        <w:rPr>
          <w:rFonts w:ascii="Times New Roman" w:hAnsi="Times New Roman" w:cs="Times New Roman"/>
          <w:i/>
          <w:iCs/>
          <w:noProof/>
        </w:rPr>
        <w:t>(Hair et al., 2022)</w:t>
      </w:r>
      <w:r>
        <w:rPr>
          <w:rFonts w:ascii="Times New Roman" w:hAnsi="Times New Roman" w:cs="Times New Roman"/>
          <w:i/>
          <w:iCs/>
        </w:rPr>
        <w:fldChar w:fldCharType="end"/>
      </w:r>
      <w:r w:rsidRPr="001E0D86">
        <w:rPr>
          <w:rFonts w:ascii="Times New Roman" w:hAnsi="Times New Roman" w:cs="Times New Roman"/>
          <w:i/>
          <w:iCs/>
        </w:rPr>
        <w:t xml:space="preserve">: λ &lt; .40 = poor; .40 ≤ λ &lt; .60 = acceptable; .60 ≤ λ &lt; .75 = good; λ ≥ .75 = very good.  </w:t>
      </w:r>
    </w:p>
    <w:p w14:paraId="157F4285" w14:textId="77777777" w:rsidR="001E0D86" w:rsidRDefault="001E0D86" w:rsidP="00E5588F">
      <w:pPr>
        <w:rPr>
          <w:rFonts w:ascii="Times New Roman" w:hAnsi="Times New Roman" w:cs="Times New Roman"/>
          <w:b/>
          <w:bCs/>
        </w:rPr>
      </w:pPr>
    </w:p>
    <w:p w14:paraId="1AE71E2B" w14:textId="77777777" w:rsidR="00531C77" w:rsidRDefault="00531C77" w:rsidP="00E5588F">
      <w:pPr>
        <w:rPr>
          <w:rFonts w:ascii="Times New Roman" w:hAnsi="Times New Roman" w:cs="Times New Roman"/>
          <w:b/>
          <w:bCs/>
        </w:rPr>
      </w:pPr>
      <w:r>
        <w:rPr>
          <w:rFonts w:ascii="Times New Roman" w:hAnsi="Times New Roman" w:cs="Times New Roman"/>
          <w:b/>
          <w:bCs/>
        </w:rPr>
        <w:br w:type="page"/>
      </w:r>
    </w:p>
    <w:p w14:paraId="43A60EF5" w14:textId="632844E0" w:rsidR="00187E3F" w:rsidRDefault="00187E3F" w:rsidP="00E5588F">
      <w:pPr>
        <w:rPr>
          <w:rFonts w:ascii="Times New Roman" w:hAnsi="Times New Roman" w:cs="Times New Roman"/>
          <w:b/>
          <w:bCs/>
        </w:rPr>
      </w:pPr>
      <w:r>
        <w:rPr>
          <w:rFonts w:ascii="Times New Roman" w:hAnsi="Times New Roman" w:cs="Times New Roman" w:hint="eastAsia"/>
          <w:b/>
          <w:bCs/>
        </w:rPr>
        <w:lastRenderedPageBreak/>
        <w:t>Part C</w:t>
      </w:r>
    </w:p>
    <w:p w14:paraId="112C3228" w14:textId="645C5DF8" w:rsidR="00CF310E" w:rsidRPr="00CF310E" w:rsidRDefault="00CF310E" w:rsidP="00E5588F">
      <w:pPr>
        <w:rPr>
          <w:rFonts w:ascii="Times New Roman" w:hAnsi="Times New Roman" w:cs="Times New Roman"/>
          <w:b/>
          <w:bCs/>
        </w:rPr>
      </w:pPr>
      <w:r w:rsidRPr="00E5588F">
        <w:rPr>
          <w:rFonts w:ascii="Times New Roman" w:hAnsi="Times New Roman" w:cs="Times New Roman"/>
          <w:b/>
          <w:bCs/>
        </w:rPr>
        <w:t>Interpretation:</w:t>
      </w:r>
      <w:r w:rsidRPr="00E5588F">
        <w:rPr>
          <w:rFonts w:ascii="Times New Roman" w:hAnsi="Times New Roman" w:cs="Times New Roman"/>
        </w:rPr>
        <w:t xml:space="preserve"> </w:t>
      </w:r>
      <w:r w:rsidR="0090793A" w:rsidRPr="0090793A">
        <w:rPr>
          <w:rFonts w:ascii="Times New Roman" w:hAnsi="Times New Roman" w:cs="Times New Roman" w:hint="eastAsia"/>
        </w:rPr>
        <w:t>For the SCSS, the CFA supported a correlated two</w:t>
      </w:r>
      <w:r w:rsidR="0090793A" w:rsidRPr="0090793A">
        <w:rPr>
          <w:rFonts w:ascii="Times New Roman" w:hAnsi="Times New Roman" w:cs="Times New Roman" w:hint="eastAsia"/>
        </w:rPr>
        <w:t>‐</w:t>
      </w:r>
      <w:r w:rsidR="0090793A" w:rsidRPr="0090793A">
        <w:rPr>
          <w:rFonts w:ascii="Times New Roman" w:hAnsi="Times New Roman" w:cs="Times New Roman" w:hint="eastAsia"/>
        </w:rPr>
        <w:t>factor structure, with positive and negative coping modelled as two related but distinct first-order latent factors (see Figure S1). Modification indices indicated small cross</w:t>
      </w:r>
      <w:r w:rsidR="0090793A" w:rsidRPr="0090793A">
        <w:rPr>
          <w:rFonts w:ascii="Times New Roman" w:hAnsi="Times New Roman" w:cs="Times New Roman" w:hint="eastAsia"/>
        </w:rPr>
        <w:t>‐</w:t>
      </w:r>
      <w:r w:rsidR="0090793A" w:rsidRPr="0090793A">
        <w:rPr>
          <w:rFonts w:ascii="Times New Roman" w:hAnsi="Times New Roman" w:cs="Times New Roman" w:hint="eastAsia"/>
        </w:rPr>
        <w:t>loading tendencies for SCSS2013 and SCSS2020 on the opposite factor; however, these did not meaningfully affect model fit. The original correlated two-factor structure was retained as the most parsimonious representation of coping in this sample.</w:t>
      </w:r>
    </w:p>
    <w:p w14:paraId="547AD0A5" w14:textId="1906E220" w:rsidR="00531C77" w:rsidRPr="00531C77" w:rsidRDefault="00531C77" w:rsidP="00E5588F">
      <w:pPr>
        <w:rPr>
          <w:rFonts w:ascii="Times New Roman" w:hAnsi="Times New Roman" w:cs="Times New Roman"/>
          <w:b/>
          <w:bCs/>
        </w:rPr>
      </w:pPr>
      <w:r>
        <w:rPr>
          <w:rFonts w:ascii="Times New Roman" w:hAnsi="Times New Roman" w:cs="Times New Roman"/>
          <w:b/>
          <w:bCs/>
          <w:noProof/>
        </w:rPr>
        <w:drawing>
          <wp:inline distT="0" distB="0" distL="0" distR="0" wp14:anchorId="2BBB92E0" wp14:editId="336C5A00">
            <wp:extent cx="5480050" cy="6476586"/>
            <wp:effectExtent l="0" t="0" r="6350" b="635"/>
            <wp:docPr id="16683418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00292" cy="6500509"/>
                    </a:xfrm>
                    <a:prstGeom prst="rect">
                      <a:avLst/>
                    </a:prstGeom>
                    <a:noFill/>
                    <a:ln>
                      <a:noFill/>
                    </a:ln>
                  </pic:spPr>
                </pic:pic>
              </a:graphicData>
            </a:graphic>
          </wp:inline>
        </w:drawing>
      </w:r>
    </w:p>
    <w:p w14:paraId="7A463C45" w14:textId="750C70D6" w:rsidR="00187E3F" w:rsidRPr="00187E3F" w:rsidRDefault="00187E3F" w:rsidP="00187E3F">
      <w:pPr>
        <w:jc w:val="center"/>
        <w:rPr>
          <w:rFonts w:ascii="Times New Roman" w:hAnsi="Times New Roman" w:cs="Times New Roman"/>
          <w:b/>
          <w:bCs/>
          <w:sz w:val="24"/>
          <w:szCs w:val="28"/>
        </w:rPr>
      </w:pPr>
      <w:r w:rsidRPr="00187E3F">
        <w:rPr>
          <w:rFonts w:ascii="Times New Roman" w:hAnsi="Times New Roman" w:cs="Times New Roman"/>
          <w:b/>
          <w:bCs/>
          <w:sz w:val="24"/>
          <w:szCs w:val="28"/>
        </w:rPr>
        <w:t>Figure S1. Correlated two-factor CFA model for coping (SCSS)</w:t>
      </w:r>
    </w:p>
    <w:p w14:paraId="63482D1F" w14:textId="7A904954" w:rsidR="001E0D86" w:rsidRPr="001E0D86" w:rsidRDefault="001E0D86" w:rsidP="00E5588F">
      <w:pPr>
        <w:rPr>
          <w:rFonts w:ascii="Times New Roman" w:hAnsi="Times New Roman" w:cs="Times New Roman"/>
          <w:b/>
          <w:bCs/>
        </w:rPr>
      </w:pPr>
      <w:r w:rsidRPr="001E0D86">
        <w:rPr>
          <w:rFonts w:ascii="Times New Roman" w:hAnsi="Times New Roman" w:cs="Times New Roman" w:hint="eastAsia"/>
          <w:b/>
          <w:bCs/>
        </w:rPr>
        <w:lastRenderedPageBreak/>
        <w:t>Reference</w:t>
      </w:r>
    </w:p>
    <w:p w14:paraId="514F391A" w14:textId="77777777" w:rsidR="002903B5" w:rsidRPr="002903B5" w:rsidRDefault="001E0D86" w:rsidP="002903B5">
      <w:pPr>
        <w:pStyle w:val="EndNoteBibliography"/>
        <w:ind w:left="720" w:hanging="720"/>
        <w:rPr>
          <w:rFonts w:hint="eastAsia"/>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2903B5" w:rsidRPr="002903B5">
        <w:t xml:space="preserve">Hair, J., Hult, G. T. M., Ringle, C., &amp; Sarstedt, M. (2022). </w:t>
      </w:r>
      <w:r w:rsidR="002903B5" w:rsidRPr="002903B5">
        <w:rPr>
          <w:i/>
        </w:rPr>
        <w:t>A Primer on Partial Least Squares Structural Equation Modeling (PLS-SEM)</w:t>
      </w:r>
      <w:r w:rsidR="002903B5" w:rsidRPr="002903B5">
        <w:t xml:space="preserve">. Sage. </w:t>
      </w:r>
    </w:p>
    <w:p w14:paraId="53EE3661" w14:textId="7B1AE1A4" w:rsidR="00811BCC" w:rsidRDefault="001E0D86" w:rsidP="00E5588F">
      <w:pPr>
        <w:rPr>
          <w:rFonts w:ascii="Times New Roman" w:hAnsi="Times New Roman" w:cs="Times New Roman"/>
        </w:rPr>
      </w:pPr>
      <w:r>
        <w:rPr>
          <w:rFonts w:ascii="Times New Roman" w:hAnsi="Times New Roman" w:cs="Times New Roman"/>
        </w:rPr>
        <w:fldChar w:fldCharType="end"/>
      </w:r>
    </w:p>
    <w:sectPr w:rsidR="00811BCC" w:rsidSect="00C536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72B6" w14:textId="77777777" w:rsidR="002B5329" w:rsidRDefault="002B5329" w:rsidP="00C5361A">
      <w:pPr>
        <w:spacing w:after="0" w:line="240" w:lineRule="auto"/>
        <w:rPr>
          <w:rFonts w:hint="eastAsia"/>
        </w:rPr>
      </w:pPr>
      <w:r>
        <w:separator/>
      </w:r>
    </w:p>
  </w:endnote>
  <w:endnote w:type="continuationSeparator" w:id="0">
    <w:p w14:paraId="006A710B" w14:textId="77777777" w:rsidR="002B5329" w:rsidRDefault="002B5329" w:rsidP="00C5361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878F5" w14:textId="77777777" w:rsidR="002B5329" w:rsidRDefault="002B5329" w:rsidP="00C5361A">
      <w:pPr>
        <w:spacing w:after="0" w:line="240" w:lineRule="auto"/>
        <w:rPr>
          <w:rFonts w:hint="eastAsia"/>
        </w:rPr>
      </w:pPr>
      <w:r>
        <w:separator/>
      </w:r>
    </w:p>
  </w:footnote>
  <w:footnote w:type="continuationSeparator" w:id="0">
    <w:p w14:paraId="647EAFCE" w14:textId="77777777" w:rsidR="002B5329" w:rsidRDefault="002B5329" w:rsidP="00C5361A">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20r9xrkpez2reeratx2tteerxs9r0dx2st&quot;&gt;参考文献--医学生-Converted&lt;record-ids&gt;&lt;item&gt;601&lt;/item&gt;&lt;/record-ids&gt;&lt;/item&gt;&lt;/Libraries&gt;"/>
  </w:docVars>
  <w:rsids>
    <w:rsidRoot w:val="006E5B8C"/>
    <w:rsid w:val="00005848"/>
    <w:rsid w:val="00066128"/>
    <w:rsid w:val="0006678E"/>
    <w:rsid w:val="000725E5"/>
    <w:rsid w:val="00076FBF"/>
    <w:rsid w:val="000A4E42"/>
    <w:rsid w:val="00187E3F"/>
    <w:rsid w:val="001E0D86"/>
    <w:rsid w:val="001F720C"/>
    <w:rsid w:val="00234C98"/>
    <w:rsid w:val="002903B5"/>
    <w:rsid w:val="002A34C3"/>
    <w:rsid w:val="002A4611"/>
    <w:rsid w:val="002B5329"/>
    <w:rsid w:val="00381CC4"/>
    <w:rsid w:val="00384A14"/>
    <w:rsid w:val="00393384"/>
    <w:rsid w:val="003E0C2A"/>
    <w:rsid w:val="00436B23"/>
    <w:rsid w:val="004D5EA0"/>
    <w:rsid w:val="00531C77"/>
    <w:rsid w:val="00532174"/>
    <w:rsid w:val="0054456A"/>
    <w:rsid w:val="00560109"/>
    <w:rsid w:val="00576BCA"/>
    <w:rsid w:val="005A1517"/>
    <w:rsid w:val="005B136A"/>
    <w:rsid w:val="005D5B16"/>
    <w:rsid w:val="00631CBD"/>
    <w:rsid w:val="00653D2D"/>
    <w:rsid w:val="00663E79"/>
    <w:rsid w:val="006C38C1"/>
    <w:rsid w:val="006E5B8C"/>
    <w:rsid w:val="00796801"/>
    <w:rsid w:val="007B6E8C"/>
    <w:rsid w:val="007C4C93"/>
    <w:rsid w:val="007D52A4"/>
    <w:rsid w:val="0081192C"/>
    <w:rsid w:val="00811BCC"/>
    <w:rsid w:val="008254A4"/>
    <w:rsid w:val="00826C3C"/>
    <w:rsid w:val="00831EED"/>
    <w:rsid w:val="008B0959"/>
    <w:rsid w:val="008C3173"/>
    <w:rsid w:val="008C5E7E"/>
    <w:rsid w:val="0090793A"/>
    <w:rsid w:val="00967E3E"/>
    <w:rsid w:val="009F4039"/>
    <w:rsid w:val="00A036BB"/>
    <w:rsid w:val="00A0631C"/>
    <w:rsid w:val="00A4640C"/>
    <w:rsid w:val="00AD7048"/>
    <w:rsid w:val="00AE44EE"/>
    <w:rsid w:val="00B4007B"/>
    <w:rsid w:val="00BD214F"/>
    <w:rsid w:val="00BD75A7"/>
    <w:rsid w:val="00BD7A93"/>
    <w:rsid w:val="00C25712"/>
    <w:rsid w:val="00C5361A"/>
    <w:rsid w:val="00CD3251"/>
    <w:rsid w:val="00CD4EBB"/>
    <w:rsid w:val="00CF096F"/>
    <w:rsid w:val="00CF310E"/>
    <w:rsid w:val="00D17B1E"/>
    <w:rsid w:val="00D23648"/>
    <w:rsid w:val="00D23892"/>
    <w:rsid w:val="00E11925"/>
    <w:rsid w:val="00E5588F"/>
    <w:rsid w:val="00E9370C"/>
    <w:rsid w:val="00EA1BEA"/>
    <w:rsid w:val="00EA58AB"/>
    <w:rsid w:val="00EB3702"/>
    <w:rsid w:val="00EC5F7C"/>
    <w:rsid w:val="00F22903"/>
    <w:rsid w:val="00F22EB1"/>
    <w:rsid w:val="00F421DE"/>
    <w:rsid w:val="00F86D45"/>
    <w:rsid w:val="00F973D0"/>
    <w:rsid w:val="00FE1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DD35F"/>
  <w15:chartTrackingRefBased/>
  <w15:docId w15:val="{FCA4FA69-15C5-4135-AECE-05FB17E1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10E"/>
    <w:pPr>
      <w:widowControl w:val="0"/>
    </w:pPr>
  </w:style>
  <w:style w:type="paragraph" w:styleId="1">
    <w:name w:val="heading 1"/>
    <w:basedOn w:val="a"/>
    <w:next w:val="a"/>
    <w:link w:val="10"/>
    <w:uiPriority w:val="9"/>
    <w:qFormat/>
    <w:rsid w:val="006E5B8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E5B8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E5B8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E5B8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E5B8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E5B8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E5B8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E5B8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E5B8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5B8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E5B8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E5B8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E5B8C"/>
    <w:rPr>
      <w:rFonts w:cstheme="majorBidi"/>
      <w:color w:val="2F5496" w:themeColor="accent1" w:themeShade="BF"/>
      <w:sz w:val="28"/>
      <w:szCs w:val="28"/>
    </w:rPr>
  </w:style>
  <w:style w:type="character" w:customStyle="1" w:styleId="50">
    <w:name w:val="标题 5 字符"/>
    <w:basedOn w:val="a0"/>
    <w:link w:val="5"/>
    <w:uiPriority w:val="9"/>
    <w:semiHidden/>
    <w:rsid w:val="006E5B8C"/>
    <w:rPr>
      <w:rFonts w:cstheme="majorBidi"/>
      <w:color w:val="2F5496" w:themeColor="accent1" w:themeShade="BF"/>
      <w:sz w:val="24"/>
    </w:rPr>
  </w:style>
  <w:style w:type="character" w:customStyle="1" w:styleId="60">
    <w:name w:val="标题 6 字符"/>
    <w:basedOn w:val="a0"/>
    <w:link w:val="6"/>
    <w:uiPriority w:val="9"/>
    <w:semiHidden/>
    <w:rsid w:val="006E5B8C"/>
    <w:rPr>
      <w:rFonts w:cstheme="majorBidi"/>
      <w:b/>
      <w:bCs/>
      <w:color w:val="2F5496" w:themeColor="accent1" w:themeShade="BF"/>
    </w:rPr>
  </w:style>
  <w:style w:type="character" w:customStyle="1" w:styleId="70">
    <w:name w:val="标题 7 字符"/>
    <w:basedOn w:val="a0"/>
    <w:link w:val="7"/>
    <w:uiPriority w:val="9"/>
    <w:semiHidden/>
    <w:rsid w:val="006E5B8C"/>
    <w:rPr>
      <w:rFonts w:cstheme="majorBidi"/>
      <w:b/>
      <w:bCs/>
      <w:color w:val="595959" w:themeColor="text1" w:themeTint="A6"/>
    </w:rPr>
  </w:style>
  <w:style w:type="character" w:customStyle="1" w:styleId="80">
    <w:name w:val="标题 8 字符"/>
    <w:basedOn w:val="a0"/>
    <w:link w:val="8"/>
    <w:uiPriority w:val="9"/>
    <w:semiHidden/>
    <w:rsid w:val="006E5B8C"/>
    <w:rPr>
      <w:rFonts w:cstheme="majorBidi"/>
      <w:color w:val="595959" w:themeColor="text1" w:themeTint="A6"/>
    </w:rPr>
  </w:style>
  <w:style w:type="character" w:customStyle="1" w:styleId="90">
    <w:name w:val="标题 9 字符"/>
    <w:basedOn w:val="a0"/>
    <w:link w:val="9"/>
    <w:uiPriority w:val="9"/>
    <w:semiHidden/>
    <w:rsid w:val="006E5B8C"/>
    <w:rPr>
      <w:rFonts w:eastAsiaTheme="majorEastAsia" w:cstheme="majorBidi"/>
      <w:color w:val="595959" w:themeColor="text1" w:themeTint="A6"/>
    </w:rPr>
  </w:style>
  <w:style w:type="paragraph" w:styleId="a3">
    <w:name w:val="Title"/>
    <w:basedOn w:val="a"/>
    <w:next w:val="a"/>
    <w:link w:val="a4"/>
    <w:uiPriority w:val="10"/>
    <w:qFormat/>
    <w:rsid w:val="006E5B8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5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5B8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5B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5B8C"/>
    <w:pPr>
      <w:spacing w:before="160"/>
      <w:jc w:val="center"/>
    </w:pPr>
    <w:rPr>
      <w:i/>
      <w:iCs/>
      <w:color w:val="404040" w:themeColor="text1" w:themeTint="BF"/>
    </w:rPr>
  </w:style>
  <w:style w:type="character" w:customStyle="1" w:styleId="a8">
    <w:name w:val="引用 字符"/>
    <w:basedOn w:val="a0"/>
    <w:link w:val="a7"/>
    <w:uiPriority w:val="29"/>
    <w:rsid w:val="006E5B8C"/>
    <w:rPr>
      <w:i/>
      <w:iCs/>
      <w:color w:val="404040" w:themeColor="text1" w:themeTint="BF"/>
    </w:rPr>
  </w:style>
  <w:style w:type="paragraph" w:styleId="a9">
    <w:name w:val="List Paragraph"/>
    <w:basedOn w:val="a"/>
    <w:uiPriority w:val="34"/>
    <w:qFormat/>
    <w:rsid w:val="006E5B8C"/>
    <w:pPr>
      <w:ind w:left="720"/>
      <w:contextualSpacing/>
    </w:pPr>
  </w:style>
  <w:style w:type="character" w:styleId="aa">
    <w:name w:val="Intense Emphasis"/>
    <w:basedOn w:val="a0"/>
    <w:uiPriority w:val="21"/>
    <w:qFormat/>
    <w:rsid w:val="006E5B8C"/>
    <w:rPr>
      <w:i/>
      <w:iCs/>
      <w:color w:val="2F5496" w:themeColor="accent1" w:themeShade="BF"/>
    </w:rPr>
  </w:style>
  <w:style w:type="paragraph" w:styleId="ab">
    <w:name w:val="Intense Quote"/>
    <w:basedOn w:val="a"/>
    <w:next w:val="a"/>
    <w:link w:val="ac"/>
    <w:uiPriority w:val="30"/>
    <w:qFormat/>
    <w:rsid w:val="006E5B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E5B8C"/>
    <w:rPr>
      <w:i/>
      <w:iCs/>
      <w:color w:val="2F5496" w:themeColor="accent1" w:themeShade="BF"/>
    </w:rPr>
  </w:style>
  <w:style w:type="character" w:styleId="ad">
    <w:name w:val="Intense Reference"/>
    <w:basedOn w:val="a0"/>
    <w:uiPriority w:val="32"/>
    <w:qFormat/>
    <w:rsid w:val="006E5B8C"/>
    <w:rPr>
      <w:b/>
      <w:bCs/>
      <w:smallCaps/>
      <w:color w:val="2F5496" w:themeColor="accent1" w:themeShade="BF"/>
      <w:spacing w:val="5"/>
    </w:rPr>
  </w:style>
  <w:style w:type="paragraph" w:styleId="ae">
    <w:name w:val="header"/>
    <w:basedOn w:val="a"/>
    <w:link w:val="af"/>
    <w:uiPriority w:val="99"/>
    <w:unhideWhenUsed/>
    <w:rsid w:val="00C5361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5361A"/>
    <w:rPr>
      <w:sz w:val="18"/>
      <w:szCs w:val="18"/>
    </w:rPr>
  </w:style>
  <w:style w:type="paragraph" w:styleId="af0">
    <w:name w:val="footer"/>
    <w:basedOn w:val="a"/>
    <w:link w:val="af1"/>
    <w:uiPriority w:val="99"/>
    <w:unhideWhenUsed/>
    <w:rsid w:val="00C5361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5361A"/>
    <w:rPr>
      <w:sz w:val="18"/>
      <w:szCs w:val="18"/>
    </w:rPr>
  </w:style>
  <w:style w:type="table" w:styleId="af2">
    <w:name w:val="Table Grid"/>
    <w:basedOn w:val="a1"/>
    <w:uiPriority w:val="39"/>
    <w:rsid w:val="00C53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3E0C2A"/>
    <w:rPr>
      <w:b/>
      <w:bCs/>
    </w:rPr>
  </w:style>
  <w:style w:type="paragraph" w:customStyle="1" w:styleId="EndNoteBibliographyTitle">
    <w:name w:val="EndNote Bibliography Title"/>
    <w:basedOn w:val="a"/>
    <w:link w:val="EndNoteBibliographyTitle0"/>
    <w:rsid w:val="001E0D86"/>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1E0D86"/>
    <w:rPr>
      <w:rFonts w:ascii="等线" w:eastAsia="等线" w:hAnsi="等线"/>
      <w:noProof/>
    </w:rPr>
  </w:style>
  <w:style w:type="paragraph" w:customStyle="1" w:styleId="EndNoteBibliography">
    <w:name w:val="EndNote Bibliography"/>
    <w:basedOn w:val="a"/>
    <w:link w:val="EndNoteBibliography0"/>
    <w:rsid w:val="001E0D86"/>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1E0D86"/>
    <w:rPr>
      <w:rFonts w:ascii="等线" w:eastAsia="等线" w:hAnsi="等线"/>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8</Pages>
  <Words>1677</Words>
  <Characters>8843</Characters>
  <Application>Microsoft Office Word</Application>
  <DocSecurity>0</DocSecurity>
  <Lines>884</Lines>
  <Paragraphs>751</Paragraphs>
  <ScaleCrop>false</ScaleCrop>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yilijuan</dc:creator>
  <cp:keywords/>
  <dc:description/>
  <cp:lastModifiedBy>yilijuan</cp:lastModifiedBy>
  <cp:revision>47</cp:revision>
  <dcterms:created xsi:type="dcterms:W3CDTF">2025-12-03T11:15:00Z</dcterms:created>
  <dcterms:modified xsi:type="dcterms:W3CDTF">2025-12-04T18:27:00Z</dcterms:modified>
</cp:coreProperties>
</file>