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FE9B3" w14:textId="77777777" w:rsidR="00BF4625" w:rsidRPr="00B44CDE" w:rsidRDefault="00B44CDE">
      <w:pPr>
        <w:spacing w:line="400" w:lineRule="exact"/>
        <w:jc w:val="center"/>
        <w:rPr>
          <w:rFonts w:ascii="Times New Roman" w:hAnsi="Times New Roman" w:cs="Times New Roman"/>
          <w:b/>
          <w:bCs/>
        </w:rPr>
      </w:pPr>
      <w:bookmarkStart w:id="0" w:name="_Hlk165896819"/>
      <w:r w:rsidRPr="00B44CDE">
        <w:rPr>
          <w:rFonts w:ascii="Times New Roman" w:hAnsi="Times New Roman" w:cs="Times New Roman"/>
          <w:b/>
          <w:bCs/>
        </w:rPr>
        <w:t>Appendix</w:t>
      </w:r>
      <w:bookmarkEnd w:id="0"/>
      <w:r w:rsidRPr="00B44CDE">
        <w:rPr>
          <w:rFonts w:ascii="Times New Roman" w:hAnsi="Times New Roman" w:cs="Times New Roman" w:hint="eastAsia"/>
          <w:b/>
          <w:bCs/>
        </w:rPr>
        <w:t xml:space="preserve"> 1 </w:t>
      </w:r>
      <w:r w:rsidRPr="00B44CDE">
        <w:rPr>
          <w:rFonts w:ascii="Times New Roman" w:hAnsi="Times New Roman" w:cs="Times New Roman"/>
          <w:b/>
          <w:bCs/>
        </w:rPr>
        <w:t>comparison of characteristics between the group with missing information and the included grou</w:t>
      </w:r>
      <w:r w:rsidRPr="00B44CDE">
        <w:rPr>
          <w:rFonts w:ascii="Times New Roman" w:hAnsi="Times New Roman" w:cs="Times New Roman" w:hint="eastAsia"/>
          <w:b/>
          <w:bCs/>
        </w:rPr>
        <w:t>p</w:t>
      </w:r>
    </w:p>
    <w:tbl>
      <w:tblPr>
        <w:tblW w:w="8364" w:type="dxa"/>
        <w:tblInd w:w="-150" w:type="dxa"/>
        <w:tblBorders>
          <w:top w:val="single" w:sz="12" w:space="0" w:color="auto"/>
          <w:bottom w:val="single" w:sz="1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2685"/>
        <w:gridCol w:w="2701"/>
        <w:gridCol w:w="843"/>
      </w:tblGrid>
      <w:tr w:rsidR="00B44CDE" w:rsidRPr="00B44CDE" w14:paraId="712FCB4E" w14:textId="77777777">
        <w:tc>
          <w:tcPr>
            <w:tcW w:w="21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95393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Characteristic</w:t>
            </w:r>
          </w:p>
        </w:tc>
        <w:tc>
          <w:tcPr>
            <w:tcW w:w="268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C0CDD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P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atients included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=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7180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70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A6A42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P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 xml:space="preserve">atients </w:t>
            </w:r>
            <w:hyperlink r:id="rId5" w:history="1">
              <w:r w:rsidRPr="00B44CDE">
                <w:rPr>
                  <w:rFonts w:ascii="Helvetica" w:eastAsia="SimSun" w:hAnsi="Helvetica" w:cs="Helvetica"/>
                  <w:kern w:val="0"/>
                  <w:szCs w:val="21"/>
                </w:rPr>
                <w:t>absent</w:t>
              </w:r>
            </w:hyperlink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 </w:t>
            </w:r>
          </w:p>
          <w:p w14:paraId="3FF4323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=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2212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84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37AE8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P</w:t>
            </w:r>
          </w:p>
        </w:tc>
      </w:tr>
      <w:tr w:rsidR="00B44CDE" w:rsidRPr="00B44CDE" w14:paraId="656A35DE" w14:textId="77777777">
        <w:tc>
          <w:tcPr>
            <w:tcW w:w="2135" w:type="dxa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97741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Age(years), mean ± SD</w:t>
            </w:r>
          </w:p>
        </w:tc>
        <w:tc>
          <w:tcPr>
            <w:tcW w:w="2685" w:type="dxa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4E2AE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60.14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±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12.84</w:t>
            </w:r>
          </w:p>
        </w:tc>
        <w:tc>
          <w:tcPr>
            <w:tcW w:w="2701" w:type="dxa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D13D8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61.35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±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13.50</w:t>
            </w:r>
          </w:p>
        </w:tc>
        <w:tc>
          <w:tcPr>
            <w:tcW w:w="843" w:type="dxa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3355A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271A53EE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A1810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Sex</w:t>
            </w:r>
            <w:proofErr w:type="gramStart"/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,</w:t>
            </w:r>
            <w:r w:rsidRPr="00B44CDE">
              <w:rPr>
                <w:rFonts w:ascii="Helvetica" w:eastAsia="SimSun" w:hAnsi="Helvetica" w:cs="Helvetica"/>
                <w:b/>
                <w:bCs/>
                <w:i/>
                <w:iCs/>
                <w:kern w:val="0"/>
                <w:szCs w:val="21"/>
              </w:rPr>
              <w:t>n</w:t>
            </w:r>
            <w:proofErr w:type="gramEnd"/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 (%)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E0D624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841E0A" w14:textId="77777777" w:rsidR="00BF4625" w:rsidRPr="00B44CDE" w:rsidRDefault="00BF46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811BF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0.146</w:t>
            </w:r>
          </w:p>
        </w:tc>
      </w:tr>
      <w:tr w:rsidR="00B44CDE" w:rsidRPr="00B44CDE" w14:paraId="7475C1D9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12A7B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male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B880D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5095 (70.96)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340A9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1534 (69.35)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86B25F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6D62FAD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9A8BC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Education</w:t>
            </w:r>
            <w:proofErr w:type="gramStart"/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,</w:t>
            </w:r>
            <w:r w:rsidRPr="00B44CDE">
              <w:rPr>
                <w:rFonts w:ascii="Helvetica" w:eastAsia="SimSun" w:hAnsi="Helvetica" w:cs="Helvetica"/>
                <w:b/>
                <w:bCs/>
                <w:i/>
                <w:iCs/>
                <w:kern w:val="0"/>
                <w:szCs w:val="21"/>
              </w:rPr>
              <w:t>n</w:t>
            </w:r>
            <w:proofErr w:type="gramEnd"/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 (%)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F14B81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EEA5128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E383557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35FDADAC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3EA2D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illiterate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FAC32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264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(3.68)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1D012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102 (4.62)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C26DD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0.002</w:t>
            </w:r>
          </w:p>
        </w:tc>
      </w:tr>
      <w:tr w:rsidR="00B44CDE" w:rsidRPr="00B44CDE" w14:paraId="13A342D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FC790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Elementary or junior high school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BBB75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4365 (60.79)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756E7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1333 (60.34)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1C317C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6C751C2E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48991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High school or junior college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26A0E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1722 (23.98)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8E20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472 (21.37)</w:t>
            </w:r>
          </w:p>
        </w:tc>
        <w:tc>
          <w:tcPr>
            <w:tcW w:w="843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04852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0.002</w:t>
            </w:r>
          </w:p>
        </w:tc>
      </w:tr>
      <w:tr w:rsidR="00B44CDE" w:rsidRPr="00B44CDE" w14:paraId="51662DFE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C70A0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University or above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D83EA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829 (11.55)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E8688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302 (13.67)</w:t>
            </w:r>
          </w:p>
        </w:tc>
        <w:tc>
          <w:tcPr>
            <w:tcW w:w="843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FEF767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bookmarkStart w:id="1" w:name="_GoBack"/>
        <w:bookmarkEnd w:id="1"/>
      </w:tr>
      <w:tr w:rsidR="00B44CDE" w:rsidRPr="00B44CDE" w14:paraId="514CD0DD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FF419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M</w:t>
            </w: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edical history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，（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n</w:t>
            </w: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8503CA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EF61D4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88EF2F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1083187C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F5929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Style w:val="Hyperlink"/>
                <w:rFonts w:ascii="Arial" w:hAnsi="Arial" w:cs="Arial"/>
                <w:color w:val="auto"/>
                <w:kern w:val="0"/>
                <w:sz w:val="20"/>
                <w:szCs w:val="20"/>
                <w:u w:val="none"/>
                <w:shd w:val="clear" w:color="auto" w:fill="FFFFFF"/>
              </w:rPr>
              <w:t>Hypertension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06733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4951 (68.96)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7DF6B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1534 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(69.35)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F6DC09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0.726</w:t>
            </w:r>
          </w:p>
        </w:tc>
      </w:tr>
      <w:tr w:rsidR="00B44CDE" w:rsidRPr="00B44CDE" w14:paraId="7E689ED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4F118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  <w:shd w:val="clear" w:color="auto" w:fill="FFFFFF"/>
              </w:rPr>
              <w:t>Hypercholesterolemia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6068F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1060 (14.76)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A8C94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396 (17.90)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3E0C4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0DADA447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A32CD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Stroke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FB6F6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1372 (19.11)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ED603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460 (20.80)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91E93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0.080</w:t>
            </w:r>
          </w:p>
        </w:tc>
      </w:tr>
      <w:tr w:rsidR="00B44CDE" w:rsidRPr="00B44CDE" w14:paraId="239A4D6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83E67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hint="eastAsia"/>
              </w:rPr>
              <w:fldChar w:fldCharType="begin"/>
            </w:r>
            <w:r w:rsidRPr="00B44CDE">
              <w:instrText xml:space="preserve"> HYPERLINK "https://fanyi.so.com/?src=onebox" \l "atrial%20fibrillation" \t "_blank" </w:instrText>
            </w:r>
            <w:r w:rsidRPr="00B44CDE">
              <w:rPr>
                <w:rFonts w:hint="eastAsia"/>
              </w:rPr>
              <w:fldChar w:fldCharType="separate"/>
            </w:r>
            <w:r w:rsidRPr="00B44CDE">
              <w:rPr>
                <w:rStyle w:val="Hyperlink"/>
                <w:rFonts w:hint="eastAsia"/>
                <w:color w:val="auto"/>
                <w:kern w:val="0"/>
                <w:u w:val="none"/>
              </w:rPr>
              <w:t>AF</w:t>
            </w:r>
            <w:r w:rsidRPr="00B44CDE">
              <w:rPr>
                <w:rStyle w:val="Hyperlink"/>
                <w:rFonts w:hint="eastAsia"/>
                <w:color w:val="auto"/>
                <w:kern w:val="0"/>
                <w:u w:val="none"/>
              </w:rPr>
              <w:fldChar w:fldCharType="end"/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2D900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233 (3.25)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FABE0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112 (5.06)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59AEF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102ABA18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98B5F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Arial" w:hAnsi="Arial" w:cs="Arial" w:hint="eastAsia"/>
                <w:kern w:val="0"/>
                <w:sz w:val="20"/>
                <w:szCs w:val="20"/>
                <w:shd w:val="clear" w:color="auto" w:fill="FFFFFF"/>
              </w:rPr>
              <w:t>CHD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88E7F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693 (9.65)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37F40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238 (10.76)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998FB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0.127</w:t>
            </w:r>
          </w:p>
        </w:tc>
      </w:tr>
      <w:tr w:rsidR="00B44CDE" w:rsidRPr="00B44CDE" w14:paraId="24EC76C9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31EC0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D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iabetes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39BDE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1749 (24.36)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3771E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521 (23.55)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19981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0.439</w:t>
            </w:r>
          </w:p>
        </w:tc>
      </w:tr>
      <w:tr w:rsidR="00B44CDE" w:rsidRPr="00B44CDE" w14:paraId="29E526EA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E95BAF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Smoking status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，（</w:t>
            </w: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n%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3337B3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ECCC48" w14:textId="77777777" w:rsidR="00BF4625" w:rsidRPr="00B44CDE" w:rsidRDefault="00BF46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65C28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0.846</w:t>
            </w:r>
          </w:p>
        </w:tc>
      </w:tr>
      <w:tr w:rsidR="00B44CDE" w:rsidRPr="00B44CDE" w14:paraId="50FE88DD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129F5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no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78DA7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4688 (65.29)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62416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1431 (64.81)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74DAE6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5A48D9AD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D561E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yes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1A7A3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1933 (26.92)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CE936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608 (27.54)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F8A118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105C6FCA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D3B86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q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uit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556F1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559 (7.79)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93262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169 (7.65)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2CC3B3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27AF069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394FF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Therapy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，（</w:t>
            </w: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n%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BE217B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174899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48D20C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66CAD818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9D1FA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Antiplatelet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D538F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6984 (97.60)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F7450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2103 (95.68)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1F249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7E1AE855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D0EF8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Anticoaguation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80F91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525 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(7.39)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E096E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194 (8.92)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0B35C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0.019</w:t>
            </w:r>
          </w:p>
        </w:tc>
      </w:tr>
      <w:tr w:rsidR="00B44CDE" w:rsidRPr="00B44CDE" w14:paraId="1E925BE0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9500B4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Lipid lowing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CE5DB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7038 (98.19)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EE200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2145 (97.32)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4F91A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0.012</w:t>
            </w:r>
          </w:p>
        </w:tc>
      </w:tr>
      <w:tr w:rsidR="00B44CDE" w:rsidRPr="00B44CDE" w14:paraId="05A3F721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DB756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Blood pressure control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3480E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3961 (55.41)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431C6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1238 (56.50)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A6660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0.366</w:t>
            </w:r>
          </w:p>
        </w:tc>
      </w:tr>
      <w:tr w:rsidR="00B44CDE" w:rsidRPr="00B44CDE" w14:paraId="3F4135DA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4C5A6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G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lycemic control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34B16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2205 (30.84)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A85A43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613 (28.03)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FA956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0.012</w:t>
            </w:r>
          </w:p>
        </w:tc>
      </w:tr>
      <w:tr w:rsidR="00B44CDE" w:rsidRPr="00B44CDE" w14:paraId="22911133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BBCBF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TOAST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，（</w:t>
            </w:r>
            <w:r w:rsidRPr="00B44CDE">
              <w:rPr>
                <w:rFonts w:ascii="Helvetica" w:eastAsia="SimSun" w:hAnsi="Helvetica" w:cs="Helvetica"/>
                <w:b/>
                <w:bCs/>
                <w:kern w:val="0"/>
                <w:szCs w:val="21"/>
              </w:rPr>
              <w:t>n%</w:t>
            </w:r>
            <w:r w:rsidRPr="00B44CDE">
              <w:rPr>
                <w:rFonts w:ascii="Helvetica" w:eastAsia="SimSun" w:hAnsi="Helvetica" w:cs="Helvetica" w:hint="eastAsia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8C2EBA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E95C4E" w14:textId="77777777" w:rsidR="00BF4625" w:rsidRPr="00B44CDE" w:rsidRDefault="00BF46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586E1CC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595A78C7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4D8CF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LAA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24FB5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2440 (33.98)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CA901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879 (39.79)</w:t>
            </w:r>
          </w:p>
        </w:tc>
        <w:tc>
          <w:tcPr>
            <w:tcW w:w="843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05D21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42B8B985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D846D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SVO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A22195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3737 (52.05)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3409C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854 (38.66)</w:t>
            </w:r>
          </w:p>
        </w:tc>
        <w:tc>
          <w:tcPr>
            <w:tcW w:w="843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68274D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46CABB9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B2099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CR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26E3B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240 (3.34)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FB832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111 (5.02)</w:t>
            </w:r>
          </w:p>
        </w:tc>
        <w:tc>
          <w:tcPr>
            <w:tcW w:w="843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E26F0A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51954833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8C158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Other 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21DAC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403 (5.61)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D36AE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155 (7.02)</w:t>
            </w:r>
          </w:p>
        </w:tc>
        <w:tc>
          <w:tcPr>
            <w:tcW w:w="843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B9BD05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6543215A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FFAF2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Unknown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EE86B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360 (5.01)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B1F7E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210 (9.51)</w:t>
            </w:r>
          </w:p>
        </w:tc>
        <w:tc>
          <w:tcPr>
            <w:tcW w:w="843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7F9350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77E25481" w14:textId="77777777">
        <w:trPr>
          <w:trHeight w:val="93"/>
        </w:trPr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6369D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ODT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minutes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），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E119E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1339.50 (464.75-2900.00)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AB8BD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1335.00 (422.50-2971.50)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2141B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0.424</w:t>
            </w:r>
          </w:p>
        </w:tc>
      </w:tr>
      <w:tr w:rsidR="00B44CDE" w:rsidRPr="00B44CDE" w14:paraId="43B67C3E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D0C8F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SBP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mm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H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g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at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admission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，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BA2EA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150.00 (134.00-167.00)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9C99B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149.00 (134.00-167.00)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C2655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0.328</w:t>
            </w:r>
          </w:p>
        </w:tc>
      </w:tr>
      <w:tr w:rsidR="00B44CDE" w:rsidRPr="00B44CDE" w14:paraId="20DCAFC4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AC934D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DBP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mm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H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g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at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admission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，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FDA9B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89.00 (80.00-99.00)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64005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88.00 (78.00-99.00)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6DA19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0.070</w:t>
            </w:r>
          </w:p>
        </w:tc>
      </w:tr>
      <w:tr w:rsidR="00B44CDE" w:rsidRPr="00B44CDE" w14:paraId="23F5EDFB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4FB59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Nihss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score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at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admission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，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5F53A7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2.00 (0.00-3.00)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D0C95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2.00 (1.00-4.00)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C7D2F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64681E81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B7874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WBC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1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</w:t>
            </w:r>
          </w:p>
          <w:p w14:paraId="17CCB6F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^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9/L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,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94AA6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7.39 (6.06-8.97)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5913F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.37 (6.13-9.10)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60DF6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0.350</w:t>
            </w:r>
          </w:p>
        </w:tc>
      </w:tr>
      <w:tr w:rsidR="00B44CDE" w:rsidRPr="00B44CDE" w14:paraId="54BB6194" w14:textId="77777777">
        <w:tc>
          <w:tcPr>
            <w:tcW w:w="213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6726C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LDL-C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mmol/L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,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median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IQR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68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46CFE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2.88 (2.25-3.51)</w:t>
            </w:r>
          </w:p>
        </w:tc>
        <w:tc>
          <w:tcPr>
            <w:tcW w:w="270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A261D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2.90 (2.24-3.50)</w:t>
            </w:r>
          </w:p>
        </w:tc>
        <w:tc>
          <w:tcPr>
            <w:tcW w:w="84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90C3F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0.843</w:t>
            </w:r>
          </w:p>
        </w:tc>
      </w:tr>
    </w:tbl>
    <w:p w14:paraId="339B4C19" w14:textId="77777777" w:rsidR="00BF4625" w:rsidRPr="00B44CDE" w:rsidRDefault="00B44CD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B44CDE">
        <w:rPr>
          <w:rFonts w:ascii="Times New Roman" w:hAnsi="Times New Roman" w:cs="Times New Roman"/>
        </w:rPr>
        <w:t>SD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 xml:space="preserve">standard deviation; AF, </w:t>
      </w:r>
      <w:r w:rsidRPr="00B44CDE">
        <w:rPr>
          <w:rFonts w:ascii="Times New Roman" w:hAnsi="Times New Roman" w:cs="Times New Roman"/>
          <w:kern w:val="0"/>
        </w:rPr>
        <w:t>atrial fibrillation</w:t>
      </w:r>
      <w:r w:rsidRPr="00B44CDE">
        <w:rPr>
          <w:rFonts w:ascii="Times New Roman" w:hAnsi="Times New Roman" w:cs="Times New Roman" w:hint="eastAsia"/>
          <w:kern w:val="0"/>
        </w:rPr>
        <w:t xml:space="preserve">; </w:t>
      </w:r>
      <w:r w:rsidRPr="00B44CDE">
        <w:rPr>
          <w:rFonts w:ascii="Times New Roman" w:hAnsi="Times New Roman" w:cs="Times New Roman"/>
        </w:rPr>
        <w:t>CHD,</w:t>
      </w:r>
      <w:r w:rsidRPr="00B44CDE">
        <w:rPr>
          <w:rFonts w:ascii="Times New Roman" w:hAnsi="Times New Roman" w:cs="Times New Roman"/>
          <w:kern w:val="0"/>
        </w:rPr>
        <w:t xml:space="preserve"> coronary heart disease</w:t>
      </w:r>
      <w:r w:rsidRPr="00B44CDE">
        <w:rPr>
          <w:rFonts w:ascii="Times New Roman" w:hAnsi="Times New Roman" w:cs="Times New Roman" w:hint="eastAsia"/>
          <w:kern w:val="0"/>
        </w:rPr>
        <w:t>;</w:t>
      </w:r>
      <w:r w:rsidRPr="00B44CDE">
        <w:rPr>
          <w:rFonts w:ascii="Times New Roman" w:hAnsi="Times New Roman" w:cs="Times New Roman"/>
        </w:rPr>
        <w:t xml:space="preserve"> LAA,</w:t>
      </w:r>
      <w:r w:rsidRPr="00B44CDE">
        <w:rPr>
          <w:rFonts w:ascii="Times New Roman" w:hAnsi="Times New Roman" w:cs="Times New Roman"/>
        </w:rPr>
        <w:t xml:space="preserve"> </w:t>
      </w:r>
      <w:r w:rsidRPr="00B44CDE">
        <w:rPr>
          <w:rFonts w:ascii="Times New Roman" w:hAnsi="Times New Roman" w:cs="Times New Roman"/>
        </w:rPr>
        <w:t>large  artery atherosclerosis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SVO,</w:t>
      </w:r>
      <w:r w:rsidRPr="00B44CDE">
        <w:rPr>
          <w:rFonts w:ascii="Times New Roman" w:hAnsi="Times New Roman" w:cs="Times New Roman"/>
        </w:rPr>
        <w:t xml:space="preserve"> </w:t>
      </w:r>
      <w:r w:rsidRPr="00B44CDE">
        <w:rPr>
          <w:rFonts w:ascii="Times New Roman" w:hAnsi="Times New Roman" w:cs="Times New Roman"/>
        </w:rPr>
        <w:t>Small arteriole occlusive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CE,</w:t>
      </w:r>
      <w:r w:rsidRPr="00B44CDE">
        <w:rPr>
          <w:rFonts w:ascii="Times New Roman" w:hAnsi="Times New Roman" w:cs="Times New Roman"/>
        </w:rPr>
        <w:t xml:space="preserve"> </w:t>
      </w:r>
      <w:r w:rsidRPr="00B44CDE">
        <w:rPr>
          <w:rFonts w:ascii="Times New Roman" w:hAnsi="Times New Roman" w:cs="Times New Roman"/>
        </w:rPr>
        <w:t>Cardioembolism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other,</w:t>
      </w:r>
      <w:r w:rsidRPr="00B44CDE">
        <w:rPr>
          <w:rFonts w:ascii="Times New Roman" w:hAnsi="Times New Roman" w:cs="Times New Roman"/>
        </w:rPr>
        <w:t xml:space="preserve"> </w:t>
      </w:r>
      <w:r w:rsidRPr="00B44CDE">
        <w:rPr>
          <w:rFonts w:ascii="Times New Roman" w:hAnsi="Times New Roman" w:cs="Times New Roman"/>
        </w:rPr>
        <w:t>stroke of other determined etiology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un</w:t>
      </w:r>
      <w:r w:rsidRPr="00B44CDE">
        <w:rPr>
          <w:rFonts w:ascii="Times New Roman" w:eastAsia="SimSun" w:hAnsi="Times New Roman" w:cs="Times New Roman"/>
          <w:kern w:val="0"/>
          <w:szCs w:val="21"/>
        </w:rPr>
        <w:t>known</w:t>
      </w:r>
      <w:r w:rsidRPr="00B44CDE">
        <w:rPr>
          <w:rFonts w:ascii="Times New Roman" w:eastAsia="SimSun" w:hAnsi="Times New Roman" w:cs="Times New Roman" w:hint="eastAsia"/>
          <w:kern w:val="0"/>
          <w:szCs w:val="21"/>
        </w:rPr>
        <w:t xml:space="preserve">, </w:t>
      </w:r>
      <w:r w:rsidRPr="00B44CDE">
        <w:rPr>
          <w:rFonts w:ascii="Times New Roman" w:hAnsi="Times New Roman" w:cs="Times New Roman"/>
        </w:rPr>
        <w:t>stroke of unknown etiology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FBG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eastAsia="SimSun" w:hAnsi="Times New Roman" w:cs="Times New Roman"/>
          <w:kern w:val="0"/>
          <w:szCs w:val="21"/>
        </w:rPr>
        <w:t>fasting blood sugar</w:t>
      </w:r>
      <w:r w:rsidRPr="00B44CDE">
        <w:rPr>
          <w:rFonts w:ascii="Times New Roman" w:hAnsi="Times New Roman" w:cs="Times New Roman"/>
        </w:rPr>
        <w:t>;</w:t>
      </w:r>
      <w:r w:rsidRPr="00B44CDE">
        <w:rPr>
          <w:rFonts w:ascii="Times New Roman" w:eastAsia="SimSun" w:hAnsi="Times New Roman" w:cs="Times New Roman"/>
          <w:kern w:val="0"/>
          <w:szCs w:val="21"/>
        </w:rPr>
        <w:t xml:space="preserve"> HBA1C</w:t>
      </w:r>
      <w:r w:rsidRPr="00B44CDE">
        <w:rPr>
          <w:rFonts w:ascii="Times New Roman" w:eastAsia="SimSun" w:hAnsi="Times New Roman" w:cs="Times New Roman"/>
          <w:kern w:val="0"/>
          <w:szCs w:val="21"/>
        </w:rPr>
        <w:t>，</w:t>
      </w:r>
      <w:r w:rsidRPr="00B44CDE">
        <w:rPr>
          <w:rFonts w:ascii="Times New Roman" w:eastAsia="SimSun" w:hAnsi="Times New Roman" w:cs="Times New Roman"/>
          <w:kern w:val="0"/>
          <w:szCs w:val="21"/>
        </w:rPr>
        <w:t>glycosylated hemoglobin A1c</w:t>
      </w:r>
      <w:r w:rsidRPr="00B44CDE">
        <w:rPr>
          <w:rFonts w:ascii="Times New Roman" w:hAnsi="Times New Roman" w:cs="Times New Roman"/>
        </w:rPr>
        <w:t>; SHR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stress hyperglycemia ratio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LDL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low-density lipoprotein</w:t>
      </w:r>
      <w:r w:rsidRPr="00B44CDE">
        <w:rPr>
          <w:rFonts w:ascii="Times New Roman" w:hAnsi="Times New Roman" w:cs="Times New Roman"/>
        </w:rPr>
        <w:t xml:space="preserve"> c</w:t>
      </w:r>
      <w:r w:rsidRPr="00B44CDE">
        <w:rPr>
          <w:rFonts w:ascii="Times New Roman" w:hAnsi="Times New Roman" w:cs="Times New Roman"/>
        </w:rPr>
        <w:t>holesterol; WBC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white blood cell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ODT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onset to door time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SBP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systolic blood pressure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DBP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diastolic blood pressure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NIHSS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National Institute of Health Stroke Scale; IQR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Interquartile range.</w:t>
      </w:r>
    </w:p>
    <w:p w14:paraId="67C3330C" w14:textId="77777777" w:rsidR="00BF4625" w:rsidRPr="00B44CDE" w:rsidRDefault="00BF4625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468A36A4" w14:textId="77777777" w:rsidR="00BF4625" w:rsidRPr="00B44CDE" w:rsidRDefault="00B44CDE">
      <w:pPr>
        <w:spacing w:line="400" w:lineRule="exact"/>
        <w:jc w:val="center"/>
        <w:rPr>
          <w:rFonts w:ascii="Times New Roman" w:hAnsi="Times New Roman" w:cs="Times New Roman"/>
          <w:b/>
          <w:bCs/>
        </w:rPr>
      </w:pPr>
      <w:r w:rsidRPr="00B44CDE">
        <w:rPr>
          <w:rFonts w:ascii="Times New Roman" w:hAnsi="Times New Roman" w:cs="Times New Roman"/>
          <w:b/>
          <w:bCs/>
        </w:rPr>
        <w:t>Appendix</w:t>
      </w:r>
      <w:r w:rsidRPr="00B44CDE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proofErr w:type="gramStart"/>
      <w:r w:rsidRPr="00B44CDE">
        <w:rPr>
          <w:rFonts w:ascii="Times New Roman" w:hAnsi="Times New Roman" w:cs="Times New Roman" w:hint="eastAsia"/>
          <w:b/>
          <w:bCs/>
          <w:szCs w:val="21"/>
        </w:rPr>
        <w:t>2</w:t>
      </w:r>
      <w:r w:rsidRPr="00B44CDE">
        <w:rPr>
          <w:rFonts w:ascii="Times New Roman" w:hAnsi="Times New Roman" w:cs="Times New Roman"/>
          <w:b/>
          <w:bCs/>
        </w:rPr>
        <w:t xml:space="preserve">  </w:t>
      </w:r>
      <w:r w:rsidRPr="00B44CDE">
        <w:rPr>
          <w:rFonts w:ascii="Times New Roman" w:hAnsi="Times New Roman" w:cs="Times New Roman"/>
          <w:b/>
          <w:bCs/>
          <w:szCs w:val="21"/>
        </w:rPr>
        <w:t>mRS</w:t>
      </w:r>
      <w:proofErr w:type="gramEnd"/>
      <w:r w:rsidRPr="00B44CDE">
        <w:rPr>
          <w:rFonts w:ascii="Times New Roman" w:hAnsi="Times New Roman" w:cs="Times New Roman"/>
          <w:b/>
          <w:bCs/>
          <w:szCs w:val="21"/>
        </w:rPr>
        <w:t xml:space="preserve"> scores for non-DM group and DM group</w:t>
      </w:r>
    </w:p>
    <w:tbl>
      <w:tblPr>
        <w:tblW w:w="0" w:type="auto"/>
        <w:tblCellSpacing w:w="20" w:type="dxa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8"/>
        <w:gridCol w:w="1711"/>
        <w:gridCol w:w="1839"/>
        <w:gridCol w:w="1014"/>
      </w:tblGrid>
      <w:tr w:rsidR="00B44CDE" w:rsidRPr="00B44CDE" w14:paraId="72782F81" w14:textId="77777777">
        <w:trPr>
          <w:trHeight w:val="281"/>
          <w:tblCellSpacing w:w="20" w:type="dxa"/>
        </w:trPr>
        <w:tc>
          <w:tcPr>
            <w:tcW w:w="2678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5EFEE8" w14:textId="77777777" w:rsidR="00BF4625" w:rsidRPr="00B44CDE" w:rsidRDefault="00BF4625">
            <w:pPr>
              <w:jc w:val="left"/>
              <w:rPr>
                <w:rFonts w:asciiTheme="minorEastAsia" w:hAnsiTheme="minorEastAsia" w:cs="Helvetica"/>
                <w:szCs w:val="21"/>
              </w:rPr>
            </w:pPr>
          </w:p>
        </w:tc>
        <w:tc>
          <w:tcPr>
            <w:tcW w:w="1671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65CF24" w14:textId="77777777" w:rsidR="00BF4625" w:rsidRPr="00B44CDE" w:rsidRDefault="00B44CDE">
            <w:pPr>
              <w:jc w:val="left"/>
              <w:rPr>
                <w:rFonts w:asciiTheme="minorEastAsia" w:hAnsiTheme="minorEastAsia" w:cs="Helvetica"/>
                <w:szCs w:val="21"/>
              </w:rPr>
            </w:pPr>
            <w:r w:rsidRPr="00B44CDE">
              <w:rPr>
                <w:rFonts w:ascii="Times New Roman" w:hAnsi="Times New Roman" w:cs="Times New Roman" w:hint="eastAsia"/>
                <w:szCs w:val="20"/>
              </w:rPr>
              <w:t>non-DM</w:t>
            </w:r>
          </w:p>
        </w:tc>
        <w:tc>
          <w:tcPr>
            <w:tcW w:w="1799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C86F24" w14:textId="77777777" w:rsidR="00BF4625" w:rsidRPr="00B44CDE" w:rsidRDefault="00B44CDE">
            <w:pPr>
              <w:ind w:right="105"/>
              <w:jc w:val="left"/>
              <w:rPr>
                <w:rFonts w:asciiTheme="minorEastAsia" w:hAnsiTheme="minorEastAsia" w:cs="Helvetica"/>
                <w:szCs w:val="21"/>
              </w:rPr>
            </w:pPr>
            <w:r w:rsidRPr="00B44CDE">
              <w:rPr>
                <w:rFonts w:ascii="Times New Roman" w:hAnsi="Times New Roman" w:cs="Times New Roman" w:hint="eastAsia"/>
                <w:szCs w:val="20"/>
              </w:rPr>
              <w:t>DM</w:t>
            </w:r>
          </w:p>
        </w:tc>
        <w:tc>
          <w:tcPr>
            <w:tcW w:w="954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5CBAD5" w14:textId="77777777" w:rsidR="00BF4625" w:rsidRPr="00B44CDE" w:rsidRDefault="00B44CDE">
            <w:pPr>
              <w:jc w:val="left"/>
              <w:rPr>
                <w:rFonts w:asciiTheme="minorEastAsia" w:hAnsiTheme="minorEastAsia" w:cs="Helvetica"/>
                <w:i/>
                <w:iCs/>
                <w:szCs w:val="21"/>
              </w:rPr>
            </w:pPr>
            <w:r w:rsidRPr="00B44CDE">
              <w:rPr>
                <w:rFonts w:asciiTheme="minorEastAsia" w:hAnsiTheme="minorEastAsia" w:cs="Helvetica"/>
                <w:i/>
                <w:iCs/>
                <w:szCs w:val="21"/>
              </w:rPr>
              <w:t xml:space="preserve">P </w:t>
            </w:r>
          </w:p>
        </w:tc>
      </w:tr>
      <w:tr w:rsidR="00B44CDE" w:rsidRPr="00B44CDE" w14:paraId="53310F2D" w14:textId="77777777">
        <w:trPr>
          <w:trHeight w:val="569"/>
          <w:tblCellSpacing w:w="20" w:type="dxa"/>
        </w:trPr>
        <w:tc>
          <w:tcPr>
            <w:tcW w:w="267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C35590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Good outcomes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，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167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B625CA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4035 (92.21)</w:t>
            </w:r>
          </w:p>
        </w:tc>
        <w:tc>
          <w:tcPr>
            <w:tcW w:w="179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D4A43A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2501 (89.19)</w:t>
            </w:r>
          </w:p>
        </w:tc>
        <w:tc>
          <w:tcPr>
            <w:tcW w:w="954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AD2A01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&lt;0.001</w:t>
            </w:r>
          </w:p>
        </w:tc>
      </w:tr>
      <w:tr w:rsidR="00B44CDE" w:rsidRPr="00B44CDE" w14:paraId="29E473DC" w14:textId="77777777">
        <w:trPr>
          <w:trHeight w:val="576"/>
          <w:tblCellSpacing w:w="20" w:type="dxa"/>
        </w:trPr>
        <w:tc>
          <w:tcPr>
            <w:tcW w:w="2678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200EA3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Bad outcomes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，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1671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DE3C2A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341 (7.79)</w:t>
            </w:r>
          </w:p>
        </w:tc>
        <w:tc>
          <w:tcPr>
            <w:tcW w:w="179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B6CC89" w14:textId="77777777" w:rsidR="00BF4625" w:rsidRPr="00B44CDE" w:rsidRDefault="00B44CDE">
            <w:pPr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303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(10.81)</w:t>
            </w:r>
          </w:p>
        </w:tc>
        <w:tc>
          <w:tcPr>
            <w:tcW w:w="954" w:type="dxa"/>
            <w:vMerge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D15CDD" w14:textId="77777777" w:rsidR="00BF4625" w:rsidRPr="00B44CDE" w:rsidRDefault="00BF4625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3C3D9637" w14:textId="77777777" w:rsidR="00BF4625" w:rsidRPr="00B44CDE" w:rsidRDefault="00BF4625">
      <w:pPr>
        <w:spacing w:line="400" w:lineRule="exact"/>
        <w:jc w:val="center"/>
        <w:rPr>
          <w:rFonts w:ascii="Times New Roman" w:eastAsia="SimSun" w:hAnsi="Times New Roman" w:cs="Times New Roman"/>
          <w:kern w:val="0"/>
          <w:szCs w:val="21"/>
        </w:rPr>
      </w:pPr>
    </w:p>
    <w:p w14:paraId="21B886E9" w14:textId="77777777" w:rsidR="00BF4625" w:rsidRPr="00B44CDE" w:rsidRDefault="00B44CDE">
      <w:pPr>
        <w:spacing w:line="400" w:lineRule="exact"/>
        <w:jc w:val="center"/>
        <w:rPr>
          <w:rFonts w:ascii="Times New Roman" w:eastAsia="SimSun" w:hAnsi="Times New Roman" w:cs="Times New Roman"/>
          <w:b/>
          <w:bCs/>
          <w:kern w:val="0"/>
          <w:szCs w:val="21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3</w:t>
      </w:r>
      <w:r w:rsidRPr="00B44CDE">
        <w:rPr>
          <w:b/>
          <w:bCs/>
        </w:rPr>
        <w:t xml:space="preserve"> </w:t>
      </w: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Multiple interpolation multi</w:t>
      </w:r>
      <w:r w:rsidRPr="00B44CDE">
        <w:rPr>
          <w:rFonts w:ascii="Times New Roman" w:hAnsi="Times New Roman" w:cs="Times New Roman"/>
          <w:b/>
          <w:bCs/>
        </w:rPr>
        <w:t>variate</w:t>
      </w: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 xml:space="preserve"> regression analysis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4"/>
        <w:gridCol w:w="2087"/>
        <w:gridCol w:w="1936"/>
        <w:gridCol w:w="1448"/>
      </w:tblGrid>
      <w:tr w:rsidR="00B44CDE" w:rsidRPr="00B44CDE" w14:paraId="7797E059" w14:textId="77777777">
        <w:trPr>
          <w:trHeight w:val="313"/>
        </w:trPr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3195AF74" w14:textId="77777777" w:rsidR="00BF4625" w:rsidRPr="00B44CDE" w:rsidRDefault="00BF4625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71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F1C64B2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DM</w:t>
            </w:r>
          </w:p>
        </w:tc>
        <w:tc>
          <w:tcPr>
            <w:tcW w:w="338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F4FE884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non-DM</w:t>
            </w:r>
          </w:p>
        </w:tc>
      </w:tr>
      <w:tr w:rsidR="00B44CDE" w:rsidRPr="00B44CDE" w14:paraId="7555A2BA" w14:textId="77777777">
        <w:tc>
          <w:tcPr>
            <w:tcW w:w="851" w:type="dxa"/>
            <w:tcBorders>
              <w:top w:val="single" w:sz="6" w:space="0" w:color="auto"/>
            </w:tcBorders>
          </w:tcPr>
          <w:p w14:paraId="72C34F33" w14:textId="77777777" w:rsidR="00BF4625" w:rsidRPr="00B44CDE" w:rsidRDefault="00BF4625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1886B2B7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2087" w:type="dxa"/>
            <w:tcBorders>
              <w:top w:val="single" w:sz="6" w:space="0" w:color="auto"/>
            </w:tcBorders>
          </w:tcPr>
          <w:p w14:paraId="0282DE0B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936" w:type="dxa"/>
            <w:tcBorders>
              <w:top w:val="single" w:sz="6" w:space="0" w:color="auto"/>
            </w:tcBorders>
            <w:vAlign w:val="center"/>
          </w:tcPr>
          <w:p w14:paraId="718CEB04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448" w:type="dxa"/>
            <w:tcBorders>
              <w:top w:val="single" w:sz="6" w:space="0" w:color="auto"/>
            </w:tcBorders>
          </w:tcPr>
          <w:p w14:paraId="4620D9F0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B44CDE" w:rsidRPr="00B44CDE" w14:paraId="06A157E7" w14:textId="77777777">
        <w:tc>
          <w:tcPr>
            <w:tcW w:w="851" w:type="dxa"/>
          </w:tcPr>
          <w:p w14:paraId="3D454E5B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Q1</w:t>
            </w:r>
          </w:p>
        </w:tc>
        <w:tc>
          <w:tcPr>
            <w:tcW w:w="1984" w:type="dxa"/>
            <w:vAlign w:val="center"/>
          </w:tcPr>
          <w:p w14:paraId="7150B1E7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1.0</w:t>
            </w:r>
          </w:p>
        </w:tc>
        <w:tc>
          <w:tcPr>
            <w:tcW w:w="2087" w:type="dxa"/>
          </w:tcPr>
          <w:p w14:paraId="3FC5E055" w14:textId="77777777" w:rsidR="00BF4625" w:rsidRPr="00B44CDE" w:rsidRDefault="00BF4625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253BE8A2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1.0</w:t>
            </w:r>
          </w:p>
        </w:tc>
        <w:tc>
          <w:tcPr>
            <w:tcW w:w="1448" w:type="dxa"/>
          </w:tcPr>
          <w:p w14:paraId="06585AD5" w14:textId="77777777" w:rsidR="00BF4625" w:rsidRPr="00B44CDE" w:rsidRDefault="00BF4625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</w:tr>
      <w:tr w:rsidR="00B44CDE" w:rsidRPr="00B44CDE" w14:paraId="0BC19EDA" w14:textId="77777777">
        <w:tc>
          <w:tcPr>
            <w:tcW w:w="851" w:type="dxa"/>
          </w:tcPr>
          <w:p w14:paraId="5B1F68C0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Q2</w:t>
            </w:r>
          </w:p>
        </w:tc>
        <w:tc>
          <w:tcPr>
            <w:tcW w:w="1984" w:type="dxa"/>
            <w:vAlign w:val="center"/>
          </w:tcPr>
          <w:p w14:paraId="76B5E712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1.1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6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 (0.7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9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1.7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3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2087" w:type="dxa"/>
          </w:tcPr>
          <w:p w14:paraId="3B6E998C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4495</w:t>
            </w:r>
          </w:p>
        </w:tc>
        <w:tc>
          <w:tcPr>
            <w:tcW w:w="1936" w:type="dxa"/>
            <w:vAlign w:val="center"/>
          </w:tcPr>
          <w:p w14:paraId="1D055B04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1.4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4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 (0.9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8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2.1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3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1448" w:type="dxa"/>
          </w:tcPr>
          <w:p w14:paraId="7181630B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0659</w:t>
            </w:r>
          </w:p>
        </w:tc>
      </w:tr>
      <w:tr w:rsidR="00B44CDE" w:rsidRPr="00B44CDE" w14:paraId="7A2088AD" w14:textId="77777777">
        <w:tc>
          <w:tcPr>
            <w:tcW w:w="851" w:type="dxa"/>
          </w:tcPr>
          <w:p w14:paraId="7BF36A83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Q3</w:t>
            </w:r>
          </w:p>
        </w:tc>
        <w:tc>
          <w:tcPr>
            <w:tcW w:w="1984" w:type="dxa"/>
            <w:vAlign w:val="center"/>
          </w:tcPr>
          <w:p w14:paraId="1DF7BC6E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1.1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9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 (0.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81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75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2087" w:type="dxa"/>
          </w:tcPr>
          <w:p w14:paraId="44049A62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3763</w:t>
            </w:r>
          </w:p>
        </w:tc>
        <w:tc>
          <w:tcPr>
            <w:tcW w:w="1936" w:type="dxa"/>
            <w:vAlign w:val="center"/>
          </w:tcPr>
          <w:p w14:paraId="7FA373F2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18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 (0.7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9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76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1448" w:type="dxa"/>
          </w:tcPr>
          <w:p w14:paraId="3CA3FCA8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4104</w:t>
            </w:r>
          </w:p>
        </w:tc>
      </w:tr>
      <w:tr w:rsidR="00B44CDE" w:rsidRPr="00B44CDE" w14:paraId="5C36C6A8" w14:textId="77777777">
        <w:tc>
          <w:tcPr>
            <w:tcW w:w="851" w:type="dxa"/>
          </w:tcPr>
          <w:p w14:paraId="6C6E475B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Q4</w:t>
            </w:r>
          </w:p>
        </w:tc>
        <w:tc>
          <w:tcPr>
            <w:tcW w:w="1984" w:type="dxa"/>
            <w:vAlign w:val="center"/>
          </w:tcPr>
          <w:p w14:paraId="4D285845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17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(0.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78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74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2087" w:type="dxa"/>
          </w:tcPr>
          <w:p w14:paraId="1FCF3FFC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4510</w:t>
            </w:r>
          </w:p>
        </w:tc>
        <w:tc>
          <w:tcPr>
            <w:tcW w:w="1936" w:type="dxa"/>
            <w:vAlign w:val="center"/>
          </w:tcPr>
          <w:p w14:paraId="6CD6761E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1.6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8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 (1.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15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, 2.4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6</w:t>
            </w: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 xml:space="preserve">) </w:t>
            </w:r>
          </w:p>
        </w:tc>
        <w:tc>
          <w:tcPr>
            <w:tcW w:w="1448" w:type="dxa"/>
          </w:tcPr>
          <w:p w14:paraId="7A7E595A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Helvetica" w:eastAsia="SimSun" w:hAnsi="Helvetica" w:cs="Helvetica"/>
                <w:kern w:val="0"/>
                <w:sz w:val="20"/>
                <w:szCs w:val="21"/>
              </w:rPr>
              <w:t>0.0</w:t>
            </w: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070</w:t>
            </w:r>
          </w:p>
        </w:tc>
      </w:tr>
    </w:tbl>
    <w:p w14:paraId="41F92520" w14:textId="77777777" w:rsidR="00BF4625" w:rsidRPr="00B44CDE" w:rsidRDefault="00B44CDE">
      <w:pPr>
        <w:jc w:val="left"/>
        <w:rPr>
          <w:rFonts w:ascii="Times New Roman" w:hAnsi="Times New Roman" w:cs="Times New Roman"/>
          <w:szCs w:val="21"/>
          <w:shd w:val="clear" w:color="auto" w:fill="FFFFFF"/>
          <w14:ligatures w14:val="standardContextual"/>
        </w:rPr>
      </w:pPr>
      <w:r w:rsidRPr="00B44CDE">
        <w:rPr>
          <w:rFonts w:ascii="Times New Roman" w:hAnsi="Times New Roman" w:cs="Times New Roman"/>
        </w:rPr>
        <w:t xml:space="preserve">Adjusted for age, gender, education level, ODT, initial SBP at admission, initial DBP at admission, smoking, hypertension, hyperlipidemia, stroke history, AF, CHD, antiplatelet, </w:t>
      </w:r>
      <w:r w:rsidRPr="00B44CDE">
        <w:rPr>
          <w:rFonts w:ascii="Times New Roman" w:hAnsi="Times New Roman" w:cs="Times New Roman"/>
        </w:rPr>
        <w:t>anticoagulation, glycemic control, lipid-lowering, blood pressure control, NIHSS, TOAST, WBC and LDL-C.</w:t>
      </w:r>
    </w:p>
    <w:p w14:paraId="379BD580" w14:textId="77777777" w:rsidR="00BF4625" w:rsidRPr="00B44CDE" w:rsidRDefault="00BF4625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34F8FBFF" w14:textId="77777777" w:rsidR="00BF4625" w:rsidRPr="00B44CDE" w:rsidRDefault="00B44CD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4</w:t>
      </w:r>
      <w:r w:rsidRPr="00B44CDE">
        <w:rPr>
          <w:b/>
          <w:bCs/>
        </w:rPr>
        <w:t xml:space="preserve"> </w:t>
      </w:r>
      <w:r w:rsidRPr="00B44CDE">
        <w:rPr>
          <w:rFonts w:ascii="Times New Roman" w:hAnsi="Times New Roman" w:cs="Times New Roman"/>
          <w:b/>
          <w:bCs/>
        </w:rPr>
        <w:t xml:space="preserve">Multivariate regression analysis of quartiles of SHR and </w:t>
      </w:r>
      <w:r w:rsidRPr="00B44CDE">
        <w:rPr>
          <w:rFonts w:ascii="Times New Roman" w:hAnsi="Times New Roman" w:cs="Times New Roman" w:hint="eastAsia"/>
          <w:b/>
          <w:bCs/>
        </w:rPr>
        <w:t>6-month functional outcome</w:t>
      </w:r>
      <w:r w:rsidRPr="00B44CDE">
        <w:rPr>
          <w:rFonts w:ascii="Times New Roman" w:hAnsi="Times New Roman" w:cs="Times New Roman"/>
          <w:b/>
          <w:bCs/>
        </w:rPr>
        <w:t xml:space="preserve"> in the DM and non-DM groups.</w:t>
      </w:r>
    </w:p>
    <w:tbl>
      <w:tblPr>
        <w:tblpPr w:leftFromText="180" w:rightFromText="180" w:vertAnchor="text" w:horzAnchor="page" w:tblpX="1771" w:tblpY="188"/>
        <w:tblOverlap w:val="never"/>
        <w:tblW w:w="8312" w:type="dxa"/>
        <w:tblBorders>
          <w:top w:val="single" w:sz="8" w:space="0" w:color="auto"/>
          <w:bottom w:val="single" w:sz="8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62"/>
        <w:gridCol w:w="2202"/>
        <w:gridCol w:w="1255"/>
        <w:gridCol w:w="2311"/>
        <w:gridCol w:w="1882"/>
      </w:tblGrid>
      <w:tr w:rsidR="00B44CDE" w:rsidRPr="00B44CDE" w14:paraId="30A97E6F" w14:textId="77777777">
        <w:trPr>
          <w:trHeight w:val="20"/>
        </w:trPr>
        <w:tc>
          <w:tcPr>
            <w:tcW w:w="66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848355" w14:textId="77777777" w:rsidR="00BF4625" w:rsidRPr="00B44CDE" w:rsidRDefault="00BF4625">
            <w:pPr>
              <w:rPr>
                <w:rFonts w:asciiTheme="minorEastAsia" w:hAnsiTheme="minorEastAsia"/>
                <w:b/>
                <w:bCs/>
              </w:rPr>
            </w:pPr>
          </w:p>
        </w:tc>
        <w:tc>
          <w:tcPr>
            <w:tcW w:w="3457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F1630" w14:textId="77777777" w:rsidR="00BF4625" w:rsidRPr="00B44CDE" w:rsidRDefault="00B44CDE">
            <w:pPr>
              <w:widowControl/>
              <w:ind w:firstLineChars="900" w:firstLine="1890"/>
              <w:jc w:val="left"/>
              <w:rPr>
                <w:rFonts w:ascii="Helvetica" w:eastAsia="SimSun" w:hAnsi="Helvetica" w:cs="Helvetica"/>
                <w:kern w:val="0"/>
                <w:szCs w:val="21"/>
                <w14:ligatures w14:val="standardContextual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DM</w:t>
            </w:r>
          </w:p>
        </w:tc>
        <w:tc>
          <w:tcPr>
            <w:tcW w:w="419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C5820" w14:textId="77777777" w:rsidR="00BF4625" w:rsidRPr="00B44CDE" w:rsidRDefault="00B44CDE">
            <w:pPr>
              <w:widowControl/>
              <w:ind w:firstLineChars="900" w:firstLine="1890"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non-DM</w:t>
            </w:r>
          </w:p>
        </w:tc>
      </w:tr>
      <w:tr w:rsidR="00B44CDE" w:rsidRPr="00B44CDE" w14:paraId="71F77C90" w14:textId="77777777">
        <w:trPr>
          <w:trHeight w:val="20"/>
        </w:trPr>
        <w:tc>
          <w:tcPr>
            <w:tcW w:w="6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183BB3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20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01A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Cambria" w:hAnsi="Cambria"/>
                <w:b/>
                <w:bCs/>
              </w:rPr>
              <w:t xml:space="preserve">Adjusted OR </w:t>
            </w:r>
            <w:r w:rsidRPr="00B44CDE">
              <w:rPr>
                <w:rFonts w:ascii="Cambria" w:hAnsi="Cambria"/>
                <w:b/>
                <w:bCs/>
              </w:rPr>
              <w:t>(95% CI)</w:t>
            </w:r>
          </w:p>
        </w:tc>
        <w:tc>
          <w:tcPr>
            <w:tcW w:w="1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DD9C2" w14:textId="77777777" w:rsidR="00BF4625" w:rsidRPr="00B44CDE" w:rsidRDefault="00B44CDE">
            <w:pPr>
              <w:widowControl/>
              <w:jc w:val="left"/>
              <w:rPr>
                <w:rFonts w:ascii="Cambria" w:hAnsi="Cambria"/>
                <w:b/>
                <w:bCs/>
              </w:rPr>
            </w:pPr>
            <w:r w:rsidRPr="00B44CDE">
              <w:rPr>
                <w:rFonts w:ascii="Cambria" w:hAnsi="Cambria"/>
                <w:b/>
                <w:bCs/>
              </w:rPr>
              <w:t>P</w:t>
            </w:r>
          </w:p>
        </w:tc>
        <w:tc>
          <w:tcPr>
            <w:tcW w:w="231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393C6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Cambria" w:hAnsi="Cambria"/>
                <w:b/>
                <w:bCs/>
              </w:rPr>
              <w:t>Adjusted OR (95% CI)</w:t>
            </w:r>
          </w:p>
        </w:tc>
        <w:tc>
          <w:tcPr>
            <w:tcW w:w="18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BC0AD" w14:textId="77777777" w:rsidR="00BF4625" w:rsidRPr="00B44CDE" w:rsidRDefault="00B44CDE">
            <w:pPr>
              <w:widowControl/>
              <w:jc w:val="left"/>
              <w:rPr>
                <w:rFonts w:ascii="Cambria" w:hAnsi="Cambria"/>
                <w:b/>
                <w:bCs/>
              </w:rPr>
            </w:pPr>
            <w:r w:rsidRPr="00B44CDE">
              <w:rPr>
                <w:rFonts w:ascii="Cambria" w:hAnsi="Cambria"/>
                <w:b/>
                <w:bCs/>
              </w:rPr>
              <w:t>P</w:t>
            </w:r>
          </w:p>
        </w:tc>
      </w:tr>
      <w:tr w:rsidR="00B44CDE" w:rsidRPr="00B44CDE" w14:paraId="359380B8" w14:textId="77777777">
        <w:trPr>
          <w:trHeight w:val="2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D55B3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   Q1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2E95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02438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08014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BD1F3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51AABA5F" w14:textId="77777777">
        <w:trPr>
          <w:trHeight w:val="2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64A5F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   Q2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8F9A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1.02 (0.62, 1.67)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4356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0.9461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B05E3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1.15 (0.69, 1.92)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DF30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0.5861</w:t>
            </w:r>
          </w:p>
        </w:tc>
      </w:tr>
      <w:tr w:rsidR="00B44CDE" w:rsidRPr="00B44CDE" w14:paraId="7E710962" w14:textId="77777777">
        <w:trPr>
          <w:trHeight w:val="2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5D168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   Q3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D57C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1.09 (0.67, 1.78)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74D0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0.7253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ACA4F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0.93 (0.55, 1.58)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591F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0.7986</w:t>
            </w:r>
          </w:p>
        </w:tc>
      </w:tr>
      <w:tr w:rsidR="00B44CDE" w:rsidRPr="00B44CDE" w14:paraId="540C1E47" w14:textId="77777777">
        <w:trPr>
          <w:trHeight w:val="20"/>
        </w:trPr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42607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   Q4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AF1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1.05 (0.63, 1.75)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A16C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0.8496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E2A44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1.73 (1.07, 2.79)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674F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0.0254</w:t>
            </w:r>
          </w:p>
        </w:tc>
      </w:tr>
    </w:tbl>
    <w:p w14:paraId="6556F102" w14:textId="77777777" w:rsidR="00BF4625" w:rsidRPr="00B44CDE" w:rsidRDefault="00B44CDE">
      <w:pPr>
        <w:jc w:val="left"/>
        <w:rPr>
          <w:rFonts w:ascii="Times New Roman" w:hAnsi="Times New Roman" w:cs="Times New Roman"/>
          <w:szCs w:val="21"/>
          <w:shd w:val="clear" w:color="auto" w:fill="FFFFFF"/>
          <w14:ligatures w14:val="standardContextual"/>
        </w:rPr>
      </w:pPr>
      <w:r w:rsidRPr="00B44CDE">
        <w:rPr>
          <w:rFonts w:ascii="Times New Roman" w:hAnsi="Times New Roman" w:cs="Times New Roman"/>
        </w:rPr>
        <w:t xml:space="preserve">Adjusted for age, gender, </w:t>
      </w:r>
      <w:r w:rsidRPr="00B44CDE">
        <w:rPr>
          <w:rFonts w:ascii="Times New Roman" w:hAnsi="Times New Roman" w:cs="Times New Roman"/>
        </w:rPr>
        <w:t>education level, ODT, initial SBP at admission, initial DBP at admission, smoking, hypertension, hyperlipidemia, stroke history, AF, CHD, antiplatelet, anticoagulation, glycemic control, lipid-lowering, blood pressure control, NIHSS, TOAST, WBC and LDL-C.</w:t>
      </w:r>
    </w:p>
    <w:p w14:paraId="3A47FFB8" w14:textId="77777777" w:rsidR="00BF4625" w:rsidRPr="00B44CDE" w:rsidRDefault="00BF462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kern w:val="0"/>
          <w:szCs w:val="21"/>
        </w:rPr>
      </w:pPr>
    </w:p>
    <w:p w14:paraId="708E71C2" w14:textId="77777777" w:rsidR="00BF4625" w:rsidRPr="00B44CDE" w:rsidRDefault="00BF4625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bCs/>
          <w:kern w:val="0"/>
          <w:szCs w:val="21"/>
        </w:rPr>
      </w:pPr>
    </w:p>
    <w:p w14:paraId="44658559" w14:textId="77777777" w:rsidR="00BF4625" w:rsidRPr="00B44CDE" w:rsidRDefault="00B44CD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>5</w:t>
      </w:r>
      <w:r w:rsidRPr="00B44CDE">
        <w:rPr>
          <w:b/>
          <w:bCs/>
        </w:rPr>
        <w:t xml:space="preserve"> </w:t>
      </w:r>
      <w:r w:rsidRPr="00B44CDE">
        <w:rPr>
          <w:rFonts w:ascii="Times New Roman" w:hAnsi="Times New Roman" w:cs="Times New Roman"/>
          <w:b/>
          <w:bCs/>
        </w:rPr>
        <w:t xml:space="preserve">Multivariate regression analysis of quartiles of SHR and </w:t>
      </w:r>
      <w:r w:rsidRPr="00B44CDE">
        <w:rPr>
          <w:rFonts w:ascii="Times New Roman" w:hAnsi="Times New Roman" w:cs="Times New Roman" w:hint="eastAsia"/>
          <w:b/>
          <w:bCs/>
        </w:rPr>
        <w:t xml:space="preserve">3-month </w:t>
      </w:r>
      <w:r w:rsidRPr="00B44CDE">
        <w:rPr>
          <w:rFonts w:ascii="Times New Roman" w:hAnsi="Times New Roman" w:cs="Times New Roman" w:hint="eastAsia"/>
          <w:b/>
          <w:bCs/>
        </w:rPr>
        <w:t>all-cause mortality</w:t>
      </w:r>
      <w:r w:rsidRPr="00B44CDE">
        <w:rPr>
          <w:rFonts w:ascii="Times New Roman" w:hAnsi="Times New Roman" w:cs="Times New Roman"/>
          <w:b/>
          <w:bCs/>
        </w:rPr>
        <w:t xml:space="preserve"> in the DM and non-DM groups.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126"/>
        <w:gridCol w:w="1945"/>
        <w:gridCol w:w="1936"/>
        <w:gridCol w:w="1448"/>
      </w:tblGrid>
      <w:tr w:rsidR="00B44CDE" w:rsidRPr="00B44CDE" w14:paraId="056EDFE4" w14:textId="77777777">
        <w:trPr>
          <w:trHeight w:val="313"/>
        </w:trPr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65E79E52" w14:textId="77777777" w:rsidR="00BF4625" w:rsidRPr="00B44CDE" w:rsidRDefault="00BF4625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71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8C9BF7F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DM</w:t>
            </w:r>
          </w:p>
        </w:tc>
        <w:tc>
          <w:tcPr>
            <w:tcW w:w="338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EC42291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non-DM</w:t>
            </w:r>
          </w:p>
        </w:tc>
      </w:tr>
      <w:tr w:rsidR="00B44CDE" w:rsidRPr="00B44CDE" w14:paraId="479F234F" w14:textId="77777777">
        <w:tc>
          <w:tcPr>
            <w:tcW w:w="851" w:type="dxa"/>
            <w:tcBorders>
              <w:top w:val="single" w:sz="6" w:space="0" w:color="auto"/>
            </w:tcBorders>
          </w:tcPr>
          <w:p w14:paraId="16E7C9E6" w14:textId="77777777" w:rsidR="00BF4625" w:rsidRPr="00B44CDE" w:rsidRDefault="00BF4625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098FD0E6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945" w:type="dxa"/>
            <w:tcBorders>
              <w:top w:val="single" w:sz="6" w:space="0" w:color="auto"/>
            </w:tcBorders>
          </w:tcPr>
          <w:p w14:paraId="6D4DBB54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936" w:type="dxa"/>
            <w:tcBorders>
              <w:top w:val="single" w:sz="6" w:space="0" w:color="auto"/>
            </w:tcBorders>
            <w:vAlign w:val="center"/>
          </w:tcPr>
          <w:p w14:paraId="5A18730F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448" w:type="dxa"/>
            <w:tcBorders>
              <w:top w:val="single" w:sz="6" w:space="0" w:color="auto"/>
            </w:tcBorders>
          </w:tcPr>
          <w:p w14:paraId="7702F5DD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B44CDE" w:rsidRPr="00B44CDE" w14:paraId="2465CA91" w14:textId="77777777">
        <w:tc>
          <w:tcPr>
            <w:tcW w:w="851" w:type="dxa"/>
          </w:tcPr>
          <w:p w14:paraId="103371B8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Q1</w:t>
            </w:r>
          </w:p>
        </w:tc>
        <w:tc>
          <w:tcPr>
            <w:tcW w:w="2126" w:type="dxa"/>
            <w:vAlign w:val="center"/>
          </w:tcPr>
          <w:p w14:paraId="3F1A69A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945" w:type="dxa"/>
            <w:vAlign w:val="center"/>
          </w:tcPr>
          <w:p w14:paraId="7353672E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1936" w:type="dxa"/>
            <w:vAlign w:val="center"/>
          </w:tcPr>
          <w:p w14:paraId="61AA4F2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448" w:type="dxa"/>
            <w:vAlign w:val="center"/>
          </w:tcPr>
          <w:p w14:paraId="5DABD70C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4396C44E" w14:textId="77777777">
        <w:tc>
          <w:tcPr>
            <w:tcW w:w="851" w:type="dxa"/>
          </w:tcPr>
          <w:p w14:paraId="767910BE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Q2</w:t>
            </w:r>
          </w:p>
        </w:tc>
        <w:tc>
          <w:tcPr>
            <w:tcW w:w="2126" w:type="dxa"/>
            <w:vAlign w:val="center"/>
          </w:tcPr>
          <w:p w14:paraId="7018E30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0.43 (0.08, 2.20)</w:t>
            </w:r>
          </w:p>
        </w:tc>
        <w:tc>
          <w:tcPr>
            <w:tcW w:w="1945" w:type="dxa"/>
            <w:vAlign w:val="center"/>
          </w:tcPr>
          <w:p w14:paraId="05CA994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0.3128</w:t>
            </w:r>
          </w:p>
        </w:tc>
        <w:tc>
          <w:tcPr>
            <w:tcW w:w="1936" w:type="dxa"/>
            <w:vAlign w:val="center"/>
          </w:tcPr>
          <w:p w14:paraId="4866031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1.82 (0.22, 14.88) </w:t>
            </w:r>
          </w:p>
        </w:tc>
        <w:tc>
          <w:tcPr>
            <w:tcW w:w="1448" w:type="dxa"/>
            <w:vAlign w:val="center"/>
          </w:tcPr>
          <w:p w14:paraId="0C91773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0.5773</w:t>
            </w:r>
          </w:p>
        </w:tc>
      </w:tr>
      <w:tr w:rsidR="00B44CDE" w:rsidRPr="00B44CDE" w14:paraId="463CC171" w14:textId="77777777">
        <w:tc>
          <w:tcPr>
            <w:tcW w:w="851" w:type="dxa"/>
          </w:tcPr>
          <w:p w14:paraId="72C9D821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Q3</w:t>
            </w:r>
          </w:p>
        </w:tc>
        <w:tc>
          <w:tcPr>
            <w:tcW w:w="2126" w:type="dxa"/>
            <w:vAlign w:val="center"/>
          </w:tcPr>
          <w:p w14:paraId="09F5C9F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0.19 (0.02, 1.80)</w:t>
            </w:r>
          </w:p>
        </w:tc>
        <w:tc>
          <w:tcPr>
            <w:tcW w:w="1945" w:type="dxa"/>
            <w:vAlign w:val="center"/>
          </w:tcPr>
          <w:p w14:paraId="3550E1B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0.1471</w:t>
            </w:r>
          </w:p>
        </w:tc>
        <w:tc>
          <w:tcPr>
            <w:tcW w:w="1936" w:type="dxa"/>
            <w:vAlign w:val="center"/>
          </w:tcPr>
          <w:p w14:paraId="7AF0080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0.89 (0.10, 8.00)</w:t>
            </w:r>
          </w:p>
        </w:tc>
        <w:tc>
          <w:tcPr>
            <w:tcW w:w="1448" w:type="dxa"/>
            <w:vAlign w:val="center"/>
          </w:tcPr>
          <w:p w14:paraId="65714A5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0.9141</w:t>
            </w:r>
          </w:p>
        </w:tc>
      </w:tr>
      <w:tr w:rsidR="00B44CDE" w:rsidRPr="00B44CDE" w14:paraId="0CE89233" w14:textId="77777777">
        <w:tc>
          <w:tcPr>
            <w:tcW w:w="851" w:type="dxa"/>
          </w:tcPr>
          <w:p w14:paraId="6421F208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Q4</w:t>
            </w:r>
          </w:p>
        </w:tc>
        <w:tc>
          <w:tcPr>
            <w:tcW w:w="2126" w:type="dxa"/>
            <w:vAlign w:val="center"/>
          </w:tcPr>
          <w:p w14:paraId="23D5F8D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0.49 (0.07, 3.21) </w:t>
            </w:r>
          </w:p>
        </w:tc>
        <w:tc>
          <w:tcPr>
            <w:tcW w:w="1945" w:type="dxa"/>
            <w:vAlign w:val="center"/>
          </w:tcPr>
          <w:p w14:paraId="62B86CC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0.4535</w:t>
            </w:r>
          </w:p>
        </w:tc>
        <w:tc>
          <w:tcPr>
            <w:tcW w:w="1936" w:type="dxa"/>
            <w:vAlign w:val="center"/>
          </w:tcPr>
          <w:p w14:paraId="5832073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1.09 (0.15, 7.85)</w:t>
            </w:r>
          </w:p>
        </w:tc>
        <w:tc>
          <w:tcPr>
            <w:tcW w:w="1448" w:type="dxa"/>
            <w:vAlign w:val="center"/>
          </w:tcPr>
          <w:p w14:paraId="124C1C5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0.9324</w:t>
            </w:r>
          </w:p>
        </w:tc>
      </w:tr>
    </w:tbl>
    <w:p w14:paraId="099871BA" w14:textId="77777777" w:rsidR="00BF4625" w:rsidRPr="00B44CDE" w:rsidRDefault="00B44CDE">
      <w:pPr>
        <w:jc w:val="left"/>
        <w:rPr>
          <w:rFonts w:ascii="Times New Roman" w:hAnsi="Times New Roman" w:cs="Times New Roman"/>
          <w:szCs w:val="21"/>
          <w:shd w:val="clear" w:color="auto" w:fill="FFFFFF"/>
          <w14:ligatures w14:val="standardContextual"/>
        </w:rPr>
      </w:pPr>
      <w:r w:rsidRPr="00B44CDE">
        <w:rPr>
          <w:rFonts w:ascii="Times New Roman" w:hAnsi="Times New Roman" w:cs="Times New Roman"/>
        </w:rPr>
        <w:t xml:space="preserve">Adjusted for age, gender, education level, ODT, initial SBP at admission, initial DBP at admission, smoking, hypertension, hyperlipidemia, stroke </w:t>
      </w:r>
      <w:r w:rsidRPr="00B44CDE">
        <w:rPr>
          <w:rFonts w:ascii="Times New Roman" w:hAnsi="Times New Roman" w:cs="Times New Roman"/>
        </w:rPr>
        <w:t>history, AF, CHD, antiplatelet, anticoagulation, glycemic control, lipid-lowering, blood pressure control, NIHSS, TOAST, WBC and LDL-C.</w:t>
      </w:r>
    </w:p>
    <w:p w14:paraId="52DC4F37" w14:textId="77777777" w:rsidR="00BF4625" w:rsidRPr="00B44CDE" w:rsidRDefault="00BF4625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061816DD" w14:textId="77777777" w:rsidR="00BF4625" w:rsidRPr="00B44CDE" w:rsidRDefault="00B44CD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>6</w:t>
      </w:r>
      <w:r w:rsidRPr="00B44CDE">
        <w:rPr>
          <w:b/>
          <w:bCs/>
        </w:rPr>
        <w:t xml:space="preserve"> </w:t>
      </w:r>
      <w:r w:rsidRPr="00B44CDE">
        <w:rPr>
          <w:rFonts w:ascii="Times New Roman" w:hAnsi="Times New Roman" w:cs="Times New Roman"/>
          <w:b/>
          <w:bCs/>
        </w:rPr>
        <w:t xml:space="preserve">Multivariate regression analysis of quartiles of SHR and </w:t>
      </w:r>
      <w:r w:rsidRPr="00B44CDE">
        <w:rPr>
          <w:rFonts w:ascii="Times New Roman" w:hAnsi="Times New Roman" w:cs="Times New Roman" w:hint="eastAsia"/>
          <w:b/>
          <w:bCs/>
        </w:rPr>
        <w:t>3-month recurrence rate</w:t>
      </w:r>
      <w:r w:rsidRPr="00B44CDE">
        <w:rPr>
          <w:rFonts w:ascii="Times New Roman" w:hAnsi="Times New Roman" w:cs="Times New Roman"/>
          <w:b/>
          <w:bCs/>
        </w:rPr>
        <w:t xml:space="preserve"> in the DM and non-DM groups.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985"/>
        <w:gridCol w:w="1984"/>
        <w:gridCol w:w="1360"/>
      </w:tblGrid>
      <w:tr w:rsidR="00B44CDE" w:rsidRPr="00B44CDE" w14:paraId="24AF3911" w14:textId="77777777">
        <w:trPr>
          <w:trHeight w:val="313"/>
        </w:trPr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C9E635E" w14:textId="77777777" w:rsidR="00BF4625" w:rsidRPr="00B44CDE" w:rsidRDefault="00BF4625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7CD97355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DM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D2A8EA6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non-DM</w:t>
            </w:r>
          </w:p>
        </w:tc>
      </w:tr>
      <w:tr w:rsidR="00B44CDE" w:rsidRPr="00B44CDE" w14:paraId="43E83DF7" w14:textId="77777777">
        <w:tc>
          <w:tcPr>
            <w:tcW w:w="851" w:type="dxa"/>
            <w:tcBorders>
              <w:top w:val="single" w:sz="6" w:space="0" w:color="auto"/>
            </w:tcBorders>
          </w:tcPr>
          <w:p w14:paraId="35AF2331" w14:textId="77777777" w:rsidR="00BF4625" w:rsidRPr="00B44CDE" w:rsidRDefault="00BF4625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712D14F1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69896499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56E535F2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360" w:type="dxa"/>
            <w:tcBorders>
              <w:top w:val="single" w:sz="6" w:space="0" w:color="auto"/>
            </w:tcBorders>
          </w:tcPr>
          <w:p w14:paraId="32536220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B44CDE" w:rsidRPr="00B44CDE" w14:paraId="7BDEE00A" w14:textId="77777777">
        <w:tc>
          <w:tcPr>
            <w:tcW w:w="851" w:type="dxa"/>
          </w:tcPr>
          <w:p w14:paraId="7CD65E64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Q1</w:t>
            </w:r>
          </w:p>
        </w:tc>
        <w:tc>
          <w:tcPr>
            <w:tcW w:w="2126" w:type="dxa"/>
            <w:vAlign w:val="center"/>
          </w:tcPr>
          <w:p w14:paraId="3F9E0C7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985" w:type="dxa"/>
            <w:vAlign w:val="center"/>
          </w:tcPr>
          <w:p w14:paraId="2D51F67F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C6A2CD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360" w:type="dxa"/>
            <w:vAlign w:val="center"/>
          </w:tcPr>
          <w:p w14:paraId="50482C78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5E14A3B9" w14:textId="77777777">
        <w:tc>
          <w:tcPr>
            <w:tcW w:w="851" w:type="dxa"/>
          </w:tcPr>
          <w:p w14:paraId="044FD9D5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Q2</w:t>
            </w:r>
          </w:p>
        </w:tc>
        <w:tc>
          <w:tcPr>
            <w:tcW w:w="2126" w:type="dxa"/>
            <w:vAlign w:val="center"/>
          </w:tcPr>
          <w:p w14:paraId="3045E7C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0.62 (-0.35, 1.59) </w:t>
            </w:r>
          </w:p>
        </w:tc>
        <w:tc>
          <w:tcPr>
            <w:tcW w:w="1985" w:type="dxa"/>
            <w:vAlign w:val="center"/>
          </w:tcPr>
          <w:p w14:paraId="04D998C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0.2094</w:t>
            </w:r>
          </w:p>
        </w:tc>
        <w:tc>
          <w:tcPr>
            <w:tcW w:w="1984" w:type="dxa"/>
            <w:vAlign w:val="center"/>
          </w:tcPr>
          <w:p w14:paraId="2AC7022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1.96 (0.79, 4.84) </w:t>
            </w:r>
          </w:p>
        </w:tc>
        <w:tc>
          <w:tcPr>
            <w:tcW w:w="1360" w:type="dxa"/>
            <w:vAlign w:val="center"/>
          </w:tcPr>
          <w:p w14:paraId="2FAB6A2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0.1472</w:t>
            </w:r>
          </w:p>
        </w:tc>
      </w:tr>
      <w:tr w:rsidR="00B44CDE" w:rsidRPr="00B44CDE" w14:paraId="5335405C" w14:textId="77777777">
        <w:trPr>
          <w:trHeight w:val="220"/>
        </w:trPr>
        <w:tc>
          <w:tcPr>
            <w:tcW w:w="851" w:type="dxa"/>
          </w:tcPr>
          <w:p w14:paraId="54FFDE46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Q3</w:t>
            </w:r>
          </w:p>
        </w:tc>
        <w:tc>
          <w:tcPr>
            <w:tcW w:w="2126" w:type="dxa"/>
            <w:vAlign w:val="center"/>
          </w:tcPr>
          <w:p w14:paraId="58D9E19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0.12 (-0.93, 1.17) </w:t>
            </w:r>
          </w:p>
        </w:tc>
        <w:tc>
          <w:tcPr>
            <w:tcW w:w="1985" w:type="dxa"/>
            <w:vAlign w:val="center"/>
          </w:tcPr>
          <w:p w14:paraId="39AF976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0.8237</w:t>
            </w:r>
          </w:p>
        </w:tc>
        <w:tc>
          <w:tcPr>
            <w:tcW w:w="1984" w:type="dxa"/>
            <w:vAlign w:val="center"/>
          </w:tcPr>
          <w:p w14:paraId="2050EDF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1.77 (0.71, 4.42) </w:t>
            </w:r>
          </w:p>
        </w:tc>
        <w:tc>
          <w:tcPr>
            <w:tcW w:w="1360" w:type="dxa"/>
            <w:vAlign w:val="center"/>
          </w:tcPr>
          <w:p w14:paraId="5BC5ED8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0.2223</w:t>
            </w:r>
          </w:p>
        </w:tc>
      </w:tr>
      <w:tr w:rsidR="00BF4625" w:rsidRPr="00B44CDE" w14:paraId="3F89E9D0" w14:textId="77777777">
        <w:tc>
          <w:tcPr>
            <w:tcW w:w="851" w:type="dxa"/>
          </w:tcPr>
          <w:p w14:paraId="32F30773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Q4</w:t>
            </w:r>
          </w:p>
        </w:tc>
        <w:tc>
          <w:tcPr>
            <w:tcW w:w="2126" w:type="dxa"/>
            <w:vAlign w:val="center"/>
          </w:tcPr>
          <w:p w14:paraId="3CF2E2B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0.01 (-1.08, 1.10) </w:t>
            </w:r>
          </w:p>
        </w:tc>
        <w:tc>
          <w:tcPr>
            <w:tcW w:w="1985" w:type="dxa"/>
            <w:vAlign w:val="center"/>
          </w:tcPr>
          <w:p w14:paraId="4CF133E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0.9837</w:t>
            </w:r>
          </w:p>
        </w:tc>
        <w:tc>
          <w:tcPr>
            <w:tcW w:w="1984" w:type="dxa"/>
            <w:vAlign w:val="center"/>
          </w:tcPr>
          <w:p w14:paraId="5C618E3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0.84 (0.29, 2.43) </w:t>
            </w:r>
          </w:p>
        </w:tc>
        <w:tc>
          <w:tcPr>
            <w:tcW w:w="1360" w:type="dxa"/>
            <w:vAlign w:val="center"/>
          </w:tcPr>
          <w:p w14:paraId="259AD27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0.7547</w:t>
            </w:r>
          </w:p>
        </w:tc>
      </w:tr>
    </w:tbl>
    <w:p w14:paraId="24585069" w14:textId="77777777" w:rsidR="00BF4625" w:rsidRPr="00B44CDE" w:rsidRDefault="00BF4625">
      <w:pPr>
        <w:autoSpaceDE w:val="0"/>
        <w:autoSpaceDN w:val="0"/>
        <w:adjustRightInd w:val="0"/>
        <w:jc w:val="left"/>
        <w:rPr>
          <w:rFonts w:ascii="Times New Roman" w:hAnsi="Times New Roman" w:cs="Times New Roman"/>
        </w:rPr>
      </w:pPr>
    </w:p>
    <w:p w14:paraId="7CBFC070" w14:textId="77777777" w:rsidR="00BF4625" w:rsidRPr="00B44CDE" w:rsidRDefault="00B44C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Cs w:val="21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7 Multivariate regression analysis of SHR and 3-month functional outcomes under different levels of glycated </w:t>
      </w:r>
      <w:proofErr w:type="gramStart"/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hemoglobin </w:t>
      </w:r>
      <w:r w:rsidRPr="00B44CDE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Pr="00B44CDE">
        <w:rPr>
          <w:rFonts w:ascii="Times New Roman" w:hAnsi="Times New Roman" w:cs="Times New Roman"/>
          <w:b/>
          <w:bCs/>
        </w:rPr>
        <w:t xml:space="preserve"> the DM</w:t>
      </w:r>
      <w:r w:rsidRPr="00B44CDE">
        <w:rPr>
          <w:rFonts w:ascii="Times New Roman" w:hAnsi="Times New Roman" w:cs="Times New Roman" w:hint="eastAsia"/>
          <w:b/>
          <w:bCs/>
        </w:rPr>
        <w:t xml:space="preserve"> </w:t>
      </w:r>
      <w:r w:rsidRPr="00B44CDE">
        <w:rPr>
          <w:rFonts w:ascii="Times New Roman" w:hAnsi="Times New Roman" w:cs="Times New Roman"/>
          <w:b/>
          <w:bCs/>
        </w:rPr>
        <w:t>groups</w:t>
      </w:r>
    </w:p>
    <w:tbl>
      <w:tblPr>
        <w:tblStyle w:val="TableGrid"/>
        <w:tblpPr w:leftFromText="180" w:rightFromText="180" w:vertAnchor="text" w:horzAnchor="page" w:tblpX="1941" w:tblpY="256"/>
        <w:tblOverlap w:val="never"/>
        <w:tblW w:w="827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3"/>
        <w:gridCol w:w="1514"/>
        <w:gridCol w:w="770"/>
        <w:gridCol w:w="1596"/>
        <w:gridCol w:w="839"/>
        <w:gridCol w:w="1520"/>
        <w:gridCol w:w="995"/>
      </w:tblGrid>
      <w:tr w:rsidR="00B44CDE" w:rsidRPr="00B44CDE" w14:paraId="0F2D9642" w14:textId="77777777">
        <w:trPr>
          <w:trHeight w:val="891"/>
        </w:trPr>
        <w:tc>
          <w:tcPr>
            <w:tcW w:w="1043" w:type="dxa"/>
            <w:tcBorders>
              <w:top w:val="single" w:sz="12" w:space="0" w:color="auto"/>
              <w:bottom w:val="single" w:sz="6" w:space="0" w:color="auto"/>
            </w:tcBorders>
          </w:tcPr>
          <w:p w14:paraId="03308080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H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BA1C categorical</w:t>
            </w:r>
          </w:p>
        </w:tc>
        <w:tc>
          <w:tcPr>
            <w:tcW w:w="228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365A2311" w14:textId="77777777" w:rsidR="00BF4625" w:rsidRPr="00B44CDE" w:rsidRDefault="00BF4625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</w:p>
          <w:p w14:paraId="268139C5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&lt;7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n=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1006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435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7D4BD83B" w14:textId="77777777" w:rsidR="00BF4625" w:rsidRPr="00B44CDE" w:rsidRDefault="00BF4625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</w:p>
          <w:p w14:paraId="1805F8E1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7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-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9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n=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991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  <w:tc>
          <w:tcPr>
            <w:tcW w:w="2515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7D54373" w14:textId="77777777" w:rsidR="00BF4625" w:rsidRPr="00B44CDE" w:rsidRDefault="00BF4625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</w:p>
          <w:p w14:paraId="6C8CE20C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&gt;9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%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（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n=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807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）</w:t>
            </w:r>
          </w:p>
        </w:tc>
      </w:tr>
      <w:tr w:rsidR="00B44CDE" w:rsidRPr="00B44CDE" w14:paraId="238B4CA6" w14:textId="77777777">
        <w:trPr>
          <w:trHeight w:val="674"/>
        </w:trPr>
        <w:tc>
          <w:tcPr>
            <w:tcW w:w="1043" w:type="dxa"/>
            <w:tcBorders>
              <w:top w:val="single" w:sz="6" w:space="0" w:color="auto"/>
            </w:tcBorders>
          </w:tcPr>
          <w:p w14:paraId="654F7EA7" w14:textId="77777777" w:rsidR="00BF4625" w:rsidRPr="00B44CDE" w:rsidRDefault="00BF4625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auto"/>
            </w:tcBorders>
            <w:vAlign w:val="center"/>
          </w:tcPr>
          <w:p w14:paraId="676DF6CE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770" w:type="dxa"/>
            <w:tcBorders>
              <w:top w:val="single" w:sz="6" w:space="0" w:color="auto"/>
            </w:tcBorders>
          </w:tcPr>
          <w:p w14:paraId="17CC2E9D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596" w:type="dxa"/>
            <w:tcBorders>
              <w:top w:val="single" w:sz="6" w:space="0" w:color="auto"/>
            </w:tcBorders>
            <w:vAlign w:val="center"/>
          </w:tcPr>
          <w:p w14:paraId="4C4A4B5F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839" w:type="dxa"/>
            <w:tcBorders>
              <w:top w:val="single" w:sz="6" w:space="0" w:color="auto"/>
            </w:tcBorders>
          </w:tcPr>
          <w:p w14:paraId="118B4D26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520" w:type="dxa"/>
            <w:tcBorders>
              <w:top w:val="single" w:sz="6" w:space="0" w:color="auto"/>
            </w:tcBorders>
          </w:tcPr>
          <w:p w14:paraId="52911539" w14:textId="77777777" w:rsidR="00BF4625" w:rsidRPr="00B44CDE" w:rsidRDefault="00B44CDE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995" w:type="dxa"/>
            <w:tcBorders>
              <w:top w:val="single" w:sz="6" w:space="0" w:color="auto"/>
            </w:tcBorders>
          </w:tcPr>
          <w:p w14:paraId="5EEF870C" w14:textId="77777777" w:rsidR="00BF4625" w:rsidRPr="00B44CDE" w:rsidRDefault="00B44CDE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B44CDE" w:rsidRPr="00B44CDE" w14:paraId="781BCE45" w14:textId="77777777">
        <w:trPr>
          <w:trHeight w:val="425"/>
        </w:trPr>
        <w:tc>
          <w:tcPr>
            <w:tcW w:w="1043" w:type="dxa"/>
            <w:vAlign w:val="center"/>
          </w:tcPr>
          <w:p w14:paraId="799CABF7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Q1</w:t>
            </w:r>
          </w:p>
        </w:tc>
        <w:tc>
          <w:tcPr>
            <w:tcW w:w="1514" w:type="dxa"/>
            <w:vAlign w:val="center"/>
          </w:tcPr>
          <w:p w14:paraId="53F514C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770" w:type="dxa"/>
            <w:vAlign w:val="center"/>
          </w:tcPr>
          <w:p w14:paraId="69E2EC7E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1596" w:type="dxa"/>
            <w:vAlign w:val="center"/>
          </w:tcPr>
          <w:p w14:paraId="3D355AA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839" w:type="dxa"/>
            <w:vAlign w:val="center"/>
          </w:tcPr>
          <w:p w14:paraId="7F2A2C8D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1520" w:type="dxa"/>
            <w:vAlign w:val="center"/>
          </w:tcPr>
          <w:p w14:paraId="134E8A6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995" w:type="dxa"/>
            <w:vAlign w:val="center"/>
          </w:tcPr>
          <w:p w14:paraId="59487A43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7DF69B66" w14:textId="77777777">
        <w:trPr>
          <w:trHeight w:val="442"/>
        </w:trPr>
        <w:tc>
          <w:tcPr>
            <w:tcW w:w="1043" w:type="dxa"/>
            <w:vAlign w:val="center"/>
          </w:tcPr>
          <w:p w14:paraId="42F41312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Q2</w:t>
            </w:r>
          </w:p>
        </w:tc>
        <w:tc>
          <w:tcPr>
            <w:tcW w:w="1514" w:type="dxa"/>
            <w:vAlign w:val="center"/>
          </w:tcPr>
          <w:p w14:paraId="1EE87D7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1.0 (0.5, 2.0) </w:t>
            </w:r>
          </w:p>
        </w:tc>
        <w:tc>
          <w:tcPr>
            <w:tcW w:w="770" w:type="dxa"/>
            <w:vAlign w:val="center"/>
          </w:tcPr>
          <w:p w14:paraId="20BDFD1B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0.992</w:t>
            </w:r>
          </w:p>
        </w:tc>
        <w:tc>
          <w:tcPr>
            <w:tcW w:w="1596" w:type="dxa"/>
            <w:vAlign w:val="center"/>
          </w:tcPr>
          <w:p w14:paraId="1ABB570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1.2 (0.6, 2.6) </w:t>
            </w:r>
          </w:p>
        </w:tc>
        <w:tc>
          <w:tcPr>
            <w:tcW w:w="839" w:type="dxa"/>
            <w:vAlign w:val="center"/>
          </w:tcPr>
          <w:p w14:paraId="155B4E1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0.590</w:t>
            </w:r>
          </w:p>
        </w:tc>
        <w:tc>
          <w:tcPr>
            <w:tcW w:w="1520" w:type="dxa"/>
            <w:vAlign w:val="center"/>
          </w:tcPr>
          <w:p w14:paraId="5B4203CD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1.3 (0.5, 3.1)</w:t>
            </w:r>
          </w:p>
        </w:tc>
        <w:tc>
          <w:tcPr>
            <w:tcW w:w="995" w:type="dxa"/>
            <w:vAlign w:val="center"/>
          </w:tcPr>
          <w:p w14:paraId="71A2F95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0.620</w:t>
            </w:r>
          </w:p>
        </w:tc>
      </w:tr>
      <w:tr w:rsidR="00B44CDE" w:rsidRPr="00B44CDE" w14:paraId="7FEBD3EA" w14:textId="77777777">
        <w:trPr>
          <w:trHeight w:val="351"/>
        </w:trPr>
        <w:tc>
          <w:tcPr>
            <w:tcW w:w="1043" w:type="dxa"/>
            <w:vAlign w:val="center"/>
          </w:tcPr>
          <w:p w14:paraId="40056F1E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Q3</w:t>
            </w:r>
          </w:p>
        </w:tc>
        <w:tc>
          <w:tcPr>
            <w:tcW w:w="1514" w:type="dxa"/>
            <w:vAlign w:val="center"/>
          </w:tcPr>
          <w:p w14:paraId="5CB7F4D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1.1 (0.6, 2.3)</w:t>
            </w:r>
          </w:p>
        </w:tc>
        <w:tc>
          <w:tcPr>
            <w:tcW w:w="770" w:type="dxa"/>
            <w:vAlign w:val="center"/>
          </w:tcPr>
          <w:p w14:paraId="5988668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0.712</w:t>
            </w:r>
          </w:p>
        </w:tc>
        <w:tc>
          <w:tcPr>
            <w:tcW w:w="1596" w:type="dxa"/>
            <w:vAlign w:val="center"/>
          </w:tcPr>
          <w:p w14:paraId="53AEA07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1.1 (0.5, 2.4) </w:t>
            </w:r>
          </w:p>
        </w:tc>
        <w:tc>
          <w:tcPr>
            <w:tcW w:w="839" w:type="dxa"/>
            <w:vAlign w:val="center"/>
          </w:tcPr>
          <w:p w14:paraId="725621B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0.779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13A7ADA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1.4 (0.6, 3.1) </w:t>
            </w:r>
          </w:p>
        </w:tc>
        <w:tc>
          <w:tcPr>
            <w:tcW w:w="995" w:type="dxa"/>
            <w:vAlign w:val="center"/>
          </w:tcPr>
          <w:p w14:paraId="3D58402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0.391</w:t>
            </w:r>
          </w:p>
        </w:tc>
      </w:tr>
      <w:tr w:rsidR="00B44CDE" w:rsidRPr="00B44CDE" w14:paraId="0D799CFA" w14:textId="77777777">
        <w:trPr>
          <w:trHeight w:val="515"/>
        </w:trPr>
        <w:tc>
          <w:tcPr>
            <w:tcW w:w="1043" w:type="dxa"/>
            <w:vAlign w:val="center"/>
          </w:tcPr>
          <w:p w14:paraId="6FA554D7" w14:textId="77777777" w:rsidR="00BF4625" w:rsidRPr="00B44CDE" w:rsidRDefault="00B44CDE">
            <w:pPr>
              <w:widowControl/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Q4</w:t>
            </w:r>
          </w:p>
        </w:tc>
        <w:tc>
          <w:tcPr>
            <w:tcW w:w="1514" w:type="dxa"/>
            <w:vAlign w:val="center"/>
          </w:tcPr>
          <w:p w14:paraId="16EDBB3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1.2 (0.5, 2.6) </w:t>
            </w:r>
          </w:p>
        </w:tc>
        <w:tc>
          <w:tcPr>
            <w:tcW w:w="770" w:type="dxa"/>
            <w:vAlign w:val="center"/>
          </w:tcPr>
          <w:p w14:paraId="1495D99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0.667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15FE0B1C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1.3 (0.6, 2.9) </w:t>
            </w:r>
          </w:p>
        </w:tc>
        <w:tc>
          <w:tcPr>
            <w:tcW w:w="839" w:type="dxa"/>
            <w:vAlign w:val="center"/>
          </w:tcPr>
          <w:p w14:paraId="68C3D5D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0.519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4C83B24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1.1 (0.5, 2.3) </w:t>
            </w:r>
          </w:p>
        </w:tc>
        <w:tc>
          <w:tcPr>
            <w:tcW w:w="995" w:type="dxa"/>
            <w:vAlign w:val="center"/>
          </w:tcPr>
          <w:p w14:paraId="278AD1F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0.890</w:t>
            </w:r>
          </w:p>
        </w:tc>
      </w:tr>
    </w:tbl>
    <w:p w14:paraId="3C287A65" w14:textId="77777777" w:rsidR="00BF4625" w:rsidRPr="00B44CDE" w:rsidRDefault="00B44CDE">
      <w:pPr>
        <w:jc w:val="left"/>
        <w:rPr>
          <w:rFonts w:ascii="Times New Roman" w:hAnsi="Times New Roman" w:cs="Times New Roman"/>
        </w:rPr>
      </w:pPr>
      <w:r w:rsidRPr="00B44CDE">
        <w:rPr>
          <w:rFonts w:ascii="Times New Roman" w:hAnsi="Times New Roman" w:cs="Times New Roman"/>
        </w:rPr>
        <w:t xml:space="preserve">Adjusted for age, gender, education level, ODT, initial SBP at admission, initial DBP at admission, smoking, hypertension, hyperlipidemia, stroke history, AF, CHD, antiplatelet, anticoagulation, glycemic control, lipid-lowering, </w:t>
      </w:r>
      <w:r w:rsidRPr="00B44CDE">
        <w:rPr>
          <w:rFonts w:ascii="Times New Roman" w:hAnsi="Times New Roman" w:cs="Times New Roman"/>
        </w:rPr>
        <w:t>blood pressure control, NIHSS, TOAST, WBC and LDL-C.</w:t>
      </w:r>
    </w:p>
    <w:p w14:paraId="25079597" w14:textId="77777777" w:rsidR="00BF4625" w:rsidRPr="00B44CDE" w:rsidRDefault="00BF4625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kern w:val="0"/>
          <w:szCs w:val="21"/>
        </w:rPr>
      </w:pPr>
    </w:p>
    <w:p w14:paraId="7B5B6283" w14:textId="77777777" w:rsidR="00BF4625" w:rsidRPr="00B44CDE" w:rsidRDefault="00B44CDE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kern w:val="0"/>
          <w:szCs w:val="21"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>8 Multivariate regression analysis of quartiles of SHR and 3-month functional outcomes in the DM and non-DM groups with thrombolysis treatment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985"/>
        <w:gridCol w:w="1984"/>
        <w:gridCol w:w="1360"/>
      </w:tblGrid>
      <w:tr w:rsidR="00B44CDE" w:rsidRPr="00B44CDE" w14:paraId="7D5DF105" w14:textId="77777777">
        <w:trPr>
          <w:trHeight w:val="313"/>
        </w:trPr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685AA3A3" w14:textId="77777777" w:rsidR="00BF4625" w:rsidRPr="00B44CDE" w:rsidRDefault="00BF4625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7A12F38B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DM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68D29565" w14:textId="77777777" w:rsidR="00BF4625" w:rsidRPr="00B44CDE" w:rsidRDefault="00B44CDE">
            <w:pPr>
              <w:ind w:firstLineChars="800" w:firstLine="1600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non-DM</w:t>
            </w:r>
          </w:p>
        </w:tc>
      </w:tr>
      <w:tr w:rsidR="00B44CDE" w:rsidRPr="00B44CDE" w14:paraId="187A4AA3" w14:textId="77777777">
        <w:trPr>
          <w:trHeight w:val="489"/>
        </w:trPr>
        <w:tc>
          <w:tcPr>
            <w:tcW w:w="851" w:type="dxa"/>
            <w:tcBorders>
              <w:top w:val="single" w:sz="6" w:space="0" w:color="auto"/>
            </w:tcBorders>
          </w:tcPr>
          <w:p w14:paraId="76A3B936" w14:textId="77777777" w:rsidR="00BF4625" w:rsidRPr="00B44CDE" w:rsidRDefault="00BF4625">
            <w:pPr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1293BC95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Adjusted OR (95% CI)</w:t>
            </w: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749B49B6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4A52714E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 xml:space="preserve">Adjusted OR </w:t>
            </w:r>
            <w:r w:rsidRPr="00B44CDE">
              <w:rPr>
                <w:rFonts w:ascii="Cambria" w:eastAsia="SimSun" w:hAnsi="Cambria" w:cs="Times New Roman"/>
                <w:b/>
                <w:bCs/>
                <w:kern w:val="0"/>
                <w:sz w:val="20"/>
                <w:szCs w:val="20"/>
              </w:rPr>
              <w:t>(95% CI)</w:t>
            </w:r>
          </w:p>
        </w:tc>
        <w:tc>
          <w:tcPr>
            <w:tcW w:w="1360" w:type="dxa"/>
            <w:tcBorders>
              <w:top w:val="single" w:sz="6" w:space="0" w:color="auto"/>
            </w:tcBorders>
          </w:tcPr>
          <w:p w14:paraId="5CEEB7B0" w14:textId="77777777" w:rsidR="00BF4625" w:rsidRPr="00B44CDE" w:rsidRDefault="00B44CDE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B44CDE">
              <w:rPr>
                <w:rFonts w:ascii="Cambria" w:eastAsia="SimSun" w:hAnsi="Cambria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</w:p>
        </w:tc>
      </w:tr>
      <w:tr w:rsidR="00B44CDE" w:rsidRPr="00B44CDE" w14:paraId="4D015F33" w14:textId="77777777">
        <w:tc>
          <w:tcPr>
            <w:tcW w:w="851" w:type="dxa"/>
          </w:tcPr>
          <w:p w14:paraId="7366CBBB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Q1</w:t>
            </w:r>
          </w:p>
        </w:tc>
        <w:tc>
          <w:tcPr>
            <w:tcW w:w="2126" w:type="dxa"/>
            <w:vAlign w:val="center"/>
          </w:tcPr>
          <w:p w14:paraId="58BBDBB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985" w:type="dxa"/>
            <w:vAlign w:val="center"/>
          </w:tcPr>
          <w:p w14:paraId="0008100D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DB0995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</w:t>
            </w:r>
          </w:p>
        </w:tc>
        <w:tc>
          <w:tcPr>
            <w:tcW w:w="1360" w:type="dxa"/>
            <w:vAlign w:val="center"/>
          </w:tcPr>
          <w:p w14:paraId="0E2B4456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</w:tr>
      <w:tr w:rsidR="00B44CDE" w:rsidRPr="00B44CDE" w14:paraId="18B08179" w14:textId="77777777">
        <w:tc>
          <w:tcPr>
            <w:tcW w:w="851" w:type="dxa"/>
          </w:tcPr>
          <w:p w14:paraId="1AEAB8EB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Q2</w:t>
            </w:r>
          </w:p>
        </w:tc>
        <w:tc>
          <w:tcPr>
            <w:tcW w:w="2126" w:type="dxa"/>
            <w:vAlign w:val="center"/>
          </w:tcPr>
          <w:p w14:paraId="1F7103A0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1.56 (0.57, 4.32) </w:t>
            </w:r>
          </w:p>
        </w:tc>
        <w:tc>
          <w:tcPr>
            <w:tcW w:w="1985" w:type="dxa"/>
            <w:vAlign w:val="center"/>
          </w:tcPr>
          <w:p w14:paraId="1FED00A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0.3879</w:t>
            </w:r>
          </w:p>
        </w:tc>
        <w:tc>
          <w:tcPr>
            <w:tcW w:w="1984" w:type="dxa"/>
            <w:vAlign w:val="center"/>
          </w:tcPr>
          <w:p w14:paraId="0FD571D7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1.68 (0.82, 3.47) </w:t>
            </w:r>
          </w:p>
        </w:tc>
        <w:tc>
          <w:tcPr>
            <w:tcW w:w="1360" w:type="dxa"/>
            <w:vAlign w:val="center"/>
          </w:tcPr>
          <w:p w14:paraId="3A5BCBE3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0.1565</w:t>
            </w:r>
          </w:p>
        </w:tc>
      </w:tr>
      <w:tr w:rsidR="00B44CDE" w:rsidRPr="00B44CDE" w14:paraId="5E800804" w14:textId="77777777">
        <w:tc>
          <w:tcPr>
            <w:tcW w:w="851" w:type="dxa"/>
          </w:tcPr>
          <w:p w14:paraId="4E49F03D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Q3</w:t>
            </w:r>
          </w:p>
        </w:tc>
        <w:tc>
          <w:tcPr>
            <w:tcW w:w="2126" w:type="dxa"/>
            <w:vAlign w:val="center"/>
          </w:tcPr>
          <w:p w14:paraId="6C3BC9A5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2.23 (0.83, 6.00) </w:t>
            </w:r>
          </w:p>
        </w:tc>
        <w:tc>
          <w:tcPr>
            <w:tcW w:w="1985" w:type="dxa"/>
            <w:vAlign w:val="center"/>
          </w:tcPr>
          <w:p w14:paraId="4DDAB4F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0.1128</w:t>
            </w:r>
          </w:p>
        </w:tc>
        <w:tc>
          <w:tcPr>
            <w:tcW w:w="1984" w:type="dxa"/>
            <w:vAlign w:val="center"/>
          </w:tcPr>
          <w:p w14:paraId="7C06294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1.33 (0.63, 2.80) </w:t>
            </w:r>
          </w:p>
        </w:tc>
        <w:tc>
          <w:tcPr>
            <w:tcW w:w="1360" w:type="dxa"/>
            <w:vAlign w:val="center"/>
          </w:tcPr>
          <w:p w14:paraId="54D737A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0.4530</w:t>
            </w:r>
          </w:p>
        </w:tc>
      </w:tr>
      <w:tr w:rsidR="00B44CDE" w:rsidRPr="00B44CDE" w14:paraId="46C4B453" w14:textId="77777777">
        <w:tc>
          <w:tcPr>
            <w:tcW w:w="851" w:type="dxa"/>
          </w:tcPr>
          <w:p w14:paraId="6DE05F27" w14:textId="77777777" w:rsidR="00BF4625" w:rsidRPr="00B44CDE" w:rsidRDefault="00B44CDE">
            <w:pPr>
              <w:jc w:val="center"/>
              <w:rPr>
                <w:rFonts w:ascii="Helvetica" w:eastAsia="SimSun" w:hAnsi="Helvetica" w:cs="Helvetica"/>
                <w:kern w:val="0"/>
                <w:sz w:val="20"/>
                <w:szCs w:val="21"/>
              </w:rPr>
            </w:pPr>
            <w:r w:rsidRPr="00B44CDE">
              <w:rPr>
                <w:rFonts w:ascii="Helvetica" w:eastAsia="SimSun" w:hAnsi="Helvetica" w:cs="Helvetica" w:hint="eastAsia"/>
                <w:kern w:val="0"/>
                <w:sz w:val="20"/>
                <w:szCs w:val="21"/>
              </w:rPr>
              <w:t>Q4</w:t>
            </w:r>
          </w:p>
        </w:tc>
        <w:tc>
          <w:tcPr>
            <w:tcW w:w="2126" w:type="dxa"/>
            <w:vAlign w:val="center"/>
          </w:tcPr>
          <w:p w14:paraId="41EE32D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2.26 (0.83, 6.15) </w:t>
            </w:r>
          </w:p>
        </w:tc>
        <w:tc>
          <w:tcPr>
            <w:tcW w:w="1985" w:type="dxa"/>
            <w:vAlign w:val="center"/>
          </w:tcPr>
          <w:p w14:paraId="502F005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0.1090</w:t>
            </w:r>
          </w:p>
        </w:tc>
        <w:tc>
          <w:tcPr>
            <w:tcW w:w="1984" w:type="dxa"/>
            <w:vAlign w:val="center"/>
          </w:tcPr>
          <w:p w14:paraId="0392FB11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2.64 (1.32, 5.27) </w:t>
            </w:r>
          </w:p>
        </w:tc>
        <w:tc>
          <w:tcPr>
            <w:tcW w:w="1360" w:type="dxa"/>
            <w:vAlign w:val="center"/>
          </w:tcPr>
          <w:p w14:paraId="7784C6EE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0.0058</w:t>
            </w:r>
          </w:p>
        </w:tc>
      </w:tr>
    </w:tbl>
    <w:p w14:paraId="6834C630" w14:textId="77777777" w:rsidR="00BF4625" w:rsidRPr="00B44CDE" w:rsidRDefault="00B44CDE">
      <w:pPr>
        <w:jc w:val="left"/>
        <w:rPr>
          <w:rFonts w:ascii="Times New Roman" w:hAnsi="Times New Roman" w:cs="Times New Roman"/>
          <w:b/>
          <w:bCs/>
          <w:kern w:val="0"/>
        </w:rPr>
      </w:pPr>
      <w:r w:rsidRPr="00B44CDE">
        <w:rPr>
          <w:rFonts w:ascii="Times New Roman" w:hAnsi="Times New Roman" w:cs="Times New Roman"/>
        </w:rPr>
        <w:t xml:space="preserve">Adjusted for age, gender, education level, ODT, initial SBP </w:t>
      </w:r>
      <w:r w:rsidRPr="00B44CDE">
        <w:rPr>
          <w:rFonts w:ascii="Times New Roman" w:hAnsi="Times New Roman" w:cs="Times New Roman"/>
        </w:rPr>
        <w:t>at admission, initial DBP at admission, smoking, hypertension, hyperlipidemia, stroke history, AF, CHD, antiplatelet, anticoagulation, glycemic control, lipid-lowering, blood pressure control, NIHSS, TOAST, WBC and LDL-C.</w:t>
      </w:r>
    </w:p>
    <w:p w14:paraId="3130FCBB" w14:textId="77777777" w:rsidR="00BF4625" w:rsidRPr="00B44CDE" w:rsidRDefault="00B44CDE">
      <w:pPr>
        <w:spacing w:line="400" w:lineRule="exact"/>
        <w:jc w:val="center"/>
        <w:rPr>
          <w:rFonts w:ascii="Times New Roman" w:hAnsi="Times New Roman" w:cs="Times New Roman"/>
          <w:b/>
          <w:bCs/>
          <w:kern w:val="0"/>
        </w:rPr>
      </w:pPr>
      <w:r w:rsidRPr="00B44CDE">
        <w:rPr>
          <w:rFonts w:ascii="Times New Roman" w:hAnsi="Times New Roman" w:cs="Times New Roman"/>
          <w:b/>
          <w:bCs/>
          <w:kern w:val="0"/>
        </w:rPr>
        <w:t>Appendix</w:t>
      </w:r>
      <w:r w:rsidRPr="00B44CDE">
        <w:rPr>
          <w:rFonts w:ascii="Times New Roman" w:hAnsi="Times New Roman" w:cs="Times New Roman" w:hint="eastAsia"/>
          <w:b/>
          <w:bCs/>
          <w:kern w:val="0"/>
        </w:rPr>
        <w:t xml:space="preserve"> </w:t>
      </w:r>
      <w:r w:rsidRPr="00B44CDE">
        <w:rPr>
          <w:rFonts w:ascii="Times New Roman" w:hAnsi="Times New Roman" w:cs="Times New Roman" w:hint="eastAsia"/>
          <w:b/>
          <w:bCs/>
          <w:kern w:val="0"/>
        </w:rPr>
        <w:t xml:space="preserve">9 </w:t>
      </w:r>
      <w:r w:rsidRPr="00B44CDE">
        <w:rPr>
          <w:rFonts w:ascii="Times New Roman" w:hAnsi="Times New Roman" w:cs="Times New Roman"/>
          <w:b/>
          <w:bCs/>
          <w:kern w:val="0"/>
        </w:rPr>
        <w:t xml:space="preserve">Characteristics of the </w:t>
      </w:r>
      <w:r w:rsidRPr="00B44CDE">
        <w:rPr>
          <w:rFonts w:ascii="Times New Roman" w:hAnsi="Times New Roman" w:cs="Times New Roman"/>
          <w:b/>
          <w:bCs/>
          <w:kern w:val="0"/>
        </w:rPr>
        <w:t>training set and validation set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B44CDE" w:rsidRPr="00B44CDE" w14:paraId="2C297388" w14:textId="77777777">
        <w:tc>
          <w:tcPr>
            <w:tcW w:w="8306" w:type="dxa"/>
          </w:tcPr>
          <w:tbl>
            <w:tblPr>
              <w:tblW w:w="8364" w:type="dxa"/>
              <w:tblBorders>
                <w:top w:val="single" w:sz="8" w:space="0" w:color="auto"/>
                <w:bottom w:val="single" w:sz="8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9"/>
              <w:gridCol w:w="2254"/>
              <w:gridCol w:w="1984"/>
              <w:gridCol w:w="957"/>
            </w:tblGrid>
            <w:tr w:rsidR="00B44CDE" w:rsidRPr="00B44CDE" w14:paraId="1E1ACCF7" w14:textId="77777777">
              <w:tc>
                <w:tcPr>
                  <w:tcW w:w="3169" w:type="dxa"/>
                  <w:tcBorders>
                    <w:top w:val="single" w:sz="12" w:space="0" w:color="auto"/>
                    <w:bottom w:val="single" w:sz="6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F5C7092" w14:textId="77777777" w:rsidR="00BF4625" w:rsidRPr="00B44CDE" w:rsidRDefault="00B44CDE">
                  <w:pPr>
                    <w:rPr>
                      <w:rFonts w:asciiTheme="minorEastAsia" w:hAnsiTheme="minorEastAsia" w:cs="Helvetica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Characteristic</w:t>
                  </w:r>
                </w:p>
              </w:tc>
              <w:tc>
                <w:tcPr>
                  <w:tcW w:w="2254" w:type="dxa"/>
                  <w:tcBorders>
                    <w:top w:val="single" w:sz="12" w:space="0" w:color="auto"/>
                    <w:bottom w:val="single" w:sz="6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575453" w14:textId="77777777" w:rsidR="00BF4625" w:rsidRPr="00B44CDE" w:rsidRDefault="00B44CDE">
                  <w:pPr>
                    <w:jc w:val="left"/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T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raining set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n=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2809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bottom w:val="single" w:sz="6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94AD257" w14:textId="77777777" w:rsidR="00BF4625" w:rsidRPr="00B44CDE" w:rsidRDefault="00B44CDE">
                  <w:pPr>
                    <w:jc w:val="left"/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V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alidation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set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n=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1204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957" w:type="dxa"/>
                  <w:tcBorders>
                    <w:top w:val="single" w:sz="12" w:space="0" w:color="auto"/>
                    <w:bottom w:val="single" w:sz="6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6741372" w14:textId="77777777" w:rsidR="00BF4625" w:rsidRPr="00B44CDE" w:rsidRDefault="00B44CDE">
                  <w:pPr>
                    <w:rPr>
                      <w:rFonts w:asciiTheme="minorEastAsia" w:hAnsiTheme="minorEastAsia" w:cs="Helvetica"/>
                      <w:szCs w:val="21"/>
                    </w:rPr>
                  </w:pPr>
                  <w:r w:rsidRPr="00B44CDE">
                    <w:rPr>
                      <w:i/>
                      <w:iCs/>
                      <w:sz w:val="24"/>
                    </w:rPr>
                    <w:t>P</w:t>
                  </w:r>
                </w:p>
              </w:tc>
            </w:tr>
            <w:tr w:rsidR="00B44CDE" w:rsidRPr="00B44CDE" w14:paraId="0131A2DC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535DD5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Age(years), mean ± SD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E78787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59.45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±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13.27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EB259B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59.07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±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13.40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B290F0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0.403</w:t>
                  </w:r>
                </w:p>
              </w:tc>
            </w:tr>
            <w:tr w:rsidR="00B44CDE" w:rsidRPr="00B44CDE" w14:paraId="10394DEB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841914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Sex</w:t>
                  </w:r>
                  <w:proofErr w:type="gramStart"/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,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</w:t>
                  </w:r>
                  <w:proofErr w:type="gramEnd"/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 (%)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670772A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398680B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DC230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0.096</w:t>
                  </w:r>
                </w:p>
              </w:tc>
            </w:tr>
            <w:tr w:rsidR="00B44CDE" w:rsidRPr="00B44CDE" w14:paraId="1ECE9C75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16ED99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male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49DFF3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2732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(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72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.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37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C54FC3D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9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02 (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74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.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92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35D5690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0A136D29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754F0E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Education</w:t>
                  </w:r>
                  <w:proofErr w:type="gramStart"/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,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</w:t>
                  </w:r>
                  <w:proofErr w:type="gramEnd"/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 (%)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0ABDA67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BE66DEC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213BBA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0.767</w:t>
                  </w:r>
                </w:p>
              </w:tc>
            </w:tr>
            <w:tr w:rsidR="00B44CDE" w:rsidRPr="00B44CDE" w14:paraId="15FB6B96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64F6FC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illiterate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080BDE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108 (3.84)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60203C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49 (4.07)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6571633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72EC94FC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95B10C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Elementary or junior high school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59FF12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1701 (60.56)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3F3EC0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717 (59.55)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FB236C8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538D0ED9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91C6AF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High school or junior college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240D42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664 (23.64)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C17EC8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301 (25.00)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CDADE3F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40A07997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57F6D4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University or above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48F28F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336 (11.96)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32330B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137 (11.38)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11DEE2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5D045998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765688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M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edical history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，（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n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%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866DDC1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D55F420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583669C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26B0E0F4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AEDFDC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szCs w:val="21"/>
                    </w:rPr>
                    <w:t>Hypertension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72D81C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1853 (65.97)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7D96C6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764 (63.46)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B2006C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0.126</w:t>
                  </w:r>
                </w:p>
              </w:tc>
            </w:tr>
            <w:tr w:rsidR="00B44CDE" w:rsidRPr="00B44CDE" w14:paraId="30BCA6F8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AB2B041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Hypercholesterolemia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4208F9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398 (14.17)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03290B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167 (13.87)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EE6A10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0.803</w:t>
                  </w:r>
                </w:p>
              </w:tc>
            </w:tr>
            <w:tr w:rsidR="00B44CDE" w:rsidRPr="00B44CDE" w14:paraId="5BABAC57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05E439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Stroke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B55083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484 (17.23)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828536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199 (16.53)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E14B68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0.588</w:t>
                  </w:r>
                </w:p>
              </w:tc>
            </w:tr>
            <w:tr w:rsidR="00B44CDE" w:rsidRPr="00B44CDE" w14:paraId="5B59AF92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3FF682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hyperlink r:id="rId6" w:anchor="atrial%20fibrillation" w:tgtFrame="_blank" w:history="1">
                    <w:r w:rsidRPr="00B44CDE">
                      <w:rPr>
                        <w:rFonts w:ascii="Helvetica" w:eastAsia="SimSun" w:hAnsi="Helvetica" w:cs="Helvetica" w:hint="eastAsia"/>
                        <w:kern w:val="0"/>
                        <w:szCs w:val="21"/>
                      </w:rPr>
                      <w:t>AF</w:t>
                    </w:r>
                  </w:hyperlink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4ADB1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91 (3.24)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AC3A2B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40 (3.32)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E45805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0.893</w:t>
                  </w:r>
                </w:p>
              </w:tc>
            </w:tr>
            <w:tr w:rsidR="00B44CDE" w:rsidRPr="00B44CDE" w14:paraId="737A467C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AB15AB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CHD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0F10C4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128 (4.56)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A718AD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47 (3.90)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0E81BA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0.353</w:t>
                  </w:r>
                </w:p>
              </w:tc>
            </w:tr>
            <w:tr w:rsidR="00B44CDE" w:rsidRPr="00B44CDE" w14:paraId="4E77D909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4EEFB4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Smoking status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，（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n%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F2BCDB4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E7F6195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7CF803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0.734</w:t>
                  </w:r>
                </w:p>
              </w:tc>
            </w:tr>
            <w:tr w:rsidR="00B44CDE" w:rsidRPr="00B44CDE" w14:paraId="03DB2656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6CE1A8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no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BDD0C0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1808 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(64.36)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A2357F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760 (63.12)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8F25606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5B943ED1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95A51FD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yes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90818D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781 (27.80)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6AE10A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344 (28.57)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EC2A081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4D1D997B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13ABC7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q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uit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55D8B6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220 (7.83)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0B8FA2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100 (8.31)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360A16D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2386B95D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395D71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Therapy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，（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n%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668FA7A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45DD67D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EFA4DC8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60B0D684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281F81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Antiplatelet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F17FD0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2738 (97.93)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6539C0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1181 (98.25)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0950A1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0.495</w:t>
                  </w:r>
                </w:p>
              </w:tc>
            </w:tr>
            <w:tr w:rsidR="00B44CDE" w:rsidRPr="00B44CDE" w14:paraId="781FE49E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B226EB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Anticoaguation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2FDC6A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199 (7.15)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CBBF29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93 (7.80)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155EADD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0.473</w:t>
                  </w:r>
                </w:p>
              </w:tc>
            </w:tr>
            <w:tr w:rsidR="00B44CDE" w:rsidRPr="00B44CDE" w14:paraId="7753BC92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A92746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Lipid lowing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F88D97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2767 (98.61)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00B13F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1175 (97.84)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40A39A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0.075</w:t>
                  </w:r>
                </w:p>
              </w:tc>
            </w:tr>
            <w:tr w:rsidR="00B44CDE" w:rsidRPr="00B44CDE" w14:paraId="500ECBA9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276309D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Blood pressure control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B33CF6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1448 (51.77)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DA775A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628 (52.33)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C58A71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0.744</w:t>
                  </w:r>
                </w:p>
              </w:tc>
            </w:tr>
            <w:tr w:rsidR="00B44CDE" w:rsidRPr="00B44CDE" w14:paraId="5EA5ADA6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2A7F5F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G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lycemic control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0943AA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54 (1.93)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19B19C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23 (1.92)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638732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0.981</w:t>
                  </w:r>
                </w:p>
              </w:tc>
            </w:tr>
            <w:tr w:rsidR="00B44CDE" w:rsidRPr="00B44CDE" w14:paraId="739223C6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503B26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TOAST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，（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n%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9DF6E2F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B92E255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D01A7E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0.309</w:t>
                  </w:r>
                </w:p>
              </w:tc>
            </w:tr>
            <w:tr w:rsidR="00B44CDE" w:rsidRPr="00B44CDE" w14:paraId="67E68844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873563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LAA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BC0775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866 (30.83)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1AF373E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383 (31.81)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9E74247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085DB34A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20676D1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SVO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D08E8C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1541 (54.86)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9D7AEC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628 (52.16)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258EBDF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5AD6948D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0DB3D93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CR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7A15A8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105 (3.74)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41A48A1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51 (4.24)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F6117B0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34E1E04C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50DC85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Other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CCC0A7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150 (5.34)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AB9AB0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81 (6.73)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FE30FCC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05924408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669F9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Unknown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40672B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147 (5.23)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66B11F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61 (5.07)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49E3CE0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40F62813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748948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ODT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minutes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），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6773D5D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1260.00 (420.00-2877.00)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779DA5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1299.50 (464.50-2880.00)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8BA5FB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0.422</w:t>
                  </w:r>
                </w:p>
              </w:tc>
            </w:tr>
            <w:tr w:rsidR="00B44CDE" w:rsidRPr="00B44CDE" w14:paraId="49C61F55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E6C36C5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SBP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mm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H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g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at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admission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，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87E038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149.00 (133.00-166.00)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55B05D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149.00 (134.00-166.00)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FFC3691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0.956</w:t>
                  </w:r>
                </w:p>
              </w:tc>
            </w:tr>
            <w:tr w:rsidR="00B44CDE" w:rsidRPr="00B44CDE" w14:paraId="2A66C129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0ACE4B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DBP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mm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H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g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at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admission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，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3CFC68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90.00 (80.00-100.00)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4FF2446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89.00 (79.00-100.00)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B1F4A0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0.201</w:t>
                  </w:r>
                </w:p>
              </w:tc>
            </w:tr>
            <w:tr w:rsidR="00B44CDE" w:rsidRPr="00B44CDE" w14:paraId="7529FC24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30D0FB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FBG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mmol/L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721E1A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5.19 (4.76-5.75)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9DAF0F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5.20 (4.76-5.78)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F5B85D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0.618</w:t>
                  </w:r>
                </w:p>
              </w:tc>
            </w:tr>
            <w:tr w:rsidR="00B44CDE" w:rsidRPr="00B44CDE" w14:paraId="2E9DDAFB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6BAE11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HBA1c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%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A5A44D7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5.70 (5.40-6.00)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40FADE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5.70 (5.50-6.00)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88EF019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0.547</w:t>
                  </w:r>
                </w:p>
              </w:tc>
            </w:tr>
            <w:tr w:rsidR="00B44CDE" w:rsidRPr="00B44CDE" w14:paraId="663617B8" w14:textId="77777777">
              <w:trPr>
                <w:trHeight w:val="93"/>
              </w:trPr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8E6983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Nihss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score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at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admission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，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16B39D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2.00 (0.00-3.00)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996093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2.00 (0.00-3.00)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BECCB0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0.149</w:t>
                  </w:r>
                </w:p>
              </w:tc>
            </w:tr>
            <w:tr w:rsidR="00B44CDE" w:rsidRPr="00B44CDE" w14:paraId="3EA8DBF6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438ECE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SHR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6E5F5F8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0.91 (0.83-1.02)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F1A1BE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0.91 (0.84-1.02)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7AE8EC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0.881</w:t>
                  </w:r>
                </w:p>
              </w:tc>
            </w:tr>
            <w:tr w:rsidR="00B44CDE" w:rsidRPr="00B44CDE" w14:paraId="07A8BB13" w14:textId="77777777"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F0B3A84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WBC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1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</w:t>
                  </w:r>
                </w:p>
                <w:p w14:paraId="1CD0C51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^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9/L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,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02646B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7.20 (5.88-8.80)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772E2B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7.23 (5.98-8.74)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D71892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0.783</w:t>
                  </w:r>
                </w:p>
              </w:tc>
            </w:tr>
            <w:tr w:rsidR="00B44CDE" w:rsidRPr="00B44CDE" w14:paraId="585BC7FE" w14:textId="77777777">
              <w:trPr>
                <w:trHeight w:val="710"/>
              </w:trPr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F1D8A1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LDL-C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mmol/L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,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 xml:space="preserve"> median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（</w:t>
                  </w: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IQR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B46709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2.87 (2.27-3.46)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8591BC1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2.83 (2.28-3.45)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4D8A93FA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0.739</w:t>
                  </w:r>
                </w:p>
              </w:tc>
            </w:tr>
            <w:tr w:rsidR="00B44CDE" w:rsidRPr="00B44CDE" w14:paraId="6A181210" w14:textId="77777777">
              <w:trPr>
                <w:trHeight w:val="281"/>
              </w:trPr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41443DF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F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unction outcome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，（</w:t>
                  </w:r>
                  <w:r w:rsidRPr="00B44CDE">
                    <w:rPr>
                      <w:rFonts w:ascii="Helvetica" w:eastAsia="SimSun" w:hAnsi="Helvetica" w:cs="Helvetica"/>
                      <w:b/>
                      <w:bCs/>
                      <w:kern w:val="0"/>
                      <w:szCs w:val="21"/>
                    </w:rPr>
                    <w:t>n%</w:t>
                  </w:r>
                  <w:r w:rsidRPr="00B44CDE">
                    <w:rPr>
                      <w:rFonts w:ascii="Helvetica" w:eastAsia="SimSun" w:hAnsi="Helvetica" w:cs="Helvetica" w:hint="eastAsia"/>
                      <w:b/>
                      <w:bCs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287CB1BB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2BB261A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0B1A51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0.794</w:t>
                  </w:r>
                </w:p>
              </w:tc>
            </w:tr>
            <w:tr w:rsidR="00B44CDE" w:rsidRPr="00B44CDE" w14:paraId="66A8D57D" w14:textId="77777777">
              <w:trPr>
                <w:trHeight w:val="285"/>
              </w:trPr>
              <w:tc>
                <w:tcPr>
                  <w:tcW w:w="3169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879E96C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Good</w:t>
                  </w:r>
                </w:p>
              </w:tc>
              <w:tc>
                <w:tcPr>
                  <w:tcW w:w="225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37FCA68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2601 (92.60)</w:t>
                  </w:r>
                </w:p>
              </w:tc>
              <w:tc>
                <w:tcPr>
                  <w:tcW w:w="1984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28C8DA2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1112 (92.36)</w:t>
                  </w:r>
                </w:p>
              </w:tc>
              <w:tc>
                <w:tcPr>
                  <w:tcW w:w="957" w:type="dxa"/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152279D6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  <w:tr w:rsidR="00B44CDE" w:rsidRPr="00B44CDE" w14:paraId="7A0F06AE" w14:textId="77777777">
              <w:trPr>
                <w:trHeight w:val="324"/>
              </w:trPr>
              <w:tc>
                <w:tcPr>
                  <w:tcW w:w="3169" w:type="dxa"/>
                  <w:tcBorders>
                    <w:bottom w:val="single" w:sz="12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61318F0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P</w:t>
                  </w:r>
                  <w:r w:rsidRPr="00B44CDE">
                    <w:rPr>
                      <w:rFonts w:ascii="Helvetica" w:eastAsia="SimSun" w:hAnsi="Helvetica" w:cs="Helvetica" w:hint="eastAsia"/>
                      <w:kern w:val="0"/>
                      <w:szCs w:val="21"/>
                    </w:rPr>
                    <w:t>oor</w:t>
                  </w:r>
                </w:p>
              </w:tc>
              <w:tc>
                <w:tcPr>
                  <w:tcW w:w="2254" w:type="dxa"/>
                  <w:tcBorders>
                    <w:bottom w:val="single" w:sz="12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55B0AB0B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208 (7.40)</w:t>
                  </w:r>
                </w:p>
              </w:tc>
              <w:tc>
                <w:tcPr>
                  <w:tcW w:w="1984" w:type="dxa"/>
                  <w:tcBorders>
                    <w:bottom w:val="single" w:sz="12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759EA893" w14:textId="77777777" w:rsidR="00BF4625" w:rsidRPr="00B44CDE" w:rsidRDefault="00B44CDE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  <w:r w:rsidRPr="00B44CDE">
                    <w:rPr>
                      <w:rFonts w:ascii="Helvetica" w:eastAsia="SimSun" w:hAnsi="Helvetica" w:cs="Helvetica"/>
                      <w:kern w:val="0"/>
                      <w:szCs w:val="21"/>
                    </w:rPr>
                    <w:t>92 (7.64)</w:t>
                  </w:r>
                </w:p>
              </w:tc>
              <w:tc>
                <w:tcPr>
                  <w:tcW w:w="957" w:type="dxa"/>
                  <w:tcBorders>
                    <w:bottom w:val="single" w:sz="12" w:space="0" w:color="auto"/>
                  </w:tcBorders>
                  <w:shd w:val="clear" w:color="auto" w:fill="FFFFFF"/>
                  <w:tcMar>
                    <w:top w:w="0" w:type="dxa"/>
                    <w:left w:w="75" w:type="dxa"/>
                    <w:bottom w:w="0" w:type="dxa"/>
                    <w:right w:w="75" w:type="dxa"/>
                  </w:tcMar>
                  <w:vAlign w:val="center"/>
                </w:tcPr>
                <w:p w14:paraId="62B5F89A" w14:textId="77777777" w:rsidR="00BF4625" w:rsidRPr="00B44CDE" w:rsidRDefault="00BF4625">
                  <w:pPr>
                    <w:rPr>
                      <w:rFonts w:ascii="Helvetica" w:eastAsia="SimSun" w:hAnsi="Helvetica" w:cs="Helvetica"/>
                      <w:kern w:val="0"/>
                      <w:szCs w:val="21"/>
                    </w:rPr>
                  </w:pPr>
                </w:p>
              </w:tc>
            </w:tr>
          </w:tbl>
          <w:p w14:paraId="2D804024" w14:textId="77777777" w:rsidR="00BF4625" w:rsidRPr="00B44CDE" w:rsidRDefault="00BF4625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D41E2B3" w14:textId="77777777" w:rsidR="00BF4625" w:rsidRPr="00B44CDE" w:rsidRDefault="00B44CDE">
      <w:pPr>
        <w:rPr>
          <w:rFonts w:ascii="Times New Roman" w:eastAsia="SimSun" w:hAnsi="Times New Roman" w:cs="Times New Roman"/>
          <w:b/>
          <w:bCs/>
          <w:kern w:val="0"/>
          <w:szCs w:val="21"/>
        </w:rPr>
      </w:pPr>
      <w:r w:rsidRPr="00B44CDE">
        <w:rPr>
          <w:rFonts w:ascii="Times New Roman" w:hAnsi="Times New Roman" w:cs="Times New Roman"/>
        </w:rPr>
        <w:t>SD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 xml:space="preserve">standard deviation; AF, </w:t>
      </w:r>
      <w:r w:rsidRPr="00B44CDE">
        <w:rPr>
          <w:rFonts w:ascii="Times New Roman" w:hAnsi="Times New Roman" w:cs="Times New Roman"/>
          <w:kern w:val="0"/>
        </w:rPr>
        <w:t>atrial fibrillation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CHD,</w:t>
      </w:r>
      <w:r w:rsidRPr="00B44CDE">
        <w:rPr>
          <w:rFonts w:ascii="Times New Roman" w:hAnsi="Times New Roman" w:cs="Times New Roman"/>
          <w:kern w:val="0"/>
        </w:rPr>
        <w:t xml:space="preserve"> coronary heart disease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LAA, large  artery atherosclerosis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SVO, Small arteriole occlusive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CE, Cardioembolism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other, stroke of other determined etiology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un</w:t>
      </w:r>
      <w:r w:rsidRPr="00B44CDE">
        <w:rPr>
          <w:rFonts w:ascii="Times New Roman" w:eastAsia="SimSun" w:hAnsi="Times New Roman" w:cs="Times New Roman"/>
          <w:kern w:val="0"/>
          <w:szCs w:val="21"/>
        </w:rPr>
        <w:t>known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stroke of unknown etiology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FBG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eastAsia="SimSun" w:hAnsi="Times New Roman" w:cs="Times New Roman"/>
          <w:kern w:val="0"/>
          <w:szCs w:val="21"/>
        </w:rPr>
        <w:t>fasting blood sugar</w:t>
      </w:r>
      <w:r w:rsidRPr="00B44CDE">
        <w:rPr>
          <w:rFonts w:ascii="Times New Roman" w:hAnsi="Times New Roman" w:cs="Times New Roman"/>
        </w:rPr>
        <w:t>;</w:t>
      </w:r>
      <w:r w:rsidRPr="00B44CDE">
        <w:rPr>
          <w:rFonts w:ascii="Times New Roman" w:eastAsia="SimSun" w:hAnsi="Times New Roman" w:cs="Times New Roman"/>
          <w:kern w:val="0"/>
          <w:szCs w:val="21"/>
        </w:rPr>
        <w:t xml:space="preserve"> HBA1C</w:t>
      </w:r>
      <w:r w:rsidRPr="00B44CDE">
        <w:rPr>
          <w:rFonts w:ascii="Times New Roman" w:eastAsia="SimSun" w:hAnsi="Times New Roman" w:cs="Times New Roman"/>
          <w:kern w:val="0"/>
          <w:szCs w:val="21"/>
        </w:rPr>
        <w:t>，</w:t>
      </w:r>
      <w:r w:rsidRPr="00B44CDE">
        <w:rPr>
          <w:rFonts w:ascii="Times New Roman" w:eastAsia="SimSun" w:hAnsi="Times New Roman" w:cs="Times New Roman"/>
          <w:kern w:val="0"/>
          <w:szCs w:val="21"/>
        </w:rPr>
        <w:t>glycosylated hemoglobin A1c</w:t>
      </w:r>
      <w:r w:rsidRPr="00B44CDE">
        <w:rPr>
          <w:rFonts w:ascii="Times New Roman" w:hAnsi="Times New Roman" w:cs="Times New Roman"/>
        </w:rPr>
        <w:t>; S</w:t>
      </w:r>
      <w:r w:rsidRPr="00B44CDE">
        <w:rPr>
          <w:rFonts w:ascii="Times New Roman" w:hAnsi="Times New Roman" w:cs="Times New Roman"/>
        </w:rPr>
        <w:t>HR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stress hyperglycemia ratio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LDL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low-density lipoprotein cholesterol; WBC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white blood cell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ODT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onset to door time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SBP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systolic blood pressure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DBP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diastolic blood pressure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NIHSS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>National Institute of Health Stroke Scale; IQR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</w:rPr>
        <w:t xml:space="preserve">Interquartile </w:t>
      </w:r>
      <w:r w:rsidRPr="00B44CDE">
        <w:rPr>
          <w:rFonts w:ascii="Times New Roman" w:hAnsi="Times New Roman" w:cs="Times New Roman"/>
        </w:rPr>
        <w:t>range.</w:t>
      </w: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 xml:space="preserve"> </w:t>
      </w:r>
    </w:p>
    <w:p w14:paraId="73A2D300" w14:textId="77777777" w:rsidR="00BF4625" w:rsidRPr="00B44CDE" w:rsidRDefault="00BF4625">
      <w:pPr>
        <w:spacing w:line="400" w:lineRule="exact"/>
        <w:jc w:val="center"/>
        <w:rPr>
          <w:rFonts w:ascii="Times New Roman" w:eastAsia="SimSun" w:hAnsi="Times New Roman" w:cs="Times New Roman"/>
          <w:b/>
          <w:bCs/>
          <w:kern w:val="0"/>
          <w:szCs w:val="21"/>
        </w:rPr>
      </w:pPr>
    </w:p>
    <w:p w14:paraId="4885AF5F" w14:textId="77777777" w:rsidR="00BF4625" w:rsidRPr="00B44CDE" w:rsidRDefault="00B44CDE">
      <w:pPr>
        <w:spacing w:line="400" w:lineRule="exact"/>
        <w:jc w:val="center"/>
        <w:rPr>
          <w:rFonts w:asciiTheme="minorEastAsia" w:hAnsiTheme="minorEastAsia"/>
          <w:b/>
          <w:bCs/>
        </w:rPr>
      </w:pPr>
      <w:r w:rsidRPr="00B44CDE">
        <w:rPr>
          <w:rFonts w:ascii="Times New Roman" w:eastAsia="SimSun" w:hAnsi="Times New Roman" w:cs="Times New Roman"/>
          <w:b/>
          <w:bCs/>
          <w:kern w:val="0"/>
          <w:szCs w:val="21"/>
        </w:rPr>
        <w:t>Appendix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>10</w:t>
      </w:r>
      <w:r w:rsidRPr="00B44CDE">
        <w:rPr>
          <w:rFonts w:ascii="Times New Roman" w:eastAsia="SimSun" w:hAnsi="Times New Roman" w:cs="Times New Roman" w:hint="eastAsia"/>
          <w:b/>
          <w:bCs/>
          <w:kern w:val="0"/>
          <w:szCs w:val="21"/>
        </w:rPr>
        <w:t xml:space="preserve"> </w:t>
      </w:r>
      <w:r w:rsidRPr="00B44CDE">
        <w:rPr>
          <w:rFonts w:ascii="Times New Roman" w:hAnsi="Times New Roman" w:cs="Times New Roman"/>
          <w:b/>
          <w:bCs/>
        </w:rPr>
        <w:t>Multivariate logistic regression analysis of predictors selected</w:t>
      </w:r>
    </w:p>
    <w:tbl>
      <w:tblPr>
        <w:tblW w:w="0" w:type="auto"/>
        <w:tblBorders>
          <w:top w:val="single" w:sz="8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2515"/>
      </w:tblGrid>
      <w:tr w:rsidR="00B44CDE" w:rsidRPr="00B44CDE" w14:paraId="52C445B7" w14:textId="77777777"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A59977" w14:textId="77777777" w:rsidR="00BF4625" w:rsidRPr="00B44CDE" w:rsidRDefault="00BF4625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FD4EC9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F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unction</w:t>
            </w: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 xml:space="preserve"> </w:t>
            </w:r>
            <w:r w:rsidRPr="00B44CDE">
              <w:rPr>
                <w:rFonts w:ascii="Helvetica" w:eastAsia="SimSun" w:hAnsi="Helvetica" w:cs="Helvetica" w:hint="eastAsia"/>
                <w:kern w:val="0"/>
                <w:szCs w:val="21"/>
              </w:rPr>
              <w:t>outcomes</w:t>
            </w:r>
          </w:p>
        </w:tc>
      </w:tr>
      <w:tr w:rsidR="00B44CDE" w:rsidRPr="00B44CDE" w14:paraId="0E946D2A" w14:textId="77777777"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B36F5F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C46CF2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1.04 (1.03, 1.06) &lt;0.0001</w:t>
            </w:r>
          </w:p>
        </w:tc>
      </w:tr>
      <w:tr w:rsidR="00B44CDE" w:rsidRPr="00B44CDE" w14:paraId="6179E8E2" w14:textId="77777777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2C914A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SHR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CEA418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4.92 (2.15, 11.24) 0.0002</w:t>
            </w:r>
          </w:p>
        </w:tc>
      </w:tr>
      <w:tr w:rsidR="00B44CDE" w:rsidRPr="00B44CDE" w14:paraId="1480041A" w14:textId="77777777"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E820D6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Nihss_admission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407974" w14:textId="77777777" w:rsidR="00BF4625" w:rsidRPr="00B44CDE" w:rsidRDefault="00B44CDE">
            <w:pPr>
              <w:widowControl/>
              <w:jc w:val="left"/>
              <w:rPr>
                <w:rFonts w:ascii="Helvetica" w:eastAsia="SimSun" w:hAnsi="Helvetica" w:cs="Helvetica"/>
                <w:kern w:val="0"/>
                <w:szCs w:val="21"/>
              </w:rPr>
            </w:pPr>
            <w:r w:rsidRPr="00B44CDE">
              <w:rPr>
                <w:rFonts w:ascii="Helvetica" w:eastAsia="SimSun" w:hAnsi="Helvetica" w:cs="Helvetica"/>
                <w:kern w:val="0"/>
                <w:szCs w:val="21"/>
              </w:rPr>
              <w:t>1.45 (1.38, 1.52) &lt;0.0001</w:t>
            </w:r>
          </w:p>
        </w:tc>
      </w:tr>
    </w:tbl>
    <w:p w14:paraId="0E2A0C53" w14:textId="77777777" w:rsidR="00BF4625" w:rsidRPr="00B44CDE" w:rsidRDefault="00B44CDE">
      <w:pPr>
        <w:autoSpaceDE w:val="0"/>
        <w:autoSpaceDN w:val="0"/>
        <w:adjustRightInd w:val="0"/>
        <w:rPr>
          <w:rFonts w:ascii="Times New Roman" w:eastAsia="SimSun" w:hAnsi="Times New Roman" w:cs="Times New Roman"/>
          <w:b/>
          <w:bCs/>
          <w:kern w:val="0"/>
          <w:szCs w:val="21"/>
        </w:rPr>
      </w:pPr>
      <w:r w:rsidRPr="00B44CDE">
        <w:rPr>
          <w:rFonts w:ascii="Times New Roman" w:hAnsi="Times New Roman" w:cs="Times New Roman"/>
        </w:rPr>
        <w:t>NIHSS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  <w:kern w:val="0"/>
        </w:rPr>
        <w:t xml:space="preserve">National Institute of Health Stroke </w:t>
      </w:r>
      <w:r w:rsidRPr="00B44CDE">
        <w:rPr>
          <w:rFonts w:ascii="Times New Roman" w:hAnsi="Times New Roman" w:cs="Times New Roman"/>
          <w:kern w:val="0"/>
        </w:rPr>
        <w:t>Scale</w:t>
      </w:r>
      <w:r w:rsidRPr="00B44CDE">
        <w:rPr>
          <w:rFonts w:ascii="Times New Roman" w:hAnsi="Times New Roman" w:cs="Times New Roman" w:hint="eastAsia"/>
        </w:rPr>
        <w:t xml:space="preserve">; </w:t>
      </w:r>
      <w:r w:rsidRPr="00B44CDE">
        <w:rPr>
          <w:rFonts w:ascii="Times New Roman" w:hAnsi="Times New Roman" w:cs="Times New Roman"/>
        </w:rPr>
        <w:t>SHR</w:t>
      </w:r>
      <w:r w:rsidRPr="00B44CDE">
        <w:rPr>
          <w:rFonts w:ascii="Times New Roman" w:hAnsi="Times New Roman" w:cs="Times New Roman" w:hint="eastAsia"/>
        </w:rPr>
        <w:t xml:space="preserve">, </w:t>
      </w:r>
      <w:r w:rsidRPr="00B44CDE">
        <w:rPr>
          <w:rFonts w:ascii="Times New Roman" w:hAnsi="Times New Roman" w:cs="Times New Roman"/>
          <w:kern w:val="0"/>
        </w:rPr>
        <w:t>stress hyperglycemia ratio</w:t>
      </w:r>
      <w:r w:rsidRPr="00B44CDE">
        <w:rPr>
          <w:rFonts w:ascii="Times New Roman" w:hAnsi="Times New Roman" w:cs="Times New Roman" w:hint="eastAsia"/>
          <w:kern w:val="0"/>
        </w:rPr>
        <w:t>.</w:t>
      </w:r>
    </w:p>
    <w:p w14:paraId="216F1E1F" w14:textId="77777777" w:rsidR="00BF4625" w:rsidRPr="00B44CDE" w:rsidRDefault="00BF4625"/>
    <w:sectPr w:rsidR="00BF4625" w:rsidRPr="00B44CDE" w:rsidSect="00B44C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D5"/>
    <w:rsid w:val="000B2717"/>
    <w:rsid w:val="001010EE"/>
    <w:rsid w:val="00106BE5"/>
    <w:rsid w:val="002354B8"/>
    <w:rsid w:val="00235DD5"/>
    <w:rsid w:val="0028696C"/>
    <w:rsid w:val="003B3934"/>
    <w:rsid w:val="003E32C5"/>
    <w:rsid w:val="004329B0"/>
    <w:rsid w:val="00486F30"/>
    <w:rsid w:val="00665989"/>
    <w:rsid w:val="006F627C"/>
    <w:rsid w:val="008141F1"/>
    <w:rsid w:val="008257C1"/>
    <w:rsid w:val="00852E3A"/>
    <w:rsid w:val="00883206"/>
    <w:rsid w:val="008D4366"/>
    <w:rsid w:val="008D694E"/>
    <w:rsid w:val="00944ECF"/>
    <w:rsid w:val="00952BD2"/>
    <w:rsid w:val="00956C9A"/>
    <w:rsid w:val="00982D67"/>
    <w:rsid w:val="009850D0"/>
    <w:rsid w:val="009930BD"/>
    <w:rsid w:val="00B44CDE"/>
    <w:rsid w:val="00BF4625"/>
    <w:rsid w:val="00C554C5"/>
    <w:rsid w:val="00C739B0"/>
    <w:rsid w:val="00C95549"/>
    <w:rsid w:val="00CD1303"/>
    <w:rsid w:val="00CF5699"/>
    <w:rsid w:val="00D000F3"/>
    <w:rsid w:val="00D01B42"/>
    <w:rsid w:val="00E24D01"/>
    <w:rsid w:val="00EE7060"/>
    <w:rsid w:val="00FD7474"/>
    <w:rsid w:val="02A429BD"/>
    <w:rsid w:val="0ABC141B"/>
    <w:rsid w:val="1D2B3667"/>
    <w:rsid w:val="1E3A79C2"/>
    <w:rsid w:val="3A4F537A"/>
    <w:rsid w:val="6E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DF4ED5A-661A-43BF-9EB1-F5AB78E9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HTMLPreformatted">
    <w:name w:val="HTML Preformatted"/>
    <w:basedOn w:val="Norma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anyi.so.com/?src=onebox" TargetMode="External"/><Relationship Id="rId5" Type="http://schemas.openxmlformats.org/officeDocument/2006/relationships/hyperlink" Target="https://cn.linguee.com/%E8%8B%B1%E8%AF%AD-%E4%B8%AD%E6%96%87/%E7%BF%BB%E8%AD%AF/abs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9AB3F-0EFE-48F4-8FF9-DE43611FE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1390</Words>
  <Characters>7928</Characters>
  <Application>Microsoft Office Word</Application>
  <DocSecurity>0</DocSecurity>
  <Lines>66</Lines>
  <Paragraphs>18</Paragraphs>
  <ScaleCrop>false</ScaleCrop>
  <Company>HP Inc.</Company>
  <LinksUpToDate>false</LinksUpToDate>
  <CharactersWithSpaces>9300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漫涓 姚</dc:creator>
  <cp:lastModifiedBy>Deepika Srinivasan</cp:lastModifiedBy>
  <cp:revision>3</cp:revision>
  <dcterms:created xsi:type="dcterms:W3CDTF">2025-06-02T14:24:00Z</dcterms:created>
  <dcterms:modified xsi:type="dcterms:W3CDTF">2026-01-03T04:41:00Z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D0964A5A2DD04809A9F8E69899FDF5C5_13</vt:lpwstr>
  </property>
  <property fmtid="{D5CDD505-2E9C-101B-9397-08002B2CF9AE}" pid="4" name="KSOTemplateDocerSaveRecord">
    <vt:lpwstr>eyJoZGlkIjoiMmEzZTA1YjkyOGNlZmUyNzNlZDk4NTZiYjk1ZmYxYTAiLCJ1c2VySWQiOiIzMzI1MjY5NDIifQ==</vt:lpwstr>
  </property>
</Properties>
</file>