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7FD8" w14:textId="77777777" w:rsidR="0052242D" w:rsidRDefault="00FC04B2">
      <w:pPr>
        <w:widowControl/>
      </w:pPr>
      <w:r w:rsidRPr="00E525A0">
        <w:rPr>
          <w:rFonts w:hint="eastAsia"/>
          <w:b/>
          <w:bCs/>
        </w:rPr>
        <w:t>Su</w:t>
      </w:r>
      <w:r w:rsidRPr="00E525A0">
        <w:rPr>
          <w:b/>
          <w:bCs/>
        </w:rPr>
        <w:t xml:space="preserve">pplemental Table </w:t>
      </w:r>
      <w:r>
        <w:rPr>
          <w:b/>
          <w:bCs/>
        </w:rPr>
        <w:t>1</w:t>
      </w:r>
      <w:r w:rsidRPr="00E525A0">
        <w:rPr>
          <w:b/>
          <w:bCs/>
        </w:rPr>
        <w:t>.</w:t>
      </w:r>
      <w:r w:rsidRPr="00E525A0">
        <w:t xml:space="preserve"> </w:t>
      </w:r>
      <w:r w:rsidR="0052242D" w:rsidRPr="0052242D">
        <w:t>Search strategies in the current meta-analysis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3550"/>
      </w:tblGrid>
      <w:tr w:rsidR="0052242D" w:rsidRPr="0052242D" w14:paraId="2D5477A6" w14:textId="77777777" w:rsidTr="00FE6168">
        <w:tc>
          <w:tcPr>
            <w:tcW w:w="1838" w:type="dxa"/>
          </w:tcPr>
          <w:p w14:paraId="66FFE908" w14:textId="77777777" w:rsidR="0052242D" w:rsidRPr="0052242D" w:rsidRDefault="0052242D" w:rsidP="00FE6168">
            <w:pPr>
              <w:widowControl/>
              <w:rPr>
                <w:color w:val="000000" w:themeColor="text1"/>
              </w:rPr>
            </w:pPr>
            <w:r w:rsidRPr="0052242D">
              <w:rPr>
                <w:rFonts w:hint="eastAsia"/>
                <w:color w:val="000000" w:themeColor="text1"/>
              </w:rPr>
              <w:t>D</w:t>
            </w:r>
            <w:r w:rsidRPr="0052242D">
              <w:rPr>
                <w:color w:val="000000" w:themeColor="text1"/>
              </w:rPr>
              <w:t>atabase</w:t>
            </w:r>
          </w:p>
        </w:tc>
        <w:tc>
          <w:tcPr>
            <w:tcW w:w="13550" w:type="dxa"/>
          </w:tcPr>
          <w:p w14:paraId="029BC801" w14:textId="77777777" w:rsidR="0052242D" w:rsidRPr="0052242D" w:rsidRDefault="0052242D" w:rsidP="00FE6168">
            <w:pPr>
              <w:widowControl/>
              <w:rPr>
                <w:color w:val="000000" w:themeColor="text1"/>
              </w:rPr>
            </w:pPr>
            <w:r w:rsidRPr="0052242D">
              <w:rPr>
                <w:rFonts w:hint="eastAsia"/>
                <w:color w:val="000000" w:themeColor="text1"/>
              </w:rPr>
              <w:t>S</w:t>
            </w:r>
            <w:r w:rsidRPr="0052242D">
              <w:rPr>
                <w:color w:val="000000" w:themeColor="text1"/>
              </w:rPr>
              <w:t>earch syntax</w:t>
            </w:r>
          </w:p>
        </w:tc>
      </w:tr>
      <w:tr w:rsidR="0052242D" w:rsidRPr="0052242D" w14:paraId="3944B006" w14:textId="77777777" w:rsidTr="00FE6168">
        <w:tc>
          <w:tcPr>
            <w:tcW w:w="1838" w:type="dxa"/>
          </w:tcPr>
          <w:p w14:paraId="1C7EF85F" w14:textId="3C6A5517" w:rsidR="0052242D" w:rsidRPr="0052242D" w:rsidRDefault="000826CC" w:rsidP="00FE6168">
            <w:pPr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</w:rPr>
              <w:t>Pubmed</w:t>
            </w:r>
          </w:p>
        </w:tc>
        <w:tc>
          <w:tcPr>
            <w:tcW w:w="13550" w:type="dxa"/>
          </w:tcPr>
          <w:p w14:paraId="29EE627A" w14:textId="4D37B385" w:rsidR="0052242D" w:rsidRPr="0052242D" w:rsidRDefault="0052242D" w:rsidP="00FE6168">
            <w:pPr>
              <w:widowControl/>
              <w:rPr>
                <w:color w:val="000000" w:themeColor="text1"/>
              </w:rPr>
            </w:pPr>
            <w:r w:rsidRPr="0052242D">
              <w:rPr>
                <w:color w:val="000000" w:themeColor="text1"/>
              </w:rPr>
              <w:t>(("advanced glycation end product") OR ("skin autofluorescence")) AND (("major adverse cardiovascular events") OR (MACE) OR ("myocardial infarction") OR (stroke) OR ("cardiovascular death") OR (mortality) OR (amputation) OR (revascularization))</w:t>
            </w:r>
          </w:p>
        </w:tc>
      </w:tr>
      <w:tr w:rsidR="0052242D" w:rsidRPr="0052242D" w14:paraId="48FE2165" w14:textId="77777777" w:rsidTr="00FE6168">
        <w:tc>
          <w:tcPr>
            <w:tcW w:w="1838" w:type="dxa"/>
          </w:tcPr>
          <w:p w14:paraId="1B219785" w14:textId="77777777" w:rsidR="0052242D" w:rsidRPr="0052242D" w:rsidRDefault="0052242D" w:rsidP="00FE6168">
            <w:pPr>
              <w:widowControl/>
              <w:rPr>
                <w:color w:val="000000" w:themeColor="text1"/>
              </w:rPr>
            </w:pPr>
            <w:r w:rsidRPr="0052242D">
              <w:rPr>
                <w:rFonts w:hint="eastAsia"/>
                <w:color w:val="000000" w:themeColor="text1"/>
              </w:rPr>
              <w:t>E</w:t>
            </w:r>
            <w:r w:rsidRPr="0052242D">
              <w:rPr>
                <w:color w:val="000000" w:themeColor="text1"/>
              </w:rPr>
              <w:t>MBASE</w:t>
            </w:r>
          </w:p>
        </w:tc>
        <w:tc>
          <w:tcPr>
            <w:tcW w:w="13550" w:type="dxa"/>
          </w:tcPr>
          <w:p w14:paraId="13052F8E" w14:textId="2AEDF560" w:rsidR="0052242D" w:rsidRPr="0052242D" w:rsidRDefault="000826CC" w:rsidP="0052242D">
            <w:pPr>
              <w:widowControl/>
              <w:rPr>
                <w:color w:val="000000" w:themeColor="text1"/>
              </w:rPr>
            </w:pPr>
            <w:r w:rsidRPr="000826CC">
              <w:rPr>
                <w:color w:val="000000" w:themeColor="text1"/>
              </w:rPr>
              <w:t xml:space="preserve">('advanced glycation end </w:t>
            </w:r>
            <w:proofErr w:type="spellStart"/>
            <w:r w:rsidRPr="000826CC">
              <w:rPr>
                <w:color w:val="000000" w:themeColor="text1"/>
              </w:rPr>
              <w:t>product':ab</w:t>
            </w:r>
            <w:proofErr w:type="spellEnd"/>
            <w:r w:rsidRPr="000826CC">
              <w:rPr>
                <w:color w:val="000000" w:themeColor="text1"/>
              </w:rPr>
              <w:t xml:space="preserve"> OR 'skin </w:t>
            </w:r>
            <w:proofErr w:type="spellStart"/>
            <w:r w:rsidRPr="000826CC">
              <w:rPr>
                <w:color w:val="000000" w:themeColor="text1"/>
              </w:rPr>
              <w:t>autofluorescence':ab</w:t>
            </w:r>
            <w:proofErr w:type="spellEnd"/>
            <w:r w:rsidRPr="000826CC">
              <w:rPr>
                <w:color w:val="000000" w:themeColor="text1"/>
              </w:rPr>
              <w:t xml:space="preserve">) AND ('major adverse cardiovascular </w:t>
            </w:r>
            <w:proofErr w:type="spellStart"/>
            <w:r w:rsidRPr="000826CC">
              <w:rPr>
                <w:color w:val="000000" w:themeColor="text1"/>
              </w:rPr>
              <w:t>event':ab</w:t>
            </w:r>
            <w:proofErr w:type="spellEnd"/>
            <w:r w:rsidRPr="000826CC">
              <w:rPr>
                <w:color w:val="000000" w:themeColor="text1"/>
              </w:rPr>
              <w:t xml:space="preserve"> OR '</w:t>
            </w:r>
            <w:proofErr w:type="spellStart"/>
            <w:r w:rsidRPr="000826CC">
              <w:rPr>
                <w:color w:val="000000" w:themeColor="text1"/>
              </w:rPr>
              <w:t>mace':ab</w:t>
            </w:r>
            <w:proofErr w:type="spellEnd"/>
            <w:r w:rsidRPr="000826CC">
              <w:rPr>
                <w:color w:val="000000" w:themeColor="text1"/>
              </w:rPr>
              <w:t xml:space="preserve"> OR 'myocardial </w:t>
            </w:r>
            <w:proofErr w:type="spellStart"/>
            <w:r w:rsidRPr="000826CC">
              <w:rPr>
                <w:color w:val="000000" w:themeColor="text1"/>
              </w:rPr>
              <w:t>infarction':ab</w:t>
            </w:r>
            <w:proofErr w:type="spellEnd"/>
            <w:r w:rsidRPr="000826CC">
              <w:rPr>
                <w:color w:val="000000" w:themeColor="text1"/>
              </w:rPr>
              <w:t xml:space="preserve"> OR '</w:t>
            </w:r>
            <w:proofErr w:type="spellStart"/>
            <w:r w:rsidRPr="000826CC">
              <w:rPr>
                <w:color w:val="000000" w:themeColor="text1"/>
              </w:rPr>
              <w:t>stroke':ab</w:t>
            </w:r>
            <w:proofErr w:type="spellEnd"/>
            <w:r w:rsidRPr="000826CC">
              <w:rPr>
                <w:color w:val="000000" w:themeColor="text1"/>
              </w:rPr>
              <w:t xml:space="preserve"> OR 'cardiovascular </w:t>
            </w:r>
            <w:proofErr w:type="spellStart"/>
            <w:r w:rsidRPr="000826CC">
              <w:rPr>
                <w:color w:val="000000" w:themeColor="text1"/>
              </w:rPr>
              <w:t>death':ab</w:t>
            </w:r>
            <w:proofErr w:type="spellEnd"/>
            <w:r w:rsidRPr="000826CC">
              <w:rPr>
                <w:color w:val="000000" w:themeColor="text1"/>
              </w:rPr>
              <w:t xml:space="preserve"> OR '</w:t>
            </w:r>
            <w:proofErr w:type="spellStart"/>
            <w:r w:rsidRPr="000826CC">
              <w:rPr>
                <w:color w:val="000000" w:themeColor="text1"/>
              </w:rPr>
              <w:t>mortality':ab</w:t>
            </w:r>
            <w:proofErr w:type="spellEnd"/>
            <w:r w:rsidRPr="000826CC">
              <w:rPr>
                <w:color w:val="000000" w:themeColor="text1"/>
              </w:rPr>
              <w:t xml:space="preserve"> OR '</w:t>
            </w:r>
            <w:proofErr w:type="spellStart"/>
            <w:r w:rsidRPr="000826CC">
              <w:rPr>
                <w:color w:val="000000" w:themeColor="text1"/>
              </w:rPr>
              <w:t>amputation':ab</w:t>
            </w:r>
            <w:proofErr w:type="spellEnd"/>
            <w:r w:rsidRPr="000826CC">
              <w:rPr>
                <w:color w:val="000000" w:themeColor="text1"/>
              </w:rPr>
              <w:t xml:space="preserve"> OR '</w:t>
            </w:r>
            <w:proofErr w:type="spellStart"/>
            <w:r w:rsidRPr="000826CC">
              <w:rPr>
                <w:color w:val="000000" w:themeColor="text1"/>
              </w:rPr>
              <w:t>revascularization':ab</w:t>
            </w:r>
            <w:proofErr w:type="spellEnd"/>
            <w:r w:rsidRPr="000826CC">
              <w:rPr>
                <w:color w:val="000000" w:themeColor="text1"/>
              </w:rPr>
              <w:t>)</w:t>
            </w:r>
          </w:p>
        </w:tc>
      </w:tr>
      <w:tr w:rsidR="0052242D" w:rsidRPr="0052242D" w14:paraId="18D227AE" w14:textId="77777777" w:rsidTr="00FE6168">
        <w:tc>
          <w:tcPr>
            <w:tcW w:w="1838" w:type="dxa"/>
          </w:tcPr>
          <w:p w14:paraId="5853EC1E" w14:textId="77777777" w:rsidR="0052242D" w:rsidRPr="0052242D" w:rsidRDefault="0052242D" w:rsidP="00FE6168">
            <w:pPr>
              <w:widowControl/>
              <w:rPr>
                <w:color w:val="000000" w:themeColor="text1"/>
              </w:rPr>
            </w:pPr>
            <w:r w:rsidRPr="0052242D">
              <w:rPr>
                <w:rFonts w:hint="eastAsia"/>
                <w:color w:val="000000" w:themeColor="text1"/>
              </w:rPr>
              <w:t>C</w:t>
            </w:r>
            <w:r w:rsidRPr="0052242D">
              <w:rPr>
                <w:color w:val="000000" w:themeColor="text1"/>
              </w:rPr>
              <w:t>ochrane</w:t>
            </w:r>
          </w:p>
        </w:tc>
        <w:tc>
          <w:tcPr>
            <w:tcW w:w="13550" w:type="dxa"/>
          </w:tcPr>
          <w:p w14:paraId="677F46F6" w14:textId="6882EB62" w:rsidR="0052242D" w:rsidRPr="0052242D" w:rsidRDefault="0052242D" w:rsidP="0052242D">
            <w:pPr>
              <w:widowControl/>
              <w:rPr>
                <w:color w:val="000000" w:themeColor="text1"/>
              </w:rPr>
            </w:pPr>
            <w:r w:rsidRPr="0052242D">
              <w:rPr>
                <w:color w:val="000000" w:themeColor="text1"/>
              </w:rPr>
              <w:t>("advanced glycation end product" OR "skin autofluorescence")</w:t>
            </w:r>
            <w:r>
              <w:rPr>
                <w:color w:val="000000" w:themeColor="text1"/>
              </w:rPr>
              <w:t xml:space="preserve"> </w:t>
            </w:r>
            <w:r w:rsidRPr="0052242D">
              <w:rPr>
                <w:color w:val="000000" w:themeColor="text1"/>
              </w:rPr>
              <w:t>AND</w:t>
            </w:r>
            <w:r>
              <w:rPr>
                <w:color w:val="000000" w:themeColor="text1"/>
              </w:rPr>
              <w:t xml:space="preserve"> </w:t>
            </w:r>
            <w:r w:rsidRPr="0052242D">
              <w:rPr>
                <w:color w:val="000000" w:themeColor="text1"/>
              </w:rPr>
              <w:t>("major adverse cardiovascular events" OR MACE OR "myocardial infarction" OR stroke OR "cardiovascular death" OR mortality OR amputation OR revascularization)</w:t>
            </w:r>
          </w:p>
        </w:tc>
      </w:tr>
    </w:tbl>
    <w:p w14:paraId="65143C68" w14:textId="728CA02B" w:rsidR="00FC04B2" w:rsidRDefault="00FC04B2">
      <w:pPr>
        <w:widowControl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br w:type="page"/>
      </w:r>
    </w:p>
    <w:p w14:paraId="20A46294" w14:textId="6F95E8E3" w:rsidR="00655CAE" w:rsidRPr="00E525A0" w:rsidRDefault="00B256AF">
      <w:r w:rsidRPr="00E525A0">
        <w:rPr>
          <w:rFonts w:hint="eastAsia"/>
          <w:b/>
          <w:bCs/>
        </w:rPr>
        <w:lastRenderedPageBreak/>
        <w:t>Su</w:t>
      </w:r>
      <w:r w:rsidRPr="00E525A0">
        <w:rPr>
          <w:b/>
          <w:bCs/>
        </w:rPr>
        <w:t>pplemental Table</w:t>
      </w:r>
      <w:r w:rsidR="00816772" w:rsidRPr="00E525A0">
        <w:rPr>
          <w:b/>
          <w:bCs/>
        </w:rPr>
        <w:t xml:space="preserve"> </w:t>
      </w:r>
      <w:r w:rsidR="001A4284">
        <w:rPr>
          <w:b/>
          <w:bCs/>
        </w:rPr>
        <w:t>2</w:t>
      </w:r>
      <w:r w:rsidR="00816772" w:rsidRPr="00E525A0">
        <w:rPr>
          <w:b/>
          <w:bCs/>
        </w:rPr>
        <w:t>.</w:t>
      </w:r>
      <w:r w:rsidR="00816772" w:rsidRPr="00E525A0">
        <w:t xml:space="preserve"> </w:t>
      </w:r>
      <w:r w:rsidRPr="00E525A0">
        <w:t>Quality assessment of studies using the Newcastle-Ottawa Scale for assessing the quality of non-randomized studies in meta-analyses</w:t>
      </w:r>
    </w:p>
    <w:tbl>
      <w:tblPr>
        <w:tblStyle w:val="TableGrid"/>
        <w:tblW w:w="157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417"/>
        <w:gridCol w:w="1418"/>
        <w:gridCol w:w="2410"/>
        <w:gridCol w:w="1559"/>
        <w:gridCol w:w="1134"/>
        <w:gridCol w:w="1843"/>
        <w:gridCol w:w="1134"/>
        <w:gridCol w:w="1842"/>
      </w:tblGrid>
      <w:tr w:rsidR="00E525A0" w:rsidRPr="00E525A0" w14:paraId="0E04C425" w14:textId="1749A50C" w:rsidTr="00987B36">
        <w:tc>
          <w:tcPr>
            <w:tcW w:w="1276" w:type="dxa"/>
          </w:tcPr>
          <w:p w14:paraId="5E2A5A08" w14:textId="2CAE5BEC" w:rsidR="005C07E6" w:rsidRPr="00E525A0" w:rsidRDefault="005C07E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cstheme="minorHAnsi"/>
                <w:sz w:val="18"/>
                <w:szCs w:val="18"/>
              </w:rPr>
              <w:t>First author</w:t>
            </w:r>
          </w:p>
        </w:tc>
        <w:tc>
          <w:tcPr>
            <w:tcW w:w="6946" w:type="dxa"/>
            <w:gridSpan w:val="4"/>
          </w:tcPr>
          <w:p w14:paraId="38529438" w14:textId="19C6757F" w:rsidR="005C07E6" w:rsidRPr="00E525A0" w:rsidRDefault="005C07E6" w:rsidP="005C07E6">
            <w:pPr>
              <w:jc w:val="center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Selection</w:t>
            </w:r>
          </w:p>
        </w:tc>
        <w:tc>
          <w:tcPr>
            <w:tcW w:w="1559" w:type="dxa"/>
          </w:tcPr>
          <w:p w14:paraId="348D3BB4" w14:textId="7F2AB965" w:rsidR="005C07E6" w:rsidRPr="00E525A0" w:rsidRDefault="005C07E6" w:rsidP="005C07E6">
            <w:pPr>
              <w:jc w:val="center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Comparability</w:t>
            </w:r>
            <w:r w:rsidR="00507068"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4111" w:type="dxa"/>
            <w:gridSpan w:val="3"/>
          </w:tcPr>
          <w:p w14:paraId="04A6A416" w14:textId="5312F3A9" w:rsidR="005C07E6" w:rsidRPr="00E525A0" w:rsidRDefault="005C07E6" w:rsidP="005C07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Outcome</w:t>
            </w:r>
          </w:p>
        </w:tc>
        <w:tc>
          <w:tcPr>
            <w:tcW w:w="1842" w:type="dxa"/>
          </w:tcPr>
          <w:p w14:paraId="76482FC5" w14:textId="1583A7B7" w:rsidR="005C07E6" w:rsidRPr="00E525A0" w:rsidRDefault="005C07E6" w:rsidP="005C07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cstheme="minorHAnsi"/>
                <w:sz w:val="18"/>
                <w:szCs w:val="18"/>
              </w:rPr>
              <w:t>Total</w:t>
            </w:r>
          </w:p>
        </w:tc>
      </w:tr>
      <w:tr w:rsidR="00E525A0" w:rsidRPr="00E525A0" w14:paraId="62BC8D64" w14:textId="77777777" w:rsidTr="00987B36">
        <w:tc>
          <w:tcPr>
            <w:tcW w:w="1276" w:type="dxa"/>
          </w:tcPr>
          <w:p w14:paraId="088C590B" w14:textId="77777777" w:rsidR="005C07E6" w:rsidRPr="00E525A0" w:rsidRDefault="005C07E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40C1E2" w14:textId="1F2F8B8E" w:rsidR="005C07E6" w:rsidRPr="00E525A0" w:rsidRDefault="005C07E6" w:rsidP="00DA70F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Representativeness of the exposed cohort (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</w:tcPr>
          <w:p w14:paraId="4E5AA822" w14:textId="255B1DAC" w:rsidR="005C07E6" w:rsidRPr="00E525A0" w:rsidRDefault="005C07E6" w:rsidP="00DA70F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Selection of the non-exposed cohort (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14:paraId="06F10090" w14:textId="6AFA5EB1" w:rsidR="005C07E6" w:rsidRPr="00E525A0" w:rsidRDefault="005C07E6" w:rsidP="00DA70F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Ascertainment of exposure (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410" w:type="dxa"/>
          </w:tcPr>
          <w:p w14:paraId="66AF507A" w14:textId="4ADE8AB3" w:rsidR="005C07E6" w:rsidRPr="00E525A0" w:rsidRDefault="005C07E6" w:rsidP="00DA70F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Demonstration that outcome of interest was not present at start of study (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6EAF530D" w14:textId="3A4C1FD8" w:rsidR="005C07E6" w:rsidRPr="00E525A0" w:rsidRDefault="005C07E6" w:rsidP="00DA70F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571207CB" w14:textId="051B4323" w:rsidR="005C07E6" w:rsidRPr="00E525A0" w:rsidRDefault="005C07E6" w:rsidP="00DA70F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Assessment of outcome (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843" w:type="dxa"/>
          </w:tcPr>
          <w:p w14:paraId="69C1CA24" w14:textId="4DB0723C" w:rsidR="005C07E6" w:rsidRPr="00E525A0" w:rsidRDefault="005C07E6" w:rsidP="00DA70F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Was follow-up long enough for outcomes to occur (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4A74A749" w14:textId="75DD8125" w:rsidR="005C07E6" w:rsidRPr="00E525A0" w:rsidRDefault="005C07E6" w:rsidP="00DA70F4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cstheme="minorHAnsi"/>
                <w:sz w:val="18"/>
                <w:szCs w:val="18"/>
              </w:rPr>
              <w:t xml:space="preserve">Adequacy of follow up of cohorts 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842" w:type="dxa"/>
          </w:tcPr>
          <w:p w14:paraId="24977DA9" w14:textId="2AFAA4D0" w:rsidR="005C07E6" w:rsidRPr="00E525A0" w:rsidRDefault="005C07E6" w:rsidP="005C07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(9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E525A0" w:rsidRPr="00E525A0" w14:paraId="0B6BD402" w14:textId="5A4D43A3" w:rsidTr="00987B36">
        <w:tc>
          <w:tcPr>
            <w:tcW w:w="1276" w:type="dxa"/>
          </w:tcPr>
          <w:p w14:paraId="48C76753" w14:textId="58B5F50E" w:rsidR="00581981" w:rsidRPr="00E525A0" w:rsidRDefault="00581981" w:rsidP="00281B58">
            <w:pPr>
              <w:rPr>
                <w:rFonts w:cstheme="minorHAnsi"/>
                <w:sz w:val="18"/>
                <w:szCs w:val="18"/>
              </w:rPr>
            </w:pPr>
            <w:r w:rsidRPr="00581981">
              <w:rPr>
                <w:rFonts w:cstheme="minorHAnsi"/>
                <w:sz w:val="18"/>
                <w:szCs w:val="18"/>
              </w:rPr>
              <w:t>Meerwaldt</w:t>
            </w:r>
            <w:r>
              <w:rPr>
                <w:rFonts w:cstheme="minorHAnsi" w:hint="eastAsia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et al</w:t>
            </w:r>
            <w:r w:rsidR="001A4284">
              <w:rPr>
                <w:rFonts w:cstheme="minorHAnsi"/>
                <w:sz w:val="18"/>
                <w:szCs w:val="18"/>
              </w:rPr>
              <w:t xml:space="preserve"> </w:t>
            </w:r>
            <w:r w:rsidR="00AF4098">
              <w:rPr>
                <w:rFonts w:cstheme="minorHAnsi" w:hint="eastAsia"/>
                <w:sz w:val="18"/>
                <w:szCs w:val="18"/>
              </w:rPr>
              <w:t>(2005)</w:t>
            </w:r>
          </w:p>
        </w:tc>
        <w:tc>
          <w:tcPr>
            <w:tcW w:w="1701" w:type="dxa"/>
          </w:tcPr>
          <w:p w14:paraId="24D3A482" w14:textId="6E8C44E8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730C85B8" w14:textId="6380709C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665AE265" w14:textId="57507357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47AC2E5C" w14:textId="0587873C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337B47F4" w14:textId="2306F528" w:rsidR="00281B58" w:rsidRPr="00E525A0" w:rsidRDefault="00507068" w:rsidP="00281B58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★-</w:t>
            </w:r>
          </w:p>
        </w:tc>
        <w:tc>
          <w:tcPr>
            <w:tcW w:w="1134" w:type="dxa"/>
          </w:tcPr>
          <w:p w14:paraId="04820373" w14:textId="5CF7BE8B" w:rsidR="00281B58" w:rsidRPr="00E525A0" w:rsidRDefault="0050706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39078CBD" w14:textId="2755D17C" w:rsidR="00281B58" w:rsidRPr="00E525A0" w:rsidRDefault="0050706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71AEF311" w14:textId="2252469C" w:rsidR="00281B58" w:rsidRPr="00E525A0" w:rsidRDefault="0050706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44F523D1" w14:textId="380A5CCD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★★★★★★★(</w:t>
            </w: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7</w:t>
            </w:r>
            <w:r w:rsidR="00507068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E525A0" w:rsidRPr="00E525A0" w14:paraId="0A92D169" w14:textId="77777777" w:rsidTr="00987B36">
        <w:tc>
          <w:tcPr>
            <w:tcW w:w="1276" w:type="dxa"/>
          </w:tcPr>
          <w:p w14:paraId="563EB3E4" w14:textId="12F7C131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 w:rsidRPr="00AF4098">
              <w:rPr>
                <w:rFonts w:cstheme="minorHAnsi"/>
                <w:sz w:val="18"/>
                <w:szCs w:val="18"/>
              </w:rPr>
              <w:t>Meerwaldt, et al (2007)</w:t>
            </w:r>
          </w:p>
        </w:tc>
        <w:tc>
          <w:tcPr>
            <w:tcW w:w="1701" w:type="dxa"/>
          </w:tcPr>
          <w:p w14:paraId="3E880E24" w14:textId="3FE80B32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04934C87" w14:textId="77B3FE30" w:rsidR="00281B58" w:rsidRPr="00E525A0" w:rsidRDefault="00013ECB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21EB9B88" w14:textId="0E7BE43B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5848F63A" w14:textId="5D48439E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021AE10C" w14:textId="77B83A68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5C3831E5" w14:textId="019EBF6D" w:rsidR="00281B58" w:rsidRPr="00E525A0" w:rsidRDefault="00013ECB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72DF024C" w14:textId="4222584B" w:rsidR="00281B58" w:rsidRPr="00E525A0" w:rsidRDefault="00013ECB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706801DC" w14:textId="3AA208B8" w:rsidR="00281B58" w:rsidRPr="00E525A0" w:rsidRDefault="00013ECB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37D8932C" w14:textId="0ABED7BE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★★★★★★★(</w:t>
            </w: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7</w:t>
            </w:r>
            <w:r w:rsidR="00013ECB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E525A0" w:rsidRPr="00E525A0" w14:paraId="039E9838" w14:textId="77777777" w:rsidTr="00987B36">
        <w:tc>
          <w:tcPr>
            <w:tcW w:w="1276" w:type="dxa"/>
          </w:tcPr>
          <w:p w14:paraId="4426A78A" w14:textId="078CF6F1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AF4098">
              <w:rPr>
                <w:rFonts w:cstheme="minorHAnsi"/>
                <w:sz w:val="18"/>
                <w:szCs w:val="18"/>
              </w:rPr>
              <w:t>Lutgers</w:t>
            </w:r>
            <w:proofErr w:type="spellEnd"/>
            <w:r w:rsidRPr="00AF4098"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19F624AA" w14:textId="0F763821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12E944D5" w14:textId="2224EBDA" w:rsidR="00281B58" w:rsidRPr="00E525A0" w:rsidRDefault="00013ECB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1A026644" w14:textId="41EF6D39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0DAA1666" w14:textId="4686DB4E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5129F50F" w14:textId="648CEEE8" w:rsidR="00281B58" w:rsidRPr="00E525A0" w:rsidRDefault="00013ECB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="00AF4098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51AB2E85" w14:textId="333CE6AA" w:rsidR="00281B58" w:rsidRPr="00E525A0" w:rsidRDefault="00013ECB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2F2477A3" w14:textId="3D9EEE27" w:rsidR="00281B58" w:rsidRPr="00E525A0" w:rsidRDefault="00AF409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250E8175" w14:textId="7F9D748B" w:rsidR="00281B58" w:rsidRPr="00E525A0" w:rsidRDefault="00013ECB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1B39632E" w14:textId="36D2BE56" w:rsidR="00281B58" w:rsidRPr="00E525A0" w:rsidRDefault="00204677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 w:rsidR="00AF4098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 w:rsidR="00AF4098"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952EA7" w:rsidRPr="00E525A0" w14:paraId="57CBBF08" w14:textId="77777777" w:rsidTr="00987B36">
        <w:tc>
          <w:tcPr>
            <w:tcW w:w="1276" w:type="dxa"/>
          </w:tcPr>
          <w:p w14:paraId="325FA09B" w14:textId="2F6A6928" w:rsidR="00952EA7" w:rsidRPr="00AF4098" w:rsidRDefault="00952EA7" w:rsidP="00952EA7">
            <w:pPr>
              <w:rPr>
                <w:rFonts w:cstheme="minorHAnsi"/>
                <w:sz w:val="18"/>
                <w:szCs w:val="18"/>
              </w:rPr>
            </w:pPr>
            <w:r w:rsidRPr="00952EA7">
              <w:rPr>
                <w:rFonts w:cstheme="minorHAnsi"/>
                <w:sz w:val="18"/>
                <w:szCs w:val="18"/>
              </w:rPr>
              <w:t>Gerrits</w:t>
            </w:r>
            <w:r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19A134C0" w14:textId="290FC14F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58716671" w14:textId="2C72F8A9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1173DBD7" w14:textId="51BA48E7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24C571F7" w14:textId="728BBA21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45B1E6AC" w14:textId="76F6CFDB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54EB3B6F" w14:textId="7590F194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5F540131" w14:textId="206CC144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34BE95E9" w14:textId="073F0288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0E89CEB5" w14:textId="0F9BD527" w:rsidR="00952EA7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★★★★★★★(</w:t>
            </w: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7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814E5C" w:rsidRPr="00E525A0" w14:paraId="55A769A7" w14:textId="77777777" w:rsidTr="00987B36">
        <w:tc>
          <w:tcPr>
            <w:tcW w:w="1276" w:type="dxa"/>
          </w:tcPr>
          <w:p w14:paraId="41E5F061" w14:textId="22433A3D" w:rsidR="00814E5C" w:rsidRPr="00AF4098" w:rsidRDefault="00814E5C" w:rsidP="00814E5C">
            <w:pPr>
              <w:rPr>
                <w:rFonts w:cstheme="minorHAnsi"/>
                <w:sz w:val="18"/>
                <w:szCs w:val="18"/>
              </w:rPr>
            </w:pPr>
            <w:r w:rsidRPr="00814E5C">
              <w:rPr>
                <w:rFonts w:cstheme="minorHAnsi"/>
                <w:sz w:val="18"/>
                <w:szCs w:val="18"/>
              </w:rPr>
              <w:t>Arsov</w:t>
            </w:r>
            <w:r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2D4387C4" w14:textId="7D53DBCB" w:rsidR="00814E5C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12BC2B78" w14:textId="0908BC8C" w:rsidR="00814E5C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57DC5616" w14:textId="0DE4CB3F" w:rsidR="00814E5C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3ADF6C60" w14:textId="6E2C50F0" w:rsidR="00814E5C" w:rsidRPr="00E525A0" w:rsidRDefault="00952EA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284D654F" w14:textId="1112C03C" w:rsidR="00814E5C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3C3457A6" w14:textId="622C39E4" w:rsidR="00814E5C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3F134DE0" w14:textId="52153155" w:rsidR="00814E5C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629F6AA8" w14:textId="06721A3D" w:rsidR="00814E5C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18CB9888" w14:textId="6113A941" w:rsidR="00814E5C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★★(8)</w:t>
            </w:r>
          </w:p>
        </w:tc>
      </w:tr>
      <w:tr w:rsidR="006228D7" w:rsidRPr="00E525A0" w14:paraId="5F555F96" w14:textId="77777777" w:rsidTr="00987B36">
        <w:tc>
          <w:tcPr>
            <w:tcW w:w="1276" w:type="dxa"/>
          </w:tcPr>
          <w:p w14:paraId="4762F13B" w14:textId="2127C7A4" w:rsidR="006228D7" w:rsidRPr="00AF4098" w:rsidRDefault="006228D7" w:rsidP="006228D7">
            <w:pPr>
              <w:rPr>
                <w:rFonts w:cstheme="minorHAnsi"/>
                <w:sz w:val="18"/>
                <w:szCs w:val="18"/>
              </w:rPr>
            </w:pPr>
            <w:r w:rsidRPr="006228D7">
              <w:rPr>
                <w:rFonts w:cstheme="minorHAnsi"/>
                <w:sz w:val="18"/>
                <w:szCs w:val="18"/>
              </w:rPr>
              <w:t>de Vos</w:t>
            </w:r>
            <w:r>
              <w:rPr>
                <w:rFonts w:cstheme="minorHAnsi"/>
                <w:sz w:val="18"/>
                <w:szCs w:val="18"/>
              </w:rPr>
              <w:t>, et al</w:t>
            </w:r>
            <w:r w:rsidR="00FD6CED">
              <w:rPr>
                <w:rFonts w:cstheme="minorHAnsi"/>
                <w:sz w:val="18"/>
                <w:szCs w:val="18"/>
              </w:rPr>
              <w:t>(2014)</w:t>
            </w:r>
          </w:p>
        </w:tc>
        <w:tc>
          <w:tcPr>
            <w:tcW w:w="1701" w:type="dxa"/>
          </w:tcPr>
          <w:p w14:paraId="39CD519B" w14:textId="16D08E2A" w:rsidR="006228D7" w:rsidRPr="00E525A0" w:rsidRDefault="006228D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14C073BD" w14:textId="687030C3" w:rsidR="006228D7" w:rsidRPr="00E525A0" w:rsidRDefault="006228D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3624D7A0" w14:textId="521E99DF" w:rsidR="006228D7" w:rsidRPr="00E525A0" w:rsidRDefault="006228D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3E70F748" w14:textId="1DC373F0" w:rsidR="006228D7" w:rsidRPr="00E525A0" w:rsidRDefault="006228D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0ECB5D0D" w14:textId="6CDE73CA" w:rsidR="006228D7" w:rsidRPr="00E525A0" w:rsidRDefault="006228D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2ABD71AC" w14:textId="593CB736" w:rsidR="006228D7" w:rsidRPr="00E525A0" w:rsidRDefault="006228D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40BEA4EF" w14:textId="5F6FCD95" w:rsidR="006228D7" w:rsidRPr="00E525A0" w:rsidRDefault="006228D7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6CCA294E" w14:textId="729E593B" w:rsidR="006228D7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229F964A" w14:textId="7C4F433C" w:rsidR="006228D7" w:rsidRPr="00E525A0" w:rsidRDefault="00814E5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★★(8)</w:t>
            </w:r>
          </w:p>
        </w:tc>
      </w:tr>
      <w:tr w:rsidR="00E006CD" w:rsidRPr="00E525A0" w14:paraId="327BCCF1" w14:textId="77777777" w:rsidTr="00987B36">
        <w:tc>
          <w:tcPr>
            <w:tcW w:w="1276" w:type="dxa"/>
          </w:tcPr>
          <w:p w14:paraId="6572A422" w14:textId="11A1BFD6" w:rsidR="00E006CD" w:rsidRPr="00AF4098" w:rsidRDefault="00E006CD" w:rsidP="002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Kimura</w:t>
            </w:r>
            <w:r>
              <w:rPr>
                <w:rFonts w:cstheme="minorHAnsi" w:hint="eastAsia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et al</w:t>
            </w:r>
          </w:p>
        </w:tc>
        <w:tc>
          <w:tcPr>
            <w:tcW w:w="1701" w:type="dxa"/>
          </w:tcPr>
          <w:p w14:paraId="7A0F9AB8" w14:textId="139111C4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43AF740A" w14:textId="51AF072C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3D036C64" w14:textId="16EF5FF2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4761FA1D" w14:textId="1123543D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14C516CF" w14:textId="708D5EE9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6808C8BB" w14:textId="160D0F64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34099D5A" w14:textId="0BA2FB40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6FE6635A" w14:textId="0F1EA3FD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747E75D8" w14:textId="13FAA6BD" w:rsidR="00E006CD" w:rsidRPr="00E525A0" w:rsidRDefault="00E006C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FD6CED" w:rsidRPr="00E525A0" w14:paraId="2CC46F85" w14:textId="77777777" w:rsidTr="00987B36">
        <w:tc>
          <w:tcPr>
            <w:tcW w:w="1276" w:type="dxa"/>
          </w:tcPr>
          <w:p w14:paraId="44E0AE87" w14:textId="5786FC2A" w:rsidR="00FD6CED" w:rsidRDefault="00FD6CED" w:rsidP="00281B58">
            <w:pPr>
              <w:rPr>
                <w:rFonts w:cstheme="minorHAnsi"/>
                <w:sz w:val="18"/>
                <w:szCs w:val="18"/>
              </w:rPr>
            </w:pPr>
            <w:r w:rsidRPr="00FD6CED">
              <w:rPr>
                <w:rFonts w:cstheme="minorHAnsi"/>
                <w:sz w:val="18"/>
                <w:szCs w:val="18"/>
              </w:rPr>
              <w:t>de Vos</w:t>
            </w:r>
            <w:r>
              <w:rPr>
                <w:rFonts w:cstheme="minorHAnsi" w:hint="eastAsia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et al</w:t>
            </w:r>
            <w:r w:rsidR="001A4284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(</w:t>
            </w:r>
            <w:r w:rsidRPr="00FD6CED">
              <w:rPr>
                <w:rFonts w:cstheme="minorHAnsi"/>
                <w:sz w:val="18"/>
                <w:szCs w:val="18"/>
              </w:rPr>
              <w:t>2015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7A945957" w14:textId="720DE39E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283458D1" w14:textId="56E0B97C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7B40074A" w14:textId="1E86F897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62649904" w14:textId="34DBACE9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484F2776" w14:textId="62102EA9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1FA9C11F" w14:textId="1E7FC421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4E628147" w14:textId="0B038EFA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3406516B" w14:textId="2290C59E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716E3A6E" w14:textId="120A9B7C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★★(8)</w:t>
            </w:r>
          </w:p>
        </w:tc>
      </w:tr>
      <w:tr w:rsidR="00FD6CED" w:rsidRPr="00E525A0" w14:paraId="175962A6" w14:textId="77777777" w:rsidTr="00987B36">
        <w:tc>
          <w:tcPr>
            <w:tcW w:w="1276" w:type="dxa"/>
          </w:tcPr>
          <w:p w14:paraId="22DAAC0D" w14:textId="73E2FFA1" w:rsidR="00FD6CED" w:rsidRPr="00FD6CED" w:rsidRDefault="00FD6CED" w:rsidP="00FD6C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Furuya</w:t>
            </w:r>
            <w:r w:rsidR="00B9739C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et al</w:t>
            </w:r>
          </w:p>
        </w:tc>
        <w:tc>
          <w:tcPr>
            <w:tcW w:w="1701" w:type="dxa"/>
          </w:tcPr>
          <w:p w14:paraId="3A07299E" w14:textId="5CD65641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3FD46365" w14:textId="3C78E71F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51F60117" w14:textId="2C5C2F06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6594C2AB" w14:textId="71A4786C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16FD08DE" w14:textId="2EF4BAA7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0449F1F6" w14:textId="2FE7B4E9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23D41E85" w14:textId="284449E4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1BA397FB" w14:textId="5ED388C4" w:rsidR="00FD6CED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6E0A2C7B" w14:textId="4839C195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★★(8)</w:t>
            </w:r>
          </w:p>
        </w:tc>
      </w:tr>
      <w:tr w:rsidR="00FD6CED" w:rsidRPr="00E525A0" w14:paraId="130E9209" w14:textId="77777777" w:rsidTr="00987B36">
        <w:tc>
          <w:tcPr>
            <w:tcW w:w="1276" w:type="dxa"/>
          </w:tcPr>
          <w:p w14:paraId="541F152E" w14:textId="6675AFFC" w:rsidR="00FD6CED" w:rsidRDefault="00FD6CED" w:rsidP="00FD6CED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Nongnuch</w:t>
            </w:r>
            <w:proofErr w:type="spellEnd"/>
            <w:r w:rsidR="00B9739C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et al</w:t>
            </w:r>
          </w:p>
        </w:tc>
        <w:tc>
          <w:tcPr>
            <w:tcW w:w="1701" w:type="dxa"/>
          </w:tcPr>
          <w:p w14:paraId="477C7355" w14:textId="29386C9C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0C6153C2" w14:textId="74AB69EC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0CD6DEB8" w14:textId="6F0B66FC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2A2AF6E3" w14:textId="237AD340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4D4E253A" w14:textId="0CEE024D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49F6F5D7" w14:textId="4C02C9FE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224215CB" w14:textId="66699EBB" w:rsidR="00FD6CED" w:rsidRPr="00E525A0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5C4ADAAC" w14:textId="7CFB532E" w:rsidR="00FD6CED" w:rsidRDefault="00FD6CED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3EB3CEBA" w14:textId="01ED5B8C" w:rsidR="00FD6CED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D615BF" w:rsidRPr="00E525A0" w14:paraId="64417A2C" w14:textId="77777777" w:rsidTr="00987B36">
        <w:tc>
          <w:tcPr>
            <w:tcW w:w="1276" w:type="dxa"/>
          </w:tcPr>
          <w:p w14:paraId="700AA362" w14:textId="4BED30FC" w:rsidR="00D615BF" w:rsidRDefault="00D615BF" w:rsidP="00FD6CED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Siriopol</w:t>
            </w:r>
            <w:proofErr w:type="spellEnd"/>
            <w:r w:rsidR="00B9739C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et al</w:t>
            </w:r>
          </w:p>
        </w:tc>
        <w:tc>
          <w:tcPr>
            <w:tcW w:w="1701" w:type="dxa"/>
          </w:tcPr>
          <w:p w14:paraId="632ADEB6" w14:textId="75E229E5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7EAECC8C" w14:textId="006E27F0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12EA0E4C" w14:textId="1CFECB7A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383341C4" w14:textId="75D0BE04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216ED2F9" w14:textId="5260D89B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33A05AF9" w14:textId="68628853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29CEC4FF" w14:textId="2714C613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7C682980" w14:textId="62FF8C49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430CFC8D" w14:textId="15679D01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D615BF" w:rsidRPr="00E525A0" w14:paraId="3A64D4A7" w14:textId="77777777" w:rsidTr="00987B36">
        <w:tc>
          <w:tcPr>
            <w:tcW w:w="1276" w:type="dxa"/>
          </w:tcPr>
          <w:p w14:paraId="6A8304F4" w14:textId="657D169A" w:rsidR="00D615BF" w:rsidRDefault="00D615BF" w:rsidP="00FD6C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Blanc-Bisson</w:t>
            </w:r>
            <w:r w:rsidR="00B9739C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et al</w:t>
            </w:r>
          </w:p>
        </w:tc>
        <w:tc>
          <w:tcPr>
            <w:tcW w:w="1701" w:type="dxa"/>
          </w:tcPr>
          <w:p w14:paraId="3F61ED64" w14:textId="27ACFC91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2ADCEC9F" w14:textId="35D2E485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786E5AB0" w14:textId="181E8B3D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3C9A045B" w14:textId="319E9289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7BA5D89E" w14:textId="778AD4A9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24742321" w14:textId="4A98D383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16747B0A" w14:textId="38B6F2C7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0DA0DE24" w14:textId="5D8C8EDD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6F76C4B2" w14:textId="15525699" w:rsidR="00D615BF" w:rsidRPr="00E525A0" w:rsidRDefault="00D615BF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★★(8)</w:t>
            </w:r>
          </w:p>
        </w:tc>
      </w:tr>
      <w:tr w:rsidR="00B9739C" w:rsidRPr="00E525A0" w14:paraId="40801053" w14:textId="77777777" w:rsidTr="00987B36">
        <w:tc>
          <w:tcPr>
            <w:tcW w:w="1276" w:type="dxa"/>
          </w:tcPr>
          <w:p w14:paraId="73DF016D" w14:textId="0AD8F0BC" w:rsidR="00B9739C" w:rsidRDefault="00B9739C" w:rsidP="00FD6C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Mukai, et al</w:t>
            </w:r>
          </w:p>
        </w:tc>
        <w:tc>
          <w:tcPr>
            <w:tcW w:w="1701" w:type="dxa"/>
          </w:tcPr>
          <w:p w14:paraId="4D46B8A5" w14:textId="5A6F013C" w:rsidR="00B9739C" w:rsidRPr="00E525A0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2D266A22" w14:textId="1142DAD5" w:rsidR="00B9739C" w:rsidRPr="00E525A0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35C26C2D" w14:textId="27CAE081" w:rsidR="00B9739C" w:rsidRPr="00E525A0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7EBCBB4F" w14:textId="46BA1A82" w:rsidR="00B9739C" w:rsidRPr="00E525A0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296AB20C" w14:textId="761DF0CE" w:rsidR="00B9739C" w:rsidRPr="00E525A0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7D3D4302" w14:textId="499E54E4" w:rsidR="00B9739C" w:rsidRPr="00E525A0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32409CF6" w14:textId="3A3581BD" w:rsidR="00B9739C" w:rsidRPr="00E525A0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73D25F4F" w14:textId="31BF0E4C" w:rsidR="00B9739C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689F40A6" w14:textId="35E87814" w:rsidR="00B9739C" w:rsidRPr="00E525A0" w:rsidRDefault="00B9739C" w:rsidP="00281B58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E525A0" w:rsidRPr="00E525A0" w14:paraId="395339E9" w14:textId="77777777" w:rsidTr="00987B36">
        <w:tc>
          <w:tcPr>
            <w:tcW w:w="1276" w:type="dxa"/>
          </w:tcPr>
          <w:p w14:paraId="1B2C376E" w14:textId="64974895" w:rsidR="00281B58" w:rsidRPr="00E525A0" w:rsidRDefault="00CE2231" w:rsidP="00281B58">
            <w:pPr>
              <w:rPr>
                <w:rFonts w:cstheme="minorHAnsi"/>
                <w:sz w:val="18"/>
                <w:szCs w:val="18"/>
              </w:rPr>
            </w:pPr>
            <w:r w:rsidRPr="00CE2231">
              <w:rPr>
                <w:rFonts w:cstheme="minorHAnsi"/>
                <w:sz w:val="18"/>
                <w:szCs w:val="18"/>
              </w:rPr>
              <w:t>Shardlow</w:t>
            </w:r>
            <w:r w:rsidR="00281B58" w:rsidRPr="00E525A0"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0A572BA4" w14:textId="179431C4" w:rsidR="00281B58" w:rsidRPr="00E525A0" w:rsidRDefault="00204677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4D31DA4A" w14:textId="2B45E2AD" w:rsidR="00281B58" w:rsidRPr="00E525A0" w:rsidRDefault="00204677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0C902D11" w14:textId="193DE99E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7E4D2FA7" w14:textId="3E980F0F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722A075C" w14:textId="3D310A80" w:rsidR="00281B58" w:rsidRPr="00E525A0" w:rsidRDefault="00CE2231" w:rsidP="00281B58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516951A0" w14:textId="0B568C8D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506D550B" w14:textId="125AC5E8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0D6472BF" w14:textId="3F67101A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38268899" w14:textId="417CE6F8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</w:t>
            </w:r>
            <w:r w:rsidR="00CE2231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  <w:r w:rsidR="00CE2231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 w:rsidR="00CE2231"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E525A0" w:rsidRPr="00E525A0" w14:paraId="273E8D40" w14:textId="77777777" w:rsidTr="00987B36">
        <w:tc>
          <w:tcPr>
            <w:tcW w:w="1276" w:type="dxa"/>
          </w:tcPr>
          <w:p w14:paraId="48E181CD" w14:textId="2B44E26B" w:rsidR="00281B58" w:rsidRPr="00E525A0" w:rsidRDefault="00CE2231" w:rsidP="00281B58">
            <w:pPr>
              <w:rPr>
                <w:rFonts w:cstheme="minorHAnsi"/>
                <w:sz w:val="18"/>
                <w:szCs w:val="18"/>
              </w:rPr>
            </w:pPr>
            <w:r w:rsidRPr="00CE2231">
              <w:rPr>
                <w:rFonts w:cstheme="minorHAnsi"/>
                <w:sz w:val="18"/>
                <w:szCs w:val="18"/>
              </w:rPr>
              <w:t>Boersma</w:t>
            </w:r>
            <w:r w:rsidR="00281B58" w:rsidRPr="00E525A0"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0E3D6D5E" w14:textId="332265E4" w:rsidR="00281B58" w:rsidRPr="00E525A0" w:rsidRDefault="00CE2231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65996518" w14:textId="02EEEA78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48C84187" w14:textId="773817EE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52BC6EF8" w14:textId="6A86967A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21F9EEFF" w14:textId="4CFD1918" w:rsidR="00281B58" w:rsidRPr="00E525A0" w:rsidRDefault="00CE2231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="004C6A9E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0C526A62" w14:textId="2D123AE1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50C7D87D" w14:textId="2F6990B2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1DC917AB" w14:textId="7FE0D706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3721D03D" w14:textId="43CEC481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</w:t>
            </w:r>
            <w:r w:rsidR="00CE2231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  <w:r w:rsidR="00CE2231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 w:rsidR="00CE2231"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E525A0" w:rsidRPr="00E525A0" w14:paraId="63F1CBA3" w14:textId="15DE2B58" w:rsidTr="00987B36">
        <w:tc>
          <w:tcPr>
            <w:tcW w:w="1276" w:type="dxa"/>
          </w:tcPr>
          <w:p w14:paraId="67E56BDF" w14:textId="459A81CF" w:rsidR="00281B58" w:rsidRPr="00E525A0" w:rsidRDefault="009E2BF7" w:rsidP="002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  <w:szCs w:val="18"/>
              </w:rPr>
              <w:t>J</w:t>
            </w:r>
            <w:r>
              <w:rPr>
                <w:rFonts w:cstheme="minorHAnsi"/>
                <w:sz w:val="18"/>
                <w:szCs w:val="18"/>
              </w:rPr>
              <w:t>iang</w:t>
            </w:r>
            <w:r w:rsidR="00281B58" w:rsidRPr="00E525A0"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3F79B3B6" w14:textId="6109BC95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5A277297" w14:textId="4D948116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39990B04" w14:textId="3DFAF4E1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31F79AD4" w14:textId="4847B2F7" w:rsidR="00281B58" w:rsidRPr="00E525A0" w:rsidRDefault="00281B58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6E8B2084" w14:textId="219DB435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290A00C3" w14:textId="3A1720B5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2706A0C7" w14:textId="244E9639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4452AD69" w14:textId="75E5D3B5" w:rsidR="00281B58" w:rsidRPr="00E525A0" w:rsidRDefault="004C6A9E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594680A8" w14:textId="656A23F2" w:rsidR="00281B58" w:rsidRPr="00E525A0" w:rsidRDefault="00987B36" w:rsidP="00281B58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★★★★★★★★★(9)</w:t>
            </w:r>
          </w:p>
        </w:tc>
      </w:tr>
      <w:tr w:rsidR="00E525A0" w:rsidRPr="00E525A0" w14:paraId="47821337" w14:textId="1D6E5910" w:rsidTr="00987B36">
        <w:tc>
          <w:tcPr>
            <w:tcW w:w="1276" w:type="dxa"/>
          </w:tcPr>
          <w:p w14:paraId="598AEC85" w14:textId="5FDF2650" w:rsidR="00987B36" w:rsidRPr="00E525A0" w:rsidRDefault="009E2BF7" w:rsidP="00987B3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E2BF7">
              <w:rPr>
                <w:rFonts w:cstheme="minorHAnsi"/>
                <w:sz w:val="18"/>
                <w:szCs w:val="18"/>
              </w:rPr>
              <w:lastRenderedPageBreak/>
              <w:t>Rojubally</w:t>
            </w:r>
            <w:proofErr w:type="spellEnd"/>
            <w:r w:rsidR="00987B36" w:rsidRPr="00E525A0"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41A0917E" w14:textId="2E24D94C" w:rsidR="00987B36" w:rsidRPr="00E525A0" w:rsidRDefault="009E2BF7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032FD183" w14:textId="0EF236B7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47FA6D2F" w14:textId="5F913979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6D3B78D1" w14:textId="01A9961C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1D96D47A" w14:textId="00F3E10F" w:rsidR="00987B36" w:rsidRPr="00E525A0" w:rsidRDefault="009E2BF7" w:rsidP="00987B36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5B9534B4" w14:textId="0DE764B6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5253F31F" w14:textId="010F40A2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79A2DF6C" w14:textId="412F4844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6C8BBA97" w14:textId="66068DD6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</w:t>
            </w:r>
            <w:r w:rsidR="009E2BF7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  <w:r w:rsidR="009E2BF7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E525A0" w:rsidRPr="00E525A0" w14:paraId="7FD8A613" w14:textId="2827189C" w:rsidTr="00987B36">
        <w:tc>
          <w:tcPr>
            <w:tcW w:w="1276" w:type="dxa"/>
          </w:tcPr>
          <w:p w14:paraId="6427EF3C" w14:textId="44F3E3C6" w:rsidR="00987B36" w:rsidRPr="00E525A0" w:rsidRDefault="00D4603C" w:rsidP="00987B3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4603C">
              <w:rPr>
                <w:rFonts w:cstheme="minorHAnsi"/>
                <w:sz w:val="18"/>
                <w:szCs w:val="18"/>
              </w:rPr>
              <w:t>Larroumet</w:t>
            </w:r>
            <w:proofErr w:type="spellEnd"/>
            <w:r w:rsidR="00987B36" w:rsidRPr="00E525A0"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6B11AADC" w14:textId="7B29187B" w:rsidR="00987B36" w:rsidRPr="00E525A0" w:rsidRDefault="00D4603C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7DEE473C" w14:textId="2BA827F6" w:rsidR="00987B36" w:rsidRPr="00E525A0" w:rsidRDefault="00D4603C" w:rsidP="00987B3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1FD4A080" w14:textId="6156B9B6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3B1E1B9A" w14:textId="61F0649F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0D15B944" w14:textId="6BB4947A" w:rsidR="00987B36" w:rsidRPr="00E525A0" w:rsidRDefault="00987B36" w:rsidP="00987B36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★-</w:t>
            </w:r>
          </w:p>
        </w:tc>
        <w:tc>
          <w:tcPr>
            <w:tcW w:w="1134" w:type="dxa"/>
          </w:tcPr>
          <w:p w14:paraId="4004061A" w14:textId="70EB308A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304FBAD5" w14:textId="09B20E61" w:rsidR="00987B36" w:rsidRPr="00E525A0" w:rsidRDefault="00987B36" w:rsidP="00987B36">
            <w:pPr>
              <w:rPr>
                <w:rFonts w:cstheme="minorHAnsi"/>
                <w:sz w:val="18"/>
                <w:szCs w:val="18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7DBF39FE" w14:textId="6A2E27E1" w:rsidR="00987B36" w:rsidRPr="00E525A0" w:rsidRDefault="00D4603C" w:rsidP="00987B3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6F99F1A8" w14:textId="1C889ECA" w:rsidR="00987B36" w:rsidRPr="00E525A0" w:rsidRDefault="00D4603C" w:rsidP="00D4603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 w:rsidR="00987B36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6</w:t>
            </w:r>
            <w:r w:rsidR="00987B36"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D61B2D" w:rsidRPr="00E525A0" w14:paraId="719C4E13" w14:textId="77777777" w:rsidTr="00987B36">
        <w:tc>
          <w:tcPr>
            <w:tcW w:w="1276" w:type="dxa"/>
          </w:tcPr>
          <w:p w14:paraId="183E8B8A" w14:textId="6007C8DD" w:rsidR="00D61B2D" w:rsidRPr="00D4603C" w:rsidRDefault="00D61B2D" w:rsidP="00987B3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61B2D">
              <w:rPr>
                <w:rFonts w:cstheme="minorHAnsi"/>
                <w:sz w:val="18"/>
                <w:szCs w:val="18"/>
              </w:rPr>
              <w:t>Majchrzak</w:t>
            </w:r>
            <w:r>
              <w:rPr>
                <w:rFonts w:cstheme="minorHAnsi"/>
                <w:sz w:val="18"/>
                <w:szCs w:val="18"/>
              </w:rPr>
              <w:t>,et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al</w:t>
            </w:r>
          </w:p>
        </w:tc>
        <w:tc>
          <w:tcPr>
            <w:tcW w:w="1701" w:type="dxa"/>
          </w:tcPr>
          <w:p w14:paraId="327BF3B7" w14:textId="50A3DA58" w:rsidR="00D61B2D" w:rsidRPr="00E525A0" w:rsidRDefault="00D61B2D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5841915D" w14:textId="38FC4A6B" w:rsidR="00D61B2D" w:rsidRDefault="00D61B2D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66728D7A" w14:textId="41BFCCA7" w:rsidR="00D61B2D" w:rsidRPr="00E525A0" w:rsidRDefault="00D61B2D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53AA625A" w14:textId="761AFE14" w:rsidR="00D61B2D" w:rsidRPr="00E525A0" w:rsidRDefault="00D61B2D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4A8BF927" w14:textId="783578B8" w:rsidR="00D61B2D" w:rsidRPr="00E525A0" w:rsidRDefault="00D61B2D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76E21A91" w14:textId="36652E45" w:rsidR="00D61B2D" w:rsidRPr="00E525A0" w:rsidRDefault="00D61B2D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5B221EDD" w14:textId="62ACD79E" w:rsidR="00D61B2D" w:rsidRPr="00E525A0" w:rsidRDefault="00D61B2D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4706FD98" w14:textId="1BD8BE57" w:rsidR="00D61B2D" w:rsidRDefault="00D61B2D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723B8CFA" w14:textId="09388AD5" w:rsidR="00D61B2D" w:rsidRDefault="00D61B2D" w:rsidP="00D4603C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A75AB3" w:rsidRPr="00E525A0" w14:paraId="54D80861" w14:textId="77777777" w:rsidTr="00987B36">
        <w:tc>
          <w:tcPr>
            <w:tcW w:w="1276" w:type="dxa"/>
          </w:tcPr>
          <w:p w14:paraId="6446C13A" w14:textId="1D953EC9" w:rsidR="00A75AB3" w:rsidRPr="00D61B2D" w:rsidRDefault="00A75AB3" w:rsidP="00987B3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A75AB3">
              <w:rPr>
                <w:rFonts w:cstheme="minorHAnsi"/>
                <w:sz w:val="18"/>
                <w:szCs w:val="18"/>
              </w:rPr>
              <w:t>Reichert</w:t>
            </w:r>
            <w:r>
              <w:rPr>
                <w:rFonts w:cstheme="minorHAnsi"/>
                <w:sz w:val="18"/>
                <w:szCs w:val="18"/>
              </w:rPr>
              <w:t>,et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al</w:t>
            </w:r>
          </w:p>
        </w:tc>
        <w:tc>
          <w:tcPr>
            <w:tcW w:w="1701" w:type="dxa"/>
          </w:tcPr>
          <w:p w14:paraId="096FA9A3" w14:textId="39FF60D2" w:rsidR="00A75AB3" w:rsidRPr="00E525A0" w:rsidRDefault="005C3E5A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1BCB8458" w14:textId="273FA4DC" w:rsidR="00A75AB3" w:rsidRPr="00E525A0" w:rsidRDefault="005C3E5A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69A0EB4C" w14:textId="429D0372" w:rsidR="00A75AB3" w:rsidRPr="00E525A0" w:rsidRDefault="005C3E5A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5D6FBFD0" w14:textId="1C99F326" w:rsidR="00A75AB3" w:rsidRPr="00E525A0" w:rsidRDefault="005C3E5A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231E7C69" w14:textId="18BCF8CB" w:rsidR="00A75AB3" w:rsidRPr="00E525A0" w:rsidRDefault="005C3E5A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6397868F" w14:textId="24A13F2B" w:rsidR="00A75AB3" w:rsidRPr="00E525A0" w:rsidRDefault="005C3E5A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4712018D" w14:textId="590109AB" w:rsidR="00A75AB3" w:rsidRPr="00E525A0" w:rsidRDefault="005C3E5A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18D263C1" w14:textId="17DCD60A" w:rsidR="00A75AB3" w:rsidRPr="00E525A0" w:rsidRDefault="005C3E5A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5A499B4F" w14:textId="4AF326AD" w:rsidR="00A75AB3" w:rsidRPr="00E525A0" w:rsidRDefault="005C3E5A" w:rsidP="00D4603C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7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4E15A7" w:rsidRPr="00E525A0" w14:paraId="3F63C133" w14:textId="77777777" w:rsidTr="00987B36">
        <w:tc>
          <w:tcPr>
            <w:tcW w:w="1276" w:type="dxa"/>
          </w:tcPr>
          <w:p w14:paraId="24A67D1E" w14:textId="06E9F21E" w:rsidR="004E15A7" w:rsidRPr="00A75AB3" w:rsidRDefault="004E15A7" w:rsidP="00987B36">
            <w:pPr>
              <w:rPr>
                <w:rFonts w:cstheme="minorHAnsi"/>
                <w:sz w:val="18"/>
                <w:szCs w:val="18"/>
              </w:rPr>
            </w:pPr>
            <w:r w:rsidRPr="004E15A7">
              <w:rPr>
                <w:rFonts w:cstheme="minorHAnsi"/>
                <w:sz w:val="18"/>
                <w:szCs w:val="18"/>
              </w:rPr>
              <w:t>Rigalleau</w:t>
            </w:r>
            <w:r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221ABE71" w14:textId="66709260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7708C705" w14:textId="07AC5C72" w:rsidR="004E15A7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26C80015" w14:textId="7A6346A5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61B7E371" w14:textId="4D9A21D9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669D60A2" w14:textId="2D11700E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3E9106FC" w14:textId="110483FC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5CC5CD1C" w14:textId="7548052E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2B5A83AA" w14:textId="3D4F39CB" w:rsidR="004E15A7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4A79D817" w14:textId="00CEB49C" w:rsidR="004E15A7" w:rsidRDefault="004E15A7" w:rsidP="00D4603C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6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4E15A7" w:rsidRPr="00E525A0" w14:paraId="1A61644A" w14:textId="77777777" w:rsidTr="00987B36">
        <w:tc>
          <w:tcPr>
            <w:tcW w:w="1276" w:type="dxa"/>
          </w:tcPr>
          <w:p w14:paraId="78CE7AF0" w14:textId="6588F111" w:rsidR="004E15A7" w:rsidRPr="004E15A7" w:rsidRDefault="004E15A7" w:rsidP="00987B36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Vareesangthip</w:t>
            </w:r>
            <w:proofErr w:type="spellEnd"/>
            <w:r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244F3490" w14:textId="039131DC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0DA03708" w14:textId="74326477" w:rsidR="004E15A7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566BE2A8" w14:textId="4C451520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03E31C14" w14:textId="11485C0C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3AB8E4F6" w14:textId="3899DBD2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623485F6" w14:textId="0192CE53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14040AFB" w14:textId="7802011E" w:rsidR="004E15A7" w:rsidRPr="00E525A0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7A260623" w14:textId="7FF1DA3A" w:rsidR="004E15A7" w:rsidRDefault="004E15A7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1FC66D72" w14:textId="6F339625" w:rsidR="004E15A7" w:rsidRDefault="004E15A7" w:rsidP="00D4603C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F8766B" w:rsidRPr="00E525A0" w14:paraId="1CABCEAD" w14:textId="77777777" w:rsidTr="00987B36">
        <w:tc>
          <w:tcPr>
            <w:tcW w:w="1276" w:type="dxa"/>
          </w:tcPr>
          <w:p w14:paraId="5E01BB65" w14:textId="6F1B8ABB" w:rsidR="00F8766B" w:rsidRDefault="00F8766B" w:rsidP="00987B36">
            <w:pPr>
              <w:rPr>
                <w:rFonts w:cstheme="minorHAnsi"/>
                <w:sz w:val="18"/>
                <w:szCs w:val="18"/>
              </w:rPr>
            </w:pPr>
            <w:r w:rsidRPr="00F8766B">
              <w:rPr>
                <w:rFonts w:cstheme="minorHAnsi"/>
                <w:sz w:val="18"/>
                <w:szCs w:val="18"/>
              </w:rPr>
              <w:t>Kawamoto</w:t>
            </w:r>
            <w:r>
              <w:rPr>
                <w:rFonts w:cstheme="minorHAnsi" w:hint="eastAsia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et al</w:t>
            </w:r>
          </w:p>
        </w:tc>
        <w:tc>
          <w:tcPr>
            <w:tcW w:w="1701" w:type="dxa"/>
          </w:tcPr>
          <w:p w14:paraId="037EFC05" w14:textId="7FD6D537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3996F5A1" w14:textId="6FBEAC38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8" w:type="dxa"/>
          </w:tcPr>
          <w:p w14:paraId="6F59E299" w14:textId="00E1C953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665701DD" w14:textId="70F514B2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32EF65E9" w14:textId="654554E8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</w:t>
            </w:r>
          </w:p>
        </w:tc>
        <w:tc>
          <w:tcPr>
            <w:tcW w:w="1134" w:type="dxa"/>
          </w:tcPr>
          <w:p w14:paraId="25256154" w14:textId="2FD724E5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2613AA82" w14:textId="6BAF2C25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5B8112A5" w14:textId="3A3D882B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01B5207B" w14:textId="07FBCF07" w:rsidR="00F8766B" w:rsidRPr="00E525A0" w:rsidRDefault="00F8766B" w:rsidP="00D4603C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★★★★★★★★★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(9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F8766B" w:rsidRPr="00E525A0" w14:paraId="7C90BEEB" w14:textId="77777777" w:rsidTr="00987B36">
        <w:tc>
          <w:tcPr>
            <w:tcW w:w="1276" w:type="dxa"/>
          </w:tcPr>
          <w:p w14:paraId="6916A0B4" w14:textId="021B6154" w:rsidR="00F8766B" w:rsidRPr="00F8766B" w:rsidRDefault="00F8766B" w:rsidP="00987B36">
            <w:pPr>
              <w:rPr>
                <w:rFonts w:cstheme="minorHAnsi"/>
                <w:sz w:val="18"/>
                <w:szCs w:val="18"/>
              </w:rPr>
            </w:pPr>
            <w:r w:rsidRPr="00F8766B">
              <w:rPr>
                <w:rFonts w:cstheme="minorHAnsi"/>
                <w:sz w:val="18"/>
                <w:szCs w:val="18"/>
              </w:rPr>
              <w:t>Aoki</w:t>
            </w:r>
            <w:r>
              <w:rPr>
                <w:rFonts w:cstheme="minorHAnsi"/>
                <w:sz w:val="18"/>
                <w:szCs w:val="18"/>
              </w:rPr>
              <w:t>, et al</w:t>
            </w:r>
          </w:p>
        </w:tc>
        <w:tc>
          <w:tcPr>
            <w:tcW w:w="1701" w:type="dxa"/>
          </w:tcPr>
          <w:p w14:paraId="24200A76" w14:textId="60472E68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417" w:type="dxa"/>
          </w:tcPr>
          <w:p w14:paraId="7C3E0803" w14:textId="25CC2386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72C64F4D" w14:textId="237B9A0F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2410" w:type="dxa"/>
          </w:tcPr>
          <w:p w14:paraId="3CDD32AF" w14:textId="04146A9B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559" w:type="dxa"/>
          </w:tcPr>
          <w:p w14:paraId="0CEE4B34" w14:textId="1E4A7315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2CC7C563" w14:textId="292DBE01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3" w:type="dxa"/>
          </w:tcPr>
          <w:p w14:paraId="06EC22FC" w14:textId="5ADEE9E1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134" w:type="dxa"/>
          </w:tcPr>
          <w:p w14:paraId="2C06E3FB" w14:textId="34BF3B73" w:rsidR="00F8766B" w:rsidRPr="00E525A0" w:rsidRDefault="00F8766B" w:rsidP="00987B36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</w:t>
            </w:r>
          </w:p>
        </w:tc>
        <w:tc>
          <w:tcPr>
            <w:tcW w:w="1842" w:type="dxa"/>
          </w:tcPr>
          <w:p w14:paraId="1F64E422" w14:textId="02E949AD" w:rsidR="00F8766B" w:rsidRPr="00E525A0" w:rsidRDefault="00F8766B" w:rsidP="00D4603C">
            <w:pP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★★★★★★★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7</w:t>
            </w:r>
            <w:r w:rsidRPr="00E525A0">
              <w:rPr>
                <w:rFonts w:ascii="Segoe UI Symbol" w:hAnsi="Segoe UI Symbol" w:cs="Segoe UI Symbol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311AC5C0" w14:textId="2C63A122" w:rsidR="00DA70F4" w:rsidRDefault="00507068" w:rsidP="003A6018">
      <w:pPr>
        <w:jc w:val="both"/>
        <w:rPr>
          <w:sz w:val="20"/>
          <w:szCs w:val="18"/>
        </w:rPr>
      </w:pPr>
      <w:r w:rsidRPr="00E525A0">
        <w:rPr>
          <w:sz w:val="20"/>
          <w:szCs w:val="18"/>
        </w:rPr>
        <w:t>*</w:t>
      </w:r>
      <w:r w:rsidR="00F8766B" w:rsidRPr="00F8766B">
        <w:rPr>
          <w:bCs/>
          <w:sz w:val="20"/>
          <w:szCs w:val="18"/>
        </w:rPr>
        <w:t>Comparability was assessed as follows:</w:t>
      </w:r>
      <w:r w:rsidR="00F8766B" w:rsidRPr="00F8766B">
        <w:rPr>
          <w:sz w:val="20"/>
          <w:szCs w:val="18"/>
        </w:rPr>
        <w:t xml:space="preserve"> one star was awarded if the study adjusted for at least one important confounding factor (e.g., age, sex, diabetes, eGFR, cardiovascular history), and a second star was awarded if the study adjusted for two or more key confounders using appropriate methods (e.g., multivariable regression).</w:t>
      </w:r>
    </w:p>
    <w:p w14:paraId="3D9FA5D6" w14:textId="30A9E9B2" w:rsidR="00193DAA" w:rsidRDefault="00193DAA">
      <w:pPr>
        <w:widowControl/>
        <w:rPr>
          <w:sz w:val="20"/>
          <w:szCs w:val="18"/>
        </w:rPr>
      </w:pPr>
      <w:r>
        <w:rPr>
          <w:sz w:val="20"/>
          <w:szCs w:val="18"/>
        </w:rPr>
        <w:br w:type="page"/>
      </w:r>
    </w:p>
    <w:p w14:paraId="515A21BA" w14:textId="2F04CA3F" w:rsidR="00193DAA" w:rsidRDefault="006800BA" w:rsidP="00193DAA">
      <w:r w:rsidRPr="006800BA">
        <w:rPr>
          <w:b/>
          <w:bCs/>
        </w:rPr>
        <w:lastRenderedPageBreak/>
        <w:t xml:space="preserve">Supplemental </w:t>
      </w:r>
      <w:r w:rsidR="00193DAA" w:rsidRPr="006800BA">
        <w:rPr>
          <w:b/>
          <w:bCs/>
        </w:rPr>
        <w:t>Table</w:t>
      </w:r>
      <w:r w:rsidRPr="006800BA">
        <w:rPr>
          <w:b/>
          <w:bCs/>
        </w:rPr>
        <w:t xml:space="preserve"> 3</w:t>
      </w:r>
      <w:r w:rsidR="00193DAA" w:rsidRPr="006800BA">
        <w:rPr>
          <w:b/>
          <w:bCs/>
        </w:rPr>
        <w:t>.</w:t>
      </w:r>
      <w:r w:rsidR="00193DAA">
        <w:t xml:space="preserve"> Summary of </w:t>
      </w:r>
      <w:r>
        <w:t>s</w:t>
      </w:r>
      <w:r w:rsidR="00193DAA">
        <w:t xml:space="preserve">kin </w:t>
      </w:r>
      <w:r>
        <w:t>a</w:t>
      </w:r>
      <w:r w:rsidR="00193DAA">
        <w:t xml:space="preserve">utofluorescence </w:t>
      </w:r>
      <w:r>
        <w:t>m</w:t>
      </w:r>
      <w:r w:rsidR="00193DAA">
        <w:t>easurement</w:t>
      </w:r>
      <w:r>
        <w:t xml:space="preserve"> methods of the included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2880"/>
        <w:gridCol w:w="7575"/>
        <w:gridCol w:w="528"/>
      </w:tblGrid>
      <w:tr w:rsidR="00193DAA" w:rsidRPr="00193DAA" w14:paraId="336B0435" w14:textId="77777777" w:rsidTr="00193DAA">
        <w:tc>
          <w:tcPr>
            <w:tcW w:w="1615" w:type="dxa"/>
            <w:hideMark/>
          </w:tcPr>
          <w:p w14:paraId="09CCC600" w14:textId="77777777" w:rsidR="00193DAA" w:rsidRPr="00193DAA" w:rsidRDefault="00193DAA" w:rsidP="00DD6ABC">
            <w:pPr>
              <w:widowControl/>
              <w:jc w:val="center"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2790" w:type="dxa"/>
            <w:hideMark/>
          </w:tcPr>
          <w:p w14:paraId="0FD49C62" w14:textId="77777777" w:rsidR="00193DAA" w:rsidRPr="00193DAA" w:rsidRDefault="00193DAA" w:rsidP="00DD6ABC">
            <w:pPr>
              <w:widowControl/>
              <w:jc w:val="center"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Measurement Device / Version</w:t>
            </w:r>
          </w:p>
        </w:tc>
        <w:tc>
          <w:tcPr>
            <w:tcW w:w="2880" w:type="dxa"/>
            <w:hideMark/>
          </w:tcPr>
          <w:p w14:paraId="6A801FC9" w14:textId="77777777" w:rsidR="00193DAA" w:rsidRPr="00193DAA" w:rsidRDefault="00193DAA" w:rsidP="00DD6ABC">
            <w:pPr>
              <w:widowControl/>
              <w:jc w:val="center"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Measurement Site</w:t>
            </w:r>
          </w:p>
        </w:tc>
        <w:tc>
          <w:tcPr>
            <w:tcW w:w="7575" w:type="dxa"/>
            <w:hideMark/>
          </w:tcPr>
          <w:p w14:paraId="50504719" w14:textId="77777777" w:rsidR="00193DAA" w:rsidRPr="00193DAA" w:rsidRDefault="00193DAA" w:rsidP="00DD6ABC">
            <w:pPr>
              <w:widowControl/>
              <w:jc w:val="center"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Measurement Principle</w:t>
            </w:r>
          </w:p>
        </w:tc>
        <w:tc>
          <w:tcPr>
            <w:tcW w:w="0" w:type="auto"/>
            <w:hideMark/>
          </w:tcPr>
          <w:p w14:paraId="32C46532" w14:textId="77777777" w:rsidR="00193DAA" w:rsidRPr="00193DAA" w:rsidRDefault="00193DAA" w:rsidP="00DD6ABC">
            <w:pPr>
              <w:widowControl/>
              <w:jc w:val="center"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 xml:space="preserve">Unit </w:t>
            </w:r>
          </w:p>
        </w:tc>
      </w:tr>
      <w:tr w:rsidR="00193DAA" w:rsidRPr="00193DAA" w14:paraId="5CECAF75" w14:textId="77777777" w:rsidTr="00193DAA">
        <w:tc>
          <w:tcPr>
            <w:tcW w:w="1615" w:type="dxa"/>
            <w:hideMark/>
          </w:tcPr>
          <w:p w14:paraId="2B8D4550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Meerwaldt, 2005</w:t>
            </w:r>
          </w:p>
        </w:tc>
        <w:tc>
          <w:tcPr>
            <w:tcW w:w="2790" w:type="dxa"/>
            <w:hideMark/>
          </w:tcPr>
          <w:p w14:paraId="65A8E2A8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AFR (AGE Reader prototype)</w:t>
            </w:r>
          </w:p>
        </w:tc>
        <w:tc>
          <w:tcPr>
            <w:tcW w:w="2880" w:type="dxa"/>
            <w:hideMark/>
          </w:tcPr>
          <w:p w14:paraId="1B0C23A5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Volar lower arm</w:t>
            </w:r>
          </w:p>
        </w:tc>
        <w:tc>
          <w:tcPr>
            <w:tcW w:w="7575" w:type="dxa"/>
            <w:hideMark/>
          </w:tcPr>
          <w:p w14:paraId="3BC037E6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the ratio of emitted light (420–600 nm) to excitation light (300–420 nm); mean of three readings</w:t>
            </w:r>
          </w:p>
        </w:tc>
        <w:tc>
          <w:tcPr>
            <w:tcW w:w="0" w:type="auto"/>
            <w:hideMark/>
          </w:tcPr>
          <w:p w14:paraId="582D4CE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0074A75C" w14:textId="77777777" w:rsidTr="00193DAA">
        <w:tc>
          <w:tcPr>
            <w:tcW w:w="1615" w:type="dxa"/>
            <w:hideMark/>
          </w:tcPr>
          <w:p w14:paraId="7F13FE68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Meerwaldt, 2007</w:t>
            </w:r>
          </w:p>
        </w:tc>
        <w:tc>
          <w:tcPr>
            <w:tcW w:w="2790" w:type="dxa"/>
            <w:hideMark/>
          </w:tcPr>
          <w:p w14:paraId="3D13D2F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AFR (AGE Reader prototype)</w:t>
            </w:r>
          </w:p>
        </w:tc>
        <w:tc>
          <w:tcPr>
            <w:tcW w:w="2880" w:type="dxa"/>
            <w:hideMark/>
          </w:tcPr>
          <w:p w14:paraId="3C9233D0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Lower arm</w:t>
            </w:r>
          </w:p>
        </w:tc>
        <w:tc>
          <w:tcPr>
            <w:tcW w:w="7575" w:type="dxa"/>
            <w:hideMark/>
          </w:tcPr>
          <w:p w14:paraId="4FDA8EB9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the ratio of emitted (420–600 nm) to excitation (300–420 nm) autofluorescence; mean of three readings</w:t>
            </w:r>
          </w:p>
        </w:tc>
        <w:tc>
          <w:tcPr>
            <w:tcW w:w="0" w:type="auto"/>
            <w:hideMark/>
          </w:tcPr>
          <w:p w14:paraId="0EA23916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4C21AF1D" w14:textId="77777777" w:rsidTr="00193DAA">
        <w:tc>
          <w:tcPr>
            <w:tcW w:w="1615" w:type="dxa"/>
            <w:hideMark/>
          </w:tcPr>
          <w:p w14:paraId="164527E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Lutgers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, 2009</w:t>
            </w:r>
          </w:p>
        </w:tc>
        <w:tc>
          <w:tcPr>
            <w:tcW w:w="2790" w:type="dxa"/>
            <w:hideMark/>
          </w:tcPr>
          <w:p w14:paraId="7618743A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AF Reader (AGE Reader prototype)</w:t>
            </w:r>
          </w:p>
        </w:tc>
        <w:tc>
          <w:tcPr>
            <w:tcW w:w="2880" w:type="dxa"/>
            <w:hideMark/>
          </w:tcPr>
          <w:p w14:paraId="232FB9F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Volar arm</w:t>
            </w:r>
          </w:p>
        </w:tc>
        <w:tc>
          <w:tcPr>
            <w:tcW w:w="7575" w:type="dxa"/>
            <w:hideMark/>
          </w:tcPr>
          <w:p w14:paraId="78FDEF33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excitation (300–420 nm) light ratio ×100</w:t>
            </w:r>
          </w:p>
        </w:tc>
        <w:tc>
          <w:tcPr>
            <w:tcW w:w="0" w:type="auto"/>
            <w:hideMark/>
          </w:tcPr>
          <w:p w14:paraId="40CE79C1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1CF9F1AC" w14:textId="77777777" w:rsidTr="00193DAA">
        <w:tc>
          <w:tcPr>
            <w:tcW w:w="1615" w:type="dxa"/>
            <w:hideMark/>
          </w:tcPr>
          <w:p w14:paraId="4347C8BF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Gerrits, 2012</w:t>
            </w:r>
          </w:p>
        </w:tc>
        <w:tc>
          <w:tcPr>
            <w:tcW w:w="2790" w:type="dxa"/>
            <w:hideMark/>
          </w:tcPr>
          <w:p w14:paraId="33ED1FBA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AF Reader (AGE Reader prototype)</w:t>
            </w:r>
          </w:p>
        </w:tc>
        <w:tc>
          <w:tcPr>
            <w:tcW w:w="2880" w:type="dxa"/>
            <w:hideMark/>
          </w:tcPr>
          <w:p w14:paraId="2AE70255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Non-fistula lower arm</w:t>
            </w:r>
          </w:p>
        </w:tc>
        <w:tc>
          <w:tcPr>
            <w:tcW w:w="7575" w:type="dxa"/>
            <w:hideMark/>
          </w:tcPr>
          <w:p w14:paraId="7B512F99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reflected (300–420 nm) light ratio ×100</w:t>
            </w:r>
          </w:p>
        </w:tc>
        <w:tc>
          <w:tcPr>
            <w:tcW w:w="0" w:type="auto"/>
            <w:hideMark/>
          </w:tcPr>
          <w:p w14:paraId="749BEDAD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28434869" w14:textId="77777777" w:rsidTr="00193DAA">
        <w:tc>
          <w:tcPr>
            <w:tcW w:w="1615" w:type="dxa"/>
            <w:hideMark/>
          </w:tcPr>
          <w:p w14:paraId="3BB915A6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Arsov, 2013</w:t>
            </w:r>
          </w:p>
        </w:tc>
        <w:tc>
          <w:tcPr>
            <w:tcW w:w="2790" w:type="dxa"/>
            <w:hideMark/>
          </w:tcPr>
          <w:p w14:paraId="468043B1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), V2.3</w:t>
            </w:r>
          </w:p>
        </w:tc>
        <w:tc>
          <w:tcPr>
            <w:tcW w:w="2880" w:type="dxa"/>
            <w:hideMark/>
          </w:tcPr>
          <w:p w14:paraId="41B1B498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Skin (dark-skin correction applied)</w:t>
            </w:r>
          </w:p>
        </w:tc>
        <w:tc>
          <w:tcPr>
            <w:tcW w:w="7575" w:type="dxa"/>
            <w:hideMark/>
          </w:tcPr>
          <w:p w14:paraId="5969F625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reflected (300–420 nm) light ratio</w:t>
            </w:r>
          </w:p>
        </w:tc>
        <w:tc>
          <w:tcPr>
            <w:tcW w:w="0" w:type="auto"/>
            <w:hideMark/>
          </w:tcPr>
          <w:p w14:paraId="5114DBD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40FCF92A" w14:textId="77777777" w:rsidTr="00193DAA">
        <w:tc>
          <w:tcPr>
            <w:tcW w:w="1615" w:type="dxa"/>
            <w:hideMark/>
          </w:tcPr>
          <w:p w14:paraId="383DB48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de Vos, 2014</w:t>
            </w:r>
          </w:p>
        </w:tc>
        <w:tc>
          <w:tcPr>
            <w:tcW w:w="2790" w:type="dxa"/>
            <w:hideMark/>
          </w:tcPr>
          <w:p w14:paraId="32440E84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</w:t>
            </w:r>
          </w:p>
        </w:tc>
        <w:tc>
          <w:tcPr>
            <w:tcW w:w="2880" w:type="dxa"/>
            <w:hideMark/>
          </w:tcPr>
          <w:p w14:paraId="77EDA582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Right forearm</w:t>
            </w:r>
          </w:p>
        </w:tc>
        <w:tc>
          <w:tcPr>
            <w:tcW w:w="7575" w:type="dxa"/>
            <w:hideMark/>
          </w:tcPr>
          <w:p w14:paraId="72F357F8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Excitation at 370 nm; measures emitted (420–600 nm) vs. reflected (300–420 nm) light ratio ×100</w:t>
            </w:r>
          </w:p>
        </w:tc>
        <w:tc>
          <w:tcPr>
            <w:tcW w:w="0" w:type="auto"/>
            <w:hideMark/>
          </w:tcPr>
          <w:p w14:paraId="7C82CCEF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6946B9EE" w14:textId="77777777" w:rsidTr="00193DAA">
        <w:tc>
          <w:tcPr>
            <w:tcW w:w="1615" w:type="dxa"/>
            <w:hideMark/>
          </w:tcPr>
          <w:p w14:paraId="43EFA25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Kimura, 2014</w:t>
            </w:r>
          </w:p>
        </w:tc>
        <w:tc>
          <w:tcPr>
            <w:tcW w:w="2790" w:type="dxa"/>
            <w:hideMark/>
          </w:tcPr>
          <w:p w14:paraId="5B33B48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69A17F79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Ventral lower arm, 10–15 cm distal to elbow crease</w:t>
            </w:r>
          </w:p>
        </w:tc>
        <w:tc>
          <w:tcPr>
            <w:tcW w:w="7575" w:type="dxa"/>
            <w:hideMark/>
          </w:tcPr>
          <w:p w14:paraId="73A43C64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reflected (300–420 nm) light ratio ×100</w:t>
            </w:r>
          </w:p>
        </w:tc>
        <w:tc>
          <w:tcPr>
            <w:tcW w:w="0" w:type="auto"/>
            <w:hideMark/>
          </w:tcPr>
          <w:p w14:paraId="7EADB6B2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65FBD7EC" w14:textId="77777777" w:rsidTr="00193DAA">
        <w:tc>
          <w:tcPr>
            <w:tcW w:w="1615" w:type="dxa"/>
            <w:hideMark/>
          </w:tcPr>
          <w:p w14:paraId="5957D59F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de Vos, 2015</w:t>
            </w:r>
          </w:p>
        </w:tc>
        <w:tc>
          <w:tcPr>
            <w:tcW w:w="2790" w:type="dxa"/>
            <w:hideMark/>
          </w:tcPr>
          <w:p w14:paraId="19AB1FC3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</w:t>
            </w:r>
          </w:p>
        </w:tc>
        <w:tc>
          <w:tcPr>
            <w:tcW w:w="2880" w:type="dxa"/>
            <w:hideMark/>
          </w:tcPr>
          <w:p w14:paraId="54EE3E00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 xml:space="preserve">Not specified </w:t>
            </w:r>
          </w:p>
        </w:tc>
        <w:tc>
          <w:tcPr>
            <w:tcW w:w="7575" w:type="dxa"/>
            <w:hideMark/>
          </w:tcPr>
          <w:p w14:paraId="52CD6EC0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Provides noninvasive SAF quantification</w:t>
            </w:r>
          </w:p>
        </w:tc>
        <w:tc>
          <w:tcPr>
            <w:tcW w:w="0" w:type="auto"/>
            <w:hideMark/>
          </w:tcPr>
          <w:p w14:paraId="2E1E930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1507147C" w14:textId="77777777" w:rsidTr="00193DAA">
        <w:tc>
          <w:tcPr>
            <w:tcW w:w="1615" w:type="dxa"/>
            <w:hideMark/>
          </w:tcPr>
          <w:p w14:paraId="09976B2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Furuya, 2015</w:t>
            </w:r>
          </w:p>
        </w:tc>
        <w:tc>
          <w:tcPr>
            <w:tcW w:w="2790" w:type="dxa"/>
            <w:hideMark/>
          </w:tcPr>
          <w:p w14:paraId="10F678A9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5A7F956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Lower arm</w:t>
            </w:r>
          </w:p>
        </w:tc>
        <w:tc>
          <w:tcPr>
            <w:tcW w:w="7575" w:type="dxa"/>
            <w:hideMark/>
          </w:tcPr>
          <w:p w14:paraId="6B9472FA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Excitation 300–420 nm over ~1 cm² skin surface</w:t>
            </w:r>
          </w:p>
        </w:tc>
        <w:tc>
          <w:tcPr>
            <w:tcW w:w="0" w:type="auto"/>
            <w:hideMark/>
          </w:tcPr>
          <w:p w14:paraId="390BCEB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1B7E6BD1" w14:textId="77777777" w:rsidTr="00193DAA">
        <w:tc>
          <w:tcPr>
            <w:tcW w:w="1615" w:type="dxa"/>
            <w:hideMark/>
          </w:tcPr>
          <w:p w14:paraId="4BA99B22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Nongnuch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, 2015</w:t>
            </w:r>
          </w:p>
        </w:tc>
        <w:tc>
          <w:tcPr>
            <w:tcW w:w="2790" w:type="dxa"/>
            <w:hideMark/>
          </w:tcPr>
          <w:p w14:paraId="44B14922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604F78C3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Non-fistula volar forearm</w:t>
            </w:r>
          </w:p>
        </w:tc>
        <w:tc>
          <w:tcPr>
            <w:tcW w:w="7575" w:type="dxa"/>
            <w:hideMark/>
          </w:tcPr>
          <w:p w14:paraId="63D8C1C1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reflected (300–420 nm) light ratio; dark-skin calibration; mean of three readings</w:t>
            </w:r>
          </w:p>
        </w:tc>
        <w:tc>
          <w:tcPr>
            <w:tcW w:w="0" w:type="auto"/>
            <w:hideMark/>
          </w:tcPr>
          <w:p w14:paraId="0D8DFF0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41936596" w14:textId="77777777" w:rsidTr="00193DAA">
        <w:tc>
          <w:tcPr>
            <w:tcW w:w="1615" w:type="dxa"/>
            <w:hideMark/>
          </w:tcPr>
          <w:p w14:paraId="5BFAFF73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Siriopol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, 2015</w:t>
            </w:r>
          </w:p>
        </w:tc>
        <w:tc>
          <w:tcPr>
            <w:tcW w:w="2790" w:type="dxa"/>
            <w:hideMark/>
          </w:tcPr>
          <w:p w14:paraId="4726C66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35963F46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Volar forearm, ~10 cm below elbow</w:t>
            </w:r>
          </w:p>
        </w:tc>
        <w:tc>
          <w:tcPr>
            <w:tcW w:w="7575" w:type="dxa"/>
            <w:hideMark/>
          </w:tcPr>
          <w:p w14:paraId="600642CF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excitation (300–420 nm) light ratio ×100</w:t>
            </w:r>
          </w:p>
        </w:tc>
        <w:tc>
          <w:tcPr>
            <w:tcW w:w="0" w:type="auto"/>
            <w:hideMark/>
          </w:tcPr>
          <w:p w14:paraId="6B3DEBF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51E139AD" w14:textId="77777777" w:rsidTr="00193DAA">
        <w:tc>
          <w:tcPr>
            <w:tcW w:w="1615" w:type="dxa"/>
            <w:hideMark/>
          </w:tcPr>
          <w:p w14:paraId="4EACFE23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Blanc-Bisson, 2018</w:t>
            </w:r>
          </w:p>
        </w:tc>
        <w:tc>
          <w:tcPr>
            <w:tcW w:w="2790" w:type="dxa"/>
            <w:hideMark/>
          </w:tcPr>
          <w:p w14:paraId="5D9E6BF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21A0C81C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Forearm skin</w:t>
            </w:r>
          </w:p>
        </w:tc>
        <w:tc>
          <w:tcPr>
            <w:tcW w:w="7575" w:type="dxa"/>
            <w:hideMark/>
          </w:tcPr>
          <w:p w14:paraId="3029AACC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reflected (300–420 nm) light ratio; mean of three readings</w:t>
            </w:r>
          </w:p>
        </w:tc>
        <w:tc>
          <w:tcPr>
            <w:tcW w:w="0" w:type="auto"/>
            <w:hideMark/>
          </w:tcPr>
          <w:p w14:paraId="498A18A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2590192E" w14:textId="77777777" w:rsidTr="00193DAA">
        <w:tc>
          <w:tcPr>
            <w:tcW w:w="1615" w:type="dxa"/>
            <w:hideMark/>
          </w:tcPr>
          <w:p w14:paraId="486E8EB8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Mukai, 2019</w:t>
            </w:r>
          </w:p>
        </w:tc>
        <w:tc>
          <w:tcPr>
            <w:tcW w:w="2790" w:type="dxa"/>
            <w:hideMark/>
          </w:tcPr>
          <w:p w14:paraId="5465FFC2" w14:textId="3AD1F228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6811AA4A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Not specified</w:t>
            </w:r>
          </w:p>
        </w:tc>
        <w:tc>
          <w:tcPr>
            <w:tcW w:w="7575" w:type="dxa"/>
            <w:hideMark/>
          </w:tcPr>
          <w:p w14:paraId="08BEB98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reflected (300–420 nm) light ratio ×100</w:t>
            </w:r>
          </w:p>
        </w:tc>
        <w:tc>
          <w:tcPr>
            <w:tcW w:w="0" w:type="auto"/>
            <w:hideMark/>
          </w:tcPr>
          <w:p w14:paraId="17E0C91D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071BF274" w14:textId="77777777" w:rsidTr="00193DAA">
        <w:tc>
          <w:tcPr>
            <w:tcW w:w="1615" w:type="dxa"/>
            <w:hideMark/>
          </w:tcPr>
          <w:p w14:paraId="2422C3A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Shardlow, 2020</w:t>
            </w:r>
          </w:p>
        </w:tc>
        <w:tc>
          <w:tcPr>
            <w:tcW w:w="2790" w:type="dxa"/>
            <w:hideMark/>
          </w:tcPr>
          <w:p w14:paraId="64B9354F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303F0EC3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Ventral forearm</w:t>
            </w:r>
          </w:p>
        </w:tc>
        <w:tc>
          <w:tcPr>
            <w:tcW w:w="7575" w:type="dxa"/>
            <w:hideMark/>
          </w:tcPr>
          <w:p w14:paraId="7E261A5D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SAF as ratio of emitted AF (420–600 nm) to excitation (320–400 nm); mean of three readings</w:t>
            </w:r>
          </w:p>
        </w:tc>
        <w:tc>
          <w:tcPr>
            <w:tcW w:w="0" w:type="auto"/>
            <w:hideMark/>
          </w:tcPr>
          <w:p w14:paraId="16CE6596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7AA35691" w14:textId="77777777" w:rsidTr="00193DAA">
        <w:tc>
          <w:tcPr>
            <w:tcW w:w="1615" w:type="dxa"/>
            <w:hideMark/>
          </w:tcPr>
          <w:p w14:paraId="56310024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Boersma, 2021</w:t>
            </w:r>
          </w:p>
        </w:tc>
        <w:tc>
          <w:tcPr>
            <w:tcW w:w="2790" w:type="dxa"/>
            <w:hideMark/>
          </w:tcPr>
          <w:p w14:paraId="30DF412B" w14:textId="2343CE10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7FD3CB29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Forearm</w:t>
            </w:r>
          </w:p>
        </w:tc>
        <w:tc>
          <w:tcPr>
            <w:tcW w:w="7575" w:type="dxa"/>
            <w:hideMark/>
          </w:tcPr>
          <w:p w14:paraId="7B25DB1A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SAF measurement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AGE-related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 xml:space="preserve"> autofluorescence)</w:t>
            </w:r>
          </w:p>
        </w:tc>
        <w:tc>
          <w:tcPr>
            <w:tcW w:w="0" w:type="auto"/>
            <w:hideMark/>
          </w:tcPr>
          <w:p w14:paraId="76537458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56A51FC2" w14:textId="77777777" w:rsidTr="00193DAA">
        <w:tc>
          <w:tcPr>
            <w:tcW w:w="1615" w:type="dxa"/>
            <w:hideMark/>
          </w:tcPr>
          <w:p w14:paraId="673CE99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Jiang, 2021</w:t>
            </w:r>
          </w:p>
        </w:tc>
        <w:tc>
          <w:tcPr>
            <w:tcW w:w="2790" w:type="dxa"/>
            <w:hideMark/>
          </w:tcPr>
          <w:p w14:paraId="26DA3BDF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1D3790B6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Non-dominant forearm</w:t>
            </w:r>
          </w:p>
        </w:tc>
        <w:tc>
          <w:tcPr>
            <w:tcW w:w="7575" w:type="dxa"/>
            <w:hideMark/>
          </w:tcPr>
          <w:p w14:paraId="77B76085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Excitation 300–420 nm (peak 350 nm); mean of three readings</w:t>
            </w:r>
          </w:p>
        </w:tc>
        <w:tc>
          <w:tcPr>
            <w:tcW w:w="0" w:type="auto"/>
            <w:hideMark/>
          </w:tcPr>
          <w:p w14:paraId="50FEB651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7B4DDB05" w14:textId="77777777" w:rsidTr="00193DAA">
        <w:tc>
          <w:tcPr>
            <w:tcW w:w="1615" w:type="dxa"/>
            <w:hideMark/>
          </w:tcPr>
          <w:p w14:paraId="17C0499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Rojubally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, 2021</w:t>
            </w:r>
          </w:p>
        </w:tc>
        <w:tc>
          <w:tcPr>
            <w:tcW w:w="2790" w:type="dxa"/>
            <w:hideMark/>
          </w:tcPr>
          <w:p w14:paraId="46D4FAB4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73A2B01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Normal forearm skin</w:t>
            </w:r>
          </w:p>
        </w:tc>
        <w:tc>
          <w:tcPr>
            <w:tcW w:w="7575" w:type="dxa"/>
            <w:hideMark/>
          </w:tcPr>
          <w:p w14:paraId="434A675A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Noninvasive assessment of accumulated AGEs</w:t>
            </w:r>
          </w:p>
        </w:tc>
        <w:tc>
          <w:tcPr>
            <w:tcW w:w="0" w:type="auto"/>
            <w:hideMark/>
          </w:tcPr>
          <w:p w14:paraId="186BD16C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03E8AFEB" w14:textId="77777777" w:rsidTr="00193DAA">
        <w:tc>
          <w:tcPr>
            <w:tcW w:w="1615" w:type="dxa"/>
            <w:hideMark/>
          </w:tcPr>
          <w:p w14:paraId="74D85742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Larroumet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, 2022</w:t>
            </w:r>
          </w:p>
        </w:tc>
        <w:tc>
          <w:tcPr>
            <w:tcW w:w="2790" w:type="dxa"/>
            <w:hideMark/>
          </w:tcPr>
          <w:p w14:paraId="2A98765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3600A8B8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Not specified</w:t>
            </w:r>
          </w:p>
        </w:tc>
        <w:tc>
          <w:tcPr>
            <w:tcW w:w="7575" w:type="dxa"/>
            <w:hideMark/>
          </w:tcPr>
          <w:p w14:paraId="52556EC3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SAF measurement as estimate of AGE accumulation</w:t>
            </w:r>
          </w:p>
        </w:tc>
        <w:tc>
          <w:tcPr>
            <w:tcW w:w="0" w:type="auto"/>
            <w:hideMark/>
          </w:tcPr>
          <w:p w14:paraId="3287197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0D68E475" w14:textId="77777777" w:rsidTr="00193DAA">
        <w:tc>
          <w:tcPr>
            <w:tcW w:w="1615" w:type="dxa"/>
            <w:hideMark/>
          </w:tcPr>
          <w:p w14:paraId="10B17B01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Majchrzak, 2022</w:t>
            </w:r>
          </w:p>
        </w:tc>
        <w:tc>
          <w:tcPr>
            <w:tcW w:w="2790" w:type="dxa"/>
            <w:hideMark/>
          </w:tcPr>
          <w:p w14:paraId="03C8846C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3E8CD968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Forearm skin</w:t>
            </w:r>
          </w:p>
        </w:tc>
        <w:tc>
          <w:tcPr>
            <w:tcW w:w="7575" w:type="dxa"/>
            <w:hideMark/>
          </w:tcPr>
          <w:p w14:paraId="3C7D5122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Excitation 300–420 nm; measures emitted (420–600 nm) vs. reflected light ratio</w:t>
            </w:r>
          </w:p>
        </w:tc>
        <w:tc>
          <w:tcPr>
            <w:tcW w:w="0" w:type="auto"/>
            <w:hideMark/>
          </w:tcPr>
          <w:p w14:paraId="2E9E63D6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2B99FCA9" w14:textId="77777777" w:rsidTr="00193DAA">
        <w:tc>
          <w:tcPr>
            <w:tcW w:w="1615" w:type="dxa"/>
            <w:hideMark/>
          </w:tcPr>
          <w:p w14:paraId="0C111C92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Reichert, 2022</w:t>
            </w:r>
          </w:p>
        </w:tc>
        <w:tc>
          <w:tcPr>
            <w:tcW w:w="2790" w:type="dxa"/>
            <w:hideMark/>
          </w:tcPr>
          <w:p w14:paraId="0781CC22" w14:textId="2DC69BCF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>
              <w:rPr>
                <w:rFonts w:ascii="Calibri" w:eastAsia="PMingLiU" w:hAnsi="Calibri" w:cs="Calibri"/>
                <w:kern w:val="0"/>
                <w:sz w:val="18"/>
                <w:szCs w:val="18"/>
              </w:rPr>
              <w:t>S</w:t>
            </w: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AF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1980E595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Volar lower arm (light skin)</w:t>
            </w:r>
          </w:p>
        </w:tc>
        <w:tc>
          <w:tcPr>
            <w:tcW w:w="7575" w:type="dxa"/>
            <w:hideMark/>
          </w:tcPr>
          <w:p w14:paraId="00F44592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Mean of three readings</w:t>
            </w:r>
          </w:p>
        </w:tc>
        <w:tc>
          <w:tcPr>
            <w:tcW w:w="0" w:type="auto"/>
            <w:hideMark/>
          </w:tcPr>
          <w:p w14:paraId="361DAD9C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462D6D9D" w14:textId="77777777" w:rsidTr="00193DAA">
        <w:tc>
          <w:tcPr>
            <w:tcW w:w="1615" w:type="dxa"/>
            <w:hideMark/>
          </w:tcPr>
          <w:p w14:paraId="4D7EAD2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Rigalleau, 2022</w:t>
            </w:r>
          </w:p>
        </w:tc>
        <w:tc>
          <w:tcPr>
            <w:tcW w:w="2790" w:type="dxa"/>
            <w:hideMark/>
          </w:tcPr>
          <w:p w14:paraId="0FC6394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4290B096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Forearm</w:t>
            </w:r>
          </w:p>
        </w:tc>
        <w:tc>
          <w:tcPr>
            <w:tcW w:w="7575" w:type="dxa"/>
            <w:hideMark/>
          </w:tcPr>
          <w:p w14:paraId="43D34920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Measures emitted (420–600 nm) vs. reflected (300–420 nm) light ratio</w:t>
            </w:r>
          </w:p>
        </w:tc>
        <w:tc>
          <w:tcPr>
            <w:tcW w:w="0" w:type="auto"/>
            <w:hideMark/>
          </w:tcPr>
          <w:p w14:paraId="1BA93A47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7B59C8E2" w14:textId="77777777" w:rsidTr="00193DAA">
        <w:tc>
          <w:tcPr>
            <w:tcW w:w="1615" w:type="dxa"/>
            <w:hideMark/>
          </w:tcPr>
          <w:p w14:paraId="57D3063C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lastRenderedPageBreak/>
              <w:t>Vareesangthip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, 2022</w:t>
            </w:r>
          </w:p>
        </w:tc>
        <w:tc>
          <w:tcPr>
            <w:tcW w:w="2790" w:type="dxa"/>
            <w:hideMark/>
          </w:tcPr>
          <w:p w14:paraId="55A322B5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6E775DB5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Dominant volar arm</w:t>
            </w:r>
          </w:p>
        </w:tc>
        <w:tc>
          <w:tcPr>
            <w:tcW w:w="7575" w:type="dxa"/>
            <w:hideMark/>
          </w:tcPr>
          <w:p w14:paraId="7452CE6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Excitation 420–600 nm; measures reflected 300–420 nm; dark-skin correction; mean of three readings</w:t>
            </w:r>
          </w:p>
        </w:tc>
        <w:tc>
          <w:tcPr>
            <w:tcW w:w="0" w:type="auto"/>
            <w:hideMark/>
          </w:tcPr>
          <w:p w14:paraId="27C63E89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4899A727" w14:textId="77777777" w:rsidTr="00193DAA">
        <w:tc>
          <w:tcPr>
            <w:tcW w:w="1615" w:type="dxa"/>
            <w:hideMark/>
          </w:tcPr>
          <w:p w14:paraId="3E7C925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Kawamoto, 2023</w:t>
            </w:r>
          </w:p>
        </w:tc>
        <w:tc>
          <w:tcPr>
            <w:tcW w:w="2790" w:type="dxa"/>
            <w:hideMark/>
          </w:tcPr>
          <w:p w14:paraId="4C07FB30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 (</w:t>
            </w:r>
            <w:proofErr w:type="spellStart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DiagnOptics</w:t>
            </w:r>
            <w:proofErr w:type="spellEnd"/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hideMark/>
          </w:tcPr>
          <w:p w14:paraId="693C2E83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 xml:space="preserve">Not specified </w:t>
            </w:r>
          </w:p>
        </w:tc>
        <w:tc>
          <w:tcPr>
            <w:tcW w:w="7575" w:type="dxa"/>
            <w:hideMark/>
          </w:tcPr>
          <w:p w14:paraId="44D13BC5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Excitation 370 nm; measures emitted (420–600 nm) vs. reflected (300–420 nm) ratio ×100; mean of three readings</w:t>
            </w:r>
          </w:p>
        </w:tc>
        <w:tc>
          <w:tcPr>
            <w:tcW w:w="0" w:type="auto"/>
            <w:hideMark/>
          </w:tcPr>
          <w:p w14:paraId="29EEC8CA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  <w:tr w:rsidR="00193DAA" w:rsidRPr="00193DAA" w14:paraId="5AA18AB4" w14:textId="77777777" w:rsidTr="00193DAA">
        <w:tc>
          <w:tcPr>
            <w:tcW w:w="1615" w:type="dxa"/>
            <w:hideMark/>
          </w:tcPr>
          <w:p w14:paraId="49AE5EBB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Aoki, 2023</w:t>
            </w:r>
          </w:p>
        </w:tc>
        <w:tc>
          <w:tcPr>
            <w:tcW w:w="2790" w:type="dxa"/>
            <w:hideMark/>
          </w:tcPr>
          <w:p w14:paraId="4175046D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AGE Reader</w:t>
            </w:r>
          </w:p>
        </w:tc>
        <w:tc>
          <w:tcPr>
            <w:tcW w:w="2880" w:type="dxa"/>
            <w:hideMark/>
          </w:tcPr>
          <w:p w14:paraId="413790E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Ventral forearm</w:t>
            </w:r>
          </w:p>
        </w:tc>
        <w:tc>
          <w:tcPr>
            <w:tcW w:w="7575" w:type="dxa"/>
            <w:hideMark/>
          </w:tcPr>
          <w:p w14:paraId="0BBFD14E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Noninvasive assessment of dermal AGE accumulation</w:t>
            </w:r>
          </w:p>
        </w:tc>
        <w:tc>
          <w:tcPr>
            <w:tcW w:w="0" w:type="auto"/>
            <w:hideMark/>
          </w:tcPr>
          <w:p w14:paraId="58CD64D1" w14:textId="77777777" w:rsidR="00193DAA" w:rsidRPr="00193DAA" w:rsidRDefault="00193DAA" w:rsidP="00DD6ABC">
            <w:pPr>
              <w:widowControl/>
              <w:rPr>
                <w:rFonts w:ascii="Calibri" w:eastAsia="PMingLiU" w:hAnsi="Calibri" w:cs="Calibri"/>
                <w:kern w:val="0"/>
                <w:sz w:val="18"/>
                <w:szCs w:val="18"/>
              </w:rPr>
            </w:pPr>
            <w:r w:rsidRPr="00193DAA">
              <w:rPr>
                <w:rFonts w:ascii="Calibri" w:eastAsia="PMingLiU" w:hAnsi="Calibri" w:cs="Calibri"/>
                <w:kern w:val="0"/>
                <w:sz w:val="18"/>
                <w:szCs w:val="18"/>
              </w:rPr>
              <w:t>AU</w:t>
            </w:r>
          </w:p>
        </w:tc>
      </w:tr>
    </w:tbl>
    <w:p w14:paraId="56FE569D" w14:textId="34AAD10A" w:rsidR="004000AB" w:rsidRPr="00B64FC1" w:rsidRDefault="00B64FC1" w:rsidP="00B64FC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Abbreviations: </w:t>
      </w:r>
      <w:r w:rsidRPr="00B64FC1">
        <w:rPr>
          <w:sz w:val="20"/>
          <w:szCs w:val="20"/>
        </w:rPr>
        <w:t>AFR</w:t>
      </w:r>
      <w:r>
        <w:rPr>
          <w:sz w:val="20"/>
          <w:szCs w:val="20"/>
        </w:rPr>
        <w:t>, a</w:t>
      </w:r>
      <w:r w:rsidRPr="00B64FC1">
        <w:rPr>
          <w:sz w:val="20"/>
          <w:szCs w:val="20"/>
        </w:rPr>
        <w:t xml:space="preserve">utofluorescence </w:t>
      </w:r>
      <w:r>
        <w:rPr>
          <w:sz w:val="20"/>
          <w:szCs w:val="20"/>
        </w:rPr>
        <w:t>r</w:t>
      </w:r>
      <w:r w:rsidRPr="00B64FC1">
        <w:rPr>
          <w:sz w:val="20"/>
          <w:szCs w:val="20"/>
        </w:rPr>
        <w:t>eader</w:t>
      </w:r>
      <w:r>
        <w:rPr>
          <w:sz w:val="20"/>
          <w:szCs w:val="20"/>
        </w:rPr>
        <w:t xml:space="preserve">; AGE, </w:t>
      </w:r>
      <w:r w:rsidRPr="00B64FC1">
        <w:rPr>
          <w:sz w:val="20"/>
          <w:szCs w:val="20"/>
        </w:rPr>
        <w:t>advanced glycation end products</w:t>
      </w:r>
      <w:r>
        <w:rPr>
          <w:sz w:val="20"/>
          <w:szCs w:val="20"/>
        </w:rPr>
        <w:t>; AU, arbitrary units; SAF, skin autofluorescence</w:t>
      </w:r>
    </w:p>
    <w:sectPr w:rsidR="004000AB" w:rsidRPr="00B64FC1" w:rsidSect="00816772">
      <w:pgSz w:w="16838" w:h="11906" w:orient="landscape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F459" w14:textId="77777777" w:rsidR="00045C13" w:rsidRDefault="00045C13" w:rsidP="00AD2AFA">
      <w:r>
        <w:separator/>
      </w:r>
    </w:p>
  </w:endnote>
  <w:endnote w:type="continuationSeparator" w:id="0">
    <w:p w14:paraId="1538DA68" w14:textId="77777777" w:rsidR="00045C13" w:rsidRDefault="00045C13" w:rsidP="00AD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AFBF" w14:textId="77777777" w:rsidR="00045C13" w:rsidRDefault="00045C13" w:rsidP="00AD2AFA">
      <w:r>
        <w:separator/>
      </w:r>
    </w:p>
  </w:footnote>
  <w:footnote w:type="continuationSeparator" w:id="0">
    <w:p w14:paraId="5814E8F9" w14:textId="77777777" w:rsidR="00045C13" w:rsidRDefault="00045C13" w:rsidP="00AD2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772"/>
    <w:rsid w:val="0000326C"/>
    <w:rsid w:val="00013ECB"/>
    <w:rsid w:val="00016936"/>
    <w:rsid w:val="00017831"/>
    <w:rsid w:val="00023699"/>
    <w:rsid w:val="00045C13"/>
    <w:rsid w:val="0006115F"/>
    <w:rsid w:val="0006275C"/>
    <w:rsid w:val="0007123F"/>
    <w:rsid w:val="000826CC"/>
    <w:rsid w:val="000A2162"/>
    <w:rsid w:val="000B49F6"/>
    <w:rsid w:val="000C69B0"/>
    <w:rsid w:val="000F2888"/>
    <w:rsid w:val="00104A88"/>
    <w:rsid w:val="0011757B"/>
    <w:rsid w:val="00193DAA"/>
    <w:rsid w:val="00196236"/>
    <w:rsid w:val="001A4284"/>
    <w:rsid w:val="001C0C7B"/>
    <w:rsid w:val="001D544E"/>
    <w:rsid w:val="001F5759"/>
    <w:rsid w:val="00204677"/>
    <w:rsid w:val="0020583B"/>
    <w:rsid w:val="00211396"/>
    <w:rsid w:val="00212400"/>
    <w:rsid w:val="00217C50"/>
    <w:rsid w:val="002351ED"/>
    <w:rsid w:val="00236C4D"/>
    <w:rsid w:val="002575CA"/>
    <w:rsid w:val="00262DF1"/>
    <w:rsid w:val="002715E5"/>
    <w:rsid w:val="002715F2"/>
    <w:rsid w:val="00281B58"/>
    <w:rsid w:val="002A4AC2"/>
    <w:rsid w:val="002C556A"/>
    <w:rsid w:val="002E0633"/>
    <w:rsid w:val="00341DEC"/>
    <w:rsid w:val="00344D0F"/>
    <w:rsid w:val="00361285"/>
    <w:rsid w:val="003735A8"/>
    <w:rsid w:val="003A6018"/>
    <w:rsid w:val="003D69BD"/>
    <w:rsid w:val="004000AB"/>
    <w:rsid w:val="00421F92"/>
    <w:rsid w:val="00437A60"/>
    <w:rsid w:val="0046095F"/>
    <w:rsid w:val="0046099E"/>
    <w:rsid w:val="004C6A9E"/>
    <w:rsid w:val="004E15A7"/>
    <w:rsid w:val="004F1D4A"/>
    <w:rsid w:val="00507068"/>
    <w:rsid w:val="005167E7"/>
    <w:rsid w:val="0052242D"/>
    <w:rsid w:val="00525166"/>
    <w:rsid w:val="005665E4"/>
    <w:rsid w:val="005770A4"/>
    <w:rsid w:val="00581981"/>
    <w:rsid w:val="005C07E6"/>
    <w:rsid w:val="005C336E"/>
    <w:rsid w:val="005C3E5A"/>
    <w:rsid w:val="005F03F8"/>
    <w:rsid w:val="005F0B69"/>
    <w:rsid w:val="005F335B"/>
    <w:rsid w:val="006027D0"/>
    <w:rsid w:val="006228D7"/>
    <w:rsid w:val="006236DA"/>
    <w:rsid w:val="00655CAE"/>
    <w:rsid w:val="00662450"/>
    <w:rsid w:val="00664B40"/>
    <w:rsid w:val="006800BA"/>
    <w:rsid w:val="006C353B"/>
    <w:rsid w:val="006E3BC6"/>
    <w:rsid w:val="006F49AC"/>
    <w:rsid w:val="00710378"/>
    <w:rsid w:val="00711AF4"/>
    <w:rsid w:val="0071281E"/>
    <w:rsid w:val="00725A1B"/>
    <w:rsid w:val="0074735A"/>
    <w:rsid w:val="007569FE"/>
    <w:rsid w:val="0076468A"/>
    <w:rsid w:val="00781792"/>
    <w:rsid w:val="007C4438"/>
    <w:rsid w:val="00814E5C"/>
    <w:rsid w:val="00816772"/>
    <w:rsid w:val="008276DE"/>
    <w:rsid w:val="00842A85"/>
    <w:rsid w:val="00863B38"/>
    <w:rsid w:val="008673FD"/>
    <w:rsid w:val="008874DF"/>
    <w:rsid w:val="0089186B"/>
    <w:rsid w:val="008A3257"/>
    <w:rsid w:val="008A7FA0"/>
    <w:rsid w:val="008D1DA6"/>
    <w:rsid w:val="00924B8F"/>
    <w:rsid w:val="00931BFF"/>
    <w:rsid w:val="00933DFF"/>
    <w:rsid w:val="00952EA7"/>
    <w:rsid w:val="00954189"/>
    <w:rsid w:val="00972788"/>
    <w:rsid w:val="00986ED6"/>
    <w:rsid w:val="00987B36"/>
    <w:rsid w:val="00993109"/>
    <w:rsid w:val="009B50BE"/>
    <w:rsid w:val="009E2BF7"/>
    <w:rsid w:val="00A12C30"/>
    <w:rsid w:val="00A30CDB"/>
    <w:rsid w:val="00A42643"/>
    <w:rsid w:val="00A566AB"/>
    <w:rsid w:val="00A73068"/>
    <w:rsid w:val="00A738F7"/>
    <w:rsid w:val="00A75AB3"/>
    <w:rsid w:val="00A91C08"/>
    <w:rsid w:val="00A94D35"/>
    <w:rsid w:val="00AB2B76"/>
    <w:rsid w:val="00AD2AFA"/>
    <w:rsid w:val="00AF4098"/>
    <w:rsid w:val="00B12969"/>
    <w:rsid w:val="00B256AF"/>
    <w:rsid w:val="00B51F20"/>
    <w:rsid w:val="00B525A1"/>
    <w:rsid w:val="00B57107"/>
    <w:rsid w:val="00B64FC1"/>
    <w:rsid w:val="00B73227"/>
    <w:rsid w:val="00B9739C"/>
    <w:rsid w:val="00BA5A88"/>
    <w:rsid w:val="00BA74F3"/>
    <w:rsid w:val="00BD1098"/>
    <w:rsid w:val="00BF3648"/>
    <w:rsid w:val="00C2711A"/>
    <w:rsid w:val="00C36D4E"/>
    <w:rsid w:val="00C50E78"/>
    <w:rsid w:val="00C57B0D"/>
    <w:rsid w:val="00CE2231"/>
    <w:rsid w:val="00CF4F29"/>
    <w:rsid w:val="00D07496"/>
    <w:rsid w:val="00D303DC"/>
    <w:rsid w:val="00D4603C"/>
    <w:rsid w:val="00D56646"/>
    <w:rsid w:val="00D57E6E"/>
    <w:rsid w:val="00D615BF"/>
    <w:rsid w:val="00D61B2D"/>
    <w:rsid w:val="00D65D26"/>
    <w:rsid w:val="00D94C94"/>
    <w:rsid w:val="00D95E1A"/>
    <w:rsid w:val="00DA2F29"/>
    <w:rsid w:val="00DA70F4"/>
    <w:rsid w:val="00DE4329"/>
    <w:rsid w:val="00DF5319"/>
    <w:rsid w:val="00E006CD"/>
    <w:rsid w:val="00E22901"/>
    <w:rsid w:val="00E364A6"/>
    <w:rsid w:val="00E525A0"/>
    <w:rsid w:val="00E675B1"/>
    <w:rsid w:val="00E8216A"/>
    <w:rsid w:val="00EC2C62"/>
    <w:rsid w:val="00F2632F"/>
    <w:rsid w:val="00F33D6E"/>
    <w:rsid w:val="00F66A7B"/>
    <w:rsid w:val="00F744A7"/>
    <w:rsid w:val="00F8766B"/>
    <w:rsid w:val="00FC04B2"/>
    <w:rsid w:val="00FD6CED"/>
    <w:rsid w:val="00FD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E4487"/>
  <w15:chartTrackingRefBased/>
  <w15:docId w15:val="{A14CA02A-62F5-4232-ABFF-0D0C58DC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78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78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2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D2AF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D2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D2AFA"/>
    <w:rPr>
      <w:sz w:val="20"/>
      <w:szCs w:val="20"/>
    </w:rPr>
  </w:style>
  <w:style w:type="paragraph" w:customStyle="1" w:styleId="Default">
    <w:name w:val="Default"/>
    <w:rsid w:val="00B571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F87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21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Lin</dc:creator>
  <cp:keywords/>
  <dc:description/>
  <cp:lastModifiedBy>Donna Lin</cp:lastModifiedBy>
  <cp:revision>6</cp:revision>
  <dcterms:created xsi:type="dcterms:W3CDTF">2025-12-28T08:18:00Z</dcterms:created>
  <dcterms:modified xsi:type="dcterms:W3CDTF">2025-12-28T10:16:00Z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1306005</vt:lpwstr>
  </property>
  <property fmtid="{D5CDD505-2E9C-101B-9397-08002B2CF9AE}" pid="3" name="ProjectId">
    <vt:lpwstr>-1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