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6A2C6" w14:textId="54FE8F68" w:rsidR="00F933AD" w:rsidRPr="0041332D" w:rsidRDefault="00DB108B" w:rsidP="00E1203E">
      <w:pPr>
        <w:spacing w:line="480" w:lineRule="auto"/>
        <w:rPr>
          <w:rFonts w:ascii="Times New Roman" w:eastAsia="SimSun-ExtB" w:hAnsi="Times New Roman" w:cs="Times New Roman"/>
          <w:b/>
          <w:kern w:val="2"/>
          <w:sz w:val="28"/>
          <w:szCs w:val="28"/>
          <w14:ligatures w14:val="standardContextual"/>
        </w:rPr>
      </w:pPr>
      <w:r w:rsidRPr="0041332D">
        <w:rPr>
          <w:rFonts w:ascii="Times New Roman" w:eastAsia="SimSun-ExtB" w:hAnsi="Times New Roman" w:cs="Times New Roman"/>
          <w:b/>
          <w:kern w:val="2"/>
          <w:sz w:val="28"/>
          <w:szCs w:val="28"/>
          <w14:ligatures w14:val="standardContextual"/>
        </w:rPr>
        <w:t>C</w:t>
      </w:r>
      <w:r w:rsidR="00F933AD" w:rsidRPr="0041332D">
        <w:rPr>
          <w:rFonts w:ascii="Times New Roman" w:eastAsia="SimSun-ExtB" w:hAnsi="Times New Roman" w:cs="Times New Roman"/>
          <w:b/>
          <w:kern w:val="2"/>
          <w:sz w:val="28"/>
          <w:szCs w:val="28"/>
          <w14:ligatures w14:val="standardContextual"/>
        </w:rPr>
        <w:t xml:space="preserve">ontinuous glucose monitoring in healthy populations: </w:t>
      </w:r>
      <w:r w:rsidR="00B60B9C" w:rsidRPr="0041332D">
        <w:rPr>
          <w:rFonts w:ascii="Times New Roman" w:eastAsia="SimSun-ExtB" w:hAnsi="Times New Roman" w:cs="Times New Roman"/>
          <w:b/>
          <w:kern w:val="2"/>
          <w:sz w:val="28"/>
          <w:szCs w:val="28"/>
          <w14:ligatures w14:val="standardContextual"/>
        </w:rPr>
        <w:t>A systematic review of observational and interventional studies with meta-analysis</w:t>
      </w:r>
    </w:p>
    <w:p w14:paraId="0D9D0ECF" w14:textId="77777777" w:rsidR="00D02BC5" w:rsidRPr="00AA3B92" w:rsidRDefault="00D02BC5" w:rsidP="00E1203E">
      <w:pPr>
        <w:spacing w:line="480" w:lineRule="auto"/>
        <w:rPr>
          <w:rFonts w:ascii="Times New Roman" w:hAnsi="Times New Roman" w:cs="Times New Roman"/>
        </w:rPr>
      </w:pPr>
    </w:p>
    <w:p w14:paraId="1CB16B4B" w14:textId="77777777" w:rsidR="00CC0B09" w:rsidRPr="00AA3B92" w:rsidRDefault="00CC0B09" w:rsidP="00E1203E">
      <w:pPr>
        <w:spacing w:line="480" w:lineRule="auto"/>
        <w:rPr>
          <w:rFonts w:ascii="Times New Roman" w:hAnsi="Times New Roman" w:cs="Times New Roman"/>
        </w:rPr>
      </w:pPr>
      <w:bookmarkStart w:id="0" w:name="OLE_LINK272"/>
      <w:bookmarkStart w:id="1" w:name="OLE_LINK273"/>
      <w:r w:rsidRPr="00AA3B92">
        <w:rPr>
          <w:rFonts w:ascii="Times New Roman" w:hAnsi="Times New Roman" w:cs="Times New Roman"/>
        </w:rPr>
        <w:t>Xi Liao</w:t>
      </w:r>
      <w:r w:rsidRPr="00AA3B92">
        <w:rPr>
          <w:rFonts w:ascii="Times New Roman" w:hAnsi="Times New Roman" w:cs="Times New Roman"/>
          <w:i/>
          <w:iCs/>
          <w:vertAlign w:val="superscript"/>
        </w:rPr>
        <w:t>a,b</w:t>
      </w:r>
      <w:r w:rsidRPr="00AA3B92">
        <w:rPr>
          <w:rFonts w:ascii="Times New Roman" w:hAnsi="Times New Roman" w:cs="Times New Roman"/>
        </w:rPr>
        <w:t>, Yongwei Li</w:t>
      </w:r>
      <w:r w:rsidRPr="00AA3B92">
        <w:rPr>
          <w:rFonts w:ascii="Times New Roman" w:hAnsi="Times New Roman" w:cs="Times New Roman"/>
          <w:i/>
          <w:iCs/>
          <w:vertAlign w:val="superscript"/>
        </w:rPr>
        <w:t>a</w:t>
      </w:r>
      <w:r w:rsidRPr="00AA3B92">
        <w:rPr>
          <w:rFonts w:ascii="Times New Roman" w:hAnsi="Times New Roman" w:cs="Times New Roman"/>
        </w:rPr>
        <w:t xml:space="preserve">, </w:t>
      </w:r>
      <w:bookmarkStart w:id="2" w:name="OLE_LINK270"/>
      <w:bookmarkStart w:id="3" w:name="OLE_LINK271"/>
      <w:r w:rsidRPr="00AA3B92">
        <w:rPr>
          <w:rFonts w:ascii="Times New Roman" w:hAnsi="Times New Roman" w:cs="Times New Roman"/>
        </w:rPr>
        <w:t>Siwen Tang</w:t>
      </w:r>
      <w:bookmarkEnd w:id="2"/>
      <w:bookmarkEnd w:id="3"/>
      <w:r w:rsidRPr="00AA3B92">
        <w:rPr>
          <w:rFonts w:ascii="Times New Roman" w:hAnsi="Times New Roman" w:cs="Times New Roman"/>
          <w:i/>
          <w:iCs/>
          <w:vertAlign w:val="superscript"/>
        </w:rPr>
        <w:t>a</w:t>
      </w:r>
      <w:r w:rsidRPr="00AA3B92">
        <w:rPr>
          <w:rFonts w:ascii="Times New Roman" w:hAnsi="Times New Roman" w:cs="Times New Roman"/>
          <w:i/>
          <w:iCs/>
        </w:rPr>
        <w:t xml:space="preserve">, </w:t>
      </w:r>
      <w:r w:rsidRPr="00AA3B92">
        <w:rPr>
          <w:rFonts w:ascii="Times New Roman" w:hAnsi="Times New Roman" w:cs="Times New Roman"/>
        </w:rPr>
        <w:t>Ying Xiao</w:t>
      </w:r>
      <w:r w:rsidRPr="00AA3B92">
        <w:rPr>
          <w:rFonts w:ascii="Times New Roman" w:hAnsi="Times New Roman" w:cs="Times New Roman"/>
          <w:i/>
          <w:iCs/>
          <w:vertAlign w:val="superscript"/>
        </w:rPr>
        <w:t>a</w:t>
      </w:r>
      <w:r w:rsidRPr="00AA3B92">
        <w:rPr>
          <w:rFonts w:ascii="Times New Roman" w:hAnsi="Times New Roman" w:cs="Times New Roman"/>
        </w:rPr>
        <w:t>, Xi Yu</w:t>
      </w:r>
      <w:r w:rsidRPr="00AA3B92">
        <w:rPr>
          <w:rFonts w:ascii="Times New Roman" w:hAnsi="Times New Roman" w:cs="Times New Roman"/>
          <w:i/>
          <w:iCs/>
          <w:vertAlign w:val="superscript"/>
        </w:rPr>
        <w:t>a</w:t>
      </w:r>
      <w:r w:rsidRPr="00AA3B92">
        <w:rPr>
          <w:rFonts w:ascii="Times New Roman" w:hAnsi="Times New Roman" w:cs="Times New Roman"/>
        </w:rPr>
        <w:t>, Ran Huang</w:t>
      </w:r>
      <w:r w:rsidRPr="00AA3B92">
        <w:rPr>
          <w:rFonts w:ascii="Times New Roman" w:hAnsi="Times New Roman" w:cs="Times New Roman"/>
          <w:i/>
          <w:iCs/>
          <w:vertAlign w:val="superscript"/>
        </w:rPr>
        <w:t>c,</w:t>
      </w:r>
      <w:r w:rsidRPr="00AA3B92">
        <w:rPr>
          <w:rFonts w:ascii="Times New Roman" w:hAnsi="Times New Roman" w:cs="Times New Roman"/>
          <w:i/>
          <w:vertAlign w:val="superscript"/>
        </w:rPr>
        <w:t xml:space="preserve"> d</w:t>
      </w:r>
      <w:r w:rsidRPr="00AA3B92">
        <w:rPr>
          <w:rFonts w:ascii="Times New Roman" w:hAnsi="Times New Roman" w:cs="Times New Roman"/>
          <w:i/>
          <w:iCs/>
          <w:vertAlign w:val="superscript"/>
        </w:rPr>
        <w:t>*</w:t>
      </w:r>
      <w:r w:rsidRPr="00AA3B92">
        <w:rPr>
          <w:rFonts w:ascii="Times New Roman" w:hAnsi="Times New Roman" w:cs="Times New Roman"/>
        </w:rPr>
        <w:t>, Tian Zhong</w:t>
      </w:r>
      <w:r w:rsidRPr="00AA3B92">
        <w:rPr>
          <w:rFonts w:ascii="Times New Roman" w:hAnsi="Times New Roman" w:cs="Times New Roman"/>
          <w:i/>
          <w:iCs/>
          <w:vertAlign w:val="superscript"/>
        </w:rPr>
        <w:t>a,*</w:t>
      </w:r>
    </w:p>
    <w:p w14:paraId="4DEED846" w14:textId="77777777" w:rsidR="00D02BC5" w:rsidRPr="00AA3B92" w:rsidRDefault="00CC0B09" w:rsidP="00E1203E">
      <w:pPr>
        <w:pStyle w:val="Correspondencedetails"/>
        <w:spacing w:line="480" w:lineRule="auto"/>
        <w:rPr>
          <w:rFonts w:ascii="Times New Roman" w:hAnsi="Times New Roman" w:cs="Times New Roman"/>
        </w:rPr>
      </w:pPr>
      <w:r w:rsidRPr="00AA3B92">
        <w:rPr>
          <w:rFonts w:ascii="Times New Roman" w:hAnsi="Times New Roman" w:cs="Times New Roman"/>
          <w:vertAlign w:val="superscript"/>
        </w:rPr>
        <w:t>a</w:t>
      </w:r>
      <w:r w:rsidR="00D02BC5" w:rsidRPr="00AA3B92">
        <w:rPr>
          <w:rFonts w:ascii="Times New Roman" w:hAnsi="Times New Roman" w:cs="Times New Roman"/>
        </w:rPr>
        <w:t>School of Nursing, Xiangnan University, Chenzhou 423000, China</w:t>
      </w:r>
    </w:p>
    <w:p w14:paraId="5D7E078F" w14:textId="5EEBCEBE" w:rsidR="00CC0B09" w:rsidRPr="00AA3B92" w:rsidRDefault="00CC0B09" w:rsidP="00E1203E">
      <w:pPr>
        <w:pStyle w:val="Correspondencedetails"/>
        <w:spacing w:line="480" w:lineRule="auto"/>
        <w:rPr>
          <w:rFonts w:ascii="Times New Roman" w:hAnsi="Times New Roman" w:cs="Times New Roman"/>
          <w:i/>
        </w:rPr>
      </w:pPr>
      <w:r w:rsidRPr="00AA3B92">
        <w:rPr>
          <w:rFonts w:ascii="Times New Roman" w:hAnsi="Times New Roman" w:cs="Times New Roman"/>
          <w:i/>
          <w:vertAlign w:val="superscript"/>
        </w:rPr>
        <w:t>b</w:t>
      </w:r>
      <w:r w:rsidR="00D02BC5" w:rsidRPr="00AA3B92">
        <w:rPr>
          <w:rFonts w:ascii="Times New Roman" w:hAnsi="Times New Roman" w:cs="Times New Roman"/>
        </w:rPr>
        <w:t>Faculty of Medicine, Macau University of Science and Technology, Taipa 999078, Macao SAR, China</w:t>
      </w:r>
    </w:p>
    <w:p w14:paraId="46F4F435" w14:textId="77777777" w:rsidR="00CC0B09" w:rsidRPr="00AA3B92" w:rsidRDefault="00CC0B09" w:rsidP="00E1203E">
      <w:pPr>
        <w:pStyle w:val="Correspondencedetails"/>
        <w:spacing w:line="480" w:lineRule="auto"/>
        <w:rPr>
          <w:rFonts w:ascii="Times New Roman" w:hAnsi="Times New Roman" w:cs="Times New Roman"/>
        </w:rPr>
      </w:pPr>
      <w:r w:rsidRPr="00AA3B92">
        <w:rPr>
          <w:rFonts w:ascii="Times New Roman" w:hAnsi="Times New Roman" w:cs="Times New Roman"/>
          <w:vertAlign w:val="superscript"/>
        </w:rPr>
        <w:t>c</w:t>
      </w:r>
      <w:r w:rsidRPr="00AA3B92">
        <w:rPr>
          <w:rFonts w:ascii="Times New Roman" w:hAnsi="Times New Roman" w:cs="Times New Roman"/>
        </w:rPr>
        <w:t>College of Biomedical Engineering; Yiwu Research Institute; Zhuhai Fudan Innovation In-stitute, Fudan University, Shanghai 200433, China.</w:t>
      </w:r>
    </w:p>
    <w:p w14:paraId="3E496760" w14:textId="77777777" w:rsidR="00CC0B09" w:rsidRPr="00AA3B92" w:rsidRDefault="00CC0B09" w:rsidP="00E1203E">
      <w:pPr>
        <w:pStyle w:val="Correspondencedetails"/>
        <w:spacing w:line="480" w:lineRule="auto"/>
        <w:rPr>
          <w:rFonts w:ascii="Times New Roman" w:hAnsi="Times New Roman" w:cs="Times New Roman"/>
        </w:rPr>
      </w:pPr>
      <w:r w:rsidRPr="00AA3B92">
        <w:rPr>
          <w:rFonts w:ascii="Times New Roman" w:hAnsi="Times New Roman" w:cs="Times New Roman"/>
          <w:vertAlign w:val="superscript"/>
          <w:lang w:val="en-US"/>
        </w:rPr>
        <w:t>d</w:t>
      </w:r>
      <w:r w:rsidRPr="00AA3B92">
        <w:rPr>
          <w:rFonts w:ascii="Times New Roman" w:hAnsi="Times New Roman" w:cs="Times New Roman"/>
        </w:rPr>
        <w:t xml:space="preserve"> Center for Innovation and Entrepreneurship, Taizhou Institute of Zhejiang University, Taizhou 318000, China</w:t>
      </w:r>
    </w:p>
    <w:p w14:paraId="6C53AB89" w14:textId="1C35BF5C" w:rsidR="000B65C2" w:rsidRPr="00AA3B92" w:rsidRDefault="00CC0B09" w:rsidP="00E1203E">
      <w:pPr>
        <w:pStyle w:val="Correspondencedetails"/>
        <w:spacing w:line="480" w:lineRule="auto"/>
        <w:rPr>
          <w:rFonts w:ascii="Times New Roman" w:hAnsi="Times New Roman" w:cs="Times New Roman"/>
        </w:rPr>
      </w:pPr>
      <w:r w:rsidRPr="00AA3B92">
        <w:rPr>
          <w:rFonts w:ascii="Times New Roman" w:hAnsi="Times New Roman" w:cs="Times New Roman"/>
        </w:rPr>
        <w:t xml:space="preserve">*Correspond to: </w:t>
      </w:r>
      <w:hyperlink r:id="rId8" w:history="1">
        <w:r w:rsidRPr="00AA3B92">
          <w:rPr>
            <w:rFonts w:ascii="Times New Roman" w:hAnsi="Times New Roman" w:cs="Times New Roman"/>
          </w:rPr>
          <w:t>tzhong@must.edu.mo</w:t>
        </w:r>
      </w:hyperlink>
      <w:r w:rsidRPr="00AA3B92">
        <w:rPr>
          <w:rFonts w:ascii="Times New Roman" w:hAnsi="Times New Roman" w:cs="Times New Roman"/>
        </w:rPr>
        <w:t xml:space="preserve"> (T.Z.), </w:t>
      </w:r>
      <w:hyperlink r:id="rId9" w:history="1">
        <w:r w:rsidRPr="00AA3B92">
          <w:rPr>
            <w:rFonts w:ascii="Times New Roman" w:hAnsi="Times New Roman" w:cs="Times New Roman"/>
          </w:rPr>
          <w:t>huangran@fudan.edu.cn</w:t>
        </w:r>
      </w:hyperlink>
      <w:r w:rsidRPr="00AA3B92">
        <w:rPr>
          <w:rFonts w:ascii="Times New Roman" w:hAnsi="Times New Roman" w:cs="Times New Roman"/>
        </w:rPr>
        <w:t xml:space="preserve"> (</w:t>
      </w:r>
      <w:r w:rsidRPr="00AA3B92">
        <w:rPr>
          <w:rFonts w:ascii="Times New Roman" w:hAnsi="Times New Roman" w:cs="Times New Roman"/>
          <w:lang w:val="en-US"/>
        </w:rPr>
        <w:t>R.H</w:t>
      </w:r>
      <w:r w:rsidRPr="00AA3B92">
        <w:rPr>
          <w:rFonts w:ascii="Times New Roman" w:hAnsi="Times New Roman" w:cs="Times New Roman"/>
          <w:lang w:val="en-US" w:eastAsia="zh-CN"/>
        </w:rPr>
        <w:t>.</w:t>
      </w:r>
      <w:r w:rsidRPr="00AA3B92">
        <w:rPr>
          <w:rFonts w:ascii="Times New Roman" w:hAnsi="Times New Roman" w:cs="Times New Roman"/>
        </w:rPr>
        <w:t xml:space="preserve">) </w:t>
      </w:r>
      <w:bookmarkEnd w:id="0"/>
      <w:bookmarkEnd w:id="1"/>
    </w:p>
    <w:p w14:paraId="28BB3BD6" w14:textId="77777777" w:rsidR="000B65C2" w:rsidRPr="00AA3B92" w:rsidRDefault="000B65C2" w:rsidP="00E1203E">
      <w:pPr>
        <w:spacing w:line="480" w:lineRule="auto"/>
        <w:rPr>
          <w:rFonts w:ascii="Times New Roman" w:hAnsi="Times New Roman" w:cs="Times New Roman"/>
          <w:lang w:val="en-GB"/>
        </w:rPr>
        <w:sectPr w:rsidR="000B65C2" w:rsidRPr="00AA3B92" w:rsidSect="00C71062">
          <w:pgSz w:w="11906" w:h="16838"/>
          <w:pgMar w:top="720" w:right="720" w:bottom="720" w:left="720" w:header="851" w:footer="992" w:gutter="0"/>
          <w:cols w:space="425"/>
          <w:docGrid w:type="lines" w:linePitch="326"/>
        </w:sectPr>
      </w:pPr>
    </w:p>
    <w:p w14:paraId="32798863" w14:textId="2C4BD8BD" w:rsidR="00507903" w:rsidRPr="00AA3B92" w:rsidRDefault="00507903" w:rsidP="00E1203E">
      <w:pPr>
        <w:spacing w:line="480" w:lineRule="auto"/>
        <w:rPr>
          <w:rFonts w:ascii="Times New Roman" w:hAnsi="Times New Roman" w:cs="Times New Roman"/>
        </w:rPr>
      </w:pPr>
      <w:r w:rsidRPr="00AA3B92">
        <w:rPr>
          <w:rFonts w:ascii="Times New Roman" w:hAnsi="Times New Roman" w:cs="Times New Roman"/>
        </w:rPr>
        <w:lastRenderedPageBreak/>
        <w:t>Supplementary File</w:t>
      </w:r>
      <w:r w:rsidRPr="00AA3B92">
        <w:rPr>
          <w:rFonts w:ascii="Times New Roman" w:eastAsia="微软雅黑" w:hAnsi="Times New Roman" w:cs="Times New Roman"/>
        </w:rPr>
        <w:t>：</w:t>
      </w:r>
    </w:p>
    <w:p w14:paraId="1FBE4DDD" w14:textId="00EDFB45" w:rsidR="003F2726" w:rsidRPr="00AA3B92" w:rsidRDefault="00DC59FE" w:rsidP="00E1203E">
      <w:pPr>
        <w:spacing w:line="480" w:lineRule="auto"/>
        <w:rPr>
          <w:rFonts w:ascii="Times New Roman" w:hAnsi="Times New Roman" w:cs="Times New Roman"/>
        </w:rPr>
      </w:pPr>
      <w:bookmarkStart w:id="4" w:name="OLE_LINK221"/>
      <w:bookmarkStart w:id="5" w:name="OLE_LINK222"/>
      <w:r w:rsidRPr="00AA3B92">
        <w:rPr>
          <w:rFonts w:ascii="Times New Roman" w:hAnsi="Times New Roman" w:cs="Times New Roman"/>
          <w:b/>
          <w:bCs/>
        </w:rPr>
        <w:t>Table</w:t>
      </w:r>
      <w:r w:rsidR="003F2726" w:rsidRPr="00AA3B92">
        <w:rPr>
          <w:rFonts w:ascii="Times New Roman" w:hAnsi="Times New Roman" w:cs="Times New Roman"/>
          <w:b/>
          <w:bCs/>
        </w:rPr>
        <w:t xml:space="preserve"> </w:t>
      </w:r>
      <w:r w:rsidRPr="00AA3B92">
        <w:rPr>
          <w:rFonts w:ascii="Times New Roman" w:hAnsi="Times New Roman" w:cs="Times New Roman"/>
          <w:b/>
          <w:bCs/>
        </w:rPr>
        <w:t>S</w:t>
      </w:r>
      <w:r w:rsidR="003F2726" w:rsidRPr="00AA3B92">
        <w:rPr>
          <w:rFonts w:ascii="Times New Roman" w:hAnsi="Times New Roman" w:cs="Times New Roman"/>
          <w:b/>
          <w:bCs/>
        </w:rPr>
        <w:t>1</w:t>
      </w:r>
      <w:bookmarkEnd w:id="4"/>
      <w:bookmarkEnd w:id="5"/>
      <w:r w:rsidR="003F2726" w:rsidRPr="00AA3B92">
        <w:rPr>
          <w:rFonts w:ascii="Times New Roman" w:hAnsi="Times New Roman" w:cs="Times New Roman"/>
        </w:rPr>
        <w:t xml:space="preserve">. </w:t>
      </w:r>
      <w:r w:rsidRPr="00AA3B92">
        <w:rPr>
          <w:rFonts w:ascii="Times New Roman" w:hAnsi="Times New Roman" w:cs="Times New Roman"/>
        </w:rPr>
        <w:t>Search strategy for each database.</w:t>
      </w:r>
    </w:p>
    <w:p w14:paraId="62BDC98F" w14:textId="70C3A538" w:rsidR="003F2726" w:rsidRPr="00AA3B92" w:rsidRDefault="00DC59FE" w:rsidP="00E1203E">
      <w:pPr>
        <w:spacing w:line="480" w:lineRule="auto"/>
        <w:rPr>
          <w:rFonts w:ascii="Times New Roman" w:hAnsi="Times New Roman" w:cs="Times New Roman"/>
        </w:rPr>
      </w:pPr>
      <w:r w:rsidRPr="00AA3B92">
        <w:rPr>
          <w:rFonts w:ascii="Times New Roman" w:hAnsi="Times New Roman" w:cs="Times New Roman"/>
        </w:rPr>
        <w:t>Date:</w:t>
      </w:r>
      <w:r w:rsidRPr="00E1203E">
        <w:rPr>
          <w:rFonts w:ascii="Times New Roman" w:hAnsi="Times New Roman" w:cs="Times New Roman"/>
          <w:color w:val="2F5496" w:themeColor="accent1" w:themeShade="BF"/>
        </w:rPr>
        <w:t xml:space="preserve"> </w:t>
      </w:r>
      <w:r w:rsidR="00AD32D6" w:rsidRPr="00E1203E">
        <w:rPr>
          <w:rFonts w:ascii="Times New Roman" w:hAnsi="Times New Roman" w:cs="Times New Roman"/>
          <w:color w:val="2F5496" w:themeColor="accent1" w:themeShade="BF"/>
        </w:rPr>
        <w:t>December</w:t>
      </w:r>
      <w:r w:rsidRPr="00E1203E">
        <w:rPr>
          <w:rFonts w:ascii="Times New Roman" w:hAnsi="Times New Roman" w:cs="Times New Roman"/>
          <w:color w:val="2F5496" w:themeColor="accent1" w:themeShade="BF"/>
        </w:rPr>
        <w:t xml:space="preserve"> </w:t>
      </w:r>
      <w:r w:rsidR="00B25727" w:rsidRPr="00E1203E">
        <w:rPr>
          <w:rFonts w:ascii="Times New Roman" w:hAnsi="Times New Roman" w:cs="Times New Roman"/>
          <w:color w:val="2F5496" w:themeColor="accent1" w:themeShade="BF"/>
        </w:rPr>
        <w:t>5</w:t>
      </w:r>
      <w:r w:rsidR="00972C4B" w:rsidRPr="00E1203E">
        <w:rPr>
          <w:rFonts w:ascii="Times New Roman" w:hAnsi="Times New Roman" w:cs="Times New Roman"/>
          <w:color w:val="2F5496" w:themeColor="accent1" w:themeShade="BF"/>
          <w:vertAlign w:val="superscript"/>
        </w:rPr>
        <w:t>th</w:t>
      </w:r>
      <w:r w:rsidRPr="00E1203E">
        <w:rPr>
          <w:rFonts w:ascii="Times New Roman" w:hAnsi="Times New Roman" w:cs="Times New Roman"/>
          <w:color w:val="2F5496" w:themeColor="accent1" w:themeShade="BF"/>
        </w:rPr>
        <w:t xml:space="preserve"> 202</w:t>
      </w:r>
      <w:r w:rsidR="00B25727" w:rsidRPr="00E1203E">
        <w:rPr>
          <w:rFonts w:ascii="Times New Roman" w:hAnsi="Times New Roman" w:cs="Times New Roman"/>
          <w:color w:val="2F5496" w:themeColor="accent1" w:themeShade="BF"/>
        </w:rPr>
        <w:t>5</w:t>
      </w:r>
      <w:r w:rsidRPr="00E1203E">
        <w:rPr>
          <w:rFonts w:ascii="Times New Roman" w:hAnsi="Times New Roman" w:cs="Times New Roman"/>
          <w:color w:val="2F5496" w:themeColor="accent1" w:themeShade="BF"/>
        </w:rPr>
        <w:t>.</w:t>
      </w:r>
    </w:p>
    <w:tbl>
      <w:tblPr>
        <w:tblStyle w:val="a4"/>
        <w:tblW w:w="0" w:type="auto"/>
        <w:tblLook w:val="04A0" w:firstRow="1" w:lastRow="0" w:firstColumn="1" w:lastColumn="0" w:noHBand="0" w:noVBand="1"/>
      </w:tblPr>
      <w:tblGrid>
        <w:gridCol w:w="10456"/>
      </w:tblGrid>
      <w:tr w:rsidR="00DC1FCF" w:rsidRPr="00AA3B92" w14:paraId="711F98BE" w14:textId="77777777" w:rsidTr="00DC1FCF">
        <w:tc>
          <w:tcPr>
            <w:tcW w:w="10456" w:type="dxa"/>
          </w:tcPr>
          <w:p w14:paraId="09B0C348" w14:textId="6B3402B1"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 xml:space="preserve">Pubmed: </w:t>
            </w:r>
            <w:r w:rsidR="00004D74" w:rsidRPr="00AA3B92">
              <w:rPr>
                <w:rFonts w:ascii="Times New Roman" w:hAnsi="Times New Roman" w:cs="Times New Roman"/>
              </w:rPr>
              <w:t>792</w:t>
            </w:r>
            <w:r w:rsidRPr="00AA3B92">
              <w:rPr>
                <w:rFonts w:ascii="Times New Roman" w:hAnsi="Times New Roman" w:cs="Times New Roman"/>
              </w:rPr>
              <w:t xml:space="preserve"> records</w:t>
            </w:r>
          </w:p>
          <w:p w14:paraId="5D404B1D"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#1: "Blood Glucose"[Mesh]</w:t>
            </w:r>
          </w:p>
          <w:p w14:paraId="068E8CF4"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#2: (((((((((((Blood Glucose[Title/Abstract]) OR (Blood Sugar[Title/Abstract])) OR (blood glucose level[Title/Abstract])) OR (blood serum glucose[Title/Abstract])) OR (glucosaemia[Title/Abstract])) OR (glucose, plasma[Title/Abstract])) OR (glucosemia[Title/Abstract])) OR (glycaemia[Title/Abstract])) OR (plasma glucose[Title/Abstract])) OR (serum glucose[Title/Abstract])) OR (serum sugar[Title/Abstract])) OR (glycemia[Title/Abstract])</w:t>
            </w:r>
          </w:p>
          <w:p w14:paraId="25C211F5"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#3: ((((((((((((((((((Continuous glucose monitor[Title/Abstract]) OR (Continuous glucose monitors[Title/Abstract])) OR (Continuous glucose monitoring[Title/Abstract])) OR (flash glucose monitor[Title/Abstract])) OR (continuous subcutaneous glucose[Title/Abstract])) OR (glucose sensor[Title/Abstract])) OR (glucose-sensor[Title/Abstract])) OR (professional flash glucose monitoring[Title/Abstract])) OR (professional-mode flash glucose monitoring[Title/Abstract])) OR (continuous glucose monitoring system[Title/Abstract])) OR (continuous interstitial fluid glucose monitor[Title/Abstract])) OR (glucose monitoring systems[Title/Abstract])) OR (home-use blood glucose[Title/Abstract])) OR (percutaneous glucose monitoring sensor[Title/Abstract])) OR (percutaneous glucose monitoring system[Title/Abstract])) OR (percutaneous glucose monitoring system sensor[Title/Abstract])) OR (point-of-care glucose monitoring system IVD[Title/Abstract])) OR (transdermal glucose monitoring system[Title/Abstract])) OR (continuous glucose monitoring system[Title/Abstract])</w:t>
            </w:r>
          </w:p>
          <w:p w14:paraId="2137A904"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#4: ((Nutrition[Title/Abstract]) OR (Dietary[Title/Abstract])) OR (Diet[Title/Abstract])</w:t>
            </w:r>
          </w:p>
          <w:p w14:paraId="14E6B0F6" w14:textId="38AF5FE6"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lastRenderedPageBreak/>
              <w:t>#5: (#1 OR #2) AND #3 AND #4</w:t>
            </w:r>
          </w:p>
        </w:tc>
      </w:tr>
      <w:tr w:rsidR="00DC1FCF" w:rsidRPr="00AA3B92" w14:paraId="2C9621AA" w14:textId="77777777" w:rsidTr="00DC1FCF">
        <w:tc>
          <w:tcPr>
            <w:tcW w:w="10456" w:type="dxa"/>
          </w:tcPr>
          <w:p w14:paraId="784E35FC" w14:textId="1B70428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lastRenderedPageBreak/>
              <w:t>Embase:</w:t>
            </w:r>
            <w:r w:rsidR="004B39C0" w:rsidRPr="00AA3B92">
              <w:rPr>
                <w:rFonts w:ascii="Times New Roman" w:hAnsi="Times New Roman" w:cs="Times New Roman"/>
              </w:rPr>
              <w:t>1</w:t>
            </w:r>
            <w:r w:rsidR="0071021E" w:rsidRPr="00AA3B92">
              <w:rPr>
                <w:rFonts w:ascii="Times New Roman" w:hAnsi="Times New Roman" w:cs="Times New Roman"/>
              </w:rPr>
              <w:t>840</w:t>
            </w:r>
            <w:r w:rsidRPr="00AA3B92">
              <w:rPr>
                <w:rFonts w:ascii="Times New Roman" w:hAnsi="Times New Roman" w:cs="Times New Roman"/>
              </w:rPr>
              <w:t xml:space="preserve"> records</w:t>
            </w:r>
          </w:p>
          <w:p w14:paraId="6B7A09C4"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#1'continuous glucose monitoring system'/exp</w:t>
            </w:r>
          </w:p>
          <w:p w14:paraId="43D5A2C2"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#2</w:t>
            </w:r>
            <w:r w:rsidRPr="00AA3B92">
              <w:rPr>
                <w:rFonts w:ascii="Times New Roman" w:eastAsia="微软雅黑" w:hAnsi="Times New Roman" w:cs="Times New Roman"/>
              </w:rPr>
              <w:t>：</w:t>
            </w:r>
            <w:r w:rsidRPr="00AA3B92">
              <w:rPr>
                <w:rFonts w:ascii="Times New Roman" w:hAnsi="Times New Roman" w:cs="Times New Roman"/>
              </w:rPr>
              <w:t>'continuous glucose monitor':ti,ab,kw OR 'continuous glucose monitors':ti,ab,kw OR 'continuous glucose monitoring':ti,ab,kw OR 'flash glucose monitor':ti,ab,kw OR 'continuous subcutaneous glucose':ti,ab,kw OR 'glucose sensor':ti,ab,kw OR 'professional flash glucose monitoring':ti,ab,kw OR 'professional-mode flash glucose monitoring':ti,ab,kw OR 'cgm system':ti,ab,kw OR 'continuous interstitial fluid glucose monitor':ti,ab,kw OR 'glucose monitoring systems':ti,ab,kw OR 'home-use blood glucose/blood pressure monitoring system':ti,ab,kw OR 'percutaneous glucose monitoring sensor':ti,ab,kw OR 'percutaneous glucose monitoring system':ti,ab,kw OR 'percutaneous glucose monitoring system sensor':ti,ab,kw OR 'point-of-care glucose monitoring system ivd':ti,ab,kw OR 'transdermal glucose monitoring system':ti,ab,kw OR 'continuous glucose monitoring system':ti,ab,kw</w:t>
            </w:r>
          </w:p>
          <w:p w14:paraId="75D1BE5F"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#3: #1 OR #2</w:t>
            </w:r>
          </w:p>
          <w:p w14:paraId="0A8130CF"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#4: 'glucose blood level'/exp</w:t>
            </w:r>
          </w:p>
          <w:p w14:paraId="193A3710"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#5:'blood sugar':ti,ab,kw OR 'blood glucose':ti,ab,kw OR 'blood glucose level':ti,ab,kw OR 'blood serum glucose':ti,ab,kw OR glucosaemia:ti,ab,kw OR 'glucose, plasma':ti,ab,kw OR glucosemia:ti,ab,kw OR glycaemia:ti,ab,kw OR 'plasma glucose':ti,ab,kw OR 'serum glucose':ti,ab,kw OR 'serum sugar':ti,ab,kw OR glycemia:ti,ab,kw</w:t>
            </w:r>
          </w:p>
          <w:p w14:paraId="695F2DB0"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#6: #4 OR #5</w:t>
            </w:r>
          </w:p>
          <w:p w14:paraId="0368A0B8"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#7: nutrition:ti,ab,kw OR dietary:ti,ab,kw OR diet:ti,ab,kw</w:t>
            </w:r>
          </w:p>
          <w:p w14:paraId="6433A6E2" w14:textId="3CB4EFB6"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#8: #3 AND #6 AND #7</w:t>
            </w:r>
          </w:p>
        </w:tc>
      </w:tr>
      <w:tr w:rsidR="00DC1FCF" w:rsidRPr="00AA3B92" w14:paraId="1F962FA5" w14:textId="77777777" w:rsidTr="00DC1FCF">
        <w:tc>
          <w:tcPr>
            <w:tcW w:w="10456" w:type="dxa"/>
          </w:tcPr>
          <w:p w14:paraId="1911E757" w14:textId="410469B4"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Cochrane Library: 1</w:t>
            </w:r>
            <w:r w:rsidR="0071021E" w:rsidRPr="00AA3B92">
              <w:rPr>
                <w:rFonts w:ascii="Times New Roman" w:hAnsi="Times New Roman" w:cs="Times New Roman"/>
              </w:rPr>
              <w:t>402</w:t>
            </w:r>
            <w:r w:rsidRPr="00AA3B92">
              <w:rPr>
                <w:rFonts w:ascii="Times New Roman" w:hAnsi="Times New Roman" w:cs="Times New Roman"/>
              </w:rPr>
              <w:t xml:space="preserve"> records</w:t>
            </w:r>
          </w:p>
          <w:p w14:paraId="602E6717"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#1</w:t>
            </w:r>
            <w:r w:rsidRPr="00AA3B92">
              <w:rPr>
                <w:rFonts w:ascii="Times New Roman" w:hAnsi="Times New Roman" w:cs="Times New Roman"/>
              </w:rPr>
              <w:tab/>
              <w:t>MeSH descriptor: [Blood Glucose] explode all trees</w:t>
            </w:r>
            <w:r w:rsidRPr="00AA3B92">
              <w:rPr>
                <w:rFonts w:ascii="Times New Roman" w:hAnsi="Times New Roman" w:cs="Times New Roman"/>
              </w:rPr>
              <w:tab/>
              <w:t>22718</w:t>
            </w:r>
          </w:p>
          <w:p w14:paraId="6F35B492"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lastRenderedPageBreak/>
              <w:t>#2</w:t>
            </w:r>
            <w:r w:rsidRPr="00AA3B92">
              <w:rPr>
                <w:rFonts w:ascii="Times New Roman" w:hAnsi="Times New Roman" w:cs="Times New Roman"/>
              </w:rPr>
              <w:tab/>
              <w:t>(Blood Glucose):ti,ab,kw OR (Blood Sugar):ti,ab,kw OR (blood serum glucose):ti,ab,kw OR (glucosaemia):ti,ab,kw OR (glucose, plasma):ti,ab,kw</w:t>
            </w:r>
            <w:r w:rsidRPr="00AA3B92">
              <w:rPr>
                <w:rFonts w:ascii="Times New Roman" w:hAnsi="Times New Roman" w:cs="Times New Roman"/>
              </w:rPr>
              <w:tab/>
              <w:t>77864</w:t>
            </w:r>
          </w:p>
          <w:p w14:paraId="7A5D2F5C"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#3</w:t>
            </w:r>
            <w:r w:rsidRPr="00AA3B92">
              <w:rPr>
                <w:rFonts w:ascii="Times New Roman" w:hAnsi="Times New Roman" w:cs="Times New Roman"/>
              </w:rPr>
              <w:tab/>
              <w:t>(glucosemia):ti,ab,kw OR (glycaemia):ti,ab,kw OR (plasma glucose):ti,ab,kw OR (serum glucose):ti,ab,kw OR (serum sugar):ti,ab,kw</w:t>
            </w:r>
            <w:r w:rsidRPr="00AA3B92">
              <w:rPr>
                <w:rFonts w:ascii="Times New Roman" w:hAnsi="Times New Roman" w:cs="Times New Roman"/>
              </w:rPr>
              <w:tab/>
              <w:t>37081</w:t>
            </w:r>
          </w:p>
          <w:p w14:paraId="63EED308"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#4</w:t>
            </w:r>
            <w:r w:rsidRPr="00AA3B92">
              <w:rPr>
                <w:rFonts w:ascii="Times New Roman" w:hAnsi="Times New Roman" w:cs="Times New Roman"/>
              </w:rPr>
              <w:tab/>
              <w:t>(glycemia):ti,ab,kw</w:t>
            </w:r>
            <w:r w:rsidRPr="00AA3B92">
              <w:rPr>
                <w:rFonts w:ascii="Times New Roman" w:hAnsi="Times New Roman" w:cs="Times New Roman"/>
              </w:rPr>
              <w:tab/>
              <w:t>4461</w:t>
            </w:r>
          </w:p>
          <w:p w14:paraId="5C22C86D"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#5</w:t>
            </w:r>
            <w:r w:rsidRPr="00AA3B92">
              <w:rPr>
                <w:rFonts w:ascii="Times New Roman" w:hAnsi="Times New Roman" w:cs="Times New Roman"/>
              </w:rPr>
              <w:tab/>
              <w:t>#1 OR #2 OR #3  OR #4</w:t>
            </w:r>
            <w:r w:rsidRPr="00AA3B92">
              <w:rPr>
                <w:rFonts w:ascii="Times New Roman" w:hAnsi="Times New Roman" w:cs="Times New Roman"/>
              </w:rPr>
              <w:tab/>
              <w:t>80326</w:t>
            </w:r>
          </w:p>
          <w:p w14:paraId="3D6FD45D"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#6</w:t>
            </w:r>
            <w:r w:rsidRPr="00AA3B92">
              <w:rPr>
                <w:rFonts w:ascii="Times New Roman" w:hAnsi="Times New Roman" w:cs="Times New Roman"/>
              </w:rPr>
              <w:tab/>
              <w:t>(Continuous glucose monitor):ti,ab,kw OR (Continuous glucose monitors):ti,ab,kw OR (Continuous glucose monitoring):ti,ab,kw OR (flash glucose monitor):ti,ab,kw OR (continuous subcutaneous glucose):ti,ab,kw</w:t>
            </w:r>
            <w:r w:rsidRPr="00AA3B92">
              <w:rPr>
                <w:rFonts w:ascii="Times New Roman" w:hAnsi="Times New Roman" w:cs="Times New Roman"/>
              </w:rPr>
              <w:tab/>
              <w:t>5732</w:t>
            </w:r>
          </w:p>
          <w:p w14:paraId="0632DAAA"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#7</w:t>
            </w:r>
            <w:r w:rsidRPr="00AA3B92">
              <w:rPr>
                <w:rFonts w:ascii="Times New Roman" w:hAnsi="Times New Roman" w:cs="Times New Roman"/>
              </w:rPr>
              <w:tab/>
              <w:t>(glucose sensor):ti,ab,kw OR (glucose-sensor):ti,ab,kw OR (professional flash glucose monitoring):ti,ab,kw OR (professional-mode flash glucose monitoring):ti,ab,kw OR (continuous interstitial fluid glucose monitor):ti,ab,kw</w:t>
            </w:r>
            <w:r w:rsidRPr="00AA3B92">
              <w:rPr>
                <w:rFonts w:ascii="Times New Roman" w:hAnsi="Times New Roman" w:cs="Times New Roman"/>
              </w:rPr>
              <w:tab/>
              <w:t>1553</w:t>
            </w:r>
          </w:p>
          <w:p w14:paraId="67FB6E4B"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#8</w:t>
            </w:r>
            <w:r w:rsidRPr="00AA3B92">
              <w:rPr>
                <w:rFonts w:ascii="Times New Roman" w:hAnsi="Times New Roman" w:cs="Times New Roman"/>
              </w:rPr>
              <w:tab/>
              <w:t>(glucose monitoring systems):ti,ab,kw OR (home-use blood glucose):ti,ab,kw OR (percutaneous glucose monitoring sensor):ti,ab,kw OR (percutaneous glucose monitoring system):ti,ab,kw OR (percutaneous glucose monitoring system sensor):ti,ab,kw</w:t>
            </w:r>
            <w:r w:rsidRPr="00AA3B92">
              <w:rPr>
                <w:rFonts w:ascii="Times New Roman" w:hAnsi="Times New Roman" w:cs="Times New Roman"/>
              </w:rPr>
              <w:tab/>
              <w:t>1053</w:t>
            </w:r>
          </w:p>
          <w:p w14:paraId="33C3187A"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#9</w:t>
            </w:r>
            <w:r w:rsidRPr="00AA3B92">
              <w:rPr>
                <w:rFonts w:ascii="Times New Roman" w:hAnsi="Times New Roman" w:cs="Times New Roman"/>
              </w:rPr>
              <w:tab/>
              <w:t>(point-of-care glucose monitoring system IVD):ti,ab,kw OR (transdermal glucose monitoring system):ti,ab,kw OR (continuous glucose monitoring system):ti,ab,kw</w:t>
            </w:r>
            <w:r w:rsidRPr="00AA3B92">
              <w:rPr>
                <w:rFonts w:ascii="Times New Roman" w:hAnsi="Times New Roman" w:cs="Times New Roman"/>
              </w:rPr>
              <w:tab/>
              <w:t>1641</w:t>
            </w:r>
          </w:p>
          <w:p w14:paraId="5E8EC301"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#10</w:t>
            </w:r>
            <w:r w:rsidRPr="00AA3B92">
              <w:rPr>
                <w:rFonts w:ascii="Times New Roman" w:hAnsi="Times New Roman" w:cs="Times New Roman"/>
              </w:rPr>
              <w:tab/>
              <w:t>#6 OR #7 OR #8 OR #9</w:t>
            </w:r>
            <w:r w:rsidRPr="00AA3B92">
              <w:rPr>
                <w:rFonts w:ascii="Times New Roman" w:hAnsi="Times New Roman" w:cs="Times New Roman"/>
              </w:rPr>
              <w:tab/>
              <w:t>6694</w:t>
            </w:r>
          </w:p>
          <w:p w14:paraId="25DBF088" w14:textId="77777777" w:rsidR="0006180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#11</w:t>
            </w:r>
            <w:r w:rsidRPr="00AA3B92">
              <w:rPr>
                <w:rFonts w:ascii="Times New Roman" w:hAnsi="Times New Roman" w:cs="Times New Roman"/>
              </w:rPr>
              <w:tab/>
              <w:t>(Nutrition):ti,ab,kw OR (Dietary):ti,ab,kw OR (Diet):ti,ab,kw</w:t>
            </w:r>
            <w:r w:rsidRPr="00AA3B92">
              <w:rPr>
                <w:rFonts w:ascii="Times New Roman" w:hAnsi="Times New Roman" w:cs="Times New Roman"/>
              </w:rPr>
              <w:tab/>
              <w:t>141350</w:t>
            </w:r>
          </w:p>
          <w:p w14:paraId="16965060" w14:textId="01A74BDB" w:rsidR="00DC1FCF" w:rsidRPr="00AA3B92" w:rsidRDefault="0006180F" w:rsidP="00E1203E">
            <w:pPr>
              <w:spacing w:line="480" w:lineRule="auto"/>
              <w:rPr>
                <w:rFonts w:ascii="Times New Roman" w:hAnsi="Times New Roman" w:cs="Times New Roman"/>
              </w:rPr>
            </w:pPr>
            <w:r w:rsidRPr="00AA3B92">
              <w:rPr>
                <w:rFonts w:ascii="Times New Roman" w:hAnsi="Times New Roman" w:cs="Times New Roman"/>
              </w:rPr>
              <w:t>#12</w:t>
            </w:r>
            <w:r w:rsidRPr="00AA3B92">
              <w:rPr>
                <w:rFonts w:ascii="Times New Roman" w:hAnsi="Times New Roman" w:cs="Times New Roman"/>
              </w:rPr>
              <w:tab/>
              <w:t>#5 AND #10 AND #11</w:t>
            </w:r>
            <w:r w:rsidRPr="00AA3B92">
              <w:rPr>
                <w:rFonts w:ascii="Times New Roman" w:hAnsi="Times New Roman" w:cs="Times New Roman"/>
              </w:rPr>
              <w:tab/>
              <w:t>1402</w:t>
            </w:r>
          </w:p>
        </w:tc>
      </w:tr>
      <w:tr w:rsidR="00DC1FCF" w:rsidRPr="00AA3B92" w14:paraId="464A65FB" w14:textId="77777777" w:rsidTr="00DC1FCF">
        <w:tc>
          <w:tcPr>
            <w:tcW w:w="10456" w:type="dxa"/>
          </w:tcPr>
          <w:p w14:paraId="6437C39A" w14:textId="5760B4DD"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lastRenderedPageBreak/>
              <w:t xml:space="preserve">WOS: </w:t>
            </w:r>
            <w:r w:rsidR="004B39C0" w:rsidRPr="00AA3B92">
              <w:rPr>
                <w:rFonts w:ascii="Times New Roman" w:hAnsi="Times New Roman" w:cs="Times New Roman"/>
              </w:rPr>
              <w:t>2</w:t>
            </w:r>
            <w:r w:rsidR="0071021E" w:rsidRPr="00AA3B92">
              <w:rPr>
                <w:rFonts w:ascii="Times New Roman" w:hAnsi="Times New Roman" w:cs="Times New Roman"/>
              </w:rPr>
              <w:t>766</w:t>
            </w:r>
            <w:r w:rsidRPr="00AA3B92">
              <w:rPr>
                <w:rFonts w:ascii="Times New Roman" w:hAnsi="Times New Roman" w:cs="Times New Roman"/>
              </w:rPr>
              <w:t xml:space="preserve"> records</w:t>
            </w:r>
          </w:p>
          <w:p w14:paraId="4A57C8D5"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 xml:space="preserve">#1: TS= Continuous glucose monitor  (Topic) OR Continuous glucose monitors  (Topic) OR Continuous glucose monitoring  (Topic) OR flash glucose monitor  (Topic) OR continuous </w:t>
            </w:r>
            <w:r w:rsidRPr="00AA3B92">
              <w:rPr>
                <w:rFonts w:ascii="Times New Roman" w:hAnsi="Times New Roman" w:cs="Times New Roman"/>
              </w:rPr>
              <w:lastRenderedPageBreak/>
              <w:t>subcutaneous glucose  (Topic) OR glucose sensor  (Topic) OR glucose-sensor  (Topic) OR professional flash glucose monitoring  (Topic) OR professional-mode flash glucose monitoring  (Topic) OR continuous glucose monitoring system  (Topic) OR continuous interstitial fluid glucose monitor  (Topic) OR glucose monitoring systems  (Topic) OR home-use blood glucose (Topic) OR percutaneous glucose monitoring sensor  (Topic) OR percutaneous glucose monitoring system  (Topic) OR percutaneous glucose monitoring system sensor  (Topic) OR point-of-care glucose monitoring system IVD  (Topic) OR transdermal glucose monitoring system  (Topic) OR continuous glucose monitoring system  (Topic)</w:t>
            </w:r>
            <w:r w:rsidRPr="00AA3B92">
              <w:rPr>
                <w:rFonts w:ascii="Times New Roman" w:hAnsi="Times New Roman" w:cs="Times New Roman"/>
              </w:rPr>
              <w:tab/>
            </w:r>
          </w:p>
          <w:p w14:paraId="24C05DB6" w14:textId="77777777"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#2: TS= Glucose  (Topic) OR blood sugar  (Topic) OR Blood Glucose  (Topic) OR glucose blood level  (Topic) OR blood serum glucose  (Topic) OR glucosaemia  (Topic) OR glucose, plasma  (Topic) OR glucosemia  (Topic) OR glycemia (Topic) OR plasma glucose  (Topic) OR serum glucose  (Topic) OR serum sugar  (Topic) OR glycemia  (Topic)</w:t>
            </w:r>
            <w:r w:rsidRPr="00AA3B92">
              <w:rPr>
                <w:rFonts w:ascii="Times New Roman" w:hAnsi="Times New Roman" w:cs="Times New Roman"/>
              </w:rPr>
              <w:tab/>
            </w:r>
            <w:r w:rsidRPr="00AA3B92">
              <w:rPr>
                <w:rFonts w:ascii="Times New Roman" w:hAnsi="Times New Roman" w:cs="Times New Roman"/>
              </w:rPr>
              <w:tab/>
            </w:r>
            <w:r w:rsidRPr="00AA3B92">
              <w:rPr>
                <w:rFonts w:ascii="Times New Roman" w:hAnsi="Times New Roman" w:cs="Times New Roman"/>
              </w:rPr>
              <w:tab/>
            </w:r>
          </w:p>
          <w:p w14:paraId="02D7C9CA" w14:textId="31887E51"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#3: TS= Nutrition (Topic) OR Dietary (Topic) OR Diet  (Topic)</w:t>
            </w:r>
            <w:r w:rsidRPr="00AA3B92">
              <w:rPr>
                <w:rFonts w:ascii="Times New Roman" w:hAnsi="Times New Roman" w:cs="Times New Roman"/>
              </w:rPr>
              <w:tab/>
            </w:r>
            <w:r w:rsidRPr="00AA3B92">
              <w:rPr>
                <w:rFonts w:ascii="Times New Roman" w:hAnsi="Times New Roman" w:cs="Times New Roman"/>
              </w:rPr>
              <w:tab/>
            </w:r>
            <w:r w:rsidRPr="00AA3B92">
              <w:rPr>
                <w:rFonts w:ascii="Times New Roman" w:hAnsi="Times New Roman" w:cs="Times New Roman"/>
              </w:rPr>
              <w:tab/>
            </w:r>
          </w:p>
          <w:p w14:paraId="5FAE8C54" w14:textId="2B65067A" w:rsidR="00DC1FCF" w:rsidRPr="00AA3B92" w:rsidRDefault="00DC1FCF" w:rsidP="00E1203E">
            <w:pPr>
              <w:spacing w:line="480" w:lineRule="auto"/>
              <w:rPr>
                <w:rFonts w:ascii="Times New Roman" w:hAnsi="Times New Roman" w:cs="Times New Roman"/>
              </w:rPr>
            </w:pPr>
            <w:r w:rsidRPr="00AA3B92">
              <w:rPr>
                <w:rFonts w:ascii="Times New Roman" w:hAnsi="Times New Roman" w:cs="Times New Roman"/>
              </w:rPr>
              <w:t>#4: #1 AND #2 AND #3</w:t>
            </w:r>
          </w:p>
        </w:tc>
      </w:tr>
    </w:tbl>
    <w:p w14:paraId="0096D427" w14:textId="77777777" w:rsidR="00705106" w:rsidRPr="00AA3B92" w:rsidRDefault="00705106" w:rsidP="00E1203E">
      <w:pPr>
        <w:spacing w:line="480" w:lineRule="auto"/>
        <w:rPr>
          <w:rFonts w:ascii="Times New Roman" w:hAnsi="Times New Roman" w:cs="Times New Roman"/>
        </w:rPr>
      </w:pPr>
    </w:p>
    <w:p w14:paraId="127A7FC8" w14:textId="77777777" w:rsidR="00840E5C" w:rsidRPr="00AA3B92" w:rsidRDefault="00840E5C" w:rsidP="00E1203E">
      <w:pPr>
        <w:spacing w:line="480" w:lineRule="auto"/>
        <w:rPr>
          <w:rFonts w:ascii="Times New Roman" w:hAnsi="Times New Roman" w:cs="Times New Roman"/>
        </w:rPr>
        <w:sectPr w:rsidR="00840E5C" w:rsidRPr="00AA3B92" w:rsidSect="00C71062">
          <w:pgSz w:w="11906" w:h="16838"/>
          <w:pgMar w:top="720" w:right="720" w:bottom="720" w:left="720" w:header="851" w:footer="992" w:gutter="0"/>
          <w:cols w:space="425"/>
          <w:docGrid w:type="lines" w:linePitch="326"/>
        </w:sectPr>
      </w:pPr>
    </w:p>
    <w:p w14:paraId="7AA5A254" w14:textId="49B30B14" w:rsidR="00452AD5" w:rsidRPr="00E1203E" w:rsidRDefault="00AF3AB1" w:rsidP="00E1203E">
      <w:pPr>
        <w:spacing w:line="480" w:lineRule="auto"/>
        <w:rPr>
          <w:rFonts w:ascii="Times New Roman" w:hAnsi="Times New Roman" w:cs="Times New Roman"/>
          <w:color w:val="2F5496" w:themeColor="accent1" w:themeShade="BF"/>
        </w:rPr>
      </w:pPr>
      <w:r w:rsidRPr="00E1203E">
        <w:rPr>
          <w:rFonts w:ascii="Times New Roman" w:hAnsi="Times New Roman" w:cs="Times New Roman"/>
          <w:color w:val="2F5496" w:themeColor="accent1" w:themeShade="BF"/>
        </w:rPr>
        <w:lastRenderedPageBreak/>
        <w:t>Table S2</w:t>
      </w:r>
      <w:r w:rsidR="008E64FB" w:rsidRPr="00E1203E">
        <w:rPr>
          <w:rFonts w:ascii="Times New Roman" w:hAnsi="Times New Roman" w:cs="Times New Roman"/>
          <w:color w:val="2F5496" w:themeColor="accent1" w:themeShade="BF"/>
        </w:rPr>
        <w:t xml:space="preserve"> </w:t>
      </w:r>
      <w:r w:rsidR="00FA2B19" w:rsidRPr="00E1203E">
        <w:rPr>
          <w:rFonts w:ascii="Times New Roman" w:hAnsi="Times New Roman" w:cs="Times New Roman"/>
          <w:color w:val="2F5496" w:themeColor="accent1" w:themeShade="BF"/>
        </w:rPr>
        <w:t>Data extraction sheet with raw values, units, and conversion factors used in meta-</w:t>
      </w:r>
      <w:r w:rsidR="001859E9" w:rsidRPr="00E1203E">
        <w:rPr>
          <w:rFonts w:ascii="Times New Roman" w:hAnsi="Times New Roman" w:cs="Times New Roman"/>
          <w:color w:val="2F5496" w:themeColor="accent1" w:themeShade="BF"/>
        </w:rPr>
        <w:t>analyses.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63"/>
        <w:gridCol w:w="2835"/>
        <w:gridCol w:w="1418"/>
        <w:gridCol w:w="1276"/>
        <w:gridCol w:w="1417"/>
        <w:gridCol w:w="1418"/>
        <w:gridCol w:w="3916"/>
      </w:tblGrid>
      <w:tr w:rsidR="00E8725E" w:rsidRPr="00E8725E" w14:paraId="4F518213"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E8E383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Author (Year)</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3EDCE3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Group</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50DCA56"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N</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D18065A"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Mean</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DB8A4FB"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SD</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F9DF571"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Unit</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9DDDC18" w14:textId="600FB56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Notes</w:t>
            </w:r>
          </w:p>
        </w:tc>
      </w:tr>
      <w:tr w:rsidR="00E8725E" w:rsidRPr="00E8725E" w14:paraId="08B8E7A5"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4F7E866"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Style w:val="markdown-bold-text"/>
                <w:rFonts w:ascii="Times New Roman" w:eastAsia="PingFang SC" w:hAnsi="Times New Roman" w:cs="Times New Roman"/>
                <w:b/>
                <w:bCs/>
                <w:color w:val="2F5496" w:themeColor="accent1" w:themeShade="BF"/>
              </w:rPr>
              <w:t>Mean Glucose</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213B666"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9491F8C"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354C3C6A"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8B68054"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C65FDD8"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FC80D74" w14:textId="77777777" w:rsidR="00BF5D56" w:rsidRPr="00E8725E" w:rsidRDefault="00BF5D56" w:rsidP="00E1203E">
            <w:pPr>
              <w:spacing w:line="480" w:lineRule="auto"/>
              <w:rPr>
                <w:rFonts w:ascii="Times New Roman" w:hAnsi="Times New Roman" w:cs="Times New Roman"/>
                <w:color w:val="2F5496" w:themeColor="accent1" w:themeShade="BF"/>
              </w:rPr>
            </w:pPr>
          </w:p>
        </w:tc>
      </w:tr>
      <w:tr w:rsidR="00E8725E" w:rsidRPr="00E8725E" w14:paraId="7917E59C"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389B69E0" w14:textId="77777777" w:rsidR="00BF5D56" w:rsidRPr="00E8725E" w:rsidRDefault="00BF5D56" w:rsidP="00E1203E">
            <w:pPr>
              <w:spacing w:line="480" w:lineRule="auto"/>
              <w:rPr>
                <w:rFonts w:ascii="Times New Roman" w:hAnsi="Times New Roman" w:cs="Times New Roman"/>
                <w:color w:val="2F5496" w:themeColor="accent1" w:themeShade="BF"/>
              </w:rPr>
            </w:pPr>
            <w:bookmarkStart w:id="6" w:name="_Hlk216455051"/>
            <w:r w:rsidRPr="00E8725E">
              <w:rPr>
                <w:rFonts w:ascii="Times New Roman" w:hAnsi="Times New Roman" w:cs="Times New Roman"/>
                <w:color w:val="2F5496" w:themeColor="accent1" w:themeShade="BF"/>
              </w:rPr>
              <w:t>Chekima (2022)</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4FF5868"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CGM</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32EF8CF0"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20</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AFE9008"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-5.4</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2E84945"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7.69</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44F7EAF"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mg/dL</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8BBD645"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Converted from -0.3 mmol/L (x18)</w:t>
            </w:r>
          </w:p>
        </w:tc>
      </w:tr>
      <w:tr w:rsidR="00E8725E" w:rsidRPr="00E8725E" w14:paraId="4028B115"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4D09BFE"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Chekima (2022)</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68B4CFE"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Control</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9156058"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20</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41E1963"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-1.8</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1C0C9C0"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7.69</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C089BF8"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mg/dL</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1547567"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Converted from -0.1 mmol/L (x18)</w:t>
            </w:r>
          </w:p>
        </w:tc>
      </w:tr>
      <w:bookmarkEnd w:id="6"/>
      <w:tr w:rsidR="00E8725E" w:rsidRPr="00E8725E" w14:paraId="390EA752"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41E4319"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Naguib (2022)</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D397AD5"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Arm 3 (Real-time)</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12A3078"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15</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A92456E"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-2.1</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387E84FF"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27.67</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8C10406"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mg/dL</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FC44EC4"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Selected Arm 3 vs Arm 2 for pure CGM effect</w:t>
            </w:r>
          </w:p>
        </w:tc>
      </w:tr>
      <w:tr w:rsidR="00E8725E" w:rsidRPr="00E8725E" w14:paraId="44B2BB5B"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235C0C5"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Naguib (2022)</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9DD2083"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Arm 2 (Blinded)</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3352E3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16</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A3B9C2D"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12.3</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BE31ECD"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13.66</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32157A5"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mg/dL</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12C1F1E" w14:textId="77777777" w:rsidR="00BF5D56" w:rsidRPr="00E8725E" w:rsidRDefault="00BF5D56" w:rsidP="00E1203E">
            <w:pPr>
              <w:spacing w:line="480" w:lineRule="auto"/>
              <w:rPr>
                <w:rFonts w:ascii="Times New Roman" w:hAnsi="Times New Roman" w:cs="Times New Roman"/>
                <w:color w:val="2F5496" w:themeColor="accent1" w:themeShade="BF"/>
              </w:rPr>
            </w:pPr>
          </w:p>
        </w:tc>
      </w:tr>
      <w:tr w:rsidR="00E8725E" w:rsidRPr="00E8725E" w14:paraId="0E5B8E63"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7CA7CD6"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Style w:val="markdown-bold-text"/>
                <w:rFonts w:ascii="Times New Roman" w:eastAsia="PingFang SC" w:hAnsi="Times New Roman" w:cs="Times New Roman"/>
                <w:b/>
                <w:bCs/>
                <w:color w:val="2F5496" w:themeColor="accent1" w:themeShade="BF"/>
              </w:rPr>
              <w:t>Measurement Accuracy</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E2F8DC0"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15DD4EC"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7BE10DD"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3199D1CB"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512149C"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1ADA9E5" w14:textId="77777777" w:rsidR="00BF5D56" w:rsidRPr="00E8725E" w:rsidRDefault="00BF5D56" w:rsidP="00E1203E">
            <w:pPr>
              <w:spacing w:line="480" w:lineRule="auto"/>
              <w:rPr>
                <w:rFonts w:ascii="Times New Roman" w:hAnsi="Times New Roman" w:cs="Times New Roman"/>
                <w:color w:val="2F5496" w:themeColor="accent1" w:themeShade="BF"/>
              </w:rPr>
            </w:pPr>
          </w:p>
        </w:tc>
      </w:tr>
      <w:tr w:rsidR="00E8725E" w:rsidRPr="00E8725E" w14:paraId="7E6DAD7D"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972176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Akintola (2015)</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486674B"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Overall</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63359B1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34</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A8C6C8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1.44</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82CF581"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3.64 (SE)</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0FD303A6"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mg/dL</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2D3FAA1C"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Mean Diff and SE calculated from n=34</w:t>
            </w:r>
          </w:p>
        </w:tc>
      </w:tr>
      <w:tr w:rsidR="00E8725E" w:rsidRPr="00E8725E" w14:paraId="5F71C50D"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0A592E3"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Matzka (2024)</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05DA1A8"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Exercise</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530F9601"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199*</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17FA7477"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-7.95</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7E52B35F"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1.07 (SE)</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5B841EA" w14:textId="77777777"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mg/dL</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hideMark/>
          </w:tcPr>
          <w:p w14:paraId="48C59855" w14:textId="578D192E" w:rsidR="00BF5D56" w:rsidRPr="00E8725E" w:rsidRDefault="00BF5D56"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Bias (</w:t>
            </w:r>
            <w:bookmarkStart w:id="7" w:name="OLE_LINK256"/>
            <w:bookmarkStart w:id="8" w:name="OLE_LINK257"/>
            <w:r w:rsidRPr="00E8725E">
              <w:rPr>
                <w:rFonts w:ascii="Times New Roman" w:hAnsi="Times New Roman" w:cs="Times New Roman"/>
                <w:color w:val="2F5496" w:themeColor="accent1" w:themeShade="BF"/>
              </w:rPr>
              <w:t>CGM - Venous</w:t>
            </w:r>
            <w:bookmarkEnd w:id="7"/>
            <w:bookmarkEnd w:id="8"/>
            <w:r w:rsidRPr="00E8725E">
              <w:rPr>
                <w:rFonts w:ascii="Times New Roman" w:hAnsi="Times New Roman" w:cs="Times New Roman"/>
                <w:color w:val="2F5496" w:themeColor="accent1" w:themeShade="BF"/>
              </w:rPr>
              <w:t>)</w:t>
            </w:r>
          </w:p>
        </w:tc>
      </w:tr>
      <w:tr w:rsidR="00E8725E" w:rsidRPr="00E8725E" w14:paraId="0A42F749"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5D0E2485" w14:textId="6EF38AC4" w:rsidR="00BF5D56" w:rsidRPr="00E8725E" w:rsidRDefault="00BF5D56" w:rsidP="00E1203E">
            <w:pPr>
              <w:spacing w:line="480" w:lineRule="auto"/>
              <w:rPr>
                <w:rFonts w:ascii="Times New Roman" w:hAnsi="Times New Roman" w:cs="Times New Roman"/>
                <w:b/>
                <w:bCs/>
                <w:color w:val="2F5496" w:themeColor="accent1" w:themeShade="BF"/>
              </w:rPr>
            </w:pPr>
            <w:r w:rsidRPr="00E8725E">
              <w:rPr>
                <w:rFonts w:ascii="Times New Roman" w:hAnsi="Times New Roman" w:cs="Times New Roman"/>
                <w:b/>
                <w:bCs/>
                <w:color w:val="2F5496" w:themeColor="accent1" w:themeShade="BF"/>
              </w:rPr>
              <w:lastRenderedPageBreak/>
              <w:t>BMI</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31C3EBE9"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443E0E82"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BBF58EF"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6C39C26"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694A10AE" w14:textId="77777777" w:rsidR="00BF5D56" w:rsidRPr="00E8725E" w:rsidRDefault="00BF5D56" w:rsidP="00E1203E">
            <w:pPr>
              <w:spacing w:line="480" w:lineRule="auto"/>
              <w:rPr>
                <w:rFonts w:ascii="Times New Roman" w:hAnsi="Times New Roman" w:cs="Times New Roman"/>
                <w:color w:val="2F5496" w:themeColor="accent1" w:themeShade="BF"/>
              </w:rPr>
            </w:pP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596EC9DD" w14:textId="77777777" w:rsidR="00BF5D56" w:rsidRPr="00E8725E" w:rsidRDefault="00BF5D56" w:rsidP="00E1203E">
            <w:pPr>
              <w:spacing w:line="480" w:lineRule="auto"/>
              <w:rPr>
                <w:rFonts w:ascii="Times New Roman" w:hAnsi="Times New Roman" w:cs="Times New Roman"/>
                <w:color w:val="2F5496" w:themeColor="accent1" w:themeShade="BF"/>
              </w:rPr>
            </w:pPr>
          </w:p>
        </w:tc>
      </w:tr>
      <w:tr w:rsidR="00E8725E" w:rsidRPr="00E8725E" w14:paraId="69277796"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46155062" w14:textId="189F010D"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Chekima (2022)</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7F5CBD68" w14:textId="53383A56"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CGM</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3DB370B" w14:textId="56836024"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20</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BDB6901" w14:textId="77CAE552"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-1.2</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B581432" w14:textId="6B7CBD32"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0.534</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D0B8AEC" w14:textId="251C0A38"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kg/m²</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5EDD4185" w14:textId="77777777" w:rsidR="006F6093" w:rsidRPr="00E8725E" w:rsidRDefault="006F6093" w:rsidP="00E1203E">
            <w:pPr>
              <w:spacing w:line="480" w:lineRule="auto"/>
              <w:rPr>
                <w:rFonts w:ascii="Times New Roman" w:hAnsi="Times New Roman" w:cs="Times New Roman"/>
                <w:color w:val="2F5496" w:themeColor="accent1" w:themeShade="BF"/>
              </w:rPr>
            </w:pPr>
          </w:p>
        </w:tc>
      </w:tr>
      <w:tr w:rsidR="00E8725E" w:rsidRPr="00E8725E" w14:paraId="51F4247A" w14:textId="77777777" w:rsidTr="00AA3B92">
        <w:trPr>
          <w:trHeight w:val="17"/>
        </w:trPr>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2F7900E" w14:textId="1775310A"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Chekima (2022)</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4C4C688B" w14:textId="2F22D0A8"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Control</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A537BF5" w14:textId="7A33247B"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20</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5FC72937" w14:textId="5811BB1F"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-0.9</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7684FA32" w14:textId="798A7647"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0.461</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667F3A7C" w14:textId="47FCA394" w:rsidR="006F6093" w:rsidRPr="00E8725E" w:rsidRDefault="006F6093" w:rsidP="00E1203E">
            <w:pPr>
              <w:spacing w:line="480" w:lineRule="auto"/>
              <w:rPr>
                <w:rFonts w:ascii="Times New Roman" w:hAnsi="Times New Roman" w:cs="Times New Roman"/>
                <w:color w:val="2F5496" w:themeColor="accent1" w:themeShade="BF"/>
              </w:rPr>
            </w:pPr>
            <w:bookmarkStart w:id="9" w:name="OLE_LINK217"/>
            <w:bookmarkStart w:id="10" w:name="OLE_LINK218"/>
            <w:r w:rsidRPr="00E8725E">
              <w:rPr>
                <w:rFonts w:ascii="Times New Roman" w:hAnsi="Times New Roman" w:cs="Times New Roman"/>
                <w:color w:val="2F5496" w:themeColor="accent1" w:themeShade="BF"/>
              </w:rPr>
              <w:t>kg/m²</w:t>
            </w:r>
            <w:bookmarkEnd w:id="9"/>
            <w:bookmarkEnd w:id="10"/>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39F39DA9" w14:textId="77777777" w:rsidR="006F6093" w:rsidRPr="00E8725E" w:rsidRDefault="006F6093" w:rsidP="00E1203E">
            <w:pPr>
              <w:spacing w:line="480" w:lineRule="auto"/>
              <w:rPr>
                <w:rFonts w:ascii="Times New Roman" w:hAnsi="Times New Roman" w:cs="Times New Roman"/>
                <w:color w:val="2F5496" w:themeColor="accent1" w:themeShade="BF"/>
              </w:rPr>
            </w:pPr>
          </w:p>
        </w:tc>
      </w:tr>
      <w:tr w:rsidR="00E8725E" w:rsidRPr="00E8725E" w14:paraId="7E58F628"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A23A164" w14:textId="08DB20D8"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Jospe (2020)</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6468744" w14:textId="438028A4" w:rsidR="006F6093" w:rsidRPr="00E8725E" w:rsidRDefault="00674CF4"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Scanning group</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ABFF121" w14:textId="37E11286"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17</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0924606" w14:textId="52F94E5D"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-1.5</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6950F26" w14:textId="093A04FD"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3.4</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3F72FCC5" w14:textId="5876B7D6"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kg/m²</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3957F4D9" w14:textId="77777777" w:rsidR="006F6093" w:rsidRPr="00E8725E" w:rsidRDefault="006F6093" w:rsidP="00E1203E">
            <w:pPr>
              <w:spacing w:line="480" w:lineRule="auto"/>
              <w:rPr>
                <w:rFonts w:ascii="Times New Roman" w:hAnsi="Times New Roman" w:cs="Times New Roman"/>
                <w:color w:val="2F5496" w:themeColor="accent1" w:themeShade="BF"/>
              </w:rPr>
            </w:pPr>
          </w:p>
        </w:tc>
      </w:tr>
      <w:tr w:rsidR="00E8725E" w:rsidRPr="00E8725E" w14:paraId="00A02FFF"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5901D5D4" w14:textId="7A521D02"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Jospe (2020)</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44374752" w14:textId="0CF1C784" w:rsidR="006F6093" w:rsidRPr="00E8725E" w:rsidRDefault="001859E9"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Fingerpick</w:t>
            </w:r>
            <w:r w:rsidR="00674CF4" w:rsidRPr="00E8725E">
              <w:rPr>
                <w:rFonts w:ascii="Times New Roman" w:hAnsi="Times New Roman" w:cs="Times New Roman"/>
                <w:color w:val="2F5496" w:themeColor="accent1" w:themeShade="BF"/>
              </w:rPr>
              <w:t xml:space="preserve"> group</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7B7FAB2" w14:textId="7602D4CA"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18</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08193358" w14:textId="18A0F7A3"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-1.2</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49D35EAE" w14:textId="3D55BA30"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1.3</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4CE41D64" w14:textId="5D77757E"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kg/m²</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6648598C" w14:textId="77777777" w:rsidR="006F6093" w:rsidRPr="00E8725E" w:rsidRDefault="006F6093" w:rsidP="00E1203E">
            <w:pPr>
              <w:spacing w:line="480" w:lineRule="auto"/>
              <w:rPr>
                <w:rFonts w:ascii="Times New Roman" w:hAnsi="Times New Roman" w:cs="Times New Roman"/>
                <w:color w:val="2F5496" w:themeColor="accent1" w:themeShade="BF"/>
              </w:rPr>
            </w:pPr>
          </w:p>
        </w:tc>
      </w:tr>
      <w:tr w:rsidR="00E8725E" w:rsidRPr="00E8725E" w14:paraId="56B84281" w14:textId="77777777" w:rsidTr="00AA3B92">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66EA7E2A" w14:textId="33829067"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Vidmar (2021)</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3B82CEBB" w14:textId="5E821E5E"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TLE + Real-time CGM</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441AF1B" w14:textId="0EDAD9D0"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16</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06E76A1E" w14:textId="09D424BD"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-0.11</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76DEA310" w14:textId="72FB7D32"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0.19</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5622966C" w14:textId="42B374BA"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z-score</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07F17F96" w14:textId="77777777" w:rsidR="006F6093" w:rsidRPr="00E8725E" w:rsidRDefault="006F6093" w:rsidP="00E1203E">
            <w:pPr>
              <w:spacing w:line="480" w:lineRule="auto"/>
              <w:rPr>
                <w:rFonts w:ascii="Times New Roman" w:hAnsi="Times New Roman" w:cs="Times New Roman"/>
                <w:color w:val="2F5496" w:themeColor="accent1" w:themeShade="BF"/>
              </w:rPr>
            </w:pPr>
          </w:p>
        </w:tc>
      </w:tr>
      <w:tr w:rsidR="00E8725E" w:rsidRPr="00E8725E" w14:paraId="02F2AFD3" w14:textId="77777777" w:rsidTr="00AA3B92">
        <w:trPr>
          <w:trHeight w:val="461"/>
        </w:trPr>
        <w:tc>
          <w:tcPr>
            <w:tcW w:w="2263"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73249DB" w14:textId="50068F6E"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Vidmar (2021)</w:t>
            </w:r>
          </w:p>
        </w:tc>
        <w:tc>
          <w:tcPr>
            <w:tcW w:w="2835"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F6FCAFD" w14:textId="24DFB542"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TLE + Blinded CGM</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1ECB072E" w14:textId="2DC043C8"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19</w:t>
            </w:r>
          </w:p>
        </w:tc>
        <w:tc>
          <w:tcPr>
            <w:tcW w:w="127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6DDF3D2F" w14:textId="7923F3E2"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-0.09</w:t>
            </w:r>
          </w:p>
        </w:tc>
        <w:tc>
          <w:tcPr>
            <w:tcW w:w="1417"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283B2D3C" w14:textId="31352AFC"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0.14</w:t>
            </w:r>
          </w:p>
        </w:tc>
        <w:tc>
          <w:tcPr>
            <w:tcW w:w="1418"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014325B3" w14:textId="3A813D5E" w:rsidR="006F6093" w:rsidRPr="00E8725E" w:rsidRDefault="006F6093" w:rsidP="00E1203E">
            <w:pPr>
              <w:spacing w:line="480" w:lineRule="auto"/>
              <w:rPr>
                <w:rFonts w:ascii="Times New Roman" w:hAnsi="Times New Roman" w:cs="Times New Roman"/>
                <w:color w:val="2F5496" w:themeColor="accent1" w:themeShade="BF"/>
              </w:rPr>
            </w:pPr>
            <w:r w:rsidRPr="00E8725E">
              <w:rPr>
                <w:rFonts w:ascii="Times New Roman" w:hAnsi="Times New Roman" w:cs="Times New Roman"/>
                <w:color w:val="2F5496" w:themeColor="accent1" w:themeShade="BF"/>
              </w:rPr>
              <w:t>z-score</w:t>
            </w:r>
          </w:p>
        </w:tc>
        <w:tc>
          <w:tcPr>
            <w:tcW w:w="3916" w:type="dxa"/>
            <w:tcBorders>
              <w:top w:val="single" w:sz="4" w:space="0" w:color="C8C8C8"/>
              <w:left w:val="single" w:sz="4" w:space="0" w:color="C8C8C8"/>
              <w:bottom w:val="single" w:sz="4" w:space="0" w:color="C8C8C8"/>
              <w:right w:val="single" w:sz="4" w:space="0" w:color="C8C8C8"/>
            </w:tcBorders>
            <w:shd w:val="clear" w:color="auto" w:fill="FFFFFF"/>
            <w:tcMar>
              <w:top w:w="90" w:type="dxa"/>
              <w:left w:w="195" w:type="dxa"/>
              <w:bottom w:w="90" w:type="dxa"/>
              <w:right w:w="195" w:type="dxa"/>
            </w:tcMar>
          </w:tcPr>
          <w:p w14:paraId="080A01C6" w14:textId="77777777" w:rsidR="006F6093" w:rsidRPr="00E8725E" w:rsidRDefault="006F6093" w:rsidP="00E1203E">
            <w:pPr>
              <w:spacing w:line="480" w:lineRule="auto"/>
              <w:rPr>
                <w:rFonts w:ascii="Times New Roman" w:hAnsi="Times New Roman" w:cs="Times New Roman"/>
                <w:color w:val="2F5496" w:themeColor="accent1" w:themeShade="BF"/>
              </w:rPr>
            </w:pPr>
          </w:p>
        </w:tc>
      </w:tr>
    </w:tbl>
    <w:p w14:paraId="0421C4F9" w14:textId="6A4B436E" w:rsidR="00840E5C" w:rsidRPr="00AA3B92" w:rsidRDefault="00840E5C" w:rsidP="00E1203E">
      <w:pPr>
        <w:spacing w:line="480" w:lineRule="auto"/>
        <w:rPr>
          <w:rFonts w:ascii="Times New Roman" w:hAnsi="Times New Roman" w:cs="Times New Roman"/>
        </w:rPr>
      </w:pPr>
    </w:p>
    <w:sectPr w:rsidR="00840E5C" w:rsidRPr="00AA3B92" w:rsidSect="00840E5C">
      <w:pgSz w:w="16838" w:h="11906" w:orient="landscape"/>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4D90" w14:textId="77777777" w:rsidR="005408D3" w:rsidRDefault="005408D3" w:rsidP="00AD2956">
      <w:r>
        <w:separator/>
      </w:r>
    </w:p>
  </w:endnote>
  <w:endnote w:type="continuationSeparator" w:id="0">
    <w:p w14:paraId="27AC3805" w14:textId="77777777" w:rsidR="005408D3" w:rsidRDefault="005408D3" w:rsidP="00AD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0002AFF" w:usb1="C000ACF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PingFang SC">
    <w:panose1 w:val="020B0400000000000000"/>
    <w:charset w:val="86"/>
    <w:family w:val="swiss"/>
    <w:pitch w:val="variable"/>
    <w:sig w:usb0="A00002FF" w:usb1="7ACFFDFB" w:usb2="00000017"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3178B" w14:textId="77777777" w:rsidR="005408D3" w:rsidRDefault="005408D3" w:rsidP="00AD2956">
      <w:r>
        <w:separator/>
      </w:r>
    </w:p>
  </w:footnote>
  <w:footnote w:type="continuationSeparator" w:id="0">
    <w:p w14:paraId="1BACAC27" w14:textId="77777777" w:rsidR="005408D3" w:rsidRDefault="005408D3" w:rsidP="00AD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4015C"/>
    <w:multiLevelType w:val="hybridMultilevel"/>
    <w:tmpl w:val="C4E62ACE"/>
    <w:lvl w:ilvl="0" w:tplc="42F87AC8">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8720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01E"/>
    <w:rsid w:val="00004D74"/>
    <w:rsid w:val="00005B20"/>
    <w:rsid w:val="000537AE"/>
    <w:rsid w:val="0006180F"/>
    <w:rsid w:val="00070BA7"/>
    <w:rsid w:val="000760D4"/>
    <w:rsid w:val="000A582A"/>
    <w:rsid w:val="000B65C2"/>
    <w:rsid w:val="000C1E1F"/>
    <w:rsid w:val="000D1EB5"/>
    <w:rsid w:val="000E1688"/>
    <w:rsid w:val="000E7F46"/>
    <w:rsid w:val="001005FF"/>
    <w:rsid w:val="001163EE"/>
    <w:rsid w:val="00124519"/>
    <w:rsid w:val="00151889"/>
    <w:rsid w:val="001565DE"/>
    <w:rsid w:val="00156D28"/>
    <w:rsid w:val="00161C31"/>
    <w:rsid w:val="0017290E"/>
    <w:rsid w:val="00172B89"/>
    <w:rsid w:val="001772C7"/>
    <w:rsid w:val="001859E9"/>
    <w:rsid w:val="00191C23"/>
    <w:rsid w:val="00195C01"/>
    <w:rsid w:val="00196834"/>
    <w:rsid w:val="001A11CF"/>
    <w:rsid w:val="001B0CD0"/>
    <w:rsid w:val="001B4F2B"/>
    <w:rsid w:val="001D0780"/>
    <w:rsid w:val="001D7C52"/>
    <w:rsid w:val="001D7E87"/>
    <w:rsid w:val="001E19F4"/>
    <w:rsid w:val="001E2ECB"/>
    <w:rsid w:val="001E580B"/>
    <w:rsid w:val="001F7D14"/>
    <w:rsid w:val="002049ED"/>
    <w:rsid w:val="0022037E"/>
    <w:rsid w:val="00236853"/>
    <w:rsid w:val="00244546"/>
    <w:rsid w:val="00265403"/>
    <w:rsid w:val="002678C6"/>
    <w:rsid w:val="00271D75"/>
    <w:rsid w:val="002A759F"/>
    <w:rsid w:val="002B7F20"/>
    <w:rsid w:val="002D1DE4"/>
    <w:rsid w:val="002D2A68"/>
    <w:rsid w:val="002D3D2F"/>
    <w:rsid w:val="00306C09"/>
    <w:rsid w:val="00312B87"/>
    <w:rsid w:val="0031766B"/>
    <w:rsid w:val="00332073"/>
    <w:rsid w:val="00333A6D"/>
    <w:rsid w:val="00342191"/>
    <w:rsid w:val="00350491"/>
    <w:rsid w:val="003765D1"/>
    <w:rsid w:val="00390E7B"/>
    <w:rsid w:val="0039338E"/>
    <w:rsid w:val="00396E67"/>
    <w:rsid w:val="003A7036"/>
    <w:rsid w:val="003F2726"/>
    <w:rsid w:val="0041332D"/>
    <w:rsid w:val="0042098F"/>
    <w:rsid w:val="004351D9"/>
    <w:rsid w:val="00452AD5"/>
    <w:rsid w:val="004563C8"/>
    <w:rsid w:val="004564E7"/>
    <w:rsid w:val="004619E4"/>
    <w:rsid w:val="0047023D"/>
    <w:rsid w:val="00492E8F"/>
    <w:rsid w:val="004A0B95"/>
    <w:rsid w:val="004A6590"/>
    <w:rsid w:val="004B239F"/>
    <w:rsid w:val="004B39C0"/>
    <w:rsid w:val="004C1037"/>
    <w:rsid w:val="004D11CB"/>
    <w:rsid w:val="004D55C7"/>
    <w:rsid w:val="004E106E"/>
    <w:rsid w:val="004E2348"/>
    <w:rsid w:val="004E3F9F"/>
    <w:rsid w:val="004F1D63"/>
    <w:rsid w:val="004F30F7"/>
    <w:rsid w:val="00507903"/>
    <w:rsid w:val="00515ED2"/>
    <w:rsid w:val="00520469"/>
    <w:rsid w:val="0052644A"/>
    <w:rsid w:val="005408D3"/>
    <w:rsid w:val="00543575"/>
    <w:rsid w:val="005555B3"/>
    <w:rsid w:val="005645B4"/>
    <w:rsid w:val="0057701E"/>
    <w:rsid w:val="005847E9"/>
    <w:rsid w:val="00590EBC"/>
    <w:rsid w:val="005956BA"/>
    <w:rsid w:val="005B1597"/>
    <w:rsid w:val="005B5DD3"/>
    <w:rsid w:val="005D06B2"/>
    <w:rsid w:val="005D5037"/>
    <w:rsid w:val="005E5787"/>
    <w:rsid w:val="005F277F"/>
    <w:rsid w:val="00624ABB"/>
    <w:rsid w:val="00652499"/>
    <w:rsid w:val="006530BA"/>
    <w:rsid w:val="0065759F"/>
    <w:rsid w:val="00674CF4"/>
    <w:rsid w:val="006865A8"/>
    <w:rsid w:val="00686F32"/>
    <w:rsid w:val="00687360"/>
    <w:rsid w:val="00687E74"/>
    <w:rsid w:val="00692A23"/>
    <w:rsid w:val="006A4E62"/>
    <w:rsid w:val="006B04C9"/>
    <w:rsid w:val="006C59BE"/>
    <w:rsid w:val="006C768B"/>
    <w:rsid w:val="006E00A5"/>
    <w:rsid w:val="006E2C88"/>
    <w:rsid w:val="006E6FAA"/>
    <w:rsid w:val="006F4D36"/>
    <w:rsid w:val="006F6093"/>
    <w:rsid w:val="006F749F"/>
    <w:rsid w:val="00704C11"/>
    <w:rsid w:val="00705106"/>
    <w:rsid w:val="00706D43"/>
    <w:rsid w:val="0071021E"/>
    <w:rsid w:val="0073276C"/>
    <w:rsid w:val="007405F9"/>
    <w:rsid w:val="00752025"/>
    <w:rsid w:val="007535EE"/>
    <w:rsid w:val="00760411"/>
    <w:rsid w:val="007643EB"/>
    <w:rsid w:val="00767CF2"/>
    <w:rsid w:val="0078292B"/>
    <w:rsid w:val="00786462"/>
    <w:rsid w:val="007A1832"/>
    <w:rsid w:val="007A301B"/>
    <w:rsid w:val="007A47F9"/>
    <w:rsid w:val="007A66CC"/>
    <w:rsid w:val="007C26C8"/>
    <w:rsid w:val="007D2C72"/>
    <w:rsid w:val="007E3CCC"/>
    <w:rsid w:val="007E703C"/>
    <w:rsid w:val="007F5B39"/>
    <w:rsid w:val="007F7031"/>
    <w:rsid w:val="00801B13"/>
    <w:rsid w:val="00824334"/>
    <w:rsid w:val="00825995"/>
    <w:rsid w:val="008276A1"/>
    <w:rsid w:val="00832D59"/>
    <w:rsid w:val="00840E5C"/>
    <w:rsid w:val="0084133A"/>
    <w:rsid w:val="00847DD3"/>
    <w:rsid w:val="00851493"/>
    <w:rsid w:val="008557E9"/>
    <w:rsid w:val="008722DC"/>
    <w:rsid w:val="0087385F"/>
    <w:rsid w:val="0087622D"/>
    <w:rsid w:val="008B121C"/>
    <w:rsid w:val="008E64FB"/>
    <w:rsid w:val="008E6A24"/>
    <w:rsid w:val="008E6AC8"/>
    <w:rsid w:val="00910E2E"/>
    <w:rsid w:val="00934ABB"/>
    <w:rsid w:val="00947716"/>
    <w:rsid w:val="0095603B"/>
    <w:rsid w:val="00956CB4"/>
    <w:rsid w:val="0096165D"/>
    <w:rsid w:val="00972C4B"/>
    <w:rsid w:val="0098720C"/>
    <w:rsid w:val="009A3604"/>
    <w:rsid w:val="009A565F"/>
    <w:rsid w:val="009A5C9B"/>
    <w:rsid w:val="009A70B9"/>
    <w:rsid w:val="009A7759"/>
    <w:rsid w:val="009B5D14"/>
    <w:rsid w:val="009C5A4E"/>
    <w:rsid w:val="009D6A38"/>
    <w:rsid w:val="009E6409"/>
    <w:rsid w:val="009E644B"/>
    <w:rsid w:val="00A11851"/>
    <w:rsid w:val="00A12449"/>
    <w:rsid w:val="00A16553"/>
    <w:rsid w:val="00A177A4"/>
    <w:rsid w:val="00A21727"/>
    <w:rsid w:val="00A24582"/>
    <w:rsid w:val="00A35333"/>
    <w:rsid w:val="00A407B3"/>
    <w:rsid w:val="00A41535"/>
    <w:rsid w:val="00A4247E"/>
    <w:rsid w:val="00A63573"/>
    <w:rsid w:val="00A65E1B"/>
    <w:rsid w:val="00A66CCA"/>
    <w:rsid w:val="00A714E5"/>
    <w:rsid w:val="00A83797"/>
    <w:rsid w:val="00A852DF"/>
    <w:rsid w:val="00A90F6E"/>
    <w:rsid w:val="00AA1F1B"/>
    <w:rsid w:val="00AA2312"/>
    <w:rsid w:val="00AA3B92"/>
    <w:rsid w:val="00AB32EB"/>
    <w:rsid w:val="00AC5978"/>
    <w:rsid w:val="00AC7868"/>
    <w:rsid w:val="00AC7D7A"/>
    <w:rsid w:val="00AD2956"/>
    <w:rsid w:val="00AD32D6"/>
    <w:rsid w:val="00AD4603"/>
    <w:rsid w:val="00AD5F0D"/>
    <w:rsid w:val="00AF3AB1"/>
    <w:rsid w:val="00B0063F"/>
    <w:rsid w:val="00B05659"/>
    <w:rsid w:val="00B224FD"/>
    <w:rsid w:val="00B2442F"/>
    <w:rsid w:val="00B2461D"/>
    <w:rsid w:val="00B25727"/>
    <w:rsid w:val="00B36884"/>
    <w:rsid w:val="00B4348E"/>
    <w:rsid w:val="00B600A9"/>
    <w:rsid w:val="00B60B9C"/>
    <w:rsid w:val="00B63BA2"/>
    <w:rsid w:val="00B76886"/>
    <w:rsid w:val="00B90FD7"/>
    <w:rsid w:val="00B91FE5"/>
    <w:rsid w:val="00B94787"/>
    <w:rsid w:val="00BA4625"/>
    <w:rsid w:val="00BA4CE2"/>
    <w:rsid w:val="00BB507E"/>
    <w:rsid w:val="00BF162E"/>
    <w:rsid w:val="00BF5D56"/>
    <w:rsid w:val="00BF7C7A"/>
    <w:rsid w:val="00C00F25"/>
    <w:rsid w:val="00C05344"/>
    <w:rsid w:val="00C13566"/>
    <w:rsid w:val="00C26BFC"/>
    <w:rsid w:val="00C271C7"/>
    <w:rsid w:val="00C33E72"/>
    <w:rsid w:val="00C61836"/>
    <w:rsid w:val="00C71062"/>
    <w:rsid w:val="00C76B5F"/>
    <w:rsid w:val="00C84A48"/>
    <w:rsid w:val="00C944B4"/>
    <w:rsid w:val="00C955CF"/>
    <w:rsid w:val="00CC0B09"/>
    <w:rsid w:val="00CC24B2"/>
    <w:rsid w:val="00CC769E"/>
    <w:rsid w:val="00CE20DE"/>
    <w:rsid w:val="00CE4DA7"/>
    <w:rsid w:val="00CE77FE"/>
    <w:rsid w:val="00CF5DE7"/>
    <w:rsid w:val="00D028E8"/>
    <w:rsid w:val="00D02BC5"/>
    <w:rsid w:val="00D07559"/>
    <w:rsid w:val="00D1005D"/>
    <w:rsid w:val="00D208A2"/>
    <w:rsid w:val="00D2706B"/>
    <w:rsid w:val="00D27F6F"/>
    <w:rsid w:val="00D31B6B"/>
    <w:rsid w:val="00D57CE4"/>
    <w:rsid w:val="00D60CA2"/>
    <w:rsid w:val="00D7369B"/>
    <w:rsid w:val="00D772A8"/>
    <w:rsid w:val="00D80E74"/>
    <w:rsid w:val="00D86179"/>
    <w:rsid w:val="00DA72AF"/>
    <w:rsid w:val="00DB05C8"/>
    <w:rsid w:val="00DB108B"/>
    <w:rsid w:val="00DB4B08"/>
    <w:rsid w:val="00DC096E"/>
    <w:rsid w:val="00DC1FCF"/>
    <w:rsid w:val="00DC59FE"/>
    <w:rsid w:val="00DD078C"/>
    <w:rsid w:val="00DE4A16"/>
    <w:rsid w:val="00DF68AF"/>
    <w:rsid w:val="00E0230A"/>
    <w:rsid w:val="00E03EFF"/>
    <w:rsid w:val="00E1203E"/>
    <w:rsid w:val="00E17BEE"/>
    <w:rsid w:val="00E43229"/>
    <w:rsid w:val="00E459EA"/>
    <w:rsid w:val="00E46496"/>
    <w:rsid w:val="00E60E03"/>
    <w:rsid w:val="00E7339C"/>
    <w:rsid w:val="00E82522"/>
    <w:rsid w:val="00E8725E"/>
    <w:rsid w:val="00E87A1F"/>
    <w:rsid w:val="00E92F83"/>
    <w:rsid w:val="00EA1E78"/>
    <w:rsid w:val="00EC5555"/>
    <w:rsid w:val="00EE46DB"/>
    <w:rsid w:val="00EF1F17"/>
    <w:rsid w:val="00F07D31"/>
    <w:rsid w:val="00F24017"/>
    <w:rsid w:val="00F3095A"/>
    <w:rsid w:val="00F35AAC"/>
    <w:rsid w:val="00F51A6A"/>
    <w:rsid w:val="00F570AE"/>
    <w:rsid w:val="00F71C0D"/>
    <w:rsid w:val="00F933AD"/>
    <w:rsid w:val="00F97171"/>
    <w:rsid w:val="00FA2B19"/>
    <w:rsid w:val="00FD532D"/>
    <w:rsid w:val="00FD5A52"/>
    <w:rsid w:val="00FD670D"/>
    <w:rsid w:val="00FE2FC6"/>
    <w:rsid w:val="00FF2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CD666"/>
  <w15:chartTrackingRefBased/>
  <w15:docId w15:val="{ACF4C2BF-6C7F-894C-BF6E-9C2013B8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AD2956"/>
    <w:rPr>
      <w:rFonts w:ascii="宋体" w:eastAsia="宋体" w:hAnsi="宋体" w:cs="宋体"/>
      <w:kern w:val="0"/>
      <w:sz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851"/>
    <w:pPr>
      <w:ind w:firstLineChars="200" w:firstLine="420"/>
    </w:pPr>
  </w:style>
  <w:style w:type="table" w:styleId="a4">
    <w:name w:val="Table Grid"/>
    <w:basedOn w:val="a1"/>
    <w:uiPriority w:val="39"/>
    <w:qFormat/>
    <w:rsid w:val="009E6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2442F"/>
    <w:pPr>
      <w:tabs>
        <w:tab w:val="center" w:pos="4153"/>
        <w:tab w:val="right" w:pos="8306"/>
      </w:tabs>
      <w:snapToGrid w:val="0"/>
      <w:jc w:val="center"/>
    </w:pPr>
    <w:rPr>
      <w:sz w:val="18"/>
      <w:szCs w:val="18"/>
    </w:rPr>
  </w:style>
  <w:style w:type="character" w:customStyle="1" w:styleId="a6">
    <w:name w:val="页眉 字符"/>
    <w:basedOn w:val="a0"/>
    <w:link w:val="a5"/>
    <w:uiPriority w:val="99"/>
    <w:rsid w:val="00B2442F"/>
    <w:rPr>
      <w:rFonts w:eastAsia="SimSun-ExtB"/>
      <w:sz w:val="18"/>
      <w:szCs w:val="18"/>
    </w:rPr>
  </w:style>
  <w:style w:type="paragraph" w:styleId="a7">
    <w:name w:val="footer"/>
    <w:basedOn w:val="a"/>
    <w:link w:val="a8"/>
    <w:uiPriority w:val="99"/>
    <w:unhideWhenUsed/>
    <w:rsid w:val="00B2442F"/>
    <w:pPr>
      <w:tabs>
        <w:tab w:val="center" w:pos="4153"/>
        <w:tab w:val="right" w:pos="8306"/>
      </w:tabs>
      <w:snapToGrid w:val="0"/>
    </w:pPr>
    <w:rPr>
      <w:sz w:val="18"/>
      <w:szCs w:val="18"/>
    </w:rPr>
  </w:style>
  <w:style w:type="character" w:customStyle="1" w:styleId="a8">
    <w:name w:val="页脚 字符"/>
    <w:basedOn w:val="a0"/>
    <w:link w:val="a7"/>
    <w:uiPriority w:val="99"/>
    <w:rsid w:val="00B2442F"/>
    <w:rPr>
      <w:rFonts w:eastAsia="SimSun-ExtB"/>
      <w:sz w:val="18"/>
      <w:szCs w:val="18"/>
    </w:rPr>
  </w:style>
  <w:style w:type="paragraph" w:customStyle="1" w:styleId="1">
    <w:name w:val="书目1"/>
    <w:basedOn w:val="a"/>
    <w:link w:val="Bibliography"/>
    <w:rsid w:val="0047023D"/>
    <w:pPr>
      <w:tabs>
        <w:tab w:val="left" w:pos="380"/>
      </w:tabs>
      <w:spacing w:after="240"/>
      <w:ind w:left="384" w:hanging="384"/>
    </w:pPr>
  </w:style>
  <w:style w:type="character" w:customStyle="1" w:styleId="Bibliography">
    <w:name w:val="Bibliography 字符"/>
    <w:basedOn w:val="a0"/>
    <w:link w:val="1"/>
    <w:rsid w:val="0047023D"/>
    <w:rPr>
      <w:rFonts w:ascii="Times New Roman" w:eastAsia="SimSun-ExtB" w:hAnsi="Times New Roman" w:cs="Times New Roman"/>
      <w:sz w:val="24"/>
    </w:rPr>
  </w:style>
  <w:style w:type="paragraph" w:customStyle="1" w:styleId="Default">
    <w:name w:val="Default"/>
    <w:rsid w:val="007A301B"/>
    <w:pPr>
      <w:widowControl w:val="0"/>
      <w:autoSpaceDE w:val="0"/>
      <w:autoSpaceDN w:val="0"/>
      <w:adjustRightInd w:val="0"/>
    </w:pPr>
    <w:rPr>
      <w:rFonts w:ascii="Calibri" w:hAnsi="Calibri" w:cs="Calibri"/>
      <w:color w:val="000000"/>
      <w:kern w:val="0"/>
      <w:sz w:val="24"/>
      <w:lang w:val="en-CA" w:eastAsia="en-CA"/>
      <w14:ligatures w14:val="none"/>
    </w:rPr>
  </w:style>
  <w:style w:type="character" w:styleId="a9">
    <w:name w:val="annotation reference"/>
    <w:basedOn w:val="a0"/>
    <w:uiPriority w:val="99"/>
    <w:semiHidden/>
    <w:unhideWhenUsed/>
    <w:rsid w:val="00687E74"/>
    <w:rPr>
      <w:sz w:val="21"/>
      <w:szCs w:val="21"/>
    </w:rPr>
  </w:style>
  <w:style w:type="paragraph" w:styleId="aa">
    <w:name w:val="annotation text"/>
    <w:basedOn w:val="a"/>
    <w:link w:val="ab"/>
    <w:uiPriority w:val="99"/>
    <w:unhideWhenUsed/>
    <w:rsid w:val="00687E74"/>
  </w:style>
  <w:style w:type="character" w:customStyle="1" w:styleId="ab">
    <w:name w:val="批注文字 字符"/>
    <w:basedOn w:val="a0"/>
    <w:link w:val="aa"/>
    <w:uiPriority w:val="99"/>
    <w:rsid w:val="00687E74"/>
    <w:rPr>
      <w:rFonts w:eastAsia="SimSun-ExtB"/>
      <w:sz w:val="24"/>
    </w:rPr>
  </w:style>
  <w:style w:type="paragraph" w:styleId="ac">
    <w:name w:val="annotation subject"/>
    <w:basedOn w:val="aa"/>
    <w:next w:val="aa"/>
    <w:link w:val="ad"/>
    <w:uiPriority w:val="99"/>
    <w:semiHidden/>
    <w:unhideWhenUsed/>
    <w:rsid w:val="00687E74"/>
    <w:rPr>
      <w:b/>
      <w:bCs/>
    </w:rPr>
  </w:style>
  <w:style w:type="character" w:customStyle="1" w:styleId="ad">
    <w:name w:val="批注主题 字符"/>
    <w:basedOn w:val="ab"/>
    <w:link w:val="ac"/>
    <w:uiPriority w:val="99"/>
    <w:semiHidden/>
    <w:rsid w:val="00687E74"/>
    <w:rPr>
      <w:rFonts w:eastAsia="SimSun-ExtB"/>
      <w:b/>
      <w:bCs/>
      <w:sz w:val="24"/>
    </w:rPr>
  </w:style>
  <w:style w:type="paragraph" w:styleId="ae">
    <w:name w:val="Balloon Text"/>
    <w:basedOn w:val="a"/>
    <w:link w:val="af"/>
    <w:uiPriority w:val="99"/>
    <w:semiHidden/>
    <w:unhideWhenUsed/>
    <w:rsid w:val="00687E74"/>
    <w:rPr>
      <w:sz w:val="18"/>
      <w:szCs w:val="18"/>
    </w:rPr>
  </w:style>
  <w:style w:type="character" w:customStyle="1" w:styleId="af">
    <w:name w:val="批注框文本 字符"/>
    <w:basedOn w:val="a0"/>
    <w:link w:val="ae"/>
    <w:uiPriority w:val="99"/>
    <w:semiHidden/>
    <w:rsid w:val="00687E74"/>
    <w:rPr>
      <w:rFonts w:eastAsia="SimSun-ExtB"/>
      <w:sz w:val="18"/>
      <w:szCs w:val="18"/>
    </w:rPr>
  </w:style>
  <w:style w:type="paragraph" w:styleId="af0">
    <w:name w:val="Revision"/>
    <w:hidden/>
    <w:uiPriority w:val="99"/>
    <w:semiHidden/>
    <w:rsid w:val="00DC1FCF"/>
    <w:rPr>
      <w:rFonts w:eastAsia="SimSun-ExtB"/>
      <w:sz w:val="24"/>
    </w:rPr>
  </w:style>
  <w:style w:type="paragraph" w:customStyle="1" w:styleId="Correspondencedetails">
    <w:name w:val="Correspondence details"/>
    <w:basedOn w:val="a"/>
    <w:qFormat/>
    <w:rsid w:val="00156D28"/>
    <w:pPr>
      <w:spacing w:before="240"/>
    </w:pPr>
    <w:rPr>
      <w:lang w:val="en-GB" w:eastAsia="en-GB"/>
    </w:rPr>
  </w:style>
  <w:style w:type="character" w:styleId="af1">
    <w:name w:val="Hyperlink"/>
    <w:basedOn w:val="a0"/>
    <w:semiHidden/>
    <w:unhideWhenUsed/>
    <w:rsid w:val="000B65C2"/>
    <w:rPr>
      <w:color w:val="0563C1" w:themeColor="hyperlink"/>
      <w:u w:val="single"/>
    </w:rPr>
  </w:style>
  <w:style w:type="character" w:customStyle="1" w:styleId="markdown-bold-text">
    <w:name w:val="markdown-bold-text"/>
    <w:basedOn w:val="a0"/>
    <w:rsid w:val="00840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4579">
      <w:bodyDiv w:val="1"/>
      <w:marLeft w:val="0"/>
      <w:marRight w:val="0"/>
      <w:marTop w:val="0"/>
      <w:marBottom w:val="0"/>
      <w:divBdr>
        <w:top w:val="none" w:sz="0" w:space="0" w:color="auto"/>
        <w:left w:val="none" w:sz="0" w:space="0" w:color="auto"/>
        <w:bottom w:val="none" w:sz="0" w:space="0" w:color="auto"/>
        <w:right w:val="none" w:sz="0" w:space="0" w:color="auto"/>
      </w:divBdr>
    </w:div>
    <w:div w:id="227345918">
      <w:bodyDiv w:val="1"/>
      <w:marLeft w:val="0"/>
      <w:marRight w:val="0"/>
      <w:marTop w:val="0"/>
      <w:marBottom w:val="0"/>
      <w:divBdr>
        <w:top w:val="none" w:sz="0" w:space="0" w:color="auto"/>
        <w:left w:val="none" w:sz="0" w:space="0" w:color="auto"/>
        <w:bottom w:val="none" w:sz="0" w:space="0" w:color="auto"/>
        <w:right w:val="none" w:sz="0" w:space="0" w:color="auto"/>
      </w:divBdr>
    </w:div>
    <w:div w:id="898982536">
      <w:bodyDiv w:val="1"/>
      <w:marLeft w:val="0"/>
      <w:marRight w:val="0"/>
      <w:marTop w:val="0"/>
      <w:marBottom w:val="0"/>
      <w:divBdr>
        <w:top w:val="none" w:sz="0" w:space="0" w:color="auto"/>
        <w:left w:val="none" w:sz="0" w:space="0" w:color="auto"/>
        <w:bottom w:val="none" w:sz="0" w:space="0" w:color="auto"/>
        <w:right w:val="none" w:sz="0" w:space="0" w:color="auto"/>
      </w:divBdr>
    </w:div>
    <w:div w:id="1028525464">
      <w:bodyDiv w:val="1"/>
      <w:marLeft w:val="0"/>
      <w:marRight w:val="0"/>
      <w:marTop w:val="0"/>
      <w:marBottom w:val="0"/>
      <w:divBdr>
        <w:top w:val="none" w:sz="0" w:space="0" w:color="auto"/>
        <w:left w:val="none" w:sz="0" w:space="0" w:color="auto"/>
        <w:bottom w:val="none" w:sz="0" w:space="0" w:color="auto"/>
        <w:right w:val="none" w:sz="0" w:space="0" w:color="auto"/>
      </w:divBdr>
    </w:div>
    <w:div w:id="1206138129">
      <w:bodyDiv w:val="1"/>
      <w:marLeft w:val="0"/>
      <w:marRight w:val="0"/>
      <w:marTop w:val="0"/>
      <w:marBottom w:val="0"/>
      <w:divBdr>
        <w:top w:val="none" w:sz="0" w:space="0" w:color="auto"/>
        <w:left w:val="none" w:sz="0" w:space="0" w:color="auto"/>
        <w:bottom w:val="none" w:sz="0" w:space="0" w:color="auto"/>
        <w:right w:val="none" w:sz="0" w:space="0" w:color="auto"/>
      </w:divBdr>
    </w:div>
    <w:div w:id="1271821628">
      <w:bodyDiv w:val="1"/>
      <w:marLeft w:val="0"/>
      <w:marRight w:val="0"/>
      <w:marTop w:val="0"/>
      <w:marBottom w:val="0"/>
      <w:divBdr>
        <w:top w:val="none" w:sz="0" w:space="0" w:color="auto"/>
        <w:left w:val="none" w:sz="0" w:space="0" w:color="auto"/>
        <w:bottom w:val="none" w:sz="0" w:space="0" w:color="auto"/>
        <w:right w:val="none" w:sz="0" w:space="0" w:color="auto"/>
      </w:divBdr>
    </w:div>
    <w:div w:id="1322658203">
      <w:bodyDiv w:val="1"/>
      <w:marLeft w:val="0"/>
      <w:marRight w:val="0"/>
      <w:marTop w:val="0"/>
      <w:marBottom w:val="0"/>
      <w:divBdr>
        <w:top w:val="none" w:sz="0" w:space="0" w:color="auto"/>
        <w:left w:val="none" w:sz="0" w:space="0" w:color="auto"/>
        <w:bottom w:val="none" w:sz="0" w:space="0" w:color="auto"/>
        <w:right w:val="none" w:sz="0" w:space="0" w:color="auto"/>
      </w:divBdr>
    </w:div>
    <w:div w:id="1631129029">
      <w:bodyDiv w:val="1"/>
      <w:marLeft w:val="0"/>
      <w:marRight w:val="0"/>
      <w:marTop w:val="0"/>
      <w:marBottom w:val="0"/>
      <w:divBdr>
        <w:top w:val="none" w:sz="0" w:space="0" w:color="auto"/>
        <w:left w:val="none" w:sz="0" w:space="0" w:color="auto"/>
        <w:bottom w:val="none" w:sz="0" w:space="0" w:color="auto"/>
        <w:right w:val="none" w:sz="0" w:space="0" w:color="auto"/>
      </w:divBdr>
    </w:div>
    <w:div w:id="1663041854">
      <w:bodyDiv w:val="1"/>
      <w:marLeft w:val="0"/>
      <w:marRight w:val="0"/>
      <w:marTop w:val="0"/>
      <w:marBottom w:val="0"/>
      <w:divBdr>
        <w:top w:val="none" w:sz="0" w:space="0" w:color="auto"/>
        <w:left w:val="none" w:sz="0" w:space="0" w:color="auto"/>
        <w:bottom w:val="none" w:sz="0" w:space="0" w:color="auto"/>
        <w:right w:val="none" w:sz="0" w:space="0" w:color="auto"/>
      </w:divBdr>
    </w:div>
    <w:div w:id="20559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zhong@must.edu.m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angran@fudan.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CC705-C5D4-486D-8BB7-2D2DDE30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7</Pages>
  <Words>1139</Words>
  <Characters>6495</Characters>
  <Application>Microsoft Office Word</Application>
  <DocSecurity>0</DocSecurity>
  <Lines>54</Lines>
  <Paragraphs>15</Paragraphs>
  <ScaleCrop>false</ScaleCrop>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3230004419@student.must.edu.mo</dc:creator>
  <cp:keywords/>
  <dc:description/>
  <cp:lastModifiedBy>LIAO XI</cp:lastModifiedBy>
  <cp:revision>40</cp:revision>
  <cp:lastPrinted>2024-03-22T03:51:00Z</cp:lastPrinted>
  <dcterms:created xsi:type="dcterms:W3CDTF">2024-03-24T15:44:00Z</dcterms:created>
  <dcterms:modified xsi:type="dcterms:W3CDTF">2025-12-15T08:58:00Z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id="t4Vu844E"/&gt;&lt;style id="http://www.zotero.org/styles/american-medical-association" hasBibliography="1" bibliographyStyleHasBeenSet="1"/&gt;&lt;prefs&gt;&lt;pref name="fieldType" value="Field"/&gt;&lt;/prefs&gt;&lt;/data&gt;</vt:lpwstr>
  </property>
</Properties>
</file>