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163"/>
        <w:gridCol w:w="1509"/>
        <w:gridCol w:w="2211"/>
        <w:gridCol w:w="1454"/>
        <w:gridCol w:w="1242"/>
        <w:gridCol w:w="621"/>
      </w:tblGrid>
      <w:tr w14:paraId="46B3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116" w:type="dxa"/>
            <w:gridSpan w:val="7"/>
          </w:tcPr>
          <w:p w14:paraId="4DC1A885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Supplement table 1.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Primary antibodies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information used in IHC and WB.</w:t>
            </w:r>
          </w:p>
        </w:tc>
      </w:tr>
      <w:tr w14:paraId="1F57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16" w:type="dxa"/>
          </w:tcPr>
          <w:p w14:paraId="190554F6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Assay</w:t>
            </w:r>
          </w:p>
        </w:tc>
        <w:tc>
          <w:tcPr>
            <w:tcW w:w="1163" w:type="dxa"/>
          </w:tcPr>
          <w:p w14:paraId="3E40647E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Antibody names</w:t>
            </w:r>
          </w:p>
        </w:tc>
        <w:tc>
          <w:tcPr>
            <w:tcW w:w="1509" w:type="dxa"/>
          </w:tcPr>
          <w:p w14:paraId="647F718C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Manufacturer</w:t>
            </w:r>
          </w:p>
        </w:tc>
        <w:tc>
          <w:tcPr>
            <w:tcW w:w="2211" w:type="dxa"/>
          </w:tcPr>
          <w:p w14:paraId="3109F295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Biological source</w:t>
            </w:r>
          </w:p>
        </w:tc>
        <w:tc>
          <w:tcPr>
            <w:tcW w:w="1454" w:type="dxa"/>
          </w:tcPr>
          <w:p w14:paraId="1738679A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Catalogue Number</w:t>
            </w:r>
          </w:p>
        </w:tc>
        <w:tc>
          <w:tcPr>
            <w:tcW w:w="1242" w:type="dxa"/>
          </w:tcPr>
          <w:p w14:paraId="58F450D0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Dilution ratio</w:t>
            </w:r>
          </w:p>
        </w:tc>
        <w:tc>
          <w:tcPr>
            <w:tcW w:w="621" w:type="dxa"/>
          </w:tcPr>
          <w:p w14:paraId="5504E1E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103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16" w:type="dxa"/>
            <w:vMerge w:val="restart"/>
          </w:tcPr>
          <w:p w14:paraId="4C92C42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IHC</w:t>
            </w:r>
          </w:p>
        </w:tc>
        <w:tc>
          <w:tcPr>
            <w:tcW w:w="1163" w:type="dxa"/>
          </w:tcPr>
          <w:p w14:paraId="191C117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RUNX2</w:t>
            </w:r>
          </w:p>
        </w:tc>
        <w:tc>
          <w:tcPr>
            <w:tcW w:w="1509" w:type="dxa"/>
          </w:tcPr>
          <w:p w14:paraId="36C76D31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111D9030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 Antibody</w:t>
            </w:r>
          </w:p>
        </w:tc>
        <w:tc>
          <w:tcPr>
            <w:tcW w:w="1454" w:type="dxa"/>
          </w:tcPr>
          <w:p w14:paraId="19EE639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ab192256</w:t>
            </w:r>
          </w:p>
        </w:tc>
        <w:tc>
          <w:tcPr>
            <w:tcW w:w="1242" w:type="dxa"/>
          </w:tcPr>
          <w:p w14:paraId="1666FE91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</w:t>
            </w:r>
          </w:p>
        </w:tc>
        <w:tc>
          <w:tcPr>
            <w:tcW w:w="621" w:type="dxa"/>
          </w:tcPr>
          <w:p w14:paraId="734FBC3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D63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5A5BAEA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</w:tcPr>
          <w:p w14:paraId="39471C4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β-catenin</w:t>
            </w:r>
          </w:p>
        </w:tc>
        <w:tc>
          <w:tcPr>
            <w:tcW w:w="1509" w:type="dxa"/>
            <w:vAlign w:val="top"/>
          </w:tcPr>
          <w:p w14:paraId="70605162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Sigma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601E2F1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Polyclonal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094F49C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Rabbit Antibody</w:t>
            </w:r>
          </w:p>
        </w:tc>
        <w:tc>
          <w:tcPr>
            <w:tcW w:w="1454" w:type="dxa"/>
            <w:vAlign w:val="top"/>
          </w:tcPr>
          <w:p w14:paraId="4AE4FD2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SAB4500543</w:t>
            </w:r>
          </w:p>
        </w:tc>
        <w:tc>
          <w:tcPr>
            <w:tcW w:w="1242" w:type="dxa"/>
          </w:tcPr>
          <w:p w14:paraId="7DCD0527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1:80</w:t>
            </w:r>
          </w:p>
        </w:tc>
        <w:tc>
          <w:tcPr>
            <w:tcW w:w="621" w:type="dxa"/>
          </w:tcPr>
          <w:p w14:paraId="4C5D4E2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6FF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4D3E4D6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</w:tcPr>
          <w:p w14:paraId="53E99F1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TNF-α</w:t>
            </w:r>
          </w:p>
        </w:tc>
        <w:tc>
          <w:tcPr>
            <w:tcW w:w="1509" w:type="dxa"/>
            <w:vAlign w:val="top"/>
          </w:tcPr>
          <w:p w14:paraId="6FBD6E20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6C096FA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</w:p>
          <w:p w14:paraId="3EAB9B0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Rabbit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Antibody</w:t>
            </w:r>
          </w:p>
        </w:tc>
        <w:tc>
          <w:tcPr>
            <w:tcW w:w="1454" w:type="dxa"/>
            <w:vAlign w:val="top"/>
          </w:tcPr>
          <w:p w14:paraId="51CFB47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ab215188</w:t>
            </w:r>
          </w:p>
        </w:tc>
        <w:tc>
          <w:tcPr>
            <w:tcW w:w="1242" w:type="dxa"/>
          </w:tcPr>
          <w:p w14:paraId="75485505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</w:t>
            </w:r>
          </w:p>
        </w:tc>
        <w:tc>
          <w:tcPr>
            <w:tcW w:w="621" w:type="dxa"/>
          </w:tcPr>
          <w:p w14:paraId="7F5BBC1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4B6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712D1B2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</w:tcPr>
          <w:p w14:paraId="2C0CFC0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IL-1β</w:t>
            </w:r>
          </w:p>
        </w:tc>
        <w:tc>
          <w:tcPr>
            <w:tcW w:w="1509" w:type="dxa"/>
          </w:tcPr>
          <w:p w14:paraId="1EC8D5D8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77F7604E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Multiclonal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</w:tcPr>
          <w:p w14:paraId="00ACFE6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ab283818</w:t>
            </w:r>
          </w:p>
        </w:tc>
        <w:tc>
          <w:tcPr>
            <w:tcW w:w="1242" w:type="dxa"/>
          </w:tcPr>
          <w:p w14:paraId="69F18464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80</w:t>
            </w:r>
          </w:p>
        </w:tc>
        <w:tc>
          <w:tcPr>
            <w:tcW w:w="621" w:type="dxa"/>
          </w:tcPr>
          <w:p w14:paraId="528FB7D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7435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6A4C44CF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</w:tcPr>
          <w:p w14:paraId="6ECCD33E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ZO-1</w:t>
            </w:r>
          </w:p>
        </w:tc>
        <w:tc>
          <w:tcPr>
            <w:tcW w:w="1509" w:type="dxa"/>
          </w:tcPr>
          <w:p w14:paraId="280C153E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5E64F93F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</w:tcPr>
          <w:p w14:paraId="483F114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ab276131</w:t>
            </w:r>
          </w:p>
        </w:tc>
        <w:tc>
          <w:tcPr>
            <w:tcW w:w="1242" w:type="dxa"/>
          </w:tcPr>
          <w:p w14:paraId="7926D5A1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50</w:t>
            </w:r>
          </w:p>
        </w:tc>
        <w:tc>
          <w:tcPr>
            <w:tcW w:w="621" w:type="dxa"/>
          </w:tcPr>
          <w:p w14:paraId="71B8398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743F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08A46F6A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</w:tcPr>
          <w:p w14:paraId="4EEB1CD9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ccludin</w:t>
            </w:r>
          </w:p>
        </w:tc>
        <w:tc>
          <w:tcPr>
            <w:tcW w:w="1509" w:type="dxa"/>
            <w:vAlign w:val="top"/>
          </w:tcPr>
          <w:p w14:paraId="3879FC7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1B243D5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  <w:vAlign w:val="top"/>
          </w:tcPr>
          <w:p w14:paraId="6FA19FD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ab216327</w:t>
            </w:r>
          </w:p>
        </w:tc>
        <w:tc>
          <w:tcPr>
            <w:tcW w:w="1242" w:type="dxa"/>
            <w:vAlign w:val="top"/>
          </w:tcPr>
          <w:p w14:paraId="06907AE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</w:t>
            </w:r>
          </w:p>
        </w:tc>
        <w:tc>
          <w:tcPr>
            <w:tcW w:w="621" w:type="dxa"/>
          </w:tcPr>
          <w:p w14:paraId="5E4551D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D8E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</w:trPr>
        <w:tc>
          <w:tcPr>
            <w:tcW w:w="916" w:type="dxa"/>
            <w:vMerge w:val="continue"/>
          </w:tcPr>
          <w:p w14:paraId="239148BD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</w:tcPr>
          <w:p w14:paraId="03C8747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Claudin-1</w:t>
            </w:r>
          </w:p>
        </w:tc>
        <w:tc>
          <w:tcPr>
            <w:tcW w:w="1509" w:type="dxa"/>
            <w:vAlign w:val="top"/>
          </w:tcPr>
          <w:p w14:paraId="632B8E72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30CF586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  <w:vAlign w:val="top"/>
          </w:tcPr>
          <w:p w14:paraId="150211C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ab211737</w:t>
            </w:r>
          </w:p>
        </w:tc>
        <w:tc>
          <w:tcPr>
            <w:tcW w:w="1242" w:type="dxa"/>
            <w:vAlign w:val="top"/>
          </w:tcPr>
          <w:p w14:paraId="6F4B15C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</w:t>
            </w:r>
          </w:p>
        </w:tc>
        <w:tc>
          <w:tcPr>
            <w:tcW w:w="621" w:type="dxa"/>
          </w:tcPr>
          <w:p w14:paraId="7AAD996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BEA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restart"/>
          </w:tcPr>
          <w:p w14:paraId="26F242B0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WB</w:t>
            </w:r>
          </w:p>
        </w:tc>
        <w:tc>
          <w:tcPr>
            <w:tcW w:w="1163" w:type="dxa"/>
            <w:vAlign w:val="top"/>
          </w:tcPr>
          <w:p w14:paraId="37CE0CE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RUNX2</w:t>
            </w:r>
          </w:p>
        </w:tc>
        <w:tc>
          <w:tcPr>
            <w:tcW w:w="1509" w:type="dxa"/>
            <w:vAlign w:val="top"/>
          </w:tcPr>
          <w:p w14:paraId="73D1FA5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469BBEF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 Antibody</w:t>
            </w:r>
          </w:p>
        </w:tc>
        <w:tc>
          <w:tcPr>
            <w:tcW w:w="1454" w:type="dxa"/>
            <w:vAlign w:val="top"/>
          </w:tcPr>
          <w:p w14:paraId="6CBB633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ab192256</w:t>
            </w:r>
          </w:p>
        </w:tc>
        <w:tc>
          <w:tcPr>
            <w:tcW w:w="1242" w:type="dxa"/>
          </w:tcPr>
          <w:p w14:paraId="011F256B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1:2000</w:t>
            </w:r>
          </w:p>
        </w:tc>
        <w:tc>
          <w:tcPr>
            <w:tcW w:w="621" w:type="dxa"/>
          </w:tcPr>
          <w:p w14:paraId="4AC2DDB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C77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35D78AE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67F474E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β-catenin</w:t>
            </w:r>
          </w:p>
        </w:tc>
        <w:tc>
          <w:tcPr>
            <w:tcW w:w="1509" w:type="dxa"/>
          </w:tcPr>
          <w:p w14:paraId="12F0C8C8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Sigma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507B874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Polyclonal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3CACC8E8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Rabbit Antibody</w:t>
            </w:r>
          </w:p>
        </w:tc>
        <w:tc>
          <w:tcPr>
            <w:tcW w:w="1454" w:type="dxa"/>
          </w:tcPr>
          <w:p w14:paraId="6E407EA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SAB4500543</w:t>
            </w:r>
          </w:p>
        </w:tc>
        <w:tc>
          <w:tcPr>
            <w:tcW w:w="1242" w:type="dxa"/>
          </w:tcPr>
          <w:p w14:paraId="47E088FF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1:1000</w:t>
            </w:r>
          </w:p>
        </w:tc>
        <w:tc>
          <w:tcPr>
            <w:tcW w:w="621" w:type="dxa"/>
          </w:tcPr>
          <w:p w14:paraId="02FD9E9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2CDC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49350FE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53D066C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TNF-α</w:t>
            </w:r>
          </w:p>
        </w:tc>
        <w:tc>
          <w:tcPr>
            <w:tcW w:w="1509" w:type="dxa"/>
          </w:tcPr>
          <w:p w14:paraId="1159FF22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0C12F2E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</w:p>
          <w:p w14:paraId="2467CC70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Rabbit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Antibody</w:t>
            </w:r>
          </w:p>
        </w:tc>
        <w:tc>
          <w:tcPr>
            <w:tcW w:w="1454" w:type="dxa"/>
          </w:tcPr>
          <w:p w14:paraId="1FB3C8E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ab215188</w:t>
            </w:r>
          </w:p>
        </w:tc>
        <w:tc>
          <w:tcPr>
            <w:tcW w:w="1242" w:type="dxa"/>
          </w:tcPr>
          <w:p w14:paraId="3CFF95D1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1:1500</w:t>
            </w:r>
          </w:p>
        </w:tc>
        <w:tc>
          <w:tcPr>
            <w:tcW w:w="621" w:type="dxa"/>
          </w:tcPr>
          <w:p w14:paraId="6AC01C4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705F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6504BB9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29EA581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IL-1β</w:t>
            </w:r>
          </w:p>
        </w:tc>
        <w:tc>
          <w:tcPr>
            <w:tcW w:w="1509" w:type="dxa"/>
            <w:vAlign w:val="top"/>
          </w:tcPr>
          <w:p w14:paraId="56175C7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18438CE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Multiclonal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  <w:vAlign w:val="top"/>
          </w:tcPr>
          <w:p w14:paraId="5D4D025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ab283818</w:t>
            </w:r>
          </w:p>
        </w:tc>
        <w:tc>
          <w:tcPr>
            <w:tcW w:w="1242" w:type="dxa"/>
            <w:vAlign w:val="top"/>
          </w:tcPr>
          <w:p w14:paraId="324B12B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1000</w:t>
            </w:r>
          </w:p>
        </w:tc>
        <w:tc>
          <w:tcPr>
            <w:tcW w:w="621" w:type="dxa"/>
          </w:tcPr>
          <w:p w14:paraId="03E0EF7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0261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6D34981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3EFA29B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ZO-1</w:t>
            </w:r>
          </w:p>
        </w:tc>
        <w:tc>
          <w:tcPr>
            <w:tcW w:w="1509" w:type="dxa"/>
            <w:vAlign w:val="top"/>
          </w:tcPr>
          <w:p w14:paraId="360E2E3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  <w:vAlign w:val="top"/>
          </w:tcPr>
          <w:p w14:paraId="05BAE96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  <w:vAlign w:val="top"/>
          </w:tcPr>
          <w:p w14:paraId="0A04F1E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ab276131</w:t>
            </w:r>
          </w:p>
        </w:tc>
        <w:tc>
          <w:tcPr>
            <w:tcW w:w="1242" w:type="dxa"/>
            <w:vAlign w:val="top"/>
          </w:tcPr>
          <w:p w14:paraId="2BD93A2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1000</w:t>
            </w:r>
          </w:p>
        </w:tc>
        <w:tc>
          <w:tcPr>
            <w:tcW w:w="621" w:type="dxa"/>
          </w:tcPr>
          <w:p w14:paraId="36467F8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516B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16" w:type="dxa"/>
            <w:vMerge w:val="continue"/>
          </w:tcPr>
          <w:p w14:paraId="5EE2F8E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73AEC4F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ccludin</w:t>
            </w:r>
          </w:p>
        </w:tc>
        <w:tc>
          <w:tcPr>
            <w:tcW w:w="1509" w:type="dxa"/>
          </w:tcPr>
          <w:p w14:paraId="34A0C38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3428CEC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</w:tcPr>
          <w:p w14:paraId="3F68CA4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ab216327</w:t>
            </w:r>
          </w:p>
        </w:tc>
        <w:tc>
          <w:tcPr>
            <w:tcW w:w="1242" w:type="dxa"/>
          </w:tcPr>
          <w:p w14:paraId="2C73C27E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1:1000</w:t>
            </w:r>
          </w:p>
        </w:tc>
        <w:tc>
          <w:tcPr>
            <w:tcW w:w="621" w:type="dxa"/>
          </w:tcPr>
          <w:p w14:paraId="1BE10BC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BBA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6" w:type="dxa"/>
            <w:vMerge w:val="continue"/>
          </w:tcPr>
          <w:p w14:paraId="7D9F658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472A9D0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Claudin-1</w:t>
            </w:r>
          </w:p>
        </w:tc>
        <w:tc>
          <w:tcPr>
            <w:tcW w:w="1509" w:type="dxa"/>
          </w:tcPr>
          <w:p w14:paraId="42292F6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USA</w:t>
            </w:r>
          </w:p>
        </w:tc>
        <w:tc>
          <w:tcPr>
            <w:tcW w:w="2211" w:type="dxa"/>
          </w:tcPr>
          <w:p w14:paraId="4C3B583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Rabbit</w:t>
            </w:r>
          </w:p>
        </w:tc>
        <w:tc>
          <w:tcPr>
            <w:tcW w:w="1454" w:type="dxa"/>
          </w:tcPr>
          <w:p w14:paraId="401385E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ab211737</w:t>
            </w:r>
          </w:p>
        </w:tc>
        <w:tc>
          <w:tcPr>
            <w:tcW w:w="1242" w:type="dxa"/>
          </w:tcPr>
          <w:p w14:paraId="533877B5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1:1000</w:t>
            </w:r>
          </w:p>
        </w:tc>
        <w:tc>
          <w:tcPr>
            <w:tcW w:w="621" w:type="dxa"/>
          </w:tcPr>
          <w:p w14:paraId="1DAFA6B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4E50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6" w:type="dxa"/>
            <w:vMerge w:val="continue"/>
          </w:tcPr>
          <w:p w14:paraId="5B0288A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163" w:type="dxa"/>
            <w:vAlign w:val="top"/>
          </w:tcPr>
          <w:p w14:paraId="696460F1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Beta-actin</w:t>
            </w:r>
          </w:p>
        </w:tc>
        <w:tc>
          <w:tcPr>
            <w:tcW w:w="1509" w:type="dxa"/>
          </w:tcPr>
          <w:p w14:paraId="67E1ECEC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Proteintech, China</w:t>
            </w:r>
          </w:p>
        </w:tc>
        <w:tc>
          <w:tcPr>
            <w:tcW w:w="2211" w:type="dxa"/>
          </w:tcPr>
          <w:p w14:paraId="52F691B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Monoclonal antibody</w:t>
            </w:r>
          </w:p>
        </w:tc>
        <w:tc>
          <w:tcPr>
            <w:tcW w:w="1454" w:type="dxa"/>
          </w:tcPr>
          <w:p w14:paraId="6299468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66009-1-Ig</w:t>
            </w:r>
          </w:p>
        </w:tc>
        <w:tc>
          <w:tcPr>
            <w:tcW w:w="1242" w:type="dxa"/>
          </w:tcPr>
          <w:p w14:paraId="48FE0BC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1: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000</w:t>
            </w:r>
          </w:p>
        </w:tc>
        <w:tc>
          <w:tcPr>
            <w:tcW w:w="621" w:type="dxa"/>
          </w:tcPr>
          <w:p w14:paraId="692BC4B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</w:tbl>
    <w:p w14:paraId="7F5BAC49"/>
    <w:p w14:paraId="511A9963"/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826"/>
        <w:gridCol w:w="1646"/>
        <w:gridCol w:w="1491"/>
        <w:gridCol w:w="1475"/>
        <w:gridCol w:w="1242"/>
        <w:gridCol w:w="621"/>
      </w:tblGrid>
      <w:tr w14:paraId="7648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16" w:type="dxa"/>
            <w:gridSpan w:val="7"/>
          </w:tcPr>
          <w:p w14:paraId="15561CB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Supplement table 2. Secondary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antibodies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information used in IHC and WB.</w:t>
            </w:r>
          </w:p>
        </w:tc>
      </w:tr>
      <w:tr w14:paraId="0F13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5" w:type="dxa"/>
            <w:vAlign w:val="top"/>
          </w:tcPr>
          <w:p w14:paraId="4398B10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Assay</w:t>
            </w:r>
          </w:p>
        </w:tc>
        <w:tc>
          <w:tcPr>
            <w:tcW w:w="1826" w:type="dxa"/>
            <w:vAlign w:val="top"/>
          </w:tcPr>
          <w:p w14:paraId="21AEDD94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Antibody names</w:t>
            </w:r>
          </w:p>
        </w:tc>
        <w:tc>
          <w:tcPr>
            <w:tcW w:w="1646" w:type="dxa"/>
            <w:vAlign w:val="top"/>
          </w:tcPr>
          <w:p w14:paraId="0CE5F248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Manufacturer</w:t>
            </w:r>
          </w:p>
        </w:tc>
        <w:tc>
          <w:tcPr>
            <w:tcW w:w="1491" w:type="dxa"/>
            <w:vAlign w:val="top"/>
          </w:tcPr>
          <w:p w14:paraId="404FD12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Biological source</w:t>
            </w:r>
          </w:p>
        </w:tc>
        <w:tc>
          <w:tcPr>
            <w:tcW w:w="1475" w:type="dxa"/>
            <w:vAlign w:val="top"/>
          </w:tcPr>
          <w:p w14:paraId="6831294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Catalogue Number</w:t>
            </w:r>
          </w:p>
        </w:tc>
        <w:tc>
          <w:tcPr>
            <w:tcW w:w="1242" w:type="dxa"/>
            <w:vAlign w:val="top"/>
          </w:tcPr>
          <w:p w14:paraId="2295109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Dilution ratio</w:t>
            </w:r>
          </w:p>
        </w:tc>
        <w:tc>
          <w:tcPr>
            <w:tcW w:w="621" w:type="dxa"/>
            <w:vAlign w:val="top"/>
          </w:tcPr>
          <w:p w14:paraId="48776F7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5739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5" w:type="dxa"/>
          </w:tcPr>
          <w:p w14:paraId="47DAF7DB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IHC</w:t>
            </w:r>
          </w:p>
        </w:tc>
        <w:tc>
          <w:tcPr>
            <w:tcW w:w="1826" w:type="dxa"/>
            <w:vAlign w:val="top"/>
          </w:tcPr>
          <w:p w14:paraId="61C8DCFC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HRP-Goat Anti-Mouse Recombinant Secondary Antibody (H+L)</w:t>
            </w:r>
          </w:p>
        </w:tc>
        <w:tc>
          <w:tcPr>
            <w:tcW w:w="1646" w:type="dxa"/>
          </w:tcPr>
          <w:p w14:paraId="30A631D6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China</w:t>
            </w:r>
          </w:p>
        </w:tc>
        <w:tc>
          <w:tcPr>
            <w:tcW w:w="1491" w:type="dxa"/>
          </w:tcPr>
          <w:p w14:paraId="6174DCA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HRP-Goat Anti-Rabbit </w:t>
            </w:r>
          </w:p>
        </w:tc>
        <w:tc>
          <w:tcPr>
            <w:tcW w:w="1475" w:type="dxa"/>
          </w:tcPr>
          <w:p w14:paraId="29B8154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RGAM011</w:t>
            </w:r>
          </w:p>
        </w:tc>
        <w:tc>
          <w:tcPr>
            <w:tcW w:w="1242" w:type="dxa"/>
          </w:tcPr>
          <w:p w14:paraId="26C6267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10000</w:t>
            </w:r>
          </w:p>
        </w:tc>
        <w:tc>
          <w:tcPr>
            <w:tcW w:w="621" w:type="dxa"/>
          </w:tcPr>
          <w:p w14:paraId="380D452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8B8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15" w:type="dxa"/>
          </w:tcPr>
          <w:p w14:paraId="213ECFA1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WB</w:t>
            </w:r>
          </w:p>
        </w:tc>
        <w:tc>
          <w:tcPr>
            <w:tcW w:w="1826" w:type="dxa"/>
            <w:vAlign w:val="top"/>
          </w:tcPr>
          <w:p w14:paraId="2118CE48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HRP-Goat Anti-Rabbit Recombinant Secondary Antibody (H+L)</w:t>
            </w:r>
          </w:p>
        </w:tc>
        <w:tc>
          <w:tcPr>
            <w:tcW w:w="1646" w:type="dxa"/>
          </w:tcPr>
          <w:p w14:paraId="5DDFEF16"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China</w:t>
            </w:r>
          </w:p>
        </w:tc>
        <w:tc>
          <w:tcPr>
            <w:tcW w:w="1491" w:type="dxa"/>
          </w:tcPr>
          <w:p w14:paraId="355A40F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HRP-Goat Anti-Rabbit </w:t>
            </w:r>
          </w:p>
        </w:tc>
        <w:tc>
          <w:tcPr>
            <w:tcW w:w="1475" w:type="dxa"/>
          </w:tcPr>
          <w:p w14:paraId="4DE1DBD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 RGAR001</w:t>
            </w:r>
          </w:p>
        </w:tc>
        <w:tc>
          <w:tcPr>
            <w:tcW w:w="1242" w:type="dxa"/>
          </w:tcPr>
          <w:p w14:paraId="094626A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1: 5000</w:t>
            </w:r>
          </w:p>
        </w:tc>
        <w:tc>
          <w:tcPr>
            <w:tcW w:w="621" w:type="dxa"/>
          </w:tcPr>
          <w:p w14:paraId="05A3145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</w:tbl>
    <w:p w14:paraId="4D22D7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A080B"/>
    <w:rsid w:val="0C384918"/>
    <w:rsid w:val="0EA93082"/>
    <w:rsid w:val="12D21822"/>
    <w:rsid w:val="325E2799"/>
    <w:rsid w:val="44A70BD0"/>
    <w:rsid w:val="5AD02BE5"/>
    <w:rsid w:val="72F20203"/>
    <w:rsid w:val="7DC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1223</Characters>
  <Lines>0</Lines>
  <Paragraphs>0</Paragraphs>
  <TotalTime>1</TotalTime>
  <ScaleCrop>false</ScaleCrop>
  <LinksUpToDate>false</LinksUpToDate>
  <CharactersWithSpaces>1309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2026-02-13T05:59:00Z</dcterms:created>
  <dc:creator>Administrator</dc:creator>
  <cp:lastModifiedBy>朋</cp:lastModifiedBy>
  <dcterms:modified xsi:type="dcterms:W3CDTF">2026-02-13T07:03:52Z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eyJoZGlkIjoiZWJiMzE1ZTIyYjQ3NmVmNmM4NTk1YjdlMTczYmZiOGYiLCJ1c2VySWQiOiI2NDU4Njk3MDQifQ==</vt:lpwstr>
  </property>
  <property fmtid="{D5CDD505-2E9C-101B-9397-08002B2CF9AE}" pid="4" name="ICV">
    <vt:lpwstr>7E03A12BC6114FFDB20BFAEDBCDE8545_12</vt:lpwstr>
  </property>
</Properties>
</file>