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2A92CA5">
      <w:pPr>
        <w:keepNext w:val="0"/>
        <w:keepLines w:val="0"/>
        <w:pageBreakBefore w:val="0"/>
        <w:widowControl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b/>
          <w:bCs/>
          <w:i w:val="0"/>
          <w:iCs w:val="0"/>
          <w:color w:val="auto"/>
          <w:sz w:val="24"/>
          <w:szCs w:val="24"/>
          <w:highlight w:val="none"/>
          <w:lang w:val="en-US" w:eastAsia="zh-CN"/>
        </w:rPr>
      </w:pPr>
      <w:r>
        <w:rPr>
          <w:rFonts w:hint="default" w:ascii="Times New Roman" w:hAnsi="Times New Roman" w:cs="Times New Roman"/>
          <w:b/>
          <w:bCs/>
          <w:i w:val="0"/>
          <w:iCs w:val="0"/>
          <w:color w:val="auto"/>
          <w:sz w:val="24"/>
          <w:szCs w:val="24"/>
          <w:highlight w:val="none"/>
          <w:lang w:val="en-US" w:eastAsia="zh-CN"/>
        </w:rPr>
        <w:t xml:space="preserve">Studies </w:t>
      </w:r>
      <w:r>
        <w:rPr>
          <w:rFonts w:hint="eastAsia" w:ascii="Times New Roman" w:hAnsi="Times New Roman" w:cs="Times New Roman"/>
          <w:b/>
          <w:bCs/>
          <w:i w:val="0"/>
          <w:iCs w:val="0"/>
          <w:color w:val="auto"/>
          <w:sz w:val="24"/>
          <w:szCs w:val="24"/>
          <w:highlight w:val="none"/>
          <w:lang w:val="en-US" w:eastAsia="zh-CN"/>
        </w:rPr>
        <w:t>included in the</w:t>
      </w:r>
      <w:r>
        <w:rPr>
          <w:rFonts w:hint="default" w:ascii="Times New Roman" w:hAnsi="Times New Roman" w:cs="Times New Roman"/>
          <w:b/>
          <w:bCs/>
          <w:i w:val="0"/>
          <w:iCs w:val="0"/>
          <w:color w:val="auto"/>
          <w:sz w:val="24"/>
          <w:szCs w:val="24"/>
          <w:highlight w:val="none"/>
          <w:lang w:val="en-US" w:eastAsia="zh-CN"/>
        </w:rPr>
        <w:t xml:space="preserve"> </w:t>
      </w:r>
      <w:r>
        <w:rPr>
          <w:rFonts w:hint="eastAsia" w:ascii="Times New Roman" w:hAnsi="Times New Roman" w:cs="Times New Roman"/>
          <w:b/>
          <w:bCs/>
          <w:i w:val="0"/>
          <w:iCs w:val="0"/>
          <w:color w:val="auto"/>
          <w:sz w:val="24"/>
          <w:szCs w:val="24"/>
          <w:highlight w:val="none"/>
          <w:lang w:val="en-US" w:eastAsia="zh-CN"/>
        </w:rPr>
        <w:t>meta</w:t>
      </w:r>
      <w:r>
        <w:rPr>
          <w:rFonts w:hint="default" w:ascii="Times New Roman" w:hAnsi="Times New Roman" w:cs="Times New Roman"/>
          <w:b/>
          <w:bCs/>
          <w:i w:val="0"/>
          <w:iCs w:val="0"/>
          <w:color w:val="auto"/>
          <w:sz w:val="24"/>
          <w:szCs w:val="24"/>
          <w:highlight w:val="none"/>
          <w:lang w:val="en-US" w:eastAsia="zh-CN"/>
        </w:rPr>
        <w:t>-analysis</w:t>
      </w:r>
    </w:p>
    <w:p w14:paraId="15ED3973">
      <w:pPr>
        <w:keepNext w:val="0"/>
        <w:keepLines w:val="0"/>
        <w:pageBreakBefore w:val="0"/>
        <w:widowControl w:val="0"/>
        <w:kinsoku/>
        <w:wordWrap/>
        <w:overflowPunct/>
        <w:topLinePunct w:val="0"/>
        <w:autoSpaceDE/>
        <w:autoSpaceDN/>
        <w:bidi w:val="0"/>
        <w:adjustRightInd/>
        <w:snapToGrid/>
        <w:spacing w:beforeAutospacing="0" w:afterAutospacing="0" w:line="480" w:lineRule="auto"/>
        <w:textAlignment w:val="auto"/>
        <w:rPr>
          <w:rFonts w:hint="default" w:ascii="Times New Roman" w:hAnsi="Times New Roman" w:cs="Times New Roman"/>
          <w:b/>
          <w:bCs/>
          <w:i w:val="0"/>
          <w:iCs w:val="0"/>
          <w:color w:val="auto"/>
          <w:sz w:val="24"/>
          <w:szCs w:val="24"/>
          <w:highlight w:val="none"/>
          <w:lang w:val="en-US" w:eastAsia="zh-CN"/>
        </w:rPr>
      </w:pPr>
      <w:r>
        <w:rPr>
          <w:rFonts w:hint="default" w:ascii="Times New Roman" w:hAnsi="Times New Roman" w:cs="Times New Roman"/>
          <w:b/>
          <w:bCs/>
          <w:i w:val="0"/>
          <w:iCs w:val="0"/>
          <w:color w:val="auto"/>
          <w:sz w:val="24"/>
          <w:szCs w:val="24"/>
          <w:highlight w:val="none"/>
          <w:lang w:val="en-US" w:eastAsia="zh-CN"/>
        </w:rPr>
        <w:t>The order is consistent with that in Table 1.</w:t>
      </w:r>
    </w:p>
    <w:p w14:paraId="11D90D51">
      <w:pPr>
        <w:numPr>
          <w:ilvl w:val="0"/>
          <w:numId w:val="1"/>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Dane F, Turk HM, Sevinc A,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 xml:space="preserve">. Markers of bone turnover in patients with lung cancer. J Natl Med Assoc. 2008 Apr;100(4):425-8. </w:t>
      </w:r>
    </w:p>
    <w:p w14:paraId="06D9F28F">
      <w:pPr>
        <w:numPr>
          <w:ilvl w:val="0"/>
          <w:numId w:val="1"/>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Terpos E, Kiagia M, Karapanagiotou EM,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 xml:space="preserve">. The clinical significance of serum markers of bone turnover in NSCLC patients: surveillance, management and prognostic implications. Anticancer Res. 2009 May;29(5):1651-7. </w:t>
      </w:r>
    </w:p>
    <w:p w14:paraId="0E6EE2D4">
      <w:pPr>
        <w:numPr>
          <w:ilvl w:val="0"/>
          <w:numId w:val="1"/>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Yao NS, Wu YY, Janckila AJ,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 xml:space="preserve">. Serum tartrate-resistant acid phosphatase 5b (TRACP5b) activity as a biomarker for bone metastasis in non-small cell lung cancer patients. Clin Chim Acta. 2011 Jan 14;412(1-2):181-5. </w:t>
      </w:r>
    </w:p>
    <w:p w14:paraId="4611CF70">
      <w:pPr>
        <w:numPr>
          <w:ilvl w:val="0"/>
          <w:numId w:val="1"/>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Lumachi F, Marino F, Fanti G,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 xml:space="preserve">. Serum N-telopeptide of type I collagen and bone alkaline phosphatase and their relationship in patients with non-small cell lung carcinoma and bone metastases. Preliminary results. Anticancer Res. 2011 Nov;31(11):3879-81. </w:t>
      </w:r>
    </w:p>
    <w:p w14:paraId="1DFF3037">
      <w:pPr>
        <w:numPr>
          <w:ilvl w:val="0"/>
          <w:numId w:val="1"/>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Lumachi F, Santeufemia DA, Del Conte A,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 xml:space="preserve">. Carboxy-terminal telopeptide (CTX) and amino-terminal propeptide (PINP) of type I collagen as markers of bone metastases in patients with non-small cell lung cancer. Anticancer Res. 2013 Jun;33(6):2593-6. </w:t>
      </w:r>
    </w:p>
    <w:p w14:paraId="60F1E3F4">
      <w:pPr>
        <w:numPr>
          <w:ilvl w:val="0"/>
          <w:numId w:val="1"/>
        </w:numPr>
        <w:spacing w:line="360" w:lineRule="auto"/>
        <w:rPr>
          <w:rFonts w:hint="default" w:ascii="Times New Roman" w:hAnsi="Times New Roman" w:cs="Times New Roman"/>
          <w:color w:val="auto"/>
          <w:sz w:val="24"/>
          <w:szCs w:val="24"/>
          <w:highlight w:val="none"/>
          <w:lang w:val="en-US"/>
        </w:rPr>
      </w:pPr>
      <w:r>
        <w:rPr>
          <w:rFonts w:hint="eastAsia" w:ascii="Times New Roman" w:hAnsi="Times New Roman" w:cs="Times New Roman"/>
          <w:color w:val="auto"/>
          <w:sz w:val="24"/>
          <w:szCs w:val="24"/>
          <w:highlight w:val="none"/>
          <w:lang w:val="en-US" w:eastAsia="zh-CN"/>
        </w:rPr>
        <w:t xml:space="preserve">Zhu B, Shao KJ, Yuan H,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The Clinical Assessment on Lesions Shown 99mTc-MDP Whole</w:t>
      </w:r>
      <w:r>
        <w:rPr>
          <w:rFonts w:hint="eastAsia" w:ascii="Times New Roman" w:hAnsi="Times New Roman" w:cs="Times New Roman"/>
          <w:color w:val="auto"/>
          <w:sz w:val="24"/>
          <w:szCs w:val="24"/>
          <w:highlight w:val="none"/>
          <w:lang w:val="en-US" w:eastAsia="zh-CN"/>
        </w:rPr>
        <w:t xml:space="preserve"> Body Bone Scan and Determination of Serum Levels of OPG, BSP and TRACP-5b in Lung Cancer Patients with Bone Metastasis. J of Radioimmunology. </w:t>
      </w:r>
      <w:r>
        <w:rPr>
          <w:rFonts w:hint="default" w:ascii="Times New Roman" w:hAnsi="Times New Roman" w:cs="Times New Roman"/>
          <w:color w:val="auto"/>
          <w:sz w:val="24"/>
          <w:szCs w:val="24"/>
          <w:highlight w:val="none"/>
          <w:lang w:val="en-US"/>
        </w:rPr>
        <w:t>2013</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rPr>
        <w:t>26(05):545-547.</w:t>
      </w:r>
    </w:p>
    <w:p w14:paraId="722CDE9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Jiang CC, Liu S. Clinical value of ECT, NSE and CYFRA21⁃1 joint detection in the diagnosis of </w:t>
      </w:r>
      <w:r>
        <w:rPr>
          <w:rFonts w:hint="default" w:ascii="Times New Roman" w:hAnsi="Times New Roman" w:cs="Times New Roman"/>
          <w:color w:val="auto"/>
          <w:sz w:val="24"/>
          <w:szCs w:val="24"/>
          <w:highlight w:val="none"/>
          <w:lang w:val="en-US" w:eastAsia="zh-CN"/>
        </w:rPr>
        <w:t>lung cancer bone metastasis in elderly patients</w:t>
      </w:r>
      <w:r>
        <w:rPr>
          <w:rFonts w:hint="eastAsia" w:ascii="Times New Roman" w:hAnsi="Times New Roman" w:cs="Times New Roman"/>
          <w:color w:val="auto"/>
          <w:sz w:val="24"/>
          <w:szCs w:val="24"/>
          <w:highlight w:val="none"/>
          <w:lang w:val="en-US" w:eastAsia="zh-CN"/>
        </w:rPr>
        <w:t>. J Trop Med. 2018 Sep;18(09):1175-1177.</w:t>
      </w:r>
    </w:p>
    <w:p w14:paraId="1209EC60">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Yao YS, Zhou YJ, Yang ZH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Risk Factors of Non-small Cell Lung Cancer with Bone Metastasis after Therapy.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June;</w:t>
      </w:r>
      <w:r>
        <w:rPr>
          <w:rFonts w:hint="default" w:ascii="Times New Roman" w:hAnsi="Times New Roman" w:cs="Times New Roman"/>
          <w:color w:val="auto"/>
          <w:sz w:val="24"/>
          <w:szCs w:val="24"/>
          <w:highlight w:val="none"/>
          <w:lang w:val="en-US" w:eastAsia="zh-CN"/>
        </w:rPr>
        <w:t>21(06):476-480.</w:t>
      </w:r>
    </w:p>
    <w:p w14:paraId="2D1DBC3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Ma ZZ, Li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Changes of CaN and PTHRP levels in patients with bone metastasis of lung cancer and the diagnostic value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O</w:t>
      </w:r>
      <w:r>
        <w:rPr>
          <w:rFonts w:hint="eastAsia" w:ascii="Times New Roman" w:hAnsi="Times New Roman" w:cs="Times New Roman"/>
          <w:color w:val="auto"/>
          <w:sz w:val="24"/>
          <w:szCs w:val="24"/>
          <w:highlight w:val="none"/>
          <w:lang w:val="en-US" w:eastAsia="zh-CN"/>
        </w:rPr>
        <w:t>ncology</w:t>
      </w:r>
      <w:r>
        <w:rPr>
          <w:rFonts w:hint="default" w:ascii="Times New Roman" w:hAnsi="Times New Roman" w:cs="Times New Roman"/>
          <w:color w:val="auto"/>
          <w:sz w:val="24"/>
          <w:szCs w:val="24"/>
          <w:highlight w:val="none"/>
          <w:lang w:val="en-US" w:eastAsia="zh-CN"/>
        </w:rPr>
        <w:t xml:space="preserve"> P</w:t>
      </w:r>
      <w:r>
        <w:rPr>
          <w:rFonts w:hint="eastAsia" w:ascii="Times New Roman" w:hAnsi="Times New Roman" w:cs="Times New Roman"/>
          <w:color w:val="auto"/>
          <w:sz w:val="24"/>
          <w:szCs w:val="24"/>
          <w:highlight w:val="none"/>
          <w:lang w:val="en-US" w:eastAsia="zh-CN"/>
        </w:rPr>
        <w:t xml:space="preserve">rogress.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Jan;</w:t>
      </w:r>
      <w:r>
        <w:rPr>
          <w:rFonts w:hint="default" w:ascii="Times New Roman" w:hAnsi="Times New Roman" w:cs="Times New Roman"/>
          <w:color w:val="auto"/>
          <w:sz w:val="24"/>
          <w:szCs w:val="24"/>
          <w:highlight w:val="none"/>
          <w:lang w:val="en-US" w:eastAsia="zh-CN"/>
        </w:rPr>
        <w:t>16(01):43-45+76.</w:t>
      </w:r>
    </w:p>
    <w:p w14:paraId="463FC97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Liu M, You W, Zheng CL,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Changes of serum BALP，</w:t>
      </w:r>
      <w:r>
        <w:rPr>
          <w:rFonts w:hint="default" w:ascii="Times New Roman" w:hAnsi="Times New Roman" w:cs="Times New Roman"/>
          <w:color w:val="auto"/>
          <w:sz w:val="24"/>
          <w:szCs w:val="24"/>
          <w:highlight w:val="none"/>
          <w:lang w:val="en-US" w:eastAsia="zh-CN"/>
        </w:rPr>
        <w:t>PINP，</w:t>
      </w:r>
      <w:r>
        <w:rPr>
          <w:rFonts w:hint="eastAsia" w:ascii="Times New Roman" w:hAnsi="Times New Roman" w:cs="Times New Roman"/>
          <w:color w:val="auto"/>
          <w:sz w:val="24"/>
          <w:szCs w:val="24"/>
          <w:highlight w:val="none"/>
          <w:lang w:val="en-US" w:eastAsia="zh-CN"/>
        </w:rPr>
        <w:t>β</w:t>
      </w:r>
      <w:r>
        <w:rPr>
          <w:rFonts w:hint="default" w:ascii="Times New Roman" w:hAnsi="Times New Roman" w:cs="Times New Roman"/>
          <w:color w:val="auto"/>
          <w:sz w:val="24"/>
          <w:szCs w:val="24"/>
          <w:highlight w:val="none"/>
          <w:lang w:val="en-US" w:eastAsia="zh-CN"/>
        </w:rPr>
        <w:t>-CTX and tumor markers in patients with bone metastases of lung cancer before and after chemotherapy and their clinical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significance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Translational Medicine Journal</w:t>
      </w:r>
      <w:r>
        <w:rPr>
          <w:rFonts w:hint="eastAsia" w:ascii="Times New Roman" w:hAnsi="Times New Roman" w:cs="Times New Roman"/>
          <w:color w:val="auto"/>
          <w:sz w:val="24"/>
          <w:szCs w:val="24"/>
          <w:highlight w:val="none"/>
          <w:lang w:val="en-US" w:eastAsia="zh-CN"/>
        </w:rPr>
        <w:t>. 2018 Oct;7(05):272-275.</w:t>
      </w:r>
    </w:p>
    <w:p w14:paraId="3EC0847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Zhuang XJ, Xiong YL, Fu HZ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clinical significance of detecting serum type I collagen cross-linked N-terminal telopeptide and calcineurin in patients with bone metastases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Experimental and Laboratory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36(01):25-26+29.</w:t>
      </w:r>
    </w:p>
    <w:p w14:paraId="6871FB8B">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Dang ZC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Observation on the serum tumor marker levels in lung cancer patients with bone metastases and the effects of radiotherapy on serum PINP and β-CTX levels.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of Clinical Ｒational Drug Use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Nov;</w:t>
      </w:r>
      <w:r>
        <w:rPr>
          <w:rFonts w:hint="default" w:ascii="Times New Roman" w:hAnsi="Times New Roman" w:cs="Times New Roman"/>
          <w:color w:val="auto"/>
          <w:sz w:val="24"/>
          <w:szCs w:val="24"/>
          <w:highlight w:val="none"/>
          <w:lang w:val="en-US" w:eastAsia="zh-CN"/>
        </w:rPr>
        <w:t>11(32):142-143.</w:t>
      </w:r>
    </w:p>
    <w:p w14:paraId="452A4E2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Wu Q, Ma HY, Wang XC,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Analysis of relationship between serum tumor markers and tumor bone metastasis in patients with lung cancer before treatment.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Clin Pulm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23(08):1487-1490.</w:t>
      </w:r>
    </w:p>
    <w:p w14:paraId="23F66BA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L, Chen BJ, Liu ZW,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 Study on Serum Levels of Osteoclast Differentiation Factor, Osteoclastogenesis Inhibitory Factor, and Calcium in Patients with Lung Cancer and Those with Bone Metastases from Lung Cancer.</w:t>
      </w:r>
      <w:r>
        <w:rPr>
          <w:rFonts w:hint="eastAsia" w:ascii="Times New Roman" w:hAnsi="Times New Roman" w:cs="Times New Roman"/>
          <w:color w:val="auto"/>
          <w:sz w:val="24"/>
          <w:szCs w:val="24"/>
          <w:highlight w:val="none"/>
          <w:lang w:val="en-US" w:eastAsia="zh-CN"/>
        </w:rPr>
        <w:t xml:space="preserve"> Lab Med Clin.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15(10):1475-1477.</w:t>
      </w:r>
    </w:p>
    <w:p w14:paraId="089CA47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CJ, Cheng XX, Ding HJ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diagnostic value of TRAP and bone biochemical markers for bone metastasis of breast cancer and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O</w:t>
      </w:r>
      <w:r>
        <w:rPr>
          <w:rFonts w:hint="eastAsia" w:ascii="Times New Roman" w:hAnsi="Times New Roman" w:cs="Times New Roman"/>
          <w:color w:val="auto"/>
          <w:sz w:val="24"/>
          <w:szCs w:val="24"/>
          <w:highlight w:val="none"/>
          <w:lang w:val="en-US" w:eastAsia="zh-CN"/>
        </w:rPr>
        <w:t>ncology</w:t>
      </w:r>
      <w:r>
        <w:rPr>
          <w:rFonts w:hint="default" w:ascii="Times New Roman" w:hAnsi="Times New Roman" w:cs="Times New Roman"/>
          <w:color w:val="auto"/>
          <w:sz w:val="24"/>
          <w:szCs w:val="24"/>
          <w:highlight w:val="none"/>
          <w:lang w:val="en-US" w:eastAsia="zh-CN"/>
        </w:rPr>
        <w:t xml:space="preserve"> P</w:t>
      </w:r>
      <w:r>
        <w:rPr>
          <w:rFonts w:hint="eastAsia" w:ascii="Times New Roman" w:hAnsi="Times New Roman" w:cs="Times New Roman"/>
          <w:color w:val="auto"/>
          <w:sz w:val="24"/>
          <w:szCs w:val="24"/>
          <w:highlight w:val="none"/>
          <w:lang w:val="en-US" w:eastAsia="zh-CN"/>
        </w:rPr>
        <w:t xml:space="preserve">rogress.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16(09):1123-1126.</w:t>
      </w:r>
    </w:p>
    <w:p w14:paraId="2AEC617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Fang MQ, Sun YX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value of bone metabolic indexes in the diagnosis，treatment and prognosis evaluation of bone metastases in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General Practice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16(09):1455-1458.</w:t>
      </w:r>
    </w:p>
    <w:p w14:paraId="7517FE78">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Wei WD</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Association of Tumor Markers Cyfra21-1，NSE，CEA and CA125 with Bone Metastasis in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Clin Transfus Lab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20(05):514-517.</w:t>
      </w:r>
    </w:p>
    <w:p w14:paraId="27B6D67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Huang CG, Su L,Cheng XY,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Combing analysis the whole body bone imaging and the tumor marker of Cyfra2l一1，NSE，CEA and CA125 in 67 patients with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Int J Lab Med.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31(05):451-453.</w:t>
      </w:r>
    </w:p>
    <w:p w14:paraId="2846D3CD">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Zhang W, Guo WH. Clinical evaluation of </w:t>
      </w:r>
      <w:r>
        <w:rPr>
          <w:rFonts w:hint="default" w:ascii="Times New Roman" w:hAnsi="Times New Roman" w:cs="Times New Roman"/>
          <w:color w:val="auto"/>
          <w:sz w:val="24"/>
          <w:szCs w:val="24"/>
          <w:highlight w:val="none"/>
          <w:lang w:val="en-US" w:eastAsia="zh-CN"/>
        </w:rPr>
        <w:t>99m Tc</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MDP bone scintigraphy and serum CEA，NSE，CYFRA21-1 and CA125 in skeletal metastasis of the small cell lung cancer</w:t>
      </w:r>
      <w:r>
        <w:rPr>
          <w:rFonts w:hint="eastAsia" w:ascii="Times New Roman" w:hAnsi="Times New Roman" w:cs="Times New Roman"/>
          <w:color w:val="auto"/>
          <w:sz w:val="24"/>
          <w:szCs w:val="24"/>
          <w:highlight w:val="none"/>
          <w:lang w:val="en-US" w:eastAsia="zh-CN"/>
        </w:rPr>
        <w:t>. J Southeast Univ. 2015 Dec;34(06):881-885.</w:t>
      </w:r>
    </w:p>
    <w:p w14:paraId="406B871D">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Tang C, Liu Y, Qin H,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Clinical significance of serum BAP, TRACP 5b and ICTP as bone metabolic markers for bone metastasis screening in lung cancer patients. Clin Chim Acta. 2013 Nov 15;426:102-7.</w:t>
      </w:r>
    </w:p>
    <w:p w14:paraId="2A391E6E">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Horiguchi T, Tachikawa S, Kondo R,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Usefulness of serum carboxy-terminal telopeptide of type I collagen (ICTP) as a marker of bone metastasis from lung cancer. Jpn J Clin Oncol. 2000 Apr;30(4):174-9. </w:t>
      </w:r>
    </w:p>
    <w:p w14:paraId="1FEA31F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Izumi M, Nakanishi Y, Takayama K,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Diagnostic value of bone-turnover metabolites in the diagnosis of bone metastases in patients with lung carcinoma. Cancer. 2001 Apr 15;91(8):1487-93. </w:t>
      </w:r>
    </w:p>
    <w:p w14:paraId="3078FC2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Alataş F, Alataş O, Metintaş M,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Usefulness of bone markers for detection of bone metastases in lung cancer patients. Clin Biochem. 2002 Jun;35(4):293-6. </w:t>
      </w:r>
    </w:p>
    <w:p w14:paraId="38722DC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Ebert W, Muley T, Herb KP,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Comparison of bone scintigraphy with bone markers in the diagnosis of bone metastasis in lung carcinoma patients. Anticancer Res. 2004 Sep-Oct;24(5B):3193-201. </w:t>
      </w:r>
    </w:p>
    <w:p w14:paraId="316D88D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Yokoyama T, Yamamoto M, Shima K,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Clinical usefulness of serum pyridinoline cross-linked carboxyterminal telopeptide of type I collagen for diagnosis of bone metastases in patients with primary lung cancer. Respirology. 2005 Jun;10(3):300-4. </w:t>
      </w:r>
    </w:p>
    <w:p w14:paraId="5F182CB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Chung JH, Park MS, Kim YS,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Usefulness of bone metabolic markers in the diagnosis of bone metastasis from lung cancer. Yonsei Med J. 2005 Jun 30;46(3):388-93. </w:t>
      </w:r>
    </w:p>
    <w:p w14:paraId="45BF22F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Karapanagiotou EM, Terpos E, Dilana KD,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Serum bone turnover markers may be involved in the metastatic potential of lung cancer patients. Med Oncol. 2010 Jun;27(2):332-8. </w:t>
      </w:r>
    </w:p>
    <w:p w14:paraId="3FF9800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Min JW, Um SW, Yim JJ,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The role of whole-body FDG PET/CT, Tc 99m MDP bone scintigraphy, and serum alkaline phosphatase in detecting bone metastasis in patients with newly diagnosed lung cancer. J Korean Med Sci. 2009 Apr;24(2):275-80. </w:t>
      </w:r>
    </w:p>
    <w:p w14:paraId="6F9D947A">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Xin Y, Han BH, Lou JT,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Bone Metabolic Markers ICTP and BAP in Lung Cancer Patients with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13(10):947-953.</w:t>
      </w:r>
    </w:p>
    <w:p w14:paraId="5332077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Bayrak SB, Ceylan E, Serter M, et al</w:t>
      </w:r>
      <w:r>
        <w:rPr>
          <w:rFonts w:hint="default" w:ascii="Times New Roman" w:hAnsi="Times New Roman" w:cs="Times New Roman"/>
          <w:color w:val="auto"/>
          <w:sz w:val="24"/>
          <w:szCs w:val="24"/>
          <w:highlight w:val="none"/>
          <w:lang w:val="en-US"/>
        </w:rPr>
        <w:t>.</w:t>
      </w:r>
      <w:r>
        <w:rPr>
          <w:rFonts w:hint="default" w:ascii="Times New Roman" w:hAnsi="Times New Roman" w:cs="Times New Roman"/>
          <w:color w:val="auto"/>
          <w:sz w:val="24"/>
          <w:szCs w:val="24"/>
          <w:highlight w:val="none"/>
          <w:lang w:val="en-US" w:eastAsia="zh-CN"/>
        </w:rPr>
        <w:t xml:space="preserve"> The clinical importance of bone metabolic markers in detecting bone metastasis of lung cancer. Int J Clin Oncol. 2012 Apr;17(2):112-8. </w:t>
      </w:r>
    </w:p>
    <w:p w14:paraId="3780260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XS, Jie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Detection of Serum Calcitonin and Osteocalcin in Patients with Bone Metastases from Lung Cancer and Their Clinical Significance.</w:t>
      </w:r>
      <w:r>
        <w:rPr>
          <w:rFonts w:hint="eastAsia" w:ascii="Times New Roman" w:hAnsi="Times New Roman" w:cs="Times New Roman"/>
          <w:color w:val="auto"/>
          <w:sz w:val="24"/>
          <w:szCs w:val="24"/>
          <w:highlight w:val="none"/>
          <w:lang w:val="en-US" w:eastAsia="zh-CN"/>
        </w:rPr>
        <w:t xml:space="preserve"> Chin J Prey Contr Chron Di.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20(02):198-200.</w:t>
      </w:r>
    </w:p>
    <w:p w14:paraId="22BF1FE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ZJ, Li Z, Lu Q,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Clinical significance Of Combined Detection Of CA 199，CA 125，CEA and Ferritin in the Diagnosis Of NSCLC with Brain Or Bone M etastasis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Progress in Modern Biomedicine. </w:t>
      </w:r>
      <w:r>
        <w:rPr>
          <w:rFonts w:hint="default" w:ascii="Times New Roman" w:hAnsi="Times New Roman" w:cs="Times New Roman"/>
          <w:color w:val="auto"/>
          <w:sz w:val="24"/>
          <w:szCs w:val="24"/>
          <w:highlight w:val="none"/>
          <w:lang w:val="en-US" w:eastAsia="zh-CN"/>
        </w:rPr>
        <w:t>2014</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14(19):3729-3732.</w:t>
      </w:r>
    </w:p>
    <w:p w14:paraId="36A2051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WT, Zhuang YP, Ao HY. The Value of Diagnosis and Effect Evaluation of BALP，</w:t>
      </w:r>
      <w:r>
        <w:rPr>
          <w:rFonts w:hint="default" w:ascii="Times New Roman" w:hAnsi="Times New Roman" w:cs="Times New Roman"/>
          <w:color w:val="auto"/>
          <w:sz w:val="24"/>
          <w:szCs w:val="24"/>
          <w:highlight w:val="none"/>
          <w:lang w:val="en-US" w:eastAsia="zh-CN"/>
        </w:rPr>
        <w:t>CA125 and NSE in Lung Cancer Patients with Bone Metastasis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Chinese Oncology</w:t>
      </w:r>
      <w:r>
        <w:rPr>
          <w:rFonts w:hint="eastAsia" w:ascii="Times New Roman" w:hAnsi="Times New Roman" w:cs="Times New Roman"/>
          <w:color w:val="auto"/>
          <w:sz w:val="24"/>
          <w:szCs w:val="24"/>
          <w:highlight w:val="none"/>
          <w:lang w:val="en-US" w:eastAsia="zh-CN"/>
        </w:rPr>
        <w:t>. 2019 Apr;25(11):1016-1018.</w:t>
      </w:r>
    </w:p>
    <w:p w14:paraId="0369776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Han Q, Zhang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Diagnostic Value of Combined Detection of Bone Sialoprotein, Carcinoembryonic Antigen, and Cytokeratin 19 Fragment in Bone Metastases from Non-Small Cell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Qinghai Medical Journal.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42(05):2-5.</w:t>
      </w:r>
    </w:p>
    <w:p w14:paraId="694DF92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SJ. Diagnostic Value of Bone Sialoprotein Detection in Bone Metastases from Non-Small Cell Lung Cancer. Chinese And Foreign Medical Research. 2012 Sep;10(27):49.</w:t>
      </w:r>
    </w:p>
    <w:p w14:paraId="5E719E4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Wang XJ, Zhang L, Cui Y, </w:t>
      </w:r>
      <w:r>
        <w:rPr>
          <w:rFonts w:hint="default" w:ascii="Times New Roman" w:hAnsi="Times New Roman" w:cs="Times New Roman"/>
          <w:color w:val="auto"/>
          <w:sz w:val="24"/>
          <w:szCs w:val="24"/>
          <w:highlight w:val="none"/>
          <w:lang w:val="en-US" w:eastAsia="zh-CN"/>
        </w:rPr>
        <w:t>et 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Diagnostic Value of Combined Detection of Computed Tomography, Carcinoembryonic Antigen, Carbohydrate Antigen 125, Cytokeratin 19 Fragment, and Neuron-Specific Enolase in Bone Metastases of Lung Cancer Patients. Henan Med Res. 2015 Apr;24(04):25-27.</w:t>
      </w:r>
    </w:p>
    <w:p w14:paraId="56FEDF8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WB, Luo HJ, Wang P,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ECT combined CYFRA21-'NTx'BSP in Lung Cancer with Bone Metastasis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Hubei University of Medicine</w:t>
      </w:r>
      <w:r>
        <w:rPr>
          <w:rFonts w:hint="eastAsia" w:ascii="Times New Roman" w:hAnsi="Times New Roman" w:cs="Times New Roman"/>
          <w:color w:val="auto"/>
          <w:sz w:val="24"/>
          <w:szCs w:val="24"/>
          <w:highlight w:val="none"/>
          <w:lang w:val="en-US" w:eastAsia="zh-CN"/>
        </w:rPr>
        <w:t>. 2013 Apr;32(02):111-114.</w:t>
      </w:r>
    </w:p>
    <w:p w14:paraId="4FE2FBB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WB, Liu Y, Wang P,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ECT combined with detection of NSE,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NTx,</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BSP in diagnosis of bone metastasis for lung cancer.</w:t>
      </w:r>
      <w:r>
        <w:rPr>
          <w:rFonts w:hint="eastAsia" w:ascii="Times New Roman" w:hAnsi="Times New Roman" w:cs="Times New Roman"/>
          <w:color w:val="auto"/>
          <w:sz w:val="24"/>
          <w:szCs w:val="24"/>
          <w:highlight w:val="none"/>
          <w:lang w:val="en-US" w:eastAsia="zh-CN"/>
        </w:rPr>
        <w:t xml:space="preserve"> I</w:t>
      </w:r>
      <w:r>
        <w:rPr>
          <w:rFonts w:hint="default" w:ascii="Times New Roman" w:hAnsi="Times New Roman" w:cs="Times New Roman"/>
          <w:color w:val="auto"/>
          <w:sz w:val="24"/>
          <w:szCs w:val="24"/>
          <w:highlight w:val="none"/>
          <w:lang w:val="en-US" w:eastAsia="zh-CN"/>
        </w:rPr>
        <w:t>nt J</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Lab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33(24):2982-2983+2985.</w:t>
      </w:r>
    </w:p>
    <w:p w14:paraId="21C0DF90">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Gao Y, Xie JZ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ECT plus Serum ALP, Calcium Detection in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Patients with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Shenyang Medical College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2016</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18(05):328-331.</w:t>
      </w:r>
    </w:p>
    <w:p w14:paraId="69A449E8">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Liu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Qu YP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Sun 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Exploration of the Diagnostic Significance of ECT Combined with Tumor Marker Detection in Bone Metastases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Guide of China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15(07):19-20.</w:t>
      </w:r>
    </w:p>
    <w:p w14:paraId="21B186BE">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Seng WM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Xu JY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Tang 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Evaluation of tumor marker and ECT in </w:t>
      </w:r>
      <w:r>
        <w:rPr>
          <w:rFonts w:hint="eastAsia" w:ascii="Times New Roman" w:hAnsi="Times New Roman" w:cs="Times New Roman"/>
          <w:color w:val="auto"/>
          <w:sz w:val="24"/>
          <w:szCs w:val="24"/>
          <w:highlight w:val="none"/>
          <w:lang w:val="en-US" w:eastAsia="zh-CN"/>
        </w:rPr>
        <w:t>diagnosis of bone metastasis in elder lung cancers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Capital Medicine. </w:t>
      </w:r>
      <w:r>
        <w:rPr>
          <w:rFonts w:hint="default" w:ascii="Times New Roman" w:hAnsi="Times New Roman" w:cs="Times New Roman"/>
          <w:color w:val="auto"/>
          <w:sz w:val="24"/>
          <w:szCs w:val="24"/>
          <w:highlight w:val="none"/>
          <w:lang w:val="en-US" w:eastAsia="zh-CN"/>
        </w:rPr>
        <w:t>2014</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21(20):28-29.</w:t>
      </w:r>
    </w:p>
    <w:p w14:paraId="4239E90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Cheng XY, Wu ZF, Yang KD,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Clinical Observation on the Diagnosis of Bone Metastases from Lung Cancer Using Type I Collagen Telopeptide. Academic Journal of Guangzhou Medical University. 1999 Dec;(04):20-23.</w:t>
      </w:r>
    </w:p>
    <w:p w14:paraId="072821B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Kang DY, Lu BS, Zhao LM. Diagnostic Value of Combined NSE and CEA Detection with Bone Scintigraphy for Early Bone Metastases in Small Cell Lung Cancer. Qinghai Medical Journal. 2007 Nov;(11):7-10.</w:t>
      </w:r>
    </w:p>
    <w:p w14:paraId="594138F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Mai JJ, Zhang JS, Yan ZH,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Diagnosis of Bone Metastasis of Lung Cancer by Using SPECT, CT and Bone Metabolism </w:t>
      </w:r>
      <w:r>
        <w:rPr>
          <w:rFonts w:hint="default" w:ascii="Times New Roman" w:hAnsi="Times New Roman" w:cs="Times New Roman"/>
          <w:color w:val="auto"/>
          <w:sz w:val="24"/>
          <w:szCs w:val="24"/>
          <w:highlight w:val="none"/>
          <w:lang w:val="en-US" w:eastAsia="zh-CN"/>
        </w:rPr>
        <w:t>Markers Combined Model</w:t>
      </w:r>
      <w:r>
        <w:rPr>
          <w:rFonts w:hint="eastAsia" w:ascii="Times New Roman" w:hAnsi="Times New Roman" w:cs="Times New Roman"/>
          <w:color w:val="auto"/>
          <w:sz w:val="24"/>
          <w:szCs w:val="24"/>
          <w:highlight w:val="none"/>
          <w:lang w:val="en-US" w:eastAsia="zh-CN"/>
        </w:rPr>
        <w:t>. Chinese Journal of Medical Imaging. 2020 Jul;28(07):508-512.</w:t>
      </w:r>
    </w:p>
    <w:p w14:paraId="20696910">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Gao ZD, Kao J, Zhou WL,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Measurement of UNTX in Lung Cancer with Bone Metastasis. The Practical Journal of Cancer. 2007 Mar;(02):167-170.</w:t>
      </w:r>
    </w:p>
    <w:p w14:paraId="5A7C1BE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Qiao D, Wang ZY, Wen XT,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Clinical value of β-CTX and N-MID as predictors for skeletal-related eventsand overall survival in elderly lung cancer patients with bone metastases. Tumor. 2015 Apr;35(04):414-422.</w:t>
      </w:r>
    </w:p>
    <w:p w14:paraId="48698ECB">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Ren Y, Wu B, Guo JG,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.Evaluation of CYRTA21-1,CEA and SPECT in diagnosis of bone metastasis in lung cancer. Cancer Research and Clinic. 2007 Nov;19(11):742-743.</w:t>
      </w:r>
    </w:p>
    <w:p w14:paraId="4BA6668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Zhong YH, Cai XT. Changes of peripheral blood routine, tumor markers and calcium </w:t>
      </w:r>
      <w:r>
        <w:rPr>
          <w:rFonts w:hint="default" w:ascii="Times New Roman" w:hAnsi="Times New Roman" w:cs="Times New Roman"/>
          <w:color w:val="auto"/>
          <w:sz w:val="24"/>
          <w:szCs w:val="24"/>
          <w:highlight w:val="none"/>
          <w:lang w:val="en-US" w:eastAsia="zh-CN"/>
        </w:rPr>
        <w:t>and phosphorus metabolism indexes in non-small cell lung cancer patients with bone metastasis</w:t>
      </w:r>
      <w:r>
        <w:rPr>
          <w:rFonts w:hint="eastAsia" w:ascii="Times New Roman" w:hAnsi="Times New Roman" w:cs="Times New Roman"/>
          <w:color w:val="auto"/>
          <w:sz w:val="24"/>
          <w:szCs w:val="24"/>
          <w:highlight w:val="none"/>
          <w:lang w:val="en-US" w:eastAsia="zh-CN"/>
        </w:rPr>
        <w:t>. China</w:t>
      </w:r>
      <w:r>
        <w:rPr>
          <w:rFonts w:hint="default" w:ascii="Times New Roman" w:hAnsi="Times New Roman" w:cs="Times New Roman"/>
          <w:color w:val="auto"/>
          <w:sz w:val="24"/>
          <w:szCs w:val="24"/>
          <w:highlight w:val="none"/>
          <w:lang w:val="en-US" w:eastAsia="zh-CN"/>
        </w:rPr>
        <w:t> Medicine and Pharmacy</w:t>
      </w:r>
      <w:r>
        <w:rPr>
          <w:rFonts w:hint="eastAsia" w:ascii="Times New Roman" w:hAnsi="Times New Roman" w:cs="Times New Roman"/>
          <w:color w:val="auto"/>
          <w:sz w:val="24"/>
          <w:szCs w:val="24"/>
          <w:highlight w:val="none"/>
          <w:lang w:val="en-US" w:eastAsia="zh-CN"/>
        </w:rPr>
        <w:t>. 2020 Dec;10(24):191-193+204.</w:t>
      </w:r>
    </w:p>
    <w:p w14:paraId="3C94F76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YS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Gu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Clinical Significance of Determination of Changes of Serum NSE,CYFRA21-1 Levels in Patients with Bone Metastasis From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 of Radioimmunology. </w:t>
      </w:r>
      <w:r>
        <w:rPr>
          <w:rFonts w:hint="default" w:ascii="Times New Roman" w:hAnsi="Times New Roman" w:cs="Times New Roman"/>
          <w:color w:val="auto"/>
          <w:sz w:val="24"/>
          <w:szCs w:val="24"/>
          <w:highlight w:val="none"/>
          <w:lang w:val="en-US" w:eastAsia="zh-CN"/>
        </w:rPr>
        <w:t>2009</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22(04):403-405.</w:t>
      </w:r>
    </w:p>
    <w:p w14:paraId="3761DC3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ZY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OuYang CL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Chen WB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study of relationship of severity and bone markers in patients with bone metastasis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Health Lab Tec</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Nov;</w:t>
      </w:r>
      <w:r>
        <w:rPr>
          <w:rFonts w:hint="default" w:ascii="Times New Roman" w:hAnsi="Times New Roman" w:cs="Times New Roman"/>
          <w:color w:val="auto"/>
          <w:sz w:val="24"/>
          <w:szCs w:val="24"/>
          <w:highlight w:val="none"/>
          <w:lang w:val="en-US" w:eastAsia="zh-CN"/>
        </w:rPr>
        <w:t>30(21):2608-2610.</w:t>
      </w:r>
    </w:p>
    <w:p w14:paraId="73D6CEC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Liu XQ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Jing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Zhao YS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Analysis of Serum Calcineurin and Parathyroid Hormone-Related Protein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Levels and Their Diagnostic/Prognostic Significance in Bone Metastases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Laboratory Diagnosis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2019</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23(08):1371-1373.</w:t>
      </w:r>
    </w:p>
    <w:p w14:paraId="035FAF1A">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Zhu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Serum Levels of Tumor Markers and Radiotherapy Effects on Serum Levels of PINP and β-CTX in Lung Cancer Patients with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hebei Nat Sci</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23(03):394-398.</w:t>
      </w:r>
    </w:p>
    <w:p w14:paraId="6AB39F3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CX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Tan PQ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 Preliminary Study on Serum Osteocalcin Levels in Lung Cancer Patients with and without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Practical Internal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1998</w:t>
      </w:r>
      <w:r>
        <w:rPr>
          <w:rFonts w:hint="eastAsia" w:ascii="Times New Roman" w:hAnsi="Times New Roman" w:cs="Times New Roman"/>
          <w:color w:val="auto"/>
          <w:sz w:val="24"/>
          <w:szCs w:val="24"/>
          <w:highlight w:val="none"/>
          <w:lang w:val="en-US" w:eastAsia="zh-CN"/>
        </w:rPr>
        <w:t xml:space="preserve"> Jan;</w:t>
      </w:r>
      <w:r>
        <w:rPr>
          <w:rFonts w:hint="default" w:ascii="Times New Roman" w:hAnsi="Times New Roman" w:cs="Times New Roman"/>
          <w:color w:val="auto"/>
          <w:sz w:val="24"/>
          <w:szCs w:val="24"/>
          <w:highlight w:val="none"/>
          <w:lang w:val="en-US" w:eastAsia="zh-CN"/>
        </w:rPr>
        <w:t>(01):48-49.</w:t>
      </w:r>
    </w:p>
    <w:p w14:paraId="1A9079E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Han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ZB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Song LP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The clinical significance of whole body bone images combining with Cyfra21-1,NSE andcalcitonin in blood serum in diagnosing bone metastasis of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 Chin Clin Med Imaging.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22(03):186-188.</w:t>
      </w:r>
    </w:p>
    <w:p w14:paraId="74EB157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Huang D, Zheng ZF, Qing L,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Clinical Significance of Serum Calcium Measurement in Patients with Lung Cancer. Hainan Medical Journal. 2006 Nov;(11):132+136.</w:t>
      </w:r>
    </w:p>
    <w:p w14:paraId="20453EA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Ming RH, Hu XD, Li WH. </w:t>
      </w:r>
      <w:r>
        <w:rPr>
          <w:rFonts w:hint="default" w:ascii="Times New Roman" w:hAnsi="Times New Roman" w:cs="Times New Roman"/>
          <w:color w:val="auto"/>
          <w:sz w:val="24"/>
          <w:szCs w:val="24"/>
          <w:highlight w:val="none"/>
          <w:lang w:val="en-US" w:eastAsia="zh-CN"/>
        </w:rPr>
        <w:t>The value of detecting serum tumor marker in the diagnosis bone metastasis in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China Health Care Nutrition</w:t>
      </w:r>
      <w:r>
        <w:rPr>
          <w:rFonts w:hint="eastAsia" w:ascii="Times New Roman" w:hAnsi="Times New Roman" w:cs="Times New Roman"/>
          <w:color w:val="auto"/>
          <w:sz w:val="24"/>
          <w:szCs w:val="24"/>
          <w:highlight w:val="none"/>
          <w:lang w:val="en-US" w:eastAsia="zh-CN"/>
        </w:rPr>
        <w:t>. 2012 Sep;22(16):3035-3036.</w:t>
      </w:r>
    </w:p>
    <w:p w14:paraId="6976454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SQ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Cheng DB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BQ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Relationships between the levels of serum NTx,ICTP,BAP and bone metastasis in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Clinical Oncology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16(06):534-537.</w:t>
      </w:r>
    </w:p>
    <w:p w14:paraId="01C9843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ZW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Tan BY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Correlation between serum ODF and OCIF levels in lung cancerpatients with bone metastasis.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Clin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2013</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40(15):898-901.</w:t>
      </w:r>
    </w:p>
    <w:p w14:paraId="1C308100">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XF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JF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Detection of VEGF and EGF in Human Lung Carcinoma and Its Clinical Significances.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Medical Recapitulate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2008</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14(23):3662-3664.</w:t>
      </w:r>
    </w:p>
    <w:p w14:paraId="3538BE9D">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Rong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Tian 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Changes in Serum Osteocalcin Level in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Cancer Research on Prevention and Treatment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1998</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(02):115-116.</w:t>
      </w:r>
    </w:p>
    <w:p w14:paraId="0372115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DB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Jiang GL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Study on the Clinlcal Value of Pulmonary Tumor Markers and Bone Alkafine Phosphatase Detection in Early Diagnosis of Bone Metastasis of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Medical Recapitulate. </w:t>
      </w:r>
      <w:r>
        <w:rPr>
          <w:rFonts w:hint="default" w:ascii="Times New Roman" w:hAnsi="Times New Roman" w:cs="Times New Roman"/>
          <w:color w:val="auto"/>
          <w:sz w:val="24"/>
          <w:szCs w:val="24"/>
          <w:highlight w:val="none"/>
          <w:lang w:val="en-US" w:eastAsia="zh-CN"/>
        </w:rPr>
        <w:t>2015</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21(08):1487-1488.</w:t>
      </w:r>
    </w:p>
    <w:p w14:paraId="30904B7E">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MQ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Zhou YL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Yu XP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Value of joint model of bone metabolism markers for diagnosingbone metastasis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Hcalth Lab Te</w:t>
      </w:r>
      <w:r>
        <w:rPr>
          <w:rFonts w:hint="eastAsia" w:ascii="Times New Roman" w:hAnsi="Times New Roman" w:cs="Times New Roman"/>
          <w:color w:val="auto"/>
          <w:sz w:val="24"/>
          <w:szCs w:val="24"/>
          <w:highlight w:val="none"/>
          <w:lang w:val="en-US" w:eastAsia="zh-CN"/>
        </w:rPr>
        <w:t xml:space="preserve">c. </w:t>
      </w:r>
      <w:r>
        <w:rPr>
          <w:rFonts w:hint="default" w:ascii="Times New Roman" w:hAnsi="Times New Roman" w:cs="Times New Roman"/>
          <w:color w:val="auto"/>
          <w:sz w:val="24"/>
          <w:szCs w:val="24"/>
          <w:highlight w:val="none"/>
          <w:lang w:val="en-US" w:eastAsia="zh-CN"/>
        </w:rPr>
        <w:t>2016</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26(18):2648-2651.</w:t>
      </w:r>
    </w:p>
    <w:p w14:paraId="23442F4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Kong QQ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Tu CQ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Dou QY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Bone Turnover Markers in the Detection of Bone Metastases in Primary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Sichuan Univ(Med Sci Edi)</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2005</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(03):397-399.</w:t>
      </w:r>
    </w:p>
    <w:p w14:paraId="548C6FA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 </w:t>
      </w:r>
      <w:r>
        <w:rPr>
          <w:rFonts w:hint="eastAsia" w:ascii="Times New Roman" w:hAnsi="Times New Roman" w:cs="Times New Roman"/>
          <w:color w:val="auto"/>
          <w:sz w:val="24"/>
          <w:szCs w:val="24"/>
          <w:highlight w:val="none"/>
          <w:lang w:val="en-US" w:eastAsia="zh-CN"/>
        </w:rPr>
        <w:t>Yang JY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Application of Alkaline Phosphatase Isoenzymes in the Diagnosis of Bone Metastasis from Primary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Mod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2016</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24(22):3568-3570.</w:t>
      </w:r>
    </w:p>
    <w:p w14:paraId="4CDE7558">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LK</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YQ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Niu XL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Whole-Body Bone Scintigraphy Combined with Serum CYFRA21-1, CEA, and CT for Bone Metastasis in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Lab Immun Clin </w:t>
      </w:r>
      <w:r>
        <w:rPr>
          <w:rFonts w:hint="eastAsia" w:ascii="Times New Roman" w:hAnsi="Times New Roman" w:cs="Times New Roman"/>
          <w:color w:val="auto"/>
          <w:sz w:val="24"/>
          <w:szCs w:val="24"/>
          <w:highlight w:val="none"/>
          <w:lang w:val="en-US" w:eastAsia="zh-CN"/>
        </w:rPr>
        <w:t xml:space="preserve">Med. </w:t>
      </w:r>
      <w:r>
        <w:rPr>
          <w:rFonts w:hint="default" w:ascii="Times New Roman" w:hAnsi="Times New Roman" w:cs="Times New Roman"/>
          <w:color w:val="auto"/>
          <w:sz w:val="24"/>
          <w:szCs w:val="24"/>
          <w:highlight w:val="none"/>
          <w:lang w:val="en-US" w:eastAsia="zh-CN"/>
        </w:rPr>
        <w:t>2009</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16(02):120-121.</w:t>
      </w:r>
    </w:p>
    <w:p w14:paraId="13FD579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Lu BS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Whole-Body Bone Scintigraphy Combined with Serum CYFRA21-1 and CEA for Bone Metastasis in Lung Cancer.</w:t>
      </w:r>
      <w:r>
        <w:rPr>
          <w:rFonts w:hint="eastAsia" w:ascii="Times New Roman" w:hAnsi="Times New Roman" w:cs="Times New Roman"/>
          <w:color w:val="auto"/>
          <w:sz w:val="24"/>
          <w:szCs w:val="24"/>
          <w:highlight w:val="none"/>
          <w:lang w:val="en-US" w:eastAsia="zh-CN"/>
        </w:rPr>
        <w:t xml:space="preserve"> J of Radioimmunology.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24(02):234-235.</w:t>
      </w:r>
    </w:p>
    <w:p w14:paraId="0899D4F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Yu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JH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Zheng 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Value of Combined Examination of Serum CYFRA21-1 Level and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Bone Scan in the Diagnosis of Bone Metastasis in Lung Cancer.</w:t>
      </w:r>
      <w:r>
        <w:rPr>
          <w:rFonts w:hint="eastAsia" w:ascii="Times New Roman" w:hAnsi="Times New Roman" w:cs="Times New Roman"/>
          <w:color w:val="auto"/>
          <w:sz w:val="24"/>
          <w:szCs w:val="24"/>
          <w:highlight w:val="none"/>
          <w:lang w:val="en-US" w:eastAsia="zh-CN"/>
        </w:rPr>
        <w:t xml:space="preserve"> J of Radioimmunology. </w:t>
      </w:r>
      <w:r>
        <w:rPr>
          <w:rFonts w:hint="default" w:ascii="Times New Roman" w:hAnsi="Times New Roman" w:cs="Times New Roman"/>
          <w:color w:val="auto"/>
          <w:sz w:val="24"/>
          <w:szCs w:val="24"/>
          <w:highlight w:val="none"/>
          <w:lang w:val="en-US" w:eastAsia="zh-CN"/>
        </w:rPr>
        <w:t>2007</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(02):162-164.</w:t>
      </w:r>
    </w:p>
    <w:p w14:paraId="58E8367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Zhu 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Value of Combined Detection of Whole-Body Bone Scintigraphy, Serum Alkaline Phosphatase, and Serum Calcium in Diagnosing Bone Metastasis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Guide of China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2019</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17(28):38.</w:t>
      </w:r>
    </w:p>
    <w:p w14:paraId="36A0B56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Zhou MQ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Zang K</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Significance of Serum Calcium Measurement in Diagnosing Bone Metastasis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Basic and Clinical Oncology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25(05):422-423.</w:t>
      </w:r>
    </w:p>
    <w:p w14:paraId="62EAF71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Zang HX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Xie XY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Yu XM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application of serum pyridinoline cross-linked carboxy-terminal telopeptide of type I collagenand osteocalcin in osseous metastasis in tumor patients.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Int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Iab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2008</w:t>
      </w:r>
      <w:r>
        <w:rPr>
          <w:rFonts w:hint="eastAsia" w:ascii="Times New Roman" w:hAnsi="Times New Roman" w:cs="Times New Roman"/>
          <w:color w:val="auto"/>
          <w:sz w:val="24"/>
          <w:szCs w:val="24"/>
          <w:highlight w:val="none"/>
          <w:lang w:val="en-US" w:eastAsia="zh-CN"/>
        </w:rPr>
        <w:t xml:space="preserve"> Nov;</w:t>
      </w:r>
      <w:r>
        <w:rPr>
          <w:rFonts w:hint="default" w:ascii="Times New Roman" w:hAnsi="Times New Roman" w:cs="Times New Roman"/>
          <w:color w:val="auto"/>
          <w:sz w:val="24"/>
          <w:szCs w:val="24"/>
          <w:highlight w:val="none"/>
          <w:lang w:val="en-US" w:eastAsia="zh-CN"/>
        </w:rPr>
        <w:t>29(11):983-985.</w:t>
      </w:r>
    </w:p>
    <w:p w14:paraId="3D24787B">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Han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significance of ALP and CT in monitoring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Medical Journal of Chinese People's Health</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2014</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26(13):7-9+12.</w:t>
      </w:r>
    </w:p>
    <w:p w14:paraId="2DFE5EC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SJ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LF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Application of bone metabolism markers ALP，PINP and PTHrP in bone metastasis of lung cancer patients.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Southeast Univ ( Med Sci Edi )</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39(03):309-314.</w:t>
      </w:r>
    </w:p>
    <w:p w14:paraId="73F5743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Sun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Bao YY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Value of Serum CEA, CYFRA21-1, CA125, Ca²⁺, and ALP</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Levels in Diagnosing Bone Metastasis from Lung Cancer.</w:t>
      </w:r>
      <w:r>
        <w:rPr>
          <w:rFonts w:hint="eastAsia" w:ascii="Times New Roman" w:hAnsi="Times New Roman" w:cs="Times New Roman"/>
          <w:color w:val="auto"/>
          <w:sz w:val="24"/>
          <w:szCs w:val="24"/>
          <w:highlight w:val="none"/>
          <w:lang w:val="en-US" w:eastAsia="zh-CN"/>
        </w:rPr>
        <w:t xml:space="preserve"> Lab Med Clin. </w:t>
      </w:r>
      <w:r>
        <w:rPr>
          <w:rFonts w:hint="default" w:ascii="Times New Roman" w:hAnsi="Times New Roman" w:cs="Times New Roman"/>
          <w:color w:val="auto"/>
          <w:sz w:val="24"/>
          <w:szCs w:val="24"/>
          <w:highlight w:val="none"/>
          <w:lang w:val="en-US" w:eastAsia="zh-CN"/>
        </w:rPr>
        <w:t>2019</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16(09):1200-1203+1207.</w:t>
      </w:r>
    </w:p>
    <w:p w14:paraId="57FEABB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Han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change of serum Cyfra21-1,CEA,NSE leves in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of lung cancer and its evaluation of accuracy.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ethnomedicine and ethnopharmacy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2014</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23(15):31-32+34.</w:t>
      </w:r>
    </w:p>
    <w:p w14:paraId="2A62534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Xu YY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Application Value of Serum Dickkopf-1 Level in Diagnosing Lung Cancer and Its Bone Metastasis.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Int J</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Lab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32(03):379-380.</w:t>
      </w:r>
    </w:p>
    <w:p w14:paraId="234694FD">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GJ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Lu JH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Dong CL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T</w:t>
      </w:r>
      <w:r>
        <w:rPr>
          <w:rFonts w:hint="default" w:ascii="Times New Roman" w:hAnsi="Times New Roman" w:cs="Times New Roman"/>
          <w:color w:val="auto"/>
          <w:sz w:val="24"/>
          <w:szCs w:val="24"/>
          <w:highlight w:val="none"/>
          <w:lang w:val="en-US" w:eastAsia="zh-CN"/>
        </w:rPr>
        <w:t>he value of seru</w:t>
      </w:r>
      <w:r>
        <w:rPr>
          <w:rFonts w:hint="eastAsia"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lang w:val="en-US" w:eastAsia="zh-CN"/>
        </w:rPr>
        <w:t xml:space="preserve"> ICTP in the diagnosis and prognosis of bone metastasis of lung cancer.</w:t>
      </w:r>
      <w:r>
        <w:rPr>
          <w:rFonts w:hint="eastAsia" w:ascii="Times New Roman" w:hAnsi="Times New Roman" w:cs="Times New Roman"/>
          <w:color w:val="auto"/>
          <w:sz w:val="24"/>
          <w:szCs w:val="24"/>
          <w:highlight w:val="none"/>
          <w:lang w:val="en-US" w:eastAsia="zh-CN"/>
        </w:rPr>
        <w:t xml:space="preserve"> Med J Chin PAPF.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21(02):120-122.</w:t>
      </w:r>
    </w:p>
    <w:p w14:paraId="4D4B66D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Significance of Serum ICTP as a Biomarker for Bone Metastasis in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Foreign Medical Information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1998</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(07):17.</w:t>
      </w:r>
    </w:p>
    <w:p w14:paraId="240D0B7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Xie WG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Jiang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Xie 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Value of serum NTx and BSP in diagnosing non-small cell lung cancer with bone metastasis.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Clinical Pulmonary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16(12):1898-1899.</w:t>
      </w:r>
    </w:p>
    <w:p w14:paraId="15FA98CA">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SW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Xia 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Xu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Significance of Serum NTx and BSP in Non-small -cell Lung Cancer with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General Practice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13(16):1771-1772.</w:t>
      </w:r>
    </w:p>
    <w:p w14:paraId="24AAEBD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Min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JJ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clinical value of serum VEGF and TRACP-5b as markers to diagnose bone metastases 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lung carcinoma patients.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21(03):197-200.</w:t>
      </w:r>
    </w:p>
    <w:p w14:paraId="5CD8CE1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Pan XX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Significance of Serum β-CTX and PINP in Diagnosing Bone Metastasis from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Clinicians(Electronic Edition)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2015</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9(09):1735-1736.</w:t>
      </w:r>
    </w:p>
    <w:p w14:paraId="3353FCA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CD</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Xu 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Ma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Predictive value of serum calcium ions，ALP and CYFRA21⁃1 for early bone metastases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Mol Diagn Ther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12(10):1323-1327.</w:t>
      </w:r>
    </w:p>
    <w:p w14:paraId="18DCC69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JW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Predictive value of serum calcium ion，</w:t>
      </w:r>
      <w:r>
        <w:rPr>
          <w:rFonts w:hint="default" w:ascii="Times New Roman" w:hAnsi="Times New Roman" w:cs="Times New Roman"/>
          <w:color w:val="auto"/>
          <w:sz w:val="24"/>
          <w:szCs w:val="24"/>
          <w:highlight w:val="none"/>
          <w:lang w:val="en-US" w:eastAsia="zh-CN"/>
        </w:rPr>
        <w:t>ALP and routine six tumor markers in bone metastasis of lung cancer.</w:t>
      </w:r>
      <w:r>
        <w:rPr>
          <w:rFonts w:hint="eastAsia" w:ascii="Times New Roman" w:hAnsi="Times New Roman" w:cs="Times New Roman"/>
          <w:color w:val="auto"/>
          <w:sz w:val="24"/>
          <w:szCs w:val="24"/>
          <w:highlight w:val="none"/>
          <w:lang w:val="en-US" w:eastAsia="zh-CN"/>
        </w:rPr>
        <w:t xml:space="preserve"> Journal of Clinical Pulmonary Medicine.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25(08):1218-1222.</w:t>
      </w:r>
    </w:p>
    <w:p w14:paraId="1EAB237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Yin JL, Chen XY. The clinical value of serum osteoprotegerin level in the diagnosis of lung cancer. </w:t>
      </w:r>
      <w:r>
        <w:rPr>
          <w:rFonts w:hint="default" w:ascii="Times New Roman" w:hAnsi="Times New Roman" w:cs="Times New Roman"/>
          <w:color w:val="auto"/>
          <w:sz w:val="24"/>
          <w:szCs w:val="24"/>
          <w:highlight w:val="none"/>
          <w:lang w:val="en-US" w:eastAsia="zh-CN"/>
        </w:rPr>
        <w:t>Experimental and Laboratory Medicine</w:t>
      </w:r>
      <w:r>
        <w:rPr>
          <w:rFonts w:hint="eastAsia" w:ascii="Times New Roman" w:hAnsi="Times New Roman" w:cs="Times New Roman"/>
          <w:color w:val="auto"/>
          <w:sz w:val="24"/>
          <w:szCs w:val="24"/>
          <w:highlight w:val="none"/>
          <w:lang w:val="en-US" w:eastAsia="zh-CN"/>
        </w:rPr>
        <w:t>. 2009 Feb;27(01):7-9.</w:t>
      </w:r>
    </w:p>
    <w:p w14:paraId="191815A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Zhao ZY, Zhou YL, Wang W. </w:t>
      </w:r>
      <w:r>
        <w:rPr>
          <w:rFonts w:hint="default" w:ascii="Times New Roman" w:hAnsi="Times New Roman" w:cs="Times New Roman"/>
          <w:color w:val="auto"/>
          <w:sz w:val="24"/>
          <w:szCs w:val="24"/>
          <w:highlight w:val="none"/>
          <w:lang w:val="en-US" w:eastAsia="zh-CN"/>
        </w:rPr>
        <w:t>Diagnostic Value of Serum Osteocalcin Measurement in Bone Metastasis from Lung Cancer</w:t>
      </w:r>
      <w:r>
        <w:rPr>
          <w:rFonts w:hint="eastAsia" w:ascii="Times New Roman" w:hAnsi="Times New Roman" w:cs="Times New Roman"/>
          <w:color w:val="auto"/>
          <w:sz w:val="24"/>
          <w:szCs w:val="24"/>
          <w:highlight w:val="none"/>
          <w:lang w:val="en-US" w:eastAsia="zh-CN"/>
        </w:rPr>
        <w:t>. Iaboratory Medicine. 2007 Jul;(04):484-485.</w:t>
      </w:r>
    </w:p>
    <w:p w14:paraId="071177C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Du HH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ZG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Xiong 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Application of serum osteocalcin on bone metastasis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Clinical Pulmonary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16(10):1573-1574.</w:t>
      </w:r>
    </w:p>
    <w:p w14:paraId="4AD1DE5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HX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Fang YM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al.Relationships between the levels of serum alkaline phosphatase,N-terminal telopeptide of type I collagen,tumor markers andbone metastases in lung cancer patients.</w:t>
      </w:r>
      <w:r>
        <w:rPr>
          <w:rFonts w:hint="eastAsia" w:ascii="Times New Roman" w:hAnsi="Times New Roman" w:cs="Times New Roman"/>
          <w:color w:val="auto"/>
          <w:sz w:val="24"/>
          <w:szCs w:val="24"/>
          <w:highlight w:val="none"/>
          <w:lang w:val="en-US" w:eastAsia="zh-CN"/>
        </w:rPr>
        <w:t xml:space="preserve"> J</w:t>
      </w:r>
      <w:r>
        <w:rPr>
          <w:rFonts w:hint="default" w:ascii="Times New Roman" w:hAnsi="Times New Roman" w:cs="Times New Roman"/>
          <w:color w:val="auto"/>
          <w:sz w:val="24"/>
          <w:szCs w:val="24"/>
          <w:highlight w:val="none"/>
          <w:lang w:val="en-US" w:eastAsia="zh-CN"/>
        </w:rPr>
        <w:t>ournal of Multidisciplinary Cancer Management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Jan;</w:t>
      </w:r>
      <w:r>
        <w:rPr>
          <w:rFonts w:hint="default" w:ascii="Times New Roman" w:hAnsi="Times New Roman" w:cs="Times New Roman"/>
          <w:color w:val="auto"/>
          <w:sz w:val="24"/>
          <w:szCs w:val="24"/>
          <w:highlight w:val="none"/>
          <w:lang w:val="en-US" w:eastAsia="zh-CN"/>
        </w:rPr>
        <w:t>6(01):111-114.</w:t>
      </w:r>
    </w:p>
    <w:p w14:paraId="6F7EECA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Mai JJ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JS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ZZ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significance of serum ALP and Ca2+ level in the diagnosis of early bone metastasis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Imaging Journal of Integrated Traditional and Western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2019</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17(05):484-488.</w:t>
      </w:r>
    </w:p>
    <w:p w14:paraId="274AA5A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DM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value of the levels of serum alkaline phosphatase and calcium in diagnosing the bone metastasis of primary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Bengbu Med Coll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42(02):158-161.</w:t>
      </w:r>
    </w:p>
    <w:p w14:paraId="68B39A0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Xun JJ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Yi ZA</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Feng JG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Correlation between serum calcitonin and bone metastases in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Shandong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2008</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(06):1-2.</w:t>
      </w:r>
    </w:p>
    <w:p w14:paraId="65C5AC8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L. Relationships among the levels of serum total alkaline phosphatase,bone-specific alkaline phosphatase andbone metastasis in patients with non-small cell lung cancer. China Medicine. 2013 Nov;8(11):1568-1569.</w:t>
      </w:r>
    </w:p>
    <w:p w14:paraId="6EC7519A">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Q, Chen P, Dong J,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Study on the Relationship Between Serum Osteocalcin Level and Bone Metastasis in Patients with Primary Lung Cancer. Cancer Research on Prevention and Treatment. 2000 Apr;(02):133-135.</w:t>
      </w:r>
    </w:p>
    <w:p w14:paraId="3C358537">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Zheng XH, Lin J, Lin CQ,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The Study of Correlation Between Serum Osteocalcin and Bone Metastases in Patients with Lung Cancer. Hebei Medicine. 2010 Sep;16(09):1039-1041.</w:t>
      </w:r>
    </w:p>
    <w:p w14:paraId="4FBD527D">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Xue ZG. Value Analysis of Combined Detection of Serum Tumor Markers and Radionuclide Bone Imaging in the Early Diagnosis of Bone Metastasis from Lung Cancer. Journal of Shandong Medical College. 2006 Oct;(05):325-327.</w:t>
      </w:r>
    </w:p>
    <w:p w14:paraId="654AFB5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Yang YD, Liu Y, Huang WK. Diagnostic Value of Combined Detection of Tumor Markers and Radionuclide Bone Imaging for Bone Metastasis in Lung Cancer. China Practical Medicine. 2015 Aug;10(24):37-38.</w:t>
      </w:r>
    </w:p>
    <w:p w14:paraId="5D9B1D6E">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Wei X, Wei AP. Diagnostic Value of Combined Tumor Marker and Serum Calcium Ion Detection for Early Bone Metastasis in Lung Cancer: A Study of 37 Cases. Med JChin PAP. 2015 Sep;26(09):945-946.</w:t>
      </w:r>
    </w:p>
    <w:p w14:paraId="7AC61689">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Ma HY, Wu Q, Zhang Y. Value of clinical features combined with serum marker detection and early warning model in the diagnosis ofbone metastasis of lung cancer. Chinese Jourmal f Bone and Joint. 2023 May;12(05):351-356.</w:t>
      </w:r>
    </w:p>
    <w:p w14:paraId="5A2471A4">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Yan P. Correlation Between ALP, CA125, AKP Levels and Metastasis After Radical Resection of Lung Cancer. Chin J of Publice Health Eng. 2022 Dec;21(06):976-977+980.</w:t>
      </w:r>
    </w:p>
    <w:p w14:paraId="2A4FC34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Liu M, Liu JY. Application Value of Combined Detection of CA125, CEA, NSE, CYFRA21-1, and SCCA in Diagnosing Bone Metastasis from Lung Cancer. Medical Joumal of Chinese People's Health. 2021 Feb;33(03):112-113.</w:t>
      </w:r>
    </w:p>
    <w:p w14:paraId="0F8CD4F5">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YN, Qu SJ, Luo YZ. Clinical Analysis of Emission Computed Tomography Combined with Tumor Marker Detection in Diagnosing Bone Metastasis in Elderly Patients with Lung Cancer. Guizhou Medical Journal. 2023 Apr;47(04):622-623.</w:t>
      </w:r>
    </w:p>
    <w:p w14:paraId="633D6BC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Xu K, Ao M, Hao JY,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Value of miR-550a-5n in Diagnosis of Spinal Bone Metastasis of Non-small cell lung cancer. J Med Mol Biol. 2024 Sep;21(05):445-451.</w:t>
      </w:r>
    </w:p>
    <w:p w14:paraId="2DA147F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Du EC. Application of Whole-Body SPECT Bone Imaging Combined with Tumor Marker Level Detection in the Diagnosis of Bone Metastasis from Non-Small Cell Lung Cancer. Henan Med Res. 2021 May;30(14):2654-2656.</w:t>
      </w:r>
    </w:p>
    <w:p w14:paraId="0617000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Yang YR, Zheng XL, Li HY. The Value of Combined Detection of β-CTX,BAP and uNTx for the Diagnosis of BoneMetastasis from Lung Cancer. The Practical Journal of Cancer. 2021 Mar;36(03):401-403+407.</w:t>
      </w:r>
    </w:p>
    <w:p w14:paraId="77C9571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ZL, Yang D, He WJ,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Analysis of the Incidence and Related Influencing Factors of Bone Metastasis in Patients with Non-Small Cell Lung Cancer. Guizhou Medical Journal. 2022 Dec;46(12):1891-1892.</w:t>
      </w:r>
    </w:p>
    <w:p w14:paraId="5EC5C7AB">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Tan GW, Yu QH, Gui H. Maximum Standardized Uptake Value of SPECT/CT and Serum ALP N-MID TPINP Levels in Patients with Lung Cancer Bone Metastasis and Their Significance. Hebei Medicine. 2023 May;29(05):808-814.</w:t>
      </w:r>
    </w:p>
    <w:p w14:paraId="668DCBD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Ma HY, Wu Q, Zhang Y. Detection of serum NIX,BGP and B-AKP levels in patients witn bone metas-tases from lung cancer and its clinical value. J Mod Oncol. 2021 Apr;29(10):1710-1714.</w:t>
      </w:r>
    </w:p>
    <w:p w14:paraId="57EC446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Y, Huang H. Serum Alkaline Phosphatase, Neuron Specific Enolase Levels in Lung Cancer Patients and Their Correlation with Bone Metastasis. Henan Med Res. 2022 Aug;31(16):2954-2957.</w:t>
      </w:r>
    </w:p>
    <w:p w14:paraId="6AD80BF8">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YW, Yin J, Liang QP,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Relationship between serum tumor markers and pathological characteristics andmetastasis of lung cancer. J Trop Med. 2021 Jul;21(07):883-887+949.</w:t>
      </w:r>
    </w:p>
    <w:p w14:paraId="03607CB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QS, Yang J, Zhuang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Evaluation of the Diagnostic Value of Serum Tumor Markers in Detecting Bone Metastasis from Lung Cancer. Journal of Aerospace Medicine. 2021 Dec;32(12):1432-1433.</w:t>
      </w:r>
    </w:p>
    <w:p w14:paraId="674C19D1">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Jin YX. Diagnosis Value of Deep Learning-Based Radionuclide Bone Imaging Combined with Serum Tumor NecrosisFactor-α and N-terminal Mid-fragment of Osteocalcin for Bone Metastasis of Lung Cancer. Chinese Community Doctors. 2023 Apr;39(12):95-97.</w:t>
      </w:r>
    </w:p>
    <w:p w14:paraId="35DA091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L, Xie MS, Deng T,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The Value of Whole Body Bone Imaging Combined with β-CTX and PINP in the Diagnosis of Bone Metastasis inPatients with Non-small Cell Lung Cancer. Journal of Hubei University of Medicine. 2022 Jun,41(03):233-238.</w:t>
      </w:r>
    </w:p>
    <w:p w14:paraId="474964EC">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Kang CW, Yan LP, Liu N,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The diagnostic value of osteolytic bone metabolism markers ICTP, miR-107 and TRACP-5b detection in lung cancer bone metastasis. J Mol Diagn Ther. 2024 Feb;16(02):331-334.</w:t>
      </w:r>
    </w:p>
    <w:p w14:paraId="1F37EF0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Zhao X, Liu YZ, Yang J,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Predictive Value of Combined Detection of Serum CA125, CYFRA21-1, CEA, NSE, and ALP for Bone Metastasis in Primary Lung Cancer Patients. The Practical Joumnal of Cancer. 2024 Aug;39(08):1280-1284.</w:t>
      </w:r>
    </w:p>
    <w:p w14:paraId="280640A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Hong KL, Huang JQ, Zheng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Diagnostic Value of Combined Detection of Serum Calcineurin , Cyclooxygenase-2 , Thymidine Kinase 1 , Calcium Ion, and Alkaline Phosphatase in Lung Cancer Bone Metastasis. Int J Lab Med. 2021 Feb;42(04):504-508.</w:t>
      </w:r>
    </w:p>
    <w:p w14:paraId="3BD2D2FE">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Y, Liang B, Li YH. Study on the Value of Combined Detection of Serum CaN, ODF and OCIF in Early Prediction of Bone Metastasis in Patients with Lung Cancer. Journal of Hubei Minzu University. 2022 Sep;39(03):48-51.</w:t>
      </w:r>
    </w:p>
    <w:p w14:paraId="20428026">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Shen YM. Value Research of Serum Calcium Combined with Serum Alkaline Phosphatase in Patients with Secondary Bone Metastasis of Primary Lung Cancer. Clinical Research. 2023 Jan;31(01):51-54.</w:t>
      </w:r>
    </w:p>
    <w:p w14:paraId="1316CA73">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Cui ZJ, Wu Q, Ma HY,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Correlation between serum levels of bone metabolic and tumor markers and develop-ment of bone metastasis in lung cancer. Journal of University of South China. 2023 Jul;51(04):545-548.</w:t>
      </w:r>
    </w:p>
    <w:p w14:paraId="5D945B4F">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Chen BZ, Mao JH, Xu XY,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Application value of bone metabolism indexes in the diagnosis, evaluationand prognosis of bone metastasis of lung cancer. Chin J Health Lab Tec. 2022 Feb;32(04):453-456.</w:t>
      </w:r>
    </w:p>
    <w:p w14:paraId="54942DD2">
      <w:pPr>
        <w:numPr>
          <w:ilvl w:val="0"/>
          <w:numId w:val="1"/>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HY, Zhang L. Study on the Relationship between Serum NSE, CEA, CA125 Levels and Bone Metastasis of Lung Cancer. Heilongjiang Medical Journal. 2021 Sep;45(17):1863-1864.</w:t>
      </w:r>
    </w:p>
    <w:p w14:paraId="10123BB4">
      <w:pPr>
        <w:numPr>
          <w:numId w:val="0"/>
        </w:numPr>
        <w:spacing w:line="360" w:lineRule="auto"/>
        <w:rPr>
          <w:rFonts w:hint="eastAsia" w:ascii="Times New Roman" w:hAnsi="Times New Roman" w:cs="Times New Roman"/>
          <w:color w:val="auto"/>
          <w:sz w:val="24"/>
          <w:szCs w:val="24"/>
          <w:highlight w:val="none"/>
          <w:lang w:val="en-US" w:eastAsia="zh-CN"/>
        </w:rPr>
      </w:pPr>
    </w:p>
    <w:p w14:paraId="23F46700">
      <w:pPr>
        <w:keepNext w:val="0"/>
        <w:keepLines w:val="0"/>
        <w:pageBreakBefore w:val="0"/>
        <w:widowControl w:val="0"/>
        <w:kinsoku/>
        <w:wordWrap/>
        <w:overflowPunct/>
        <w:topLinePunct w:val="0"/>
        <w:autoSpaceDE/>
        <w:autoSpaceDN/>
        <w:bidi w:val="0"/>
        <w:adjustRightInd/>
        <w:snapToGrid/>
        <w:spacing w:beforeAutospacing="0" w:afterAutospacing="0" w:line="480" w:lineRule="auto"/>
        <w:textAlignment w:val="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Studies excluded for lack of necessary data</w:t>
      </w:r>
    </w:p>
    <w:p w14:paraId="17D76B18">
      <w:pPr>
        <w:numPr>
          <w:ilvl w:val="0"/>
          <w:numId w:val="2"/>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Tamiya M, Suzuki H, Kobayashi M,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 xml:space="preserve">. Usefulness of the serum cross-linked N-telopeptide of type I collagen as a marker of bone metastasis from lung cancer. Med Oncol. 2012 Mar;29(1):215-8. </w:t>
      </w:r>
    </w:p>
    <w:p w14:paraId="73E65864">
      <w:pPr>
        <w:numPr>
          <w:ilvl w:val="0"/>
          <w:numId w:val="2"/>
        </w:numPr>
        <w:spacing w:line="360" w:lineRule="auto"/>
        <w:rPr>
          <w:rFonts w:hint="default" w:ascii="Times New Roman" w:hAnsi="Times New Roman" w:cs="Times New Roman"/>
          <w:color w:val="auto"/>
          <w:sz w:val="24"/>
          <w:szCs w:val="24"/>
          <w:highlight w:val="none"/>
          <w:lang w:val="en-US"/>
        </w:rPr>
      </w:pPr>
      <w:r>
        <w:rPr>
          <w:rFonts w:hint="default" w:ascii="Times New Roman" w:hAnsi="Times New Roman" w:cs="Times New Roman"/>
          <w:color w:val="auto"/>
          <w:sz w:val="24"/>
          <w:szCs w:val="24"/>
          <w:highlight w:val="none"/>
          <w:lang w:val="en-US"/>
        </w:rPr>
        <w:t xml:space="preserve">Tamiya M, Kobayashi M, Morimura O,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 xml:space="preserve">. Clinical significance of the serum crosslinked N-telopeptide of type I collagen as a prognostic marker for non-small-cell lung cancer. Clin Lung Cancer. 2013 Jan;14(1):50-4. </w:t>
      </w:r>
    </w:p>
    <w:p w14:paraId="033371A4">
      <w:pPr>
        <w:numPr>
          <w:ilvl w:val="0"/>
          <w:numId w:val="2"/>
        </w:numPr>
        <w:spacing w:line="360" w:lineRule="auto"/>
        <w:rPr>
          <w:rFonts w:hint="default" w:ascii="Times New Roman" w:hAnsi="Times New Roman" w:cs="Times New Roman"/>
          <w:color w:val="auto"/>
          <w:sz w:val="24"/>
          <w:szCs w:val="24"/>
          <w:highlight w:val="none"/>
          <w:lang w:val="en-US"/>
        </w:rPr>
      </w:pPr>
      <w:r>
        <w:rPr>
          <w:rFonts w:hint="eastAsia" w:ascii="Times New Roman" w:hAnsi="Times New Roman" w:cs="Times New Roman"/>
          <w:color w:val="auto"/>
          <w:sz w:val="24"/>
          <w:szCs w:val="24"/>
          <w:highlight w:val="none"/>
          <w:lang w:val="en-US" w:eastAsia="zh-CN"/>
        </w:rPr>
        <w:t>Feng XF</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Jia ZJ</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Shi M</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The value of combination 9</w:t>
      </w:r>
      <w:r>
        <w:rPr>
          <w:rFonts w:hint="eastAsia" w:ascii="Times New Roman" w:hAnsi="Times New Roman" w:cs="Times New Roman"/>
          <w:color w:val="auto"/>
          <w:sz w:val="24"/>
          <w:szCs w:val="24"/>
          <w:highlight w:val="none"/>
          <w:lang w:val="en-US" w:eastAsia="zh-CN"/>
        </w:rPr>
        <w:t>9m</w:t>
      </w:r>
      <w:r>
        <w:rPr>
          <w:rFonts w:hint="default" w:ascii="Times New Roman" w:hAnsi="Times New Roman" w:cs="Times New Roman"/>
          <w:color w:val="auto"/>
          <w:sz w:val="24"/>
          <w:szCs w:val="24"/>
          <w:highlight w:val="none"/>
          <w:lang w:val="en-US"/>
        </w:rPr>
        <w:t>Tc-MDP bone scanning with serum tumor marker meas-urement in the stages of non-small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J Mod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2008</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rPr>
        <w:t>(09):1512-1514.</w:t>
      </w:r>
    </w:p>
    <w:p w14:paraId="0A16BCB1">
      <w:pPr>
        <w:numPr>
          <w:ilvl w:val="0"/>
          <w:numId w:val="2"/>
        </w:numPr>
        <w:spacing w:line="360" w:lineRule="auto"/>
        <w:rPr>
          <w:rFonts w:hint="default" w:ascii="Times New Roman" w:hAnsi="Times New Roman" w:cs="Times New Roman"/>
          <w:color w:val="auto"/>
          <w:sz w:val="24"/>
          <w:szCs w:val="24"/>
          <w:highlight w:val="none"/>
          <w:lang w:val="en-US"/>
        </w:rPr>
      </w:pPr>
      <w:r>
        <w:rPr>
          <w:rFonts w:hint="eastAsia" w:ascii="Times New Roman" w:hAnsi="Times New Roman" w:cs="Times New Roman"/>
          <w:color w:val="auto"/>
          <w:sz w:val="24"/>
          <w:szCs w:val="24"/>
          <w:highlight w:val="none"/>
          <w:lang w:val="en-US" w:eastAsia="zh-CN"/>
        </w:rPr>
        <w:t>Feng XF</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Xu SL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Shi M</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Value of</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9</w:t>
      </w:r>
      <w:r>
        <w:rPr>
          <w:rFonts w:hint="eastAsia" w:ascii="Times New Roman" w:hAnsi="Times New Roman" w:cs="Times New Roman"/>
          <w:color w:val="auto"/>
          <w:sz w:val="24"/>
          <w:szCs w:val="24"/>
          <w:highlight w:val="none"/>
          <w:lang w:val="en-US" w:eastAsia="zh-CN"/>
        </w:rPr>
        <w:t>9m</w:t>
      </w:r>
      <w:r>
        <w:rPr>
          <w:rFonts w:hint="default" w:ascii="Times New Roman" w:hAnsi="Times New Roman" w:cs="Times New Roman"/>
          <w:color w:val="auto"/>
          <w:sz w:val="24"/>
          <w:szCs w:val="24"/>
          <w:highlight w:val="none"/>
          <w:lang w:val="en-US"/>
        </w:rPr>
        <w:t>Tc-MDP bone scannng and serum tumor marker measurement to different tissue types of lung</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Journal of Chinese Practical Diagnosis and Therapy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2008</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rPr>
        <w:t>(10):742-744.</w:t>
      </w:r>
    </w:p>
    <w:p w14:paraId="524F7122">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Bao CL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Liu Y</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Lu 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Value of</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⁹⁹mTc-MDP SPECT/CT Fusion Imaging Combined with Alkaline Phosphatase in the Diagnosis of Lung Cancer Bone Metastasis</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Journal of Chengdu Medical College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2021</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rPr>
        <w:t>16(03):332-336.</w:t>
      </w:r>
    </w:p>
    <w:p w14:paraId="5DCC9E19">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Ma 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Li HH</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Shen CX</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Clinical Value of Combined Detection of ECT with Tumor Markers CEA, NSE, and CYFRA21-1 in the Diagnosis of Bone Metastasis in Elderly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Chinese Journal of Cancer Prevention and Treatment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rPr>
        <w:t>2018</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rPr>
        <w:t>25(S2):39-40.</w:t>
      </w:r>
    </w:p>
    <w:p w14:paraId="4841F575">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Wu Q</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Ma HY</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Zhang MM</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default" w:ascii="Times New Roman" w:hAnsi="Times New Roman" w:cs="Times New Roman"/>
          <w:color w:val="auto"/>
          <w:sz w:val="24"/>
          <w:szCs w:val="24"/>
          <w:highlight w:val="none"/>
          <w:lang w:val="en-US"/>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multi -factorial combination for bone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metastasis of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China Medical Herald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15(16):55-58.</w:t>
      </w:r>
    </w:p>
    <w:p w14:paraId="5425F840">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Hu CX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YF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Su YX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Establishment and Validation of a Risk Prediction Model for Bone Metastasis in Non-Small Cell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Acta Universitatis Medicinalis Anhui</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2022</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57(05):832-836.</w:t>
      </w:r>
    </w:p>
    <w:p w14:paraId="470BC25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Fan 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Su 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RS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Study on the Diagnostic Value of SPECT/CT Fusion Bone Imaging Combined with Alkaline Phosphatase in Detecting Bone Metastasis from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Jilin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2024</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45(02):303-305.</w:t>
      </w:r>
    </w:p>
    <w:p w14:paraId="6ED48296">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Xu XF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Analysis of risk factors influencing the bone metastasis of non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small cell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Mod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2021</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29(13):2274-2278.</w:t>
      </w:r>
    </w:p>
    <w:p w14:paraId="3F7CBA26">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Cai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Wei LL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whole body bone scintigraphy combined with tumor markers for bone metastases of non-small cell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J Clin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45(12):628-632.</w:t>
      </w:r>
    </w:p>
    <w:p w14:paraId="00A363E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Cao ZN</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Zheng 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Wei ZM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Relationship of Tumor Markers and Hilar Lymph Nodes with Bone Metastasis of Whole Body Bone Imaging in Lung Adenocarcinoma</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Cancer Res Prev Treat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2019</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46(02):149-152.</w:t>
      </w:r>
    </w:p>
    <w:p w14:paraId="70605CC0">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Pan XX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Cheng YF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Changes of serum β-CTX levels in non-small cell lung cancer with bone metastasis after treated by Zoledronic acid combined with chemotherapy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Electron J Metab Nutr Cancer.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4(04):441-444.</w:t>
      </w:r>
    </w:p>
    <w:p w14:paraId="2DF0B7BC">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Zeng XM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V</w:t>
      </w:r>
      <w:r>
        <w:rPr>
          <w:rFonts w:hint="default" w:ascii="Times New Roman" w:hAnsi="Times New Roman" w:cs="Times New Roman"/>
          <w:color w:val="auto"/>
          <w:sz w:val="24"/>
          <w:szCs w:val="24"/>
          <w:highlight w:val="none"/>
          <w:lang w:val="en-US" w:eastAsia="zh-CN"/>
        </w:rPr>
        <w:t>alue of 99mTc-MDP Bone Scintigraphy Combined with Tumor Markers in the Staging Diagnosis of Non-Small Cell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North Pharmacy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8(05):56.</w:t>
      </w:r>
    </w:p>
    <w:p w14:paraId="50DA4B4C">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 xml:space="preserve">Lokich JJ. Plasma CEA levels in small cell lung cancer. Correlation with stage, distribution of metastases, and survival. Cancer. 1982 Nov 15;50(10):2154-6. </w:t>
      </w:r>
    </w:p>
    <w:p w14:paraId="54E414FC">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Gao ZD</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Lu T</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Value of Blood Calcium, PTHrP, and PTH1R for the Diagnosis of Bone Metastasis in Non-Small Cell Lung Cancer and the Evaluation of Radiotherapy Efficacy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Mod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2025</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33(01):45-50.</w:t>
      </w:r>
    </w:p>
    <w:p w14:paraId="10CA9D24">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Leeming DJ, Koizumi M, Byrjalsen I,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The relative use of eight collagenous and noncollagenous markers for diagnosis of skeletal metastases in breast, prostate, or lung cancer patients. Cancer Epidemiol Biomarkers Prev. 2006 Jan;15(1):32-8. </w:t>
      </w:r>
    </w:p>
    <w:p w14:paraId="17FF7E62">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Hirsh V, Major PP, Lipton A,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Zoledronic acid and survival in patients with metastatic bone disease from lung cancer and elevated markers of osteoclast activity. J Thorac Oncol. 2008 Mar;3(3):228-36. </w:t>
      </w:r>
    </w:p>
    <w:p w14:paraId="53EAD4B8">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Wei CC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Wang LX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Application of Serum CEA，CYFRA21</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1 Combined with ALP in the Diagnosis of Bone Metastasis of Non</w:t>
      </w:r>
      <w:r>
        <w:rPr>
          <w:rFonts w:hint="eastAsia" w:ascii="Times New Roman" w:hAnsi="Times New Roman" w:cs="Times New Roman"/>
          <w:color w:val="auto"/>
          <w:sz w:val="24"/>
          <w:szCs w:val="24"/>
          <w:highlight w:val="none"/>
          <w:lang w:val="en-US" w:eastAsia="zh-CN"/>
        </w:rPr>
        <w:t>-</w:t>
      </w:r>
      <w:r>
        <w:rPr>
          <w:rFonts w:hint="default" w:ascii="Times New Roman" w:hAnsi="Times New Roman" w:cs="Times New Roman"/>
          <w:color w:val="auto"/>
          <w:sz w:val="24"/>
          <w:szCs w:val="24"/>
          <w:highlight w:val="none"/>
          <w:lang w:val="en-US" w:eastAsia="zh-CN"/>
        </w:rPr>
        <w:t>small Cell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Med Res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2021</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50(06):36-40.</w:t>
      </w:r>
    </w:p>
    <w:p w14:paraId="67F1850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Zissimopoulos A, Stellos K, Matthaios D,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Type I collagen biomarkers in the diagnosis of bone metastases in breast cancer, lung cancer, urinary bladder cancer and prostate cancer. Comparison to CEA, CA 15-3, PSA and bone scintigraphy. J BUON. 2009 Jul-Sep;14(3):463-72. </w:t>
      </w:r>
    </w:p>
    <w:p w14:paraId="061DF98C">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Lu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Lu RQ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Sun JJ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application of serum N-MID in auxiliary diagnosis and therapeutic effect monitoring of bone metastasis in patients with primary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2021</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31(09):838-844.</w:t>
      </w:r>
    </w:p>
    <w:p w14:paraId="078C6300">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Francini F, Pascucci A, Bargagli G,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Effects of intravenous zoledronic acid and oral ibandronate on early changes in markers of bone turnover in patients with bone metastases from non-small cell lung cancer. Int J Clin Oncol. 2011 Jun;16(3):264-9. </w:t>
      </w:r>
    </w:p>
    <w:p w14:paraId="315FA9FA">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Choi YJ, Kim ST, Park KH,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The serum bone morphogenetic protein-2 level in non-small-cell lung cancer patients. Med Oncol. 2012 Jun;29(2):582-8. </w:t>
      </w:r>
    </w:p>
    <w:p w14:paraId="463FDDEC">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Tamiya M, Tokunaga S, Okada H,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Prospective study of urinary and serum cross-linked N-telopeptide of type I collagen (NTx) for diagnosis of bone metastasis in patients with lung cancer. Clin Lung Cancer. 2013 Jul;14(4):364-9. </w:t>
      </w:r>
    </w:p>
    <w:p w14:paraId="6B592C56">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Tamiya M, Tokunaga S, Okada H,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Evaluation of Bone Metastasis Using Serial Measurements of Serum N-Telopeptides of Type I Collagen in Patients with Lung Cancer: A Prospective Study. Anticancer Res. 2015 Jul;35(7):3987-93. </w:t>
      </w:r>
    </w:p>
    <w:p w14:paraId="1665FC98">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Liu L, He Y, Ge G,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Lactate dehydrogenase and creatine kinase as poor prognostic factors in lung cancer: A retrospective observational study. PLoS One. 2017 Aug 2;12(8):e0182168. </w:t>
      </w:r>
    </w:p>
    <w:p w14:paraId="36443969">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Zang S, He Q, Bao Q,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 Establishment and validation of a novel survival prediction scoring algorithm for patients with non-small-cell lung cancer spinal metastasis. Int J Clin Oncol. 2019 Sep;24(9):1049-1060.</w:t>
      </w:r>
    </w:p>
    <w:p w14:paraId="74FCB801">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Villemain A, Ribeiro Baptista B, Paillot N,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Facteurs prédictifs de survenue d’évènements osseux dans le cancer bronchique [Predictive factors for skeletal-related events in lung cancer]. Rev Mal Respir. 2020 Feb;37(2):111-116. </w:t>
      </w:r>
    </w:p>
    <w:p w14:paraId="290638D8">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Wu XT, Zhou JW, Pan LC,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Clinical features and prognostic factors in patients with bone metastases from non-small cell lung cancer. J Int Med Res. 2020 May;48(5):300060520925644. </w:t>
      </w:r>
    </w:p>
    <w:p w14:paraId="263330A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default" w:ascii="Times New Roman" w:hAnsi="Times New Roman" w:cs="Times New Roman"/>
          <w:color w:val="auto"/>
          <w:sz w:val="24"/>
          <w:szCs w:val="24"/>
          <w:highlight w:val="none"/>
          <w:lang w:val="en-US" w:eastAsia="zh-CN"/>
        </w:rPr>
        <w:t>Teng X, Wei L, Han L, 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 xml:space="preserve">al. Establishment of a serological molecular model for the early diagnosis and progression monitoring of bone metastasis in lung cancer. BMC Cancer. 2020 Jun 16;20(1):562. </w:t>
      </w:r>
    </w:p>
    <w:p w14:paraId="0CE1BCD3">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Tang 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Zhao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Jia 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Correlation of the Levels of the Bone Turnover Markers BAP and β-CTX with BoneMetastasis Progress in Lung Cancer Patients.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2013</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16(03):144-147.</w:t>
      </w:r>
    </w:p>
    <w:p w14:paraId="7091491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Hao YP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Wu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Ai FB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CAl9-9，CAl25，CEA and CYFRA 21-1 Detection in the Diagnosis of Bone Metastasis in Patients with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Labeled Immunoassays and Clinical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2016</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23(12):1372-1374+1398.</w:t>
      </w:r>
    </w:p>
    <w:p w14:paraId="06B0573B">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 L, Zhang QA. Relationship between serum level of CA199 and bonemetastasis in patients with lung cancer. Journal of Southeast University. 2015 Dec;34(06):905-907.</w:t>
      </w:r>
    </w:p>
    <w:p w14:paraId="5B1751F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Wang Y, Xiao F, Sun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Clinical Value of Combined Detection of CEA, CYFRA21-1, and NSE with 99mTc-MDP Bone Scintigraphy in the Staging Diagnosis of Lung Cancer</w:t>
      </w:r>
      <w:r>
        <w:rPr>
          <w:rFonts w:hint="eastAsia" w:ascii="Times New Roman" w:hAnsi="Times New Roman" w:cs="Times New Roman"/>
          <w:color w:val="auto"/>
          <w:sz w:val="24"/>
          <w:szCs w:val="24"/>
          <w:highlight w:val="none"/>
          <w:lang w:val="en-US" w:eastAsia="zh-CN"/>
        </w:rPr>
        <w:t>. Journal of Clinical Medicine in Practice. 2014 Apr;18(07):157-158.</w:t>
      </w:r>
    </w:p>
    <w:p w14:paraId="75A18DC1">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Duan YL. Evaluation of tumor marker and SPECT in diagnosis of bone metastasis in aged lungcancer. J Mod Oncol. 2011 Jul;19(07):1356-1358.</w:t>
      </w:r>
    </w:p>
    <w:p w14:paraId="47506F52">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Zhang GM, Gao Q, Zhu HQ,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Study on Relationship Between Tumor Markers in Patients of Non-small Cell Lung Cancer and Bone Metastasis. Chinese Computed Medical Imaging. 2006 Aug;(04):281-283.</w:t>
      </w:r>
    </w:p>
    <w:p w14:paraId="3AF8043E">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Sun JX, Chen JM, Mao ZY. Assessment Value and Influencing Factors of PINP and β-CTX in Osteoporosis Secondary to Bone Metastasis in Lung Cancer</w:t>
      </w:r>
      <w:r>
        <w:rPr>
          <w:rFonts w:hint="eastAsia" w:ascii="Times New Roman" w:hAnsi="Times New Roman" w:cs="Times New Roman"/>
          <w:color w:val="auto"/>
          <w:sz w:val="24"/>
          <w:szCs w:val="24"/>
          <w:highlight w:val="none"/>
          <w:lang w:val="en-US" w:eastAsia="zh-CN"/>
        </w:rPr>
        <w:t>. Modern Practical Medicine. 2020 Jun;32(06):630-632.</w:t>
      </w:r>
    </w:p>
    <w:p w14:paraId="48247776">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Liu Y, He GF, Zhao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Diagnostic Value of SPECT/CT Combined with CEA, Cyfra-211, and NSE for Bone Metastasis in Lung Cancer</w:t>
      </w:r>
      <w:r>
        <w:rPr>
          <w:rFonts w:hint="eastAsia" w:ascii="Times New Roman" w:hAnsi="Times New Roman" w:cs="Times New Roman"/>
          <w:color w:val="auto"/>
          <w:sz w:val="24"/>
          <w:szCs w:val="24"/>
          <w:highlight w:val="none"/>
          <w:lang w:val="en-US" w:eastAsia="zh-CN"/>
        </w:rPr>
        <w:t>. Chinese Journal of Gerontology. 2015 Dec;35(24):7081-7083.</w:t>
      </w:r>
    </w:p>
    <w:p w14:paraId="162254D9">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Shang DL, Chen SC. </w:t>
      </w:r>
      <w:r>
        <w:rPr>
          <w:rFonts w:hint="default" w:ascii="Times New Roman" w:hAnsi="Times New Roman" w:cs="Times New Roman"/>
          <w:color w:val="auto"/>
          <w:sz w:val="24"/>
          <w:szCs w:val="24"/>
          <w:highlight w:val="none"/>
          <w:lang w:val="en-US" w:eastAsia="zh-CN"/>
        </w:rPr>
        <w:t>Clinical Value of SPECT Bone Imaging Combined with Serum CYFRA21-1 and CEAin the Diagnosis of Bone Metastasis in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Patients with NSCLC</w:t>
      </w:r>
      <w:r>
        <w:rPr>
          <w:rFonts w:hint="eastAsia" w:ascii="Times New Roman" w:hAnsi="Times New Roman" w:cs="Times New Roman"/>
          <w:color w:val="auto"/>
          <w:sz w:val="24"/>
          <w:szCs w:val="24"/>
          <w:highlight w:val="none"/>
          <w:lang w:val="en-US" w:eastAsia="zh-CN"/>
        </w:rPr>
        <w:t>. Chinese Journal of CT and MRI. 2020 May;18(05):139-142.</w:t>
      </w:r>
    </w:p>
    <w:p w14:paraId="54D5B30D">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GJ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SPECT Whole-body Bone Imaging Combined with Tumor Marker Detection in the Clinical Diagnosis of Elderly Patients with Lung Cancer Bone Metastasis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China Medical Device Information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26(08):7-8.</w:t>
      </w:r>
    </w:p>
    <w:p w14:paraId="04BD5A98">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GY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Zhou CY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XL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i</w:t>
      </w:r>
      <w:r>
        <w:rPr>
          <w:rFonts w:hint="eastAsia" w:ascii="Times New Roman" w:hAnsi="Times New Roman" w:cs="Times New Roman"/>
          <w:color w:val="auto"/>
          <w:sz w:val="24"/>
          <w:szCs w:val="24"/>
          <w:highlight w:val="none"/>
          <w:lang w:val="en-US" w:eastAsia="zh-CN"/>
        </w:rPr>
        <w:t>m</w:t>
      </w:r>
      <w:r>
        <w:rPr>
          <w:rFonts w:hint="default" w:ascii="Times New Roman" w:hAnsi="Times New Roman" w:cs="Times New Roman"/>
          <w:color w:val="auto"/>
          <w:sz w:val="24"/>
          <w:szCs w:val="24"/>
          <w:highlight w:val="none"/>
          <w:lang w:val="en-US" w:eastAsia="zh-CN"/>
        </w:rPr>
        <w:t>pact and clinical significance of radiotherapy on serum tumor markers in patients with non-small cell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Laboratory Diagnosis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15(05):851-852.</w:t>
      </w:r>
    </w:p>
    <w:p w14:paraId="6D77B597">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Tan BL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Feng XZ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Features of Lung Cancer with Bone Metastases and Analysis of Relevant Factors Affecting Prognosis.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Mod Diagn Treat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2013</w:t>
      </w:r>
      <w:r>
        <w:rPr>
          <w:rFonts w:hint="eastAsia" w:ascii="Times New Roman" w:hAnsi="Times New Roman" w:cs="Times New Roman"/>
          <w:color w:val="auto"/>
          <w:sz w:val="24"/>
          <w:szCs w:val="24"/>
          <w:highlight w:val="none"/>
          <w:lang w:val="en-US" w:eastAsia="zh-CN"/>
        </w:rPr>
        <w:t xml:space="preserve"> Jan;</w:t>
      </w:r>
      <w:r>
        <w:rPr>
          <w:rFonts w:hint="default" w:ascii="Times New Roman" w:hAnsi="Times New Roman" w:cs="Times New Roman"/>
          <w:color w:val="auto"/>
          <w:sz w:val="24"/>
          <w:szCs w:val="24"/>
          <w:highlight w:val="none"/>
          <w:lang w:val="en-US" w:eastAsia="zh-CN"/>
        </w:rPr>
        <w:t>24(01):53-54.</w:t>
      </w:r>
    </w:p>
    <w:p w14:paraId="6FF662D1">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Liu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Wu HY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features and prognosis factors for lung cancer with bone metastases.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Clinical Oncology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17(05):433-436.</w:t>
      </w:r>
    </w:p>
    <w:p w14:paraId="05559BB4">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Pan XX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H</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significance of β-CTX and PINP alteration in lung cancer patientswith bone metastasis treated with radiotherapy.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Shandong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2015</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55(08):31-33.</w:t>
      </w:r>
    </w:p>
    <w:p w14:paraId="7CBE4734">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Zhu ZL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Zhu HX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FM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Relationship between serum tumor markers and bone metastasis in patients with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Jiangsu Med</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37(08):943-945.</w:t>
      </w:r>
    </w:p>
    <w:p w14:paraId="685D7741">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Han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Chen WJ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YL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Relationship Between Bone Metastasis and Clinicopathological Characteristics in 392 Cases of Lung Adenocarcinoma</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Shaanxi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Dec;</w:t>
      </w:r>
      <w:r>
        <w:rPr>
          <w:rFonts w:hint="default" w:ascii="Times New Roman" w:hAnsi="Times New Roman" w:cs="Times New Roman"/>
          <w:color w:val="auto"/>
          <w:sz w:val="24"/>
          <w:szCs w:val="24"/>
          <w:highlight w:val="none"/>
          <w:lang w:val="en-US" w:eastAsia="zh-CN"/>
        </w:rPr>
        <w:t>49(12):1688-1690.</w:t>
      </w:r>
    </w:p>
    <w:p w14:paraId="4FA9CBD3">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Nan YG</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Liang XY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XY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serum tumor markers in advanced lung adenocarcinoma.</w:t>
      </w:r>
      <w:r>
        <w:rPr>
          <w:rFonts w:hint="eastAsia" w:ascii="Times New Roman" w:hAnsi="Times New Roman" w:cs="Times New Roman"/>
          <w:color w:val="auto"/>
          <w:sz w:val="24"/>
          <w:szCs w:val="24"/>
          <w:highlight w:val="none"/>
          <w:lang w:val="en-US" w:eastAsia="zh-CN"/>
        </w:rPr>
        <w:t xml:space="preserve"> J Mod Oncol. </w:t>
      </w:r>
      <w:r>
        <w:rPr>
          <w:rFonts w:hint="default" w:ascii="Times New Roman" w:hAnsi="Times New Roman" w:cs="Times New Roman"/>
          <w:color w:val="auto"/>
          <w:sz w:val="24"/>
          <w:szCs w:val="24"/>
          <w:highlight w:val="none"/>
          <w:lang w:val="en-US" w:eastAsia="zh-CN"/>
        </w:rPr>
        <w:t>2015</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23(17):2428-2430.</w:t>
      </w:r>
    </w:p>
    <w:p w14:paraId="044F9ECB">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ZY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Gao YC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Research on the clinical application value of bone turnover markers in bone metastases from non-small cell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 Oncol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20(03):202-206.</w:t>
      </w:r>
    </w:p>
    <w:p w14:paraId="0F56C433">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Radionuclide Bone Scintigraphy Combined with Tumor Markers in Detecting Bone Metastasis from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Contemporary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Jan;</w:t>
      </w:r>
      <w:r>
        <w:rPr>
          <w:rFonts w:hint="default" w:ascii="Times New Roman" w:hAnsi="Times New Roman" w:cs="Times New Roman"/>
          <w:color w:val="auto"/>
          <w:sz w:val="24"/>
          <w:szCs w:val="24"/>
          <w:highlight w:val="none"/>
          <w:lang w:val="en-US" w:eastAsia="zh-CN"/>
        </w:rPr>
        <w:t>23(03):76-77.</w:t>
      </w:r>
    </w:p>
    <w:p w14:paraId="2A45F830">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N</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XM</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Correlation of Parathyroid Hormone-Related Protein (PTHrP) with Bone Metastasis in Lung and Breast Cancer: A Comparative Clinical Study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Hebei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32(14):1854-1856.</w:t>
      </w:r>
    </w:p>
    <w:p w14:paraId="50F844B2">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Shi ZY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Sun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Pan SY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clinical significance of serum NTx and BSP treated by zoledronic acid for bone me-tastasis of lung cancer.</w:t>
      </w:r>
      <w:r>
        <w:rPr>
          <w:rFonts w:hint="eastAsia" w:ascii="Times New Roman" w:hAnsi="Times New Roman" w:cs="Times New Roman"/>
          <w:color w:val="auto"/>
          <w:sz w:val="24"/>
          <w:szCs w:val="24"/>
          <w:highlight w:val="none"/>
          <w:lang w:val="en-US" w:eastAsia="zh-CN"/>
        </w:rPr>
        <w:t xml:space="preserve"> J Mod Oncol. </w:t>
      </w:r>
      <w:r>
        <w:rPr>
          <w:rFonts w:hint="default" w:ascii="Times New Roman" w:hAnsi="Times New Roman" w:cs="Times New Roman"/>
          <w:color w:val="auto"/>
          <w:sz w:val="24"/>
          <w:szCs w:val="24"/>
          <w:highlight w:val="none"/>
          <w:lang w:val="en-US" w:eastAsia="zh-CN"/>
        </w:rPr>
        <w:t>2011</w:t>
      </w:r>
      <w:r>
        <w:rPr>
          <w:rFonts w:hint="eastAsia" w:ascii="Times New Roman" w:hAnsi="Times New Roman" w:cs="Times New Roman"/>
          <w:color w:val="auto"/>
          <w:sz w:val="24"/>
          <w:szCs w:val="24"/>
          <w:highlight w:val="none"/>
          <w:lang w:val="en-US" w:eastAsia="zh-CN"/>
        </w:rPr>
        <w:t xml:space="preserve"> Mar;</w:t>
      </w:r>
      <w:r>
        <w:rPr>
          <w:rFonts w:hint="default" w:ascii="Times New Roman" w:hAnsi="Times New Roman" w:cs="Times New Roman"/>
          <w:color w:val="auto"/>
          <w:sz w:val="24"/>
          <w:szCs w:val="24"/>
          <w:highlight w:val="none"/>
          <w:lang w:val="en-US" w:eastAsia="zh-CN"/>
        </w:rPr>
        <w:t>19(03):470-472.</w:t>
      </w:r>
    </w:p>
    <w:p w14:paraId="4A0631CF">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Xu YX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Feng 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Pang HL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Establishing the risk assessment model of bone metastasis in initial diagnosed lung cancer patients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 Mod Oncol.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28(20):3525-3530.</w:t>
      </w:r>
    </w:p>
    <w:p w14:paraId="5723DE56">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Qin FJ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Xiao ZS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DX</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Whole-Body Bone Scintigraphy Combined with Tumor Markers for Bone Metastasis in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Beijing Medical Journal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Jul;</w:t>
      </w:r>
      <w:r>
        <w:rPr>
          <w:rFonts w:hint="default" w:ascii="Times New Roman" w:hAnsi="Times New Roman" w:cs="Times New Roman"/>
          <w:color w:val="auto"/>
          <w:sz w:val="24"/>
          <w:szCs w:val="24"/>
          <w:highlight w:val="none"/>
          <w:lang w:val="en-US" w:eastAsia="zh-CN"/>
        </w:rPr>
        <w:t>34(07):615-616.</w:t>
      </w:r>
    </w:p>
    <w:p w14:paraId="76526BAF">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Luo RC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JY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He BF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value of serum tissue polypeptide specific antigen in lung cancer patients.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Clinical Oncology</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2004</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(02):118-121.</w:t>
      </w:r>
    </w:p>
    <w:p w14:paraId="1D22BB62">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HB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Pang HL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Ma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Significance of serum CaN and PTHrP in lung cancer with bone metastases.</w:t>
      </w:r>
      <w:r>
        <w:rPr>
          <w:rFonts w:hint="eastAsia" w:ascii="Times New Roman" w:hAnsi="Times New Roman" w:cs="Times New Roman"/>
          <w:color w:val="auto"/>
          <w:sz w:val="24"/>
          <w:szCs w:val="24"/>
          <w:highlight w:val="none"/>
          <w:lang w:val="en-US" w:eastAsia="zh-CN"/>
        </w:rPr>
        <w:t xml:space="preserve"> J Mod Oncol. </w:t>
      </w:r>
      <w:r>
        <w:rPr>
          <w:rFonts w:hint="default" w:ascii="Times New Roman" w:hAnsi="Times New Roman" w:cs="Times New Roman"/>
          <w:color w:val="auto"/>
          <w:sz w:val="24"/>
          <w:szCs w:val="24"/>
          <w:highlight w:val="none"/>
          <w:lang w:val="en-US" w:eastAsia="zh-CN"/>
        </w:rPr>
        <w:t>2012</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20(05):945-947.</w:t>
      </w:r>
    </w:p>
    <w:p w14:paraId="2CB78F11">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Yin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The Diagnostie Value of Observation of Early Lang Cancer Bone Metastasis by Tumor Markers and Radionuclide Bone Imaging.</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Guide of China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2013</w:t>
      </w:r>
      <w:r>
        <w:rPr>
          <w:rFonts w:hint="eastAsia" w:ascii="Times New Roman" w:hAnsi="Times New Roman" w:cs="Times New Roman"/>
          <w:color w:val="auto"/>
          <w:sz w:val="24"/>
          <w:szCs w:val="24"/>
          <w:highlight w:val="none"/>
          <w:lang w:val="en-US" w:eastAsia="zh-CN"/>
        </w:rPr>
        <w:t xml:space="preserve"> Nov;</w:t>
      </w:r>
      <w:r>
        <w:rPr>
          <w:rFonts w:hint="default" w:ascii="Times New Roman" w:hAnsi="Times New Roman" w:cs="Times New Roman"/>
          <w:color w:val="auto"/>
          <w:sz w:val="24"/>
          <w:szCs w:val="24"/>
          <w:highlight w:val="none"/>
          <w:lang w:val="en-US" w:eastAsia="zh-CN"/>
        </w:rPr>
        <w:t>11(32):33-34.</w:t>
      </w:r>
    </w:p>
    <w:p w14:paraId="7BE3E1DA">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Zhao GZ</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Zhang LQ</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Fang 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Study on the Impact of Zoledronic Acid on Serum Level of Bone Loss Markers in Patients with Lung Cancer Spinal Metastases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China Practical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15(28):57-59.</w:t>
      </w:r>
    </w:p>
    <w:p w14:paraId="74BDE65F">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Hu XY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Zhou QF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Jin 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Efficacy of zoledronic acid combined with chemotherapy in treatment of skeletal metastases ofnon-small cell lung cancer and the bone metabolic markers.</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 South Med Univ</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Jun;</w:t>
      </w:r>
      <w:r>
        <w:rPr>
          <w:rFonts w:hint="default" w:ascii="Times New Roman" w:hAnsi="Times New Roman" w:cs="Times New Roman"/>
          <w:color w:val="auto"/>
          <w:sz w:val="24"/>
          <w:szCs w:val="24"/>
          <w:highlight w:val="none"/>
          <w:lang w:val="en-US" w:eastAsia="zh-CN"/>
        </w:rPr>
        <w:t>30(06):1343-1346.</w:t>
      </w:r>
    </w:p>
    <w:p w14:paraId="43F7C6CA">
      <w:pPr>
        <w:numPr>
          <w:ilvl w:val="0"/>
          <w:numId w:val="2"/>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SW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Effects of Zoledronic Acid Combined with Concurrent Chemoradiotherapy on Serum Calcium (Ca) and Alkaline Phosphatase (AKP) Level in Non-Small Cell Lung Cancer Patients with Bone Metastasis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Chinese journal of modern drug application</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2020</w:t>
      </w:r>
      <w:r>
        <w:rPr>
          <w:rFonts w:hint="eastAsia" w:ascii="Times New Roman" w:hAnsi="Times New Roman" w:cs="Times New Roman"/>
          <w:color w:val="auto"/>
          <w:sz w:val="24"/>
          <w:szCs w:val="24"/>
          <w:highlight w:val="none"/>
          <w:lang w:val="en-US" w:eastAsia="zh-CN"/>
        </w:rPr>
        <w:t xml:space="preserve"> Sep;</w:t>
      </w:r>
      <w:r>
        <w:rPr>
          <w:rFonts w:hint="default" w:ascii="Times New Roman" w:hAnsi="Times New Roman" w:cs="Times New Roman"/>
          <w:color w:val="auto"/>
          <w:sz w:val="24"/>
          <w:szCs w:val="24"/>
          <w:highlight w:val="none"/>
          <w:lang w:val="en-US" w:eastAsia="zh-CN"/>
        </w:rPr>
        <w:t>14(17):162-164.</w:t>
      </w:r>
    </w:p>
    <w:p w14:paraId="0D142C2F">
      <w:pPr>
        <w:numPr>
          <w:numId w:val="0"/>
        </w:numPr>
        <w:spacing w:line="360" w:lineRule="auto"/>
        <w:rPr>
          <w:rFonts w:hint="default" w:ascii="Times New Roman" w:hAnsi="Times New Roman" w:cs="Times New Roman"/>
          <w:color w:val="auto"/>
          <w:sz w:val="24"/>
          <w:szCs w:val="24"/>
          <w:highlight w:val="none"/>
          <w:lang w:val="en-US" w:eastAsia="zh-CN"/>
        </w:rPr>
      </w:pPr>
    </w:p>
    <w:p w14:paraId="0DF115CB">
      <w:pPr>
        <w:keepNext w:val="0"/>
        <w:keepLines w:val="0"/>
        <w:pageBreakBefore w:val="0"/>
        <w:widowControl w:val="0"/>
        <w:kinsoku/>
        <w:wordWrap/>
        <w:overflowPunct/>
        <w:topLinePunct w:val="0"/>
        <w:autoSpaceDE/>
        <w:autoSpaceDN/>
        <w:bidi w:val="0"/>
        <w:adjustRightInd/>
        <w:snapToGrid/>
        <w:spacing w:beforeAutospacing="0" w:afterAutospacing="0" w:line="480" w:lineRule="auto"/>
        <w:textAlignment w:val="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Studies excluded for duplication of data</w:t>
      </w:r>
    </w:p>
    <w:p w14:paraId="36E46A22">
      <w:pPr>
        <w:numPr>
          <w:ilvl w:val="0"/>
          <w:numId w:val="3"/>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Cong XY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Yi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Clinical Value of Emission Computed Tomography (ECT) Combined with Tumor Markers (CEA, NSE, and CYFRA21-1) in Diagnosing Bone Metastasis in Elderly Patients with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Home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2017</w:t>
      </w:r>
      <w:r>
        <w:rPr>
          <w:rFonts w:hint="eastAsia" w:ascii="Times New Roman" w:hAnsi="Times New Roman" w:cs="Times New Roman"/>
          <w:color w:val="auto"/>
          <w:sz w:val="24"/>
          <w:szCs w:val="24"/>
          <w:highlight w:val="none"/>
          <w:lang w:val="en-US" w:eastAsia="zh-CN"/>
        </w:rPr>
        <w:t xml:space="preserve"> Oct;</w:t>
      </w:r>
      <w:r>
        <w:rPr>
          <w:rFonts w:hint="default" w:ascii="Times New Roman" w:hAnsi="Times New Roman" w:cs="Times New Roman"/>
          <w:color w:val="auto"/>
          <w:sz w:val="24"/>
          <w:szCs w:val="24"/>
          <w:highlight w:val="none"/>
          <w:lang w:val="en-US" w:eastAsia="zh-CN"/>
        </w:rPr>
        <w:t>(10):22.</w:t>
      </w:r>
    </w:p>
    <w:p w14:paraId="5F639810">
      <w:pPr>
        <w:numPr>
          <w:ilvl w:val="0"/>
          <w:numId w:val="3"/>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 WB</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Liu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Zhao 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Diagnostic Value of Emission Computed Tomography (ECT) Combined with Relevant Biomarkers for Bone Metastasis in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Modern Journal of Integrated Traditional Chinese and Western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2013</w:t>
      </w:r>
      <w:r>
        <w:rPr>
          <w:rFonts w:hint="eastAsia" w:ascii="Times New Roman" w:hAnsi="Times New Roman" w:cs="Times New Roman"/>
          <w:color w:val="auto"/>
          <w:sz w:val="24"/>
          <w:szCs w:val="24"/>
          <w:highlight w:val="none"/>
          <w:lang w:val="en-US" w:eastAsia="zh-CN"/>
        </w:rPr>
        <w:t xml:space="preserve"> May;</w:t>
      </w:r>
      <w:r>
        <w:rPr>
          <w:rFonts w:hint="default" w:ascii="Times New Roman" w:hAnsi="Times New Roman" w:cs="Times New Roman"/>
          <w:color w:val="auto"/>
          <w:sz w:val="24"/>
          <w:szCs w:val="24"/>
          <w:highlight w:val="none"/>
          <w:lang w:val="en-US" w:eastAsia="zh-CN"/>
        </w:rPr>
        <w:t>22(13):1451-1452.</w:t>
      </w:r>
    </w:p>
    <w:p w14:paraId="5BBD196B">
      <w:pPr>
        <w:numPr>
          <w:ilvl w:val="0"/>
          <w:numId w:val="3"/>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Liu ZW</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Li L</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Tan BY</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The clinical study for serum level of ODF, OCIF, calcium and alkaline phosphatasein bone metastasis of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Med J West China. </w:t>
      </w:r>
      <w:r>
        <w:rPr>
          <w:rFonts w:hint="default" w:ascii="Times New Roman" w:hAnsi="Times New Roman" w:cs="Times New Roman"/>
          <w:color w:val="auto"/>
          <w:sz w:val="24"/>
          <w:szCs w:val="24"/>
          <w:highlight w:val="none"/>
          <w:lang w:val="en-US" w:eastAsia="zh-CN"/>
        </w:rPr>
        <w:t>2014</w:t>
      </w:r>
      <w:r>
        <w:rPr>
          <w:rFonts w:hint="eastAsia" w:ascii="Times New Roman" w:hAnsi="Times New Roman" w:cs="Times New Roman"/>
          <w:color w:val="auto"/>
          <w:sz w:val="24"/>
          <w:szCs w:val="24"/>
          <w:highlight w:val="none"/>
          <w:lang w:val="en-US" w:eastAsia="zh-CN"/>
        </w:rPr>
        <w:t xml:space="preserve"> Feb;</w:t>
      </w:r>
      <w:r>
        <w:rPr>
          <w:rFonts w:hint="default" w:ascii="Times New Roman" w:hAnsi="Times New Roman" w:cs="Times New Roman"/>
          <w:color w:val="auto"/>
          <w:sz w:val="24"/>
          <w:szCs w:val="24"/>
          <w:highlight w:val="none"/>
          <w:lang w:val="en-US" w:eastAsia="zh-CN"/>
        </w:rPr>
        <w:t>26(02):239-241.</w:t>
      </w:r>
    </w:p>
    <w:p w14:paraId="0699094A">
      <w:pPr>
        <w:numPr>
          <w:ilvl w:val="0"/>
          <w:numId w:val="3"/>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 L, Tan BY, Liu ZW,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The diagnostic value of serum osteoclast differentiation factor and ihibititory factorin bone metastasis of lung cancer</w:t>
      </w:r>
      <w:r>
        <w:rPr>
          <w:rFonts w:hint="eastAsia" w:ascii="Times New Roman" w:hAnsi="Times New Roman" w:cs="Times New Roman"/>
          <w:color w:val="auto"/>
          <w:sz w:val="24"/>
          <w:szCs w:val="24"/>
          <w:highlight w:val="none"/>
          <w:lang w:val="en-US" w:eastAsia="zh-CN"/>
        </w:rPr>
        <w:t>. Int J Lab Med. 2013 Aug;34(15):1930-1931+1934.</w:t>
      </w:r>
    </w:p>
    <w:p w14:paraId="604AF8F6">
      <w:pPr>
        <w:numPr>
          <w:numId w:val="0"/>
        </w:numPr>
        <w:spacing w:line="360" w:lineRule="auto"/>
        <w:rPr>
          <w:rFonts w:hint="eastAsia" w:ascii="Times New Roman" w:hAnsi="Times New Roman" w:cs="Times New Roman"/>
          <w:color w:val="auto"/>
          <w:sz w:val="24"/>
          <w:szCs w:val="24"/>
          <w:highlight w:val="none"/>
          <w:lang w:val="en-US" w:eastAsia="zh-CN"/>
        </w:rPr>
      </w:pPr>
    </w:p>
    <w:p w14:paraId="57151AC2">
      <w:pPr>
        <w:numPr>
          <w:numId w:val="0"/>
        </w:numPr>
        <w:spacing w:line="360" w:lineRule="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Studies excluded for including patients with other cancers</w:t>
      </w:r>
    </w:p>
    <w:p w14:paraId="5B76545B">
      <w:pPr>
        <w:numPr>
          <w:ilvl w:val="0"/>
          <w:numId w:val="4"/>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Ning SF, Yang Y, Ling ZX,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Significance of serum VEGF, TLR4, and CTCs in bone metastasis of lung cancer, breast cancer, and prostate cancer. Hainan Med J. 2021 Oct;32(19):2469-2472.</w:t>
      </w:r>
    </w:p>
    <w:p w14:paraId="6A9FAB97">
      <w:pPr>
        <w:numPr>
          <w:ilvl w:val="0"/>
          <w:numId w:val="4"/>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Wang W, Wang YJ, Fu Q. Combined examination of serum cross-linked N-telopeptides of type I collagen and bone sialoprotein in detection of bone metastasis of breast cancer and lung cancer</w:t>
      </w:r>
      <w:r>
        <w:rPr>
          <w:rFonts w:hint="eastAsia" w:ascii="Times New Roman" w:hAnsi="Times New Roman" w:cs="Times New Roman"/>
          <w:color w:val="auto"/>
          <w:sz w:val="24"/>
          <w:szCs w:val="24"/>
          <w:highlight w:val="none"/>
          <w:lang w:val="en-US" w:eastAsia="zh-CN"/>
        </w:rPr>
        <w:t>. Chin J Cancer Biother. 2008 Oct;(05):478-483.</w:t>
      </w:r>
    </w:p>
    <w:p w14:paraId="73881F31">
      <w:pPr>
        <w:numPr>
          <w:numId w:val="0"/>
        </w:numPr>
        <w:spacing w:line="360" w:lineRule="auto"/>
        <w:rPr>
          <w:rFonts w:hint="eastAsia" w:ascii="Times New Roman" w:hAnsi="Times New Roman" w:cs="Times New Roman"/>
          <w:color w:val="auto"/>
          <w:sz w:val="24"/>
          <w:szCs w:val="24"/>
          <w:highlight w:val="none"/>
          <w:lang w:val="en-US" w:eastAsia="zh-CN"/>
        </w:rPr>
      </w:pPr>
    </w:p>
    <w:p w14:paraId="7868F26B">
      <w:pPr>
        <w:numPr>
          <w:numId w:val="0"/>
        </w:numPr>
        <w:spacing w:line="360" w:lineRule="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Studies excluded for being non-original research</w:t>
      </w:r>
    </w:p>
    <w:p w14:paraId="282F2CB2">
      <w:pPr>
        <w:numPr>
          <w:ilvl w:val="0"/>
          <w:numId w:val="5"/>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Liu R, Huang XH, Yang FH,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Research Progress on the Correlation Between Osteopontin (OPN) Expression and ¹⁸F-FDG PET/CT Imaging in Patients with Bone Metastasis from Lung Cancer</w:t>
      </w:r>
      <w:r>
        <w:rPr>
          <w:rFonts w:hint="eastAsia" w:ascii="Times New Roman" w:hAnsi="Times New Roman" w:cs="Times New Roman"/>
          <w:color w:val="auto"/>
          <w:sz w:val="24"/>
          <w:szCs w:val="24"/>
          <w:highlight w:val="none"/>
          <w:lang w:val="en-US" w:eastAsia="zh-CN"/>
        </w:rPr>
        <w:t>. Anhui Med J. 2022 Oct;43(10):1231-1234.</w:t>
      </w:r>
    </w:p>
    <w:p w14:paraId="13E6D9D9">
      <w:pPr>
        <w:numPr>
          <w:ilvl w:val="0"/>
          <w:numId w:val="5"/>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Luo XC, Li GF. Value of Type I Collagen Carboxy-Terminal Pyridinium Cross-Link (ICTP) in the Early Diagnosis of Tumor Bone Metastasis</w:t>
      </w:r>
      <w:r>
        <w:rPr>
          <w:rFonts w:hint="eastAsia" w:ascii="Times New Roman" w:hAnsi="Times New Roman" w:cs="Times New Roman"/>
          <w:color w:val="auto"/>
          <w:sz w:val="24"/>
          <w:szCs w:val="24"/>
          <w:highlight w:val="none"/>
          <w:lang w:val="en-US" w:eastAsia="zh-CN"/>
        </w:rPr>
        <w:t>. Medicine and Pharmacy of Yunnan. 2017 Apr;38(02):186-189.</w:t>
      </w:r>
    </w:p>
    <w:p w14:paraId="7184A85D">
      <w:pPr>
        <w:numPr>
          <w:ilvl w:val="0"/>
          <w:numId w:val="5"/>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Chen YY, Li XY, Chen WJ. Significance of Bone Metabolic Markers in the Diagnosis of Lung Cancer Bone Metastasis</w:t>
      </w:r>
      <w:r>
        <w:rPr>
          <w:rFonts w:hint="eastAsia" w:ascii="Times New Roman" w:hAnsi="Times New Roman" w:cs="Times New Roman"/>
          <w:color w:val="auto"/>
          <w:sz w:val="24"/>
          <w:szCs w:val="24"/>
          <w:highlight w:val="none"/>
          <w:lang w:val="en-US" w:eastAsia="zh-CN"/>
        </w:rPr>
        <w:t>. Geriatr Heal Care. 2008 Jun;(03):187-189.</w:t>
      </w:r>
    </w:p>
    <w:p w14:paraId="49C1D298">
      <w:pPr>
        <w:numPr>
          <w:numId w:val="0"/>
        </w:numPr>
        <w:spacing w:line="360" w:lineRule="auto"/>
        <w:rPr>
          <w:rFonts w:hint="eastAsia" w:ascii="Times New Roman" w:hAnsi="Times New Roman" w:cs="Times New Roman"/>
          <w:color w:val="auto"/>
          <w:sz w:val="24"/>
          <w:szCs w:val="24"/>
          <w:highlight w:val="none"/>
          <w:lang w:val="en-US" w:eastAsia="zh-CN"/>
        </w:rPr>
      </w:pPr>
    </w:p>
    <w:p w14:paraId="62F90273">
      <w:pPr>
        <w:numPr>
          <w:numId w:val="0"/>
        </w:numPr>
        <w:spacing w:line="360" w:lineRule="auto"/>
        <w:rPr>
          <w:rFonts w:hint="eastAsia" w:ascii="Times New Roman" w:hAnsi="Times New Roman" w:cs="Times New Roman"/>
          <w:b/>
          <w:bCs/>
          <w:i w:val="0"/>
          <w:iCs w:val="0"/>
          <w:color w:val="auto"/>
          <w:sz w:val="24"/>
          <w:szCs w:val="24"/>
          <w:highlight w:val="none"/>
          <w:lang w:val="en-US" w:eastAsia="zh-CN"/>
        </w:rPr>
      </w:pPr>
      <w:r>
        <w:rPr>
          <w:rFonts w:hint="eastAsia" w:ascii="Times New Roman" w:hAnsi="Times New Roman" w:cs="Times New Roman"/>
          <w:b/>
          <w:bCs/>
          <w:i w:val="0"/>
          <w:iCs w:val="0"/>
          <w:color w:val="auto"/>
          <w:sz w:val="24"/>
          <w:szCs w:val="24"/>
          <w:highlight w:val="none"/>
          <w:lang w:val="en-US" w:eastAsia="zh-CN"/>
        </w:rPr>
        <w:t>Studies were excluded due to focusing on rare serum biomarkers and insufficient original research</w:t>
      </w:r>
    </w:p>
    <w:p w14:paraId="7A1A1919">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Kong PZ, Li GM, Tian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Decreased expression of FOXF2 as new predictor of poor prognosis in stage I non-small cell lung cancer. Oncotarget. 2016 Aug 23;7(34):55601-55610. </w:t>
      </w:r>
    </w:p>
    <w:p w14:paraId="2D965766">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Seok Y, Kang HG, Lee SY,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Polymorphisms in Epithelial-Mesenchymal Transition-Related Genes and the Prognosis of Surgically Treated Non-small Cell Lung Cancer. Ann Surg Oncol. 2017 Oct;24(11):3386-3395. </w:t>
      </w:r>
    </w:p>
    <w:p w14:paraId="48C7B4DB">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Jing C, Wei W. Expression of miＲNA-550a-5p in bone metastasis of the middle-aged and elderly lung cancer and its effect on lung cancer cell migration. Chinese Journal of Gerontology. 2022 Jul;42(14):3502-3505.</w:t>
      </w:r>
    </w:p>
    <w:p w14:paraId="47CCA2E8">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Cao YN, Li JJ, Zhang H,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Detection and Significance of LCN2 and PDGF-BB in Serum and Metastatic Foci of Lung Cancer Patients with Bone Metastasis. J Clin Exp Pathol. 2019 Feb;35(02):187-191.</w:t>
      </w:r>
    </w:p>
    <w:p w14:paraId="4B6EDFE2">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Ren PF, Wang X, Li JJ,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Expression of PDGF-BB in non-small cell lung cancer and its correlation with bone metastasis. J Clin Exp Pathol. 2021 Jun;37(06):669-673.</w:t>
      </w:r>
    </w:p>
    <w:p w14:paraId="62268BEF">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Wang JX, Li PF, Jia n,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The expression levels and clinical value of serum lncＲNA MALAT1 and lncＲNA A2M-AS1 in patients with lung cancer bone metastasis. J MedＲes Combat Trauma Care. 2023 Jul;36(07):750-754.</w:t>
      </w:r>
    </w:p>
    <w:p w14:paraId="64CCB0E7">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Xia QL, Fu YW, Teng XY,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Expression and diagnostic value of serum NFKBIA and LETMD1 in lung cancer patients with bone metastasis</w:t>
      </w:r>
      <w:r>
        <w:rPr>
          <w:rFonts w:hint="eastAsia" w:ascii="Times New Roman" w:hAnsi="Times New Roman" w:cs="Times New Roman"/>
          <w:color w:val="auto"/>
          <w:sz w:val="24"/>
          <w:szCs w:val="24"/>
          <w:highlight w:val="none"/>
          <w:lang w:val="en-US" w:eastAsia="zh-CN"/>
        </w:rPr>
        <w:t>. Chinese Journal of Cancer Prevention and Treatment. 2021 Sep;28(18):1392-1397.</w:t>
      </w:r>
    </w:p>
    <w:p w14:paraId="342CA38F">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Wu NN, Wang M, Xiang YK,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Diagnostic Value of Laboratory Detection Indicators for Bone Metastasis in Lung Cancer</w:t>
      </w:r>
      <w:r>
        <w:rPr>
          <w:rFonts w:hint="eastAsia" w:ascii="Times New Roman" w:hAnsi="Times New Roman" w:cs="Times New Roman"/>
          <w:color w:val="auto"/>
          <w:sz w:val="24"/>
          <w:szCs w:val="24"/>
          <w:highlight w:val="none"/>
          <w:lang w:val="en-US" w:eastAsia="zh-CN"/>
        </w:rPr>
        <w:t>. Chinese Journal of Urban and Rural Industrial Hygien. 2023 Nov;38(11):60-63.</w:t>
      </w:r>
    </w:p>
    <w:p w14:paraId="599F4489">
      <w:pPr>
        <w:numPr>
          <w:ilvl w:val="0"/>
          <w:numId w:val="6"/>
        </w:numPr>
        <w:spacing w:line="360" w:lineRule="auto"/>
        <w:rPr>
          <w:rFonts w:hint="eastAsia"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Fan ZY, Yi CX, Xian WF,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Correlation between serum IL-33 expression and bone metastasis in patients with lung cancer. Chin J Health Lab Tec. 2023 Feb;33(04):475-478.</w:t>
      </w:r>
    </w:p>
    <w:p w14:paraId="7E9DDB2F">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You MQ, He B, Yang Y,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Correlation of serum miＲ-141-3p and NＲSN2 expression levels with bone metastasis in lung cancer patients. Journal of Clinical Pulmonary Medicine. 2024 Jul;29(08):1248-1253+1269.</w:t>
      </w:r>
    </w:p>
    <w:p w14:paraId="7E4C1866">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Sasaki H, Yu CY, Dai M,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Elevated serum periostin levels in patients with bone metastases from breast but not lung cancer. Breast Cancer Res Treat. 2003 Feb;77(3):245-52. </w:t>
      </w:r>
    </w:p>
    <w:p w14:paraId="55739FA7">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Zhang P, Gao M, Feng FF,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Diagnostic Value of Serum LncRNAs for Bone Metastasis in Lung Cancer. Cancer Res Prev Treat. 2022 Jun;49(06):593-598.</w:t>
      </w:r>
    </w:p>
    <w:p w14:paraId="32AFBC54">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Zhang YJ. Analysis of the Diagnostic Value of Serum miR-182 Combined with  Radionuclide Bone Imaging for Bone Metastasis in Non-Small Cell Lung Cancer. Clinical Research. 2024 Aug;32(08):41-44.</w:t>
      </w:r>
    </w:p>
    <w:p w14:paraId="3CAD11DA">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Xu K, Zhang YL, Ao M,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Predictive value of serum miR-550a-5p level combined with peripheral blood systemic inflammation indicators for lung cancer spine metastasis in non-small cell lung cancer patients. J Med Res Combat Trauma Care. 2024 Jul;37(07):729-735.</w:t>
      </w:r>
    </w:p>
    <w:p w14:paraId="7C3E31C2">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Hu D, Su YX, Liu YF,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Analysison the Correlation of Serum Lactate Dehydrogenase and Bone Metastasis in NSCLC Patients. Journal of Anhui University of Science and Technology. 2022 Sep;42(05):94-102.</w:t>
      </w:r>
    </w:p>
    <w:p w14:paraId="0713E363">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 xml:space="preserve">Jiang YF, Fan XJ, Geng N,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.Values of Cytokeratin 5/6, Cytokeratin 7, and Thyroid Transcription Factor-1 in the Diagnosis of Bone Metastasis in Patients with Primary Lung Cancer</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Journal of Chinese Practical Diagnosis and Therapy</w:t>
      </w:r>
      <w:r>
        <w:rPr>
          <w:rFonts w:hint="eastAsia" w:ascii="Times New Roman" w:hAnsi="Times New Roman" w:cs="Times New Roman"/>
          <w:color w:val="auto"/>
          <w:sz w:val="24"/>
          <w:szCs w:val="24"/>
          <w:highlight w:val="none"/>
          <w:lang w:val="en-US" w:eastAsia="zh-CN"/>
        </w:rPr>
        <w:t>. 2021 Aug;35(08):838-840.</w:t>
      </w:r>
    </w:p>
    <w:p w14:paraId="12F31C42">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Xu 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Tang XF</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Role of serum CX3CL1 in bone metastatic lung cancer</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Laboratory Medicine</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2018</w:t>
      </w:r>
      <w:r>
        <w:rPr>
          <w:rFonts w:hint="eastAsia" w:ascii="Times New Roman" w:hAnsi="Times New Roman" w:cs="Times New Roman"/>
          <w:color w:val="auto"/>
          <w:sz w:val="24"/>
          <w:szCs w:val="24"/>
          <w:highlight w:val="none"/>
          <w:lang w:val="en-US" w:eastAsia="zh-CN"/>
        </w:rPr>
        <w:t xml:space="preserve"> Apr</w:t>
      </w:r>
      <w:r>
        <w:rPr>
          <w:rFonts w:hint="default" w:ascii="Times New Roman" w:hAnsi="Times New Roman" w:cs="Times New Roman"/>
          <w:color w:val="auto"/>
          <w:sz w:val="24"/>
          <w:szCs w:val="24"/>
          <w:highlight w:val="none"/>
          <w:lang w:val="en-US" w:eastAsia="zh-CN"/>
        </w:rPr>
        <w:t>,33(04):295-298.</w:t>
      </w:r>
    </w:p>
    <w:p w14:paraId="75CDA6FD">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Bian XJ</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Chen P</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Yang C</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et</w:t>
      </w:r>
      <w:r>
        <w:rPr>
          <w:rFonts w:hint="eastAsia" w:ascii="Times New Roman" w:hAnsi="Times New Roman" w:cs="Times New Roman"/>
          <w:color w:val="auto"/>
          <w:sz w:val="24"/>
          <w:szCs w:val="24"/>
          <w:highlight w:val="none"/>
          <w:lang w:val="en-US" w:eastAsia="zh-CN"/>
        </w:rPr>
        <w:t xml:space="preserve"> </w:t>
      </w:r>
      <w:r>
        <w:rPr>
          <w:rFonts w:hint="default" w:ascii="Times New Roman" w:hAnsi="Times New Roman" w:cs="Times New Roman"/>
          <w:color w:val="auto"/>
          <w:sz w:val="24"/>
          <w:szCs w:val="24"/>
          <w:highlight w:val="none"/>
          <w:lang w:val="en-US" w:eastAsia="zh-CN"/>
        </w:rPr>
        <w:t>al.</w:t>
      </w:r>
      <w:r>
        <w:rPr>
          <w:rFonts w:hint="eastAsia" w:ascii="Times New Roman" w:hAnsi="Times New Roman" w:cs="Times New Roman"/>
          <w:color w:val="auto"/>
          <w:sz w:val="24"/>
          <w:szCs w:val="24"/>
          <w:highlight w:val="none"/>
          <w:lang w:val="en-US" w:eastAsia="zh-CN"/>
        </w:rPr>
        <w:t xml:space="preserve"> Diagnostic and prognostic significance of serum MMP-9, ICAM-1 in non-small cell lung cancer patients with bone metastasis</w:t>
      </w:r>
      <w:r>
        <w:rPr>
          <w:rFonts w:hint="default" w:ascii="Times New Roman" w:hAnsi="Times New Roman" w:cs="Times New Roman"/>
          <w:color w:val="auto"/>
          <w:sz w:val="24"/>
          <w:szCs w:val="24"/>
          <w:highlight w:val="none"/>
          <w:lang w:val="en-US" w:eastAsia="zh-CN"/>
        </w:rPr>
        <w:t>.</w:t>
      </w:r>
      <w:r>
        <w:rPr>
          <w:rFonts w:hint="eastAsia" w:ascii="Times New Roman" w:hAnsi="Times New Roman" w:cs="Times New Roman"/>
          <w:color w:val="auto"/>
          <w:sz w:val="24"/>
          <w:szCs w:val="24"/>
          <w:highlight w:val="none"/>
          <w:lang w:val="en-US" w:eastAsia="zh-CN"/>
        </w:rPr>
        <w:t xml:space="preserve"> Chinese Clinical Oncolog. </w:t>
      </w:r>
      <w:r>
        <w:rPr>
          <w:rFonts w:hint="default" w:ascii="Times New Roman" w:hAnsi="Times New Roman" w:cs="Times New Roman"/>
          <w:color w:val="auto"/>
          <w:sz w:val="24"/>
          <w:szCs w:val="24"/>
          <w:highlight w:val="none"/>
          <w:lang w:val="en-US" w:eastAsia="zh-CN"/>
        </w:rPr>
        <w:t>2010</w:t>
      </w:r>
      <w:r>
        <w:rPr>
          <w:rFonts w:hint="eastAsia" w:ascii="Times New Roman" w:hAnsi="Times New Roman" w:cs="Times New Roman"/>
          <w:color w:val="auto"/>
          <w:sz w:val="24"/>
          <w:szCs w:val="24"/>
          <w:highlight w:val="none"/>
          <w:lang w:val="en-US" w:eastAsia="zh-CN"/>
        </w:rPr>
        <w:t xml:space="preserve"> Aug;</w:t>
      </w:r>
      <w:r>
        <w:rPr>
          <w:rFonts w:hint="default" w:ascii="Times New Roman" w:hAnsi="Times New Roman" w:cs="Times New Roman"/>
          <w:color w:val="auto"/>
          <w:sz w:val="24"/>
          <w:szCs w:val="24"/>
          <w:highlight w:val="none"/>
          <w:lang w:val="en-US" w:eastAsia="zh-CN"/>
        </w:rPr>
        <w:t>15(08):680-684.</w:t>
      </w:r>
      <w:bookmarkStart w:id="0" w:name="_GoBack"/>
      <w:bookmarkEnd w:id="0"/>
    </w:p>
    <w:p w14:paraId="42022535">
      <w:pPr>
        <w:numPr>
          <w:ilvl w:val="0"/>
          <w:numId w:val="6"/>
        </w:numPr>
        <w:spacing w:line="360" w:lineRule="auto"/>
        <w:rPr>
          <w:rFonts w:hint="default" w:ascii="Times New Roman" w:hAnsi="Times New Roman" w:cs="Times New Roman"/>
          <w:color w:val="auto"/>
          <w:sz w:val="24"/>
          <w:szCs w:val="24"/>
          <w:highlight w:val="none"/>
          <w:lang w:val="en-US" w:eastAsia="zh-CN"/>
        </w:rPr>
      </w:pPr>
      <w:r>
        <w:rPr>
          <w:rFonts w:hint="eastAsia" w:ascii="Times New Roman" w:hAnsi="Times New Roman" w:cs="Times New Roman"/>
          <w:color w:val="auto"/>
          <w:sz w:val="24"/>
          <w:szCs w:val="24"/>
          <w:highlight w:val="none"/>
          <w:lang w:val="en-US" w:eastAsia="zh-CN"/>
        </w:rPr>
        <w:t>Hao Y. Relationship between Thromboeytosis and Metastasis of Non-small Cell Lung Cancer. Chinese Medical Innovations. 2012 Oct;9(30):6-8.</w:t>
      </w:r>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Segoe UI">
    <w:panose1 w:val="020B0502040204020203"/>
    <w:charset w:val="00"/>
    <w:family w:val="auto"/>
    <w:pitch w:val="default"/>
    <w:sig w:usb0="E4002EFF" w:usb1="C000E47F" w:usb2="00000009" w:usb3="00000000" w:csb0="200001FF" w:csb1="00000000"/>
  </w:font>
  <w:font w:name="微软雅黑">
    <w:panose1 w:val="020B0503020204020204"/>
    <w:charset w:val="86"/>
    <w:family w:val="auto"/>
    <w:pitch w:val="default"/>
    <w:sig w:usb0="80000287" w:usb1="2ACF3C50" w:usb2="00000016" w:usb3="00000000" w:csb0="0004001F" w:csb1="00000000"/>
  </w:font>
  <w:font w:name="Arial">
    <w:panose1 w:val="020B0604020202020204"/>
    <w:charset w:val="00"/>
    <w:family w:val="auto"/>
    <w:pitch w:val="default"/>
    <w:sig w:usb0="E0002EFF" w:usb1="C000785B" w:usb2="00000009" w:usb3="00000000" w:csb0="400001FF" w:csb1="FFFF0000"/>
  </w:font>
  <w:font w:name="Helvetica">
    <w:altName w:val="Arial"/>
    <w:panose1 w:val="00000000000000000000"/>
    <w:charset w:val="00"/>
    <w:family w:val="auto"/>
    <w:pitch w:val="default"/>
    <w:sig w:usb0="00000000" w:usb1="00000000" w:usb2="00000000" w:usb3="00000000" w:csb0="00000000" w:csb1="00000000"/>
  </w:font>
  <w:font w:name="ZGcL7u-97">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NEU-BZ-Regular">
    <w:altName w:val="Segoe Print"/>
    <w:panose1 w:val="00000000000000000000"/>
    <w:charset w:val="00"/>
    <w:family w:val="auto"/>
    <w:pitch w:val="default"/>
    <w:sig w:usb0="00000000" w:usb1="00000000" w:usb2="00000000" w:usb3="00000000" w:csb0="00000000" w:csb1="00000000"/>
  </w:font>
  <w:font w:name="TimesNewRomanPS-BoldMT">
    <w:altName w:val="Segoe Print"/>
    <w:panose1 w:val="00000000000000000000"/>
    <w:charset w:val="00"/>
    <w:family w:val="auto"/>
    <w:pitch w:val="default"/>
    <w:sig w:usb0="00000000" w:usb1="00000000" w:usb2="00000000" w:usb3="00000000" w:csb0="00000000" w:csb1="00000000"/>
  </w:font>
  <w:font w:name="方正书宋_GBK">
    <w:altName w:val="微软雅黑"/>
    <w:panose1 w:val="00000000000000000000"/>
    <w:charset w:val="00"/>
    <w:family w:val="auto"/>
    <w:pitch w:val="default"/>
    <w:sig w:usb0="00000000" w:usb1="00000000" w:usb2="00000000" w:usb3="00000000" w:csb0="00000000" w:csb1="00000000"/>
  </w:font>
  <w:font w:name="BookAntiqua-Bold">
    <w:altName w:val="Segoe Print"/>
    <w:panose1 w:val="00000000000000000000"/>
    <w:charset w:val="00"/>
    <w:family w:val="auto"/>
    <w:pitch w:val="default"/>
    <w:sig w:usb0="00000000" w:usb1="00000000" w:usb2="00000000" w:usb3="00000000" w:csb0="00000000" w:csb1="00000000"/>
  </w:font>
  <w:font w:name="DY7">
    <w:altName w:val="Segoe Print"/>
    <w:panose1 w:val="00000000000000000000"/>
    <w:charset w:val="00"/>
    <w:family w:val="auto"/>
    <w:pitch w:val="default"/>
    <w:sig w:usb0="00000000" w:usb1="00000000" w:usb2="00000000" w:usb3="00000000" w:csb0="00000000" w:csb1="00000000"/>
  </w:font>
  <w:font w:name="DY2">
    <w:altName w:val="Segoe Print"/>
    <w:panose1 w:val="00000000000000000000"/>
    <w:charset w:val="00"/>
    <w:family w:val="auto"/>
    <w:pitch w:val="default"/>
    <w:sig w:usb0="00000000" w:usb1="00000000" w:usb2="00000000" w:usb3="00000000" w:csb0="00000000" w:csb1="00000000"/>
  </w:font>
  <w:font w:name="E-FZ">
    <w:altName w:val="Segoe Print"/>
    <w:panose1 w:val="00000000000000000000"/>
    <w:charset w:val="00"/>
    <w:family w:val="auto"/>
    <w:pitch w:val="default"/>
    <w:sig w:usb0="00000000" w:usb1="00000000" w:usb2="00000000" w:usb3="00000000" w:csb0="00000000" w:csb1="00000000"/>
  </w:font>
  <w:font w:name="E-BX">
    <w:altName w:val="Segoe Print"/>
    <w:panose1 w:val="00000000000000000000"/>
    <w:charset w:val="00"/>
    <w:family w:val="auto"/>
    <w:pitch w:val="default"/>
    <w:sig w:usb0="00000000" w:usb1="00000000" w:usb2="00000000" w:usb3="00000000" w:csb0="00000000" w:csb1="00000000"/>
  </w:font>
  <w:font w:name="PingFangSC-Semibold">
    <w:altName w:val="Segoe Print"/>
    <w:panose1 w:val="00000000000000000000"/>
    <w:charset w:val="00"/>
    <w:family w:val="auto"/>
    <w:pitch w:val="default"/>
    <w:sig w:usb0="00000000" w:usb1="00000000" w:usb2="00000000" w:usb3="00000000" w:csb0="0000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E6C9272">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right</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a:extLst>
                        <a:ext uri="{909E8E84-426E-40DD-AFC4-6F175D3DCCD1}">
                          <a14:hiddenFill xmlns:a14="http://schemas.microsoft.com/office/drawing/2010/main">
                            <a:solidFill>
                              <a:schemeClr val="lt1"/>
                            </a:solidFill>
                          </a14:hiddenFill>
                        </a:ext>
                        <a:ext uri="{91240B29-F687-4F45-9708-019B960494DF}">
                          <a14:hiddenLine xmlns:a14="http://schemas.microsoft.com/office/drawing/2010/main" w="6350">
                            <a:solidFill>
                              <a:prstClr val="black"/>
                            </a:solidFill>
                          </a14:hiddenLine>
                        </a:ext>
                      </a:extLst>
                    </wps:spPr>
                    <wps:style>
                      <a:lnRef idx="0">
                        <a:schemeClr val="accent1"/>
                      </a:lnRef>
                      <a:fillRef idx="0">
                        <a:schemeClr val="accent1"/>
                      </a:fillRef>
                      <a:effectRef idx="0">
                        <a:schemeClr val="accent1"/>
                      </a:effectRef>
                      <a:fontRef idx="minor">
                        <a:schemeClr val="dk1"/>
                      </a:fontRef>
                    </wps:style>
                    <wps:txbx>
                      <w:txbxContent>
                        <w:p w14:paraId="46CAADB9">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right;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">
              <v:fill on="f" focussize="0,0"/>
              <v:stroke on="f" weight="0.5pt"/>
              <v:imagedata o:title=""/>
              <o:lock v:ext="edit" aspectratio="f"/>
              <v:textbox inset="0mm,0mm,0mm,0mm" style="mso-fit-shape-to-text:t;">
                <w:txbxContent>
                  <w:p w14:paraId="46CAADB9">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81A426D7"/>
    <w:multiLevelType w:val="singleLevel"/>
    <w:tmpl w:val="81A426D7"/>
    <w:lvl w:ilvl="0" w:tentative="0">
      <w:start w:val="1"/>
      <w:numFmt w:val="decimal"/>
      <w:lvlText w:val="[%1]"/>
      <w:lvlJc w:val="left"/>
      <w:pPr>
        <w:tabs>
          <w:tab w:val="left" w:pos="312"/>
        </w:tabs>
      </w:pPr>
    </w:lvl>
  </w:abstractNum>
  <w:abstractNum w:abstractNumId="1">
    <w:nsid w:val="8893FB61"/>
    <w:multiLevelType w:val="singleLevel"/>
    <w:tmpl w:val="8893FB61"/>
    <w:lvl w:ilvl="0" w:tentative="0">
      <w:start w:val="1"/>
      <w:numFmt w:val="decimal"/>
      <w:lvlText w:val="[%1]"/>
      <w:lvlJc w:val="left"/>
      <w:pPr>
        <w:tabs>
          <w:tab w:val="left" w:pos="312"/>
        </w:tabs>
      </w:pPr>
    </w:lvl>
  </w:abstractNum>
  <w:abstractNum w:abstractNumId="2">
    <w:nsid w:val="D8B5AAA8"/>
    <w:multiLevelType w:val="singleLevel"/>
    <w:tmpl w:val="D8B5AAA8"/>
    <w:lvl w:ilvl="0" w:tentative="0">
      <w:start w:val="1"/>
      <w:numFmt w:val="decimal"/>
      <w:lvlText w:val="[%1]"/>
      <w:lvlJc w:val="left"/>
      <w:pPr>
        <w:tabs>
          <w:tab w:val="left" w:pos="312"/>
        </w:tabs>
      </w:pPr>
    </w:lvl>
  </w:abstractNum>
  <w:abstractNum w:abstractNumId="3">
    <w:nsid w:val="044CFB7B"/>
    <w:multiLevelType w:val="singleLevel"/>
    <w:tmpl w:val="044CFB7B"/>
    <w:lvl w:ilvl="0" w:tentative="0">
      <w:start w:val="1"/>
      <w:numFmt w:val="decimal"/>
      <w:lvlText w:val="[%1]"/>
      <w:lvlJc w:val="left"/>
      <w:pPr>
        <w:tabs>
          <w:tab w:val="left" w:pos="312"/>
        </w:tabs>
      </w:pPr>
    </w:lvl>
  </w:abstractNum>
  <w:abstractNum w:abstractNumId="4">
    <w:nsid w:val="22A56A8F"/>
    <w:multiLevelType w:val="singleLevel"/>
    <w:tmpl w:val="22A56A8F"/>
    <w:lvl w:ilvl="0" w:tentative="0">
      <w:start w:val="1"/>
      <w:numFmt w:val="decimal"/>
      <w:lvlText w:val="[%1]"/>
      <w:lvlJc w:val="left"/>
      <w:pPr>
        <w:tabs>
          <w:tab w:val="left" w:pos="312"/>
        </w:tabs>
      </w:pPr>
    </w:lvl>
  </w:abstractNum>
  <w:abstractNum w:abstractNumId="5">
    <w:nsid w:val="450D16D2"/>
    <w:multiLevelType w:val="singleLevel"/>
    <w:tmpl w:val="450D16D2"/>
    <w:lvl w:ilvl="0" w:tentative="0">
      <w:start w:val="1"/>
      <w:numFmt w:val="decimal"/>
      <w:lvlText w:val="[%1]"/>
      <w:lvlJc w:val="left"/>
      <w:pPr>
        <w:tabs>
          <w:tab w:val="left" w:pos="312"/>
        </w:tabs>
      </w:pPr>
    </w:lvl>
  </w:abstractNum>
  <w:num w:numId="1">
    <w:abstractNumId w:val="5"/>
  </w:num>
  <w:num w:numId="2">
    <w:abstractNumId w:val="4"/>
  </w:num>
  <w:num w:numId="3">
    <w:abstractNumId w:val="0"/>
  </w:num>
  <w:num w:numId="4">
    <w:abstractNumId w:val="2"/>
  </w:num>
  <w:num w:numId="5">
    <w:abstractNumId w:val="1"/>
  </w:num>
  <w:num w:numId="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2852E05"/>
    <w:rsid w:val="02EB0907"/>
    <w:rsid w:val="056105A2"/>
    <w:rsid w:val="05AD3257"/>
    <w:rsid w:val="076763B8"/>
    <w:rsid w:val="0983332C"/>
    <w:rsid w:val="0A067AB9"/>
    <w:rsid w:val="10E40B3D"/>
    <w:rsid w:val="123D6DFB"/>
    <w:rsid w:val="143B390E"/>
    <w:rsid w:val="1526310D"/>
    <w:rsid w:val="173F12FA"/>
    <w:rsid w:val="180E155B"/>
    <w:rsid w:val="199B0329"/>
    <w:rsid w:val="19D87115"/>
    <w:rsid w:val="1E5F5DFB"/>
    <w:rsid w:val="21CA598B"/>
    <w:rsid w:val="238D217D"/>
    <w:rsid w:val="26281F8A"/>
    <w:rsid w:val="27F76F67"/>
    <w:rsid w:val="28616274"/>
    <w:rsid w:val="2B2C3635"/>
    <w:rsid w:val="2CAC641B"/>
    <w:rsid w:val="2E0741DB"/>
    <w:rsid w:val="2E945802"/>
    <w:rsid w:val="2FBF2095"/>
    <w:rsid w:val="30543188"/>
    <w:rsid w:val="30830840"/>
    <w:rsid w:val="32E2375D"/>
    <w:rsid w:val="33166895"/>
    <w:rsid w:val="374A26FF"/>
    <w:rsid w:val="383736E7"/>
    <w:rsid w:val="39AC507A"/>
    <w:rsid w:val="3CE12BDA"/>
    <w:rsid w:val="3CFD4E4F"/>
    <w:rsid w:val="3D6B7685"/>
    <w:rsid w:val="3DB57AA5"/>
    <w:rsid w:val="3EC52511"/>
    <w:rsid w:val="3F8025E9"/>
    <w:rsid w:val="42E4608D"/>
    <w:rsid w:val="44274B9F"/>
    <w:rsid w:val="445F7972"/>
    <w:rsid w:val="44D0576B"/>
    <w:rsid w:val="46C706E1"/>
    <w:rsid w:val="483D4E6E"/>
    <w:rsid w:val="4981595D"/>
    <w:rsid w:val="4AD25A32"/>
    <w:rsid w:val="4CDA3FA2"/>
    <w:rsid w:val="509A7982"/>
    <w:rsid w:val="55877FF4"/>
    <w:rsid w:val="569D3936"/>
    <w:rsid w:val="57357939"/>
    <w:rsid w:val="5AAE4299"/>
    <w:rsid w:val="5B653C21"/>
    <w:rsid w:val="5BFB5B11"/>
    <w:rsid w:val="5FE26A52"/>
    <w:rsid w:val="60AB6F92"/>
    <w:rsid w:val="60E32D87"/>
    <w:rsid w:val="616468D3"/>
    <w:rsid w:val="62740596"/>
    <w:rsid w:val="62FD0801"/>
    <w:rsid w:val="64C13D51"/>
    <w:rsid w:val="6A5446FB"/>
    <w:rsid w:val="6C6A134C"/>
    <w:rsid w:val="6F802AE9"/>
    <w:rsid w:val="724560BC"/>
    <w:rsid w:val="7299012A"/>
    <w:rsid w:val="732B67A4"/>
    <w:rsid w:val="7705059A"/>
    <w:rsid w:val="78311B89"/>
    <w:rsid w:val="7B8D77D6"/>
    <w:rsid w:val="7DE71E07"/>
    <w:rsid w:val="7EB364DB"/>
    <w:rsid w:val="7F2A54C9"/>
    <w:rsid w:val="7F3472CE"/>
    <w:rsid w:val="7FC16D7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2"/>
    <w:basedOn w:val="1"/>
    <w:next w:val="1"/>
    <w:semiHidden/>
    <w:unhideWhenUsed/>
    <w:qFormat/>
    <w:uiPriority w:val="0"/>
    <w:pPr>
      <w:spacing w:before="0" w:beforeAutospacing="1" w:after="0" w:afterAutospacing="1"/>
      <w:jc w:val="left"/>
    </w:pPr>
    <w:rPr>
      <w:rFonts w:hint="eastAsia" w:ascii="宋体" w:hAnsi="宋体" w:eastAsia="宋体" w:cs="宋体"/>
      <w:b/>
      <w:bCs/>
      <w:kern w:val="0"/>
      <w:sz w:val="36"/>
      <w:szCs w:val="36"/>
      <w:lang w:val="en-US" w:eastAsia="zh-CN" w:bidi="ar"/>
    </w:rPr>
  </w:style>
  <w:style w:type="paragraph" w:styleId="3">
    <w:name w:val="heading 3"/>
    <w:basedOn w:val="1"/>
    <w:next w:val="1"/>
    <w:semiHidden/>
    <w:unhideWhenUsed/>
    <w:qFormat/>
    <w:uiPriority w:val="0"/>
    <w:pPr>
      <w:spacing w:before="0" w:beforeAutospacing="1" w:after="0" w:afterAutospacing="1"/>
      <w:jc w:val="left"/>
    </w:pPr>
    <w:rPr>
      <w:rFonts w:hint="eastAsia" w:ascii="宋体" w:hAnsi="宋体" w:eastAsia="宋体" w:cs="宋体"/>
      <w:b/>
      <w:bCs/>
      <w:kern w:val="0"/>
      <w:sz w:val="27"/>
      <w:szCs w:val="27"/>
      <w:lang w:val="en-US" w:eastAsia="zh-CN" w:bidi="ar"/>
    </w:rPr>
  </w:style>
  <w:style w:type="character" w:default="1" w:styleId="8">
    <w:name w:val="Default Paragraph Font"/>
    <w:semiHidden/>
    <w:uiPriority w:val="0"/>
  </w:style>
  <w:style w:type="table" w:default="1" w:styleId="7">
    <w:name w:val="Normal Table"/>
    <w:semiHidden/>
    <w:qFormat/>
    <w:uiPriority w:val="0"/>
    <w:tblPr>
      <w:tblCellMar>
        <w:top w:w="0" w:type="dxa"/>
        <w:left w:w="108" w:type="dxa"/>
        <w:bottom w:w="0" w:type="dxa"/>
        <w:right w:w="108" w:type="dxa"/>
      </w:tblCellMar>
    </w:tblPr>
  </w:style>
  <w:style w:type="paragraph" w:styleId="4">
    <w:name w:val="footer"/>
    <w:basedOn w:val="1"/>
    <w:uiPriority w:val="0"/>
    <w:pPr>
      <w:tabs>
        <w:tab w:val="center" w:pos="4153"/>
        <w:tab w:val="right" w:pos="8306"/>
      </w:tabs>
      <w:snapToGrid w:val="0"/>
      <w:jc w:val="left"/>
    </w:pPr>
    <w:rPr>
      <w:sz w:val="18"/>
    </w:rPr>
  </w:style>
  <w:style w:type="paragraph" w:styleId="5">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6">
    <w:name w:val="Normal (Web)"/>
    <w:basedOn w:val="1"/>
    <w:uiPriority w:val="0"/>
    <w:rPr>
      <w:sz w:val="24"/>
    </w:rPr>
  </w:style>
  <w:style w:type="character" w:styleId="9">
    <w:name w:val="Strong"/>
    <w:basedOn w:val="8"/>
    <w:qFormat/>
    <w:uiPriority w:val="0"/>
    <w:rPr>
      <w:b/>
    </w:rPr>
  </w:style>
  <w:style w:type="character" w:styleId="10">
    <w:name w:val="Emphasis"/>
    <w:basedOn w:val="8"/>
    <w:qFormat/>
    <w:uiPriority w:val="0"/>
    <w:rPr>
      <w:i/>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22</Pages>
  <Words>3605</Words>
  <Characters>19898</Characters>
  <Lines>0</Lines>
  <Paragraphs>0</Paragraphs>
  <TotalTime>2</TotalTime>
  <ScaleCrop>false</ScaleCrop>
  <LinksUpToDate>false</LinksUpToDate>
  <CharactersWithSpaces>23362</CharactersWithSpaces>
  <Application>WPS Office_12.1.0.22529_F1E327BC-269C-435d-A152-05C5408002CA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2025-08-18T05:04:00Z</dcterms:created>
  <dc:creator>94666</dc:creator>
  <cp:lastModifiedBy>邵红</cp:lastModifiedBy>
  <dcterms:modified xsi:type="dcterms:W3CDTF">2025-08-19T11:39:07Z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2052-12.1.0.22529</vt:lpwstr>
  </property>
  <property fmtid="{D5CDD505-2E9C-101B-9397-08002B2CF9AE}" pid="3" name="KSOTemplateDocerSaveRecord">
    <vt:lpwstr>eyJoZGlkIjoiM2Y5NjM0ZDg2MTFlZmU2OTM3Yzc0ZjljNDc4N2JiZmIiLCJ1c2VySWQiOiIyNzAyMDc3MDYifQ==</vt:lpwstr>
  </property>
  <property fmtid="{D5CDD505-2E9C-101B-9397-08002B2CF9AE}" pid="4" name="ICV">
    <vt:lpwstr>D42F3AAA5A5C4940A9458B860189B55F_12</vt:lpwstr>
  </property>
</Properties>
</file>