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C928A" w14:textId="2EE32693" w:rsidR="00111B9A" w:rsidRPr="00BE49F2" w:rsidRDefault="00BE49F2">
      <w:pPr>
        <w:widowControl/>
        <w:suppressLineNumbers/>
        <w:rPr>
          <w:rFonts w:ascii="Times New Roman" w:hAnsi="Times New Roman"/>
          <w:kern w:val="0"/>
          <w:sz w:val="20"/>
          <w:szCs w:val="20"/>
          <w:lang w:bidi="ar"/>
        </w:rPr>
      </w:pPr>
      <w:r w:rsidRPr="00BE49F2">
        <w:rPr>
          <w:rFonts w:ascii="Times New Roman" w:hAnsi="Times New Roman"/>
          <w:b/>
          <w:bCs/>
          <w:sz w:val="20"/>
          <w:szCs w:val="20"/>
          <w:lang w:bidi="ar"/>
        </w:rPr>
        <w:t xml:space="preserve">Additional file </w:t>
      </w:r>
      <w:r w:rsidRPr="00BE49F2">
        <w:rPr>
          <w:rFonts w:ascii="Times New Roman" w:hAnsi="Times New Roman" w:hint="eastAsia"/>
          <w:b/>
          <w:bCs/>
          <w:sz w:val="20"/>
          <w:szCs w:val="20"/>
          <w:lang w:bidi="ar"/>
        </w:rPr>
        <w:t>2</w:t>
      </w:r>
      <w:r w:rsidRPr="00BE49F2">
        <w:rPr>
          <w:rFonts w:ascii="Times New Roman" w:hAnsi="Times New Roman"/>
          <w:sz w:val="20"/>
          <w:szCs w:val="20"/>
          <w:lang w:bidi="ar"/>
        </w:rPr>
        <w:t xml:space="preserve"> </w:t>
      </w:r>
      <w:r w:rsidRPr="00BE49F2">
        <w:rPr>
          <w:rFonts w:ascii="Times New Roman" w:hAnsi="Times New Roman" w:hint="eastAsia"/>
          <w:kern w:val="0"/>
          <w:sz w:val="20"/>
          <w:szCs w:val="20"/>
          <w:lang w:bidi="ar"/>
        </w:rPr>
        <w:t xml:space="preserve">Sensitivity analysis of the associations between SUA and CREA, </w:t>
      </w:r>
      <w:r w:rsidR="003B0D9E" w:rsidRPr="00BE49F2">
        <w:rPr>
          <w:rFonts w:ascii="Times New Roman" w:hAnsi="Times New Roman" w:hint="eastAsia"/>
          <w:kern w:val="0"/>
          <w:sz w:val="20"/>
          <w:szCs w:val="20"/>
          <w:lang w:bidi="ar"/>
        </w:rPr>
        <w:t>TC</w:t>
      </w:r>
      <w:r w:rsidRPr="00BE49F2">
        <w:rPr>
          <w:rFonts w:ascii="Times New Roman" w:hAnsi="Times New Roman" w:hint="eastAsia"/>
          <w:kern w:val="0"/>
          <w:sz w:val="20"/>
          <w:szCs w:val="20"/>
          <w:lang w:bidi="ar"/>
        </w:rPr>
        <w:t>, and LDL-C after exclusion of extreme values</w:t>
      </w:r>
    </w:p>
    <w:tbl>
      <w:tblPr>
        <w:tblW w:w="8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2"/>
        <w:gridCol w:w="906"/>
        <w:gridCol w:w="912"/>
        <w:gridCol w:w="900"/>
        <w:gridCol w:w="1335"/>
        <w:gridCol w:w="1006"/>
        <w:gridCol w:w="935"/>
        <w:gridCol w:w="877"/>
      </w:tblGrid>
      <w:tr w:rsidR="00BE49F2" w:rsidRPr="00BE49F2" w14:paraId="47C931C4" w14:textId="77777777">
        <w:trPr>
          <w:trHeight w:val="619"/>
        </w:trPr>
        <w:tc>
          <w:tcPr>
            <w:tcW w:w="154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845767A" w14:textId="77777777" w:rsidR="00111B9A" w:rsidRPr="00BE49F2" w:rsidRDefault="00BE49F2">
            <w:pPr>
              <w:widowControl/>
              <w:suppressLineNumbers/>
              <w:ind w:firstLineChars="100" w:firstLine="200"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>Compare</w:t>
            </w:r>
          </w:p>
        </w:tc>
        <w:tc>
          <w:tcPr>
            <w:tcW w:w="27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54E5510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>primary analysis</w:t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7FB23B3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>Number of excluded cases</w:t>
            </w:r>
          </w:p>
        </w:tc>
        <w:tc>
          <w:tcPr>
            <w:tcW w:w="28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E3B8BCD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>Sensitivity analysis retention</w:t>
            </w:r>
          </w:p>
        </w:tc>
      </w:tr>
      <w:tr w:rsidR="00BE49F2" w:rsidRPr="00BE49F2" w14:paraId="17694191" w14:textId="77777777">
        <w:trPr>
          <w:trHeight w:val="619"/>
        </w:trPr>
        <w:tc>
          <w:tcPr>
            <w:tcW w:w="15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CD7A573" w14:textId="77777777" w:rsidR="00111B9A" w:rsidRPr="00BE49F2" w:rsidRDefault="00111B9A">
            <w:pPr>
              <w:widowControl/>
              <w:suppressLineNumbers/>
              <w:jc w:val="center"/>
            </w:pPr>
          </w:p>
        </w:tc>
        <w:tc>
          <w:tcPr>
            <w:tcW w:w="9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1BBEA96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n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5A265B8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r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BD0631A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i/>
                <w:iCs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3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2300969" w14:textId="77777777" w:rsidR="00111B9A" w:rsidRPr="00BE49F2" w:rsidRDefault="00111B9A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B3BA636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n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EDC6F65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r</w:t>
            </w:r>
          </w:p>
        </w:tc>
        <w:tc>
          <w:tcPr>
            <w:tcW w:w="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F7774A6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i/>
                <w:iCs/>
                <w:kern w:val="0"/>
                <w:sz w:val="20"/>
                <w:szCs w:val="20"/>
                <w:lang w:bidi="ar"/>
              </w:rPr>
              <w:t>P</w:t>
            </w:r>
          </w:p>
        </w:tc>
      </w:tr>
      <w:tr w:rsidR="00BE49F2" w:rsidRPr="00BE49F2" w14:paraId="11983D96" w14:textId="77777777">
        <w:tc>
          <w:tcPr>
            <w:tcW w:w="154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6F535F0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SUA vs</w:t>
            </w:r>
            <w:r w:rsidRPr="00BE49F2"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 xml:space="preserve"> </w:t>
            </w: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CREA</w:t>
            </w:r>
          </w:p>
        </w:tc>
        <w:tc>
          <w:tcPr>
            <w:tcW w:w="90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4FC59B2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315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C9F76BD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0.1</w:t>
            </w:r>
            <w:r w:rsidRPr="00BE49F2"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92FAB72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0.0079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04D2685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0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C42C91D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299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E7D905A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0.159</w:t>
            </w:r>
          </w:p>
        </w:tc>
        <w:tc>
          <w:tcPr>
            <w:tcW w:w="87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F79FF4D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0.0057</w:t>
            </w:r>
          </w:p>
        </w:tc>
      </w:tr>
      <w:tr w:rsidR="00BE49F2" w:rsidRPr="00BE49F2" w14:paraId="20825602" w14:textId="77777777"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60BA9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 xml:space="preserve">SUA vs </w:t>
            </w:r>
            <w:r w:rsidRPr="00BE49F2"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>TC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EA3DE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315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20512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0.15</w:t>
            </w:r>
            <w:r w:rsidRPr="00BE49F2"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B5565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0.0066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FCB2A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2D3D4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299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01693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0.137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09A7A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0.0175</w:t>
            </w:r>
          </w:p>
        </w:tc>
      </w:tr>
      <w:tr w:rsidR="00111B9A" w:rsidRPr="00BE49F2" w14:paraId="508735DE" w14:textId="77777777"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E09F630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SUA vs LDL-C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B35D889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315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2575A38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0.150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631B9FC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0.0078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4F5815D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3DA7F28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299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C5165C4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0.152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044177A" w14:textId="77777777" w:rsidR="00111B9A" w:rsidRPr="00BE49F2" w:rsidRDefault="00BE49F2">
            <w:pPr>
              <w:widowControl/>
              <w:suppressLineNumbers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BE49F2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0.0086</w:t>
            </w:r>
          </w:p>
        </w:tc>
      </w:tr>
    </w:tbl>
    <w:p w14:paraId="1B5A4FD7" w14:textId="77777777" w:rsidR="00111B9A" w:rsidRPr="00BE49F2" w:rsidRDefault="00111B9A"/>
    <w:sectPr w:rsidR="00111B9A" w:rsidRPr="00BE49F2" w:rsidSect="00BE49F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embedTrueTypeFonts/>
  <w:saveSubsetFonts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08C0"/>
    <w:rsid w:val="00111B9A"/>
    <w:rsid w:val="003B0D9E"/>
    <w:rsid w:val="004152AA"/>
    <w:rsid w:val="00567855"/>
    <w:rsid w:val="005F08C0"/>
    <w:rsid w:val="00BE49F2"/>
    <w:rsid w:val="08BD6586"/>
    <w:rsid w:val="0B9730BE"/>
    <w:rsid w:val="12771554"/>
    <w:rsid w:val="13672C4C"/>
    <w:rsid w:val="1D5E1C8E"/>
    <w:rsid w:val="22E23F33"/>
    <w:rsid w:val="44D21BE9"/>
    <w:rsid w:val="48735D3E"/>
    <w:rsid w:val="4EA41F28"/>
    <w:rsid w:val="5CE5192D"/>
    <w:rsid w:val="70C85B53"/>
    <w:rsid w:val="766D176F"/>
    <w:rsid w:val="7D54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A2527D"/>
  <w15:docId w15:val="{09CC266F-4B46-463D-8FE9-09F86BFE9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donghuan</dc:creator>
  <cp:lastModifiedBy>Revathi Thangaraj</cp:lastModifiedBy>
  <cp:revision>4</cp:revision>
  <dcterms:created xsi:type="dcterms:W3CDTF">2026-04-15T18:04:00Z</dcterms:created>
  <dcterms:modified xsi:type="dcterms:W3CDTF">2026-06-20T09:10:00Z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eyJoZGlkIjoiYzNmN2IwNTZmMDcwM2IyNWQ5OWEzMjEzNmY0ZGZlYTYiLCJ1c2VySWQiOiI1MzQzMzk5MjQifQ==</vt:lpwstr>
  </property>
  <property fmtid="{D5CDD505-2E9C-101B-9397-08002B2CF9AE}" pid="4" name="ICV">
    <vt:lpwstr>1E7B92E6799C4E12B41659DBA2FB186D_13</vt:lpwstr>
  </property>
</Properties>
</file>