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7E6B4" w14:textId="2A70AA33" w:rsidR="00DA2C94" w:rsidRDefault="00070BCB" w:rsidP="00BF2E4F">
      <w:pPr>
        <w:pBdr>
          <w:bottom w:val="single" w:sz="6" w:space="11" w:color="auto"/>
        </w:pBdr>
        <w:jc w:val="center"/>
        <w:rPr>
          <w:b/>
          <w:bCs/>
          <w:sz w:val="32"/>
          <w:szCs w:val="32"/>
        </w:rPr>
      </w:pPr>
      <w:r w:rsidRPr="008A7812">
        <w:rPr>
          <w:b/>
          <w:bCs/>
          <w:sz w:val="32"/>
          <w:szCs w:val="32"/>
        </w:rPr>
        <w:t>Effects of GLP-1 Receptor Agonists on Liver Outcomes and Mortality in Patients with Alcohol Use Disorder and Alcohol-Related Liver Disease: A Systematic Review and Meta-Analysis</w:t>
      </w:r>
    </w:p>
    <w:p w14:paraId="50D97799" w14:textId="77777777" w:rsidR="00BF2E4F" w:rsidRPr="00BF2E4F" w:rsidRDefault="00BF2E4F" w:rsidP="00BF2E4F">
      <w:pPr>
        <w:pBdr>
          <w:bottom w:val="single" w:sz="6" w:space="11" w:color="auto"/>
        </w:pBdr>
        <w:jc w:val="center"/>
        <w:rPr>
          <w:b/>
          <w:bCs/>
          <w:sz w:val="32"/>
          <w:szCs w:val="32"/>
        </w:rPr>
      </w:pPr>
    </w:p>
    <w:p w14:paraId="328F1173" w14:textId="6EDA0228" w:rsidR="00DA2C94" w:rsidRPr="00C92F8D" w:rsidRDefault="00DA2C94">
      <w:pPr>
        <w:rPr>
          <w:sz w:val="24"/>
          <w:szCs w:val="24"/>
        </w:rPr>
      </w:pPr>
      <w:r w:rsidRPr="00C92F8D">
        <w:rPr>
          <w:b/>
          <w:bCs/>
          <w:sz w:val="24"/>
          <w:szCs w:val="24"/>
        </w:rPr>
        <w:t>Supplementary Table1</w:t>
      </w:r>
      <w:r w:rsidR="008A7812" w:rsidRPr="00C92F8D">
        <w:rPr>
          <w:sz w:val="24"/>
          <w:szCs w:val="24"/>
        </w:rPr>
        <w:t>.</w:t>
      </w:r>
      <w:r w:rsidRPr="00C92F8D">
        <w:rPr>
          <w:sz w:val="24"/>
          <w:szCs w:val="24"/>
        </w:rPr>
        <w:t xml:space="preserve"> Comprehensive search line used in this systematic review and meta-analysis study</w:t>
      </w:r>
    </w:p>
    <w:p w14:paraId="2ABC3FEF" w14:textId="77777777" w:rsidR="00C92F8D" w:rsidRPr="00C92F8D" w:rsidRDefault="00C92F8D" w:rsidP="00C92F8D">
      <w:pPr>
        <w:jc w:val="left"/>
        <w:rPr>
          <w:sz w:val="24"/>
          <w:szCs w:val="24"/>
        </w:rPr>
      </w:pPr>
      <w:r w:rsidRPr="00C92F8D">
        <w:rPr>
          <w:b/>
          <w:bCs/>
          <w:sz w:val="24"/>
          <w:szCs w:val="24"/>
        </w:rPr>
        <w:t>Supplementary Table 2</w:t>
      </w:r>
      <w:r w:rsidRPr="00C92F8D">
        <w:rPr>
          <w:sz w:val="24"/>
          <w:szCs w:val="24"/>
        </w:rPr>
        <w:t>. PRISMA Checklist</w:t>
      </w:r>
    </w:p>
    <w:p w14:paraId="10CCBC8C" w14:textId="3EC51FE7" w:rsidR="00C92F8D" w:rsidRPr="00C92F8D" w:rsidRDefault="00C92F8D" w:rsidP="00C92F8D">
      <w:pPr>
        <w:jc w:val="left"/>
        <w:rPr>
          <w:sz w:val="24"/>
          <w:szCs w:val="24"/>
        </w:rPr>
      </w:pPr>
      <w:r w:rsidRPr="00C92F8D">
        <w:rPr>
          <w:b/>
          <w:bCs/>
          <w:sz w:val="24"/>
          <w:szCs w:val="24"/>
        </w:rPr>
        <w:t xml:space="preserve">Supplementary Table 3. </w:t>
      </w:r>
      <w:r w:rsidRPr="00C92F8D">
        <w:rPr>
          <w:sz w:val="24"/>
          <w:szCs w:val="24"/>
        </w:rPr>
        <w:t>Excluded studies evaluating the association of GLP-1RAs and alcohol consumption</w:t>
      </w:r>
    </w:p>
    <w:p w14:paraId="7000AE7A" w14:textId="77777777" w:rsidR="00C92F8D" w:rsidRPr="00C92F8D" w:rsidRDefault="00C92F8D" w:rsidP="00C92F8D">
      <w:pPr>
        <w:jc w:val="left"/>
        <w:rPr>
          <w:sz w:val="24"/>
          <w:szCs w:val="24"/>
        </w:rPr>
      </w:pPr>
      <w:r w:rsidRPr="00C92F8D">
        <w:rPr>
          <w:b/>
          <w:bCs/>
          <w:sz w:val="24"/>
          <w:szCs w:val="24"/>
        </w:rPr>
        <w:t>Supplementary Table 4.</w:t>
      </w:r>
      <w:r w:rsidRPr="00C92F8D">
        <w:rPr>
          <w:sz w:val="24"/>
          <w:szCs w:val="24"/>
        </w:rPr>
        <w:t xml:space="preserve"> Detailed findings of the included studies</w:t>
      </w:r>
    </w:p>
    <w:p w14:paraId="0DDB3149" w14:textId="77777777" w:rsidR="00C92F8D" w:rsidRPr="00C92F8D" w:rsidRDefault="00C92F8D" w:rsidP="00C92F8D">
      <w:pPr>
        <w:jc w:val="left"/>
        <w:rPr>
          <w:sz w:val="24"/>
          <w:szCs w:val="24"/>
          <w:lang w:bidi="ar-SA"/>
        </w:rPr>
      </w:pPr>
      <w:r w:rsidRPr="00C92F8D">
        <w:rPr>
          <w:b/>
          <w:bCs/>
          <w:sz w:val="24"/>
          <w:szCs w:val="24"/>
        </w:rPr>
        <w:t>Supplementary Figure 1</w:t>
      </w:r>
      <w:r w:rsidRPr="00C92F8D">
        <w:rPr>
          <w:sz w:val="24"/>
          <w:szCs w:val="24"/>
        </w:rPr>
        <w:t xml:space="preserve">. </w:t>
      </w:r>
      <w:r w:rsidRPr="00C92F8D">
        <w:rPr>
          <w:sz w:val="24"/>
          <w:szCs w:val="24"/>
          <w:lang w:bidi="ar-SA"/>
        </w:rPr>
        <w:t>Risk of bias assessment in observational studies according to the ROBINS-I</w:t>
      </w:r>
    </w:p>
    <w:p w14:paraId="0A81CE68" w14:textId="77777777" w:rsidR="00C92F8D" w:rsidRPr="00C92F8D" w:rsidRDefault="00C92F8D" w:rsidP="00C92F8D">
      <w:pPr>
        <w:rPr>
          <w:sz w:val="24"/>
          <w:szCs w:val="24"/>
          <w:lang w:bidi="ar-SA"/>
        </w:rPr>
      </w:pPr>
      <w:r w:rsidRPr="00C92F8D">
        <w:rPr>
          <w:b/>
          <w:bCs/>
          <w:sz w:val="24"/>
          <w:szCs w:val="24"/>
        </w:rPr>
        <w:t>Supplementary Figure 2</w:t>
      </w:r>
      <w:r w:rsidRPr="00C92F8D">
        <w:rPr>
          <w:sz w:val="24"/>
          <w:szCs w:val="24"/>
        </w:rPr>
        <w:t xml:space="preserve">. </w:t>
      </w:r>
      <w:r w:rsidRPr="00C92F8D">
        <w:rPr>
          <w:sz w:val="24"/>
          <w:szCs w:val="24"/>
          <w:lang w:bidi="ar-SA"/>
        </w:rPr>
        <w:t xml:space="preserve">Risk of bias in </w:t>
      </w:r>
      <w:proofErr w:type="spellStart"/>
      <w:r w:rsidRPr="00C92F8D">
        <w:rPr>
          <w:sz w:val="24"/>
          <w:szCs w:val="24"/>
        </w:rPr>
        <w:t>Klausen</w:t>
      </w:r>
      <w:proofErr w:type="spellEnd"/>
      <w:r w:rsidRPr="00C92F8D">
        <w:rPr>
          <w:sz w:val="24"/>
          <w:szCs w:val="24"/>
        </w:rPr>
        <w:t xml:space="preserve"> </w:t>
      </w:r>
      <w:r w:rsidRPr="00C92F8D">
        <w:rPr>
          <w:sz w:val="24"/>
          <w:szCs w:val="24"/>
          <w:lang w:bidi="ar-SA"/>
        </w:rPr>
        <w:t>et al (2022) according to the Cochrane risk-of-bias tool for randomized trials (RoB-2)</w:t>
      </w:r>
    </w:p>
    <w:p w14:paraId="30D81944" w14:textId="6D4E02FE" w:rsidR="00C92F8D" w:rsidRDefault="00C92F8D" w:rsidP="00C92F8D">
      <w:pPr>
        <w:pStyle w:val="NormalWeb"/>
        <w:pBdr>
          <w:bottom w:val="single" w:sz="6" w:space="1" w:color="auto"/>
        </w:pBdr>
        <w:rPr>
          <w:noProof/>
        </w:rPr>
      </w:pPr>
      <w:r w:rsidRPr="00C92F8D">
        <w:rPr>
          <w:b/>
          <w:bCs/>
          <w:noProof/>
        </w:rPr>
        <w:t>Supplementary Figure 3.</w:t>
      </w:r>
      <w:r w:rsidRPr="00C92F8D">
        <w:rPr>
          <w:noProof/>
        </w:rPr>
        <w:t xml:space="preserve"> Publication bias assessment regarding the hepatic decompensation finsings in alcohol-related liver disease.</w:t>
      </w:r>
    </w:p>
    <w:p w14:paraId="0185DC23" w14:textId="77777777" w:rsidR="00C92F8D" w:rsidRDefault="00C92F8D" w:rsidP="00C92F8D">
      <w:pPr>
        <w:rPr>
          <w:b/>
          <w:bCs/>
          <w:sz w:val="24"/>
          <w:szCs w:val="24"/>
        </w:rPr>
      </w:pPr>
    </w:p>
    <w:p w14:paraId="425E82BE" w14:textId="77777777" w:rsidR="00C92F8D" w:rsidRDefault="00C92F8D" w:rsidP="00C92F8D">
      <w:pPr>
        <w:rPr>
          <w:b/>
          <w:bCs/>
          <w:sz w:val="24"/>
          <w:szCs w:val="24"/>
        </w:rPr>
      </w:pPr>
    </w:p>
    <w:p w14:paraId="12EED8D2" w14:textId="3ECA9824" w:rsidR="00C92F8D" w:rsidRPr="00C92F8D" w:rsidRDefault="00C92F8D" w:rsidP="00C92F8D">
      <w:pPr>
        <w:rPr>
          <w:sz w:val="24"/>
          <w:szCs w:val="24"/>
        </w:rPr>
      </w:pPr>
      <w:r w:rsidRPr="00C92F8D">
        <w:rPr>
          <w:b/>
          <w:bCs/>
          <w:sz w:val="24"/>
          <w:szCs w:val="24"/>
        </w:rPr>
        <w:lastRenderedPageBreak/>
        <w:t>Supplementary Table1</w:t>
      </w:r>
      <w:r w:rsidRPr="00C92F8D">
        <w:rPr>
          <w:sz w:val="24"/>
          <w:szCs w:val="24"/>
        </w:rPr>
        <w:t>. Comprehensive search line used in this systematic review and meta-analysis study</w:t>
      </w:r>
    </w:p>
    <w:tbl>
      <w:tblPr>
        <w:tblStyle w:val="GridTable4-Accent1"/>
        <w:tblW w:w="0" w:type="auto"/>
        <w:tblLook w:val="04A0" w:firstRow="1" w:lastRow="0" w:firstColumn="1" w:lastColumn="0" w:noHBand="0" w:noVBand="1"/>
      </w:tblPr>
      <w:tblGrid>
        <w:gridCol w:w="695"/>
        <w:gridCol w:w="11720"/>
        <w:gridCol w:w="1350"/>
      </w:tblGrid>
      <w:tr w:rsidR="00DA2C94" w:rsidRPr="008A7812" w14:paraId="0D764B8A" w14:textId="77777777" w:rsidTr="00ED77E8">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3765" w:type="dxa"/>
            <w:gridSpan w:val="3"/>
          </w:tcPr>
          <w:p w14:paraId="689A95EB" w14:textId="6FBAD53D" w:rsidR="00DA2C94" w:rsidRPr="008A7812" w:rsidRDefault="00DA2C94" w:rsidP="00B74649">
            <w:pPr>
              <w:jc w:val="center"/>
            </w:pPr>
            <w:r w:rsidRPr="008A7812">
              <w:t>Search was conducted until July 1st</w:t>
            </w:r>
          </w:p>
        </w:tc>
      </w:tr>
      <w:tr w:rsidR="00280DB5" w:rsidRPr="008A7812" w14:paraId="29D60BAC" w14:textId="1D27BD61" w:rsidTr="00ED77E8">
        <w:trPr>
          <w:cnfStyle w:val="000000100000" w:firstRow="0" w:lastRow="0" w:firstColumn="0" w:lastColumn="0" w:oddVBand="0" w:evenVBand="0" w:oddHBand="1" w:evenHBand="0" w:firstRowFirstColumn="0" w:firstRowLastColumn="0" w:lastRowFirstColumn="0" w:lastRowLastColumn="0"/>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35B44774" w14:textId="094EE40A" w:rsidR="00280DB5" w:rsidRPr="008A7812" w:rsidRDefault="00280DB5" w:rsidP="00280DB5">
            <w:pPr>
              <w:ind w:left="113" w:right="113"/>
              <w:jc w:val="center"/>
            </w:pPr>
            <w:r w:rsidRPr="008A7812">
              <w:t>PubMed</w:t>
            </w:r>
          </w:p>
        </w:tc>
        <w:tc>
          <w:tcPr>
            <w:tcW w:w="11720" w:type="dxa"/>
          </w:tcPr>
          <w:p w14:paraId="6025EBDB" w14:textId="2C191309" w:rsidR="008A7812" w:rsidRPr="008A7812" w:rsidRDefault="00280DB5" w:rsidP="008A7812">
            <w:pPr>
              <w:cnfStyle w:val="000000100000" w:firstRow="0" w:lastRow="0" w:firstColumn="0" w:lastColumn="0" w:oddVBand="0" w:evenVBand="0" w:oddHBand="1" w:evenHBand="0" w:firstRowFirstColumn="0" w:firstRowLastColumn="0" w:lastRowFirstColumn="0" w:lastRowLastColumn="0"/>
            </w:pPr>
            <w:r w:rsidRPr="008A7812">
              <w:t xml:space="preserve">(("GLP-1 Receptor Agonists"[Mesh] OR "GLP-1 receptor agonist" OR "GLP-1 agonist" OR Exenatide OR Liraglutide OR Dulaglutide OR </w:t>
            </w:r>
            <w:proofErr w:type="spellStart"/>
            <w:r w:rsidRPr="008A7812">
              <w:t>Semaglutide</w:t>
            </w:r>
            <w:proofErr w:type="spellEnd"/>
            <w:r w:rsidRPr="008A7812">
              <w:t xml:space="preserve"> OR </w:t>
            </w:r>
            <w:proofErr w:type="spellStart"/>
            <w:r w:rsidRPr="008A7812">
              <w:t>Lixisenatide</w:t>
            </w:r>
            <w:proofErr w:type="spellEnd"/>
            <w:r w:rsidRPr="008A7812">
              <w:t xml:space="preserve"> OR Albiglutide OR </w:t>
            </w:r>
            <w:proofErr w:type="spellStart"/>
            <w:r w:rsidRPr="008A7812">
              <w:t>Efpeglenatide</w:t>
            </w:r>
            <w:proofErr w:type="spellEnd"/>
            <w:r w:rsidRPr="008A7812">
              <w:t xml:space="preserve"> OR </w:t>
            </w:r>
            <w:proofErr w:type="spellStart"/>
            <w:r w:rsidRPr="008A7812">
              <w:t>Tirzepatide</w:t>
            </w:r>
            <w:proofErr w:type="spellEnd"/>
            <w:r w:rsidRPr="008A7812">
              <w:t xml:space="preserve"> OR "GIP/GLP-1 receptor agonist") AND ("Alcohol-Related Disorders"[Mesh] OR "Alcohol use disorder" OR alcohol OR "Chronic Alcohol Use" OR "Heavy Drinking" OR "Alcohol Consumption" OR "Alcohol Abuse" OR "Alcohol Dependence" OR "Alcoholic Liver Disease"[Mesh] OR "Alcoholic Liver Disease" OR "alcohol-related liver disease"))</w:t>
            </w:r>
          </w:p>
        </w:tc>
        <w:tc>
          <w:tcPr>
            <w:tcW w:w="1350" w:type="dxa"/>
          </w:tcPr>
          <w:p w14:paraId="1898EBB6" w14:textId="7DD45AEA" w:rsidR="00280DB5" w:rsidRPr="008A7812" w:rsidRDefault="00280DB5" w:rsidP="00B74649">
            <w:pPr>
              <w:jc w:val="center"/>
              <w:cnfStyle w:val="000000100000" w:firstRow="0" w:lastRow="0" w:firstColumn="0" w:lastColumn="0" w:oddVBand="0" w:evenVBand="0" w:oddHBand="1" w:evenHBand="0" w:firstRowFirstColumn="0" w:firstRowLastColumn="0" w:lastRowFirstColumn="0" w:lastRowLastColumn="0"/>
            </w:pPr>
            <w:r w:rsidRPr="008A7812">
              <w:t>238</w:t>
            </w:r>
          </w:p>
        </w:tc>
      </w:tr>
      <w:tr w:rsidR="00B81AAF" w:rsidRPr="008A7812" w14:paraId="10E6D819" w14:textId="77777777" w:rsidTr="00ED77E8">
        <w:trPr>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77F740E9" w14:textId="2BF58FF6" w:rsidR="00B81AAF" w:rsidRPr="008A7812" w:rsidRDefault="00B81AAF" w:rsidP="00280DB5">
            <w:pPr>
              <w:ind w:left="113" w:right="113"/>
              <w:jc w:val="center"/>
            </w:pPr>
            <w:r w:rsidRPr="008A7812">
              <w:t>Web of Science</w:t>
            </w:r>
          </w:p>
        </w:tc>
        <w:tc>
          <w:tcPr>
            <w:tcW w:w="11720" w:type="dxa"/>
          </w:tcPr>
          <w:p w14:paraId="2BD96E74" w14:textId="77777777" w:rsidR="00B81AAF" w:rsidRPr="008A7812" w:rsidRDefault="00B81AAF" w:rsidP="00B81AAF">
            <w:pPr>
              <w:cnfStyle w:val="000000000000" w:firstRow="0" w:lastRow="0" w:firstColumn="0" w:lastColumn="0" w:oddVBand="0" w:evenVBand="0" w:oddHBand="0" w:evenHBand="0" w:firstRowFirstColumn="0" w:firstRowLastColumn="0" w:lastRowFirstColumn="0" w:lastRowLastColumn="0"/>
            </w:pPr>
            <w:r w:rsidRPr="008A7812">
              <w:t>TS</w:t>
            </w:r>
            <w:proofErr w:type="gramStart"/>
            <w:r w:rsidRPr="008A7812">
              <w:t>=(</w:t>
            </w:r>
            <w:proofErr w:type="gramEnd"/>
            <w:r w:rsidRPr="008A7812">
              <w:t xml:space="preserve">"GLP-1 Receptor Agonists" OR "GLP-1 receptor agonist" OR "GLP-1 agonist" OR Exenatide OR Liraglutide OR Dulaglutide OR </w:t>
            </w:r>
            <w:proofErr w:type="spellStart"/>
            <w:r w:rsidRPr="008A7812">
              <w:t>Semaglutide</w:t>
            </w:r>
            <w:proofErr w:type="spellEnd"/>
            <w:r w:rsidRPr="008A7812">
              <w:t xml:space="preserve"> OR </w:t>
            </w:r>
            <w:proofErr w:type="spellStart"/>
            <w:r w:rsidRPr="008A7812">
              <w:t>Lixisenatide</w:t>
            </w:r>
            <w:proofErr w:type="spellEnd"/>
            <w:r w:rsidRPr="008A7812">
              <w:t xml:space="preserve"> OR Albiglutide OR </w:t>
            </w:r>
            <w:proofErr w:type="spellStart"/>
            <w:r w:rsidRPr="008A7812">
              <w:t>Efpeglenatide</w:t>
            </w:r>
            <w:proofErr w:type="spellEnd"/>
            <w:r w:rsidRPr="008A7812">
              <w:t xml:space="preserve"> OR </w:t>
            </w:r>
            <w:proofErr w:type="spellStart"/>
            <w:r w:rsidRPr="008A7812">
              <w:t>Tirzepatide</w:t>
            </w:r>
            <w:proofErr w:type="spellEnd"/>
            <w:r w:rsidRPr="008A7812">
              <w:t xml:space="preserve"> OR "GIP/GLP-1 receptor agonist") </w:t>
            </w:r>
          </w:p>
          <w:p w14:paraId="4F6F179B" w14:textId="77777777" w:rsidR="00B81AAF" w:rsidRPr="008A7812" w:rsidRDefault="00B81AAF" w:rsidP="00B81AAF">
            <w:pPr>
              <w:cnfStyle w:val="000000000000" w:firstRow="0" w:lastRow="0" w:firstColumn="0" w:lastColumn="0" w:oddVBand="0" w:evenVBand="0" w:oddHBand="0" w:evenHBand="0" w:firstRowFirstColumn="0" w:firstRowLastColumn="0" w:lastRowFirstColumn="0" w:lastRowLastColumn="0"/>
            </w:pPr>
            <w:r w:rsidRPr="008A7812">
              <w:t xml:space="preserve">AND </w:t>
            </w:r>
          </w:p>
          <w:p w14:paraId="63821797" w14:textId="73E96960" w:rsidR="00B81AAF" w:rsidRPr="008A7812" w:rsidRDefault="00B81AAF" w:rsidP="00B81AAF">
            <w:pPr>
              <w:cnfStyle w:val="000000000000" w:firstRow="0" w:lastRow="0" w:firstColumn="0" w:lastColumn="0" w:oddVBand="0" w:evenVBand="0" w:oddHBand="0" w:evenHBand="0" w:firstRowFirstColumn="0" w:firstRowLastColumn="0" w:lastRowFirstColumn="0" w:lastRowLastColumn="0"/>
            </w:pPr>
            <w:r w:rsidRPr="008A7812">
              <w:t>TS</w:t>
            </w:r>
            <w:proofErr w:type="gramStart"/>
            <w:r w:rsidRPr="008A7812">
              <w:t>=(</w:t>
            </w:r>
            <w:proofErr w:type="gramEnd"/>
            <w:r w:rsidRPr="008A7812">
              <w:t>"Alcohol-Related Disorders" OR "Alcohol use disorder" OR alcohol OR "Chronic Alcohol Use" OR "Heavy Drinking" OR "Alcohol Consumption" OR "Alcohol Abuse" OR "Alcohol Dependence" OR "Alcoholic Liver Disease" OR "alcohol-related liver disease")</w:t>
            </w:r>
          </w:p>
        </w:tc>
        <w:tc>
          <w:tcPr>
            <w:tcW w:w="1350" w:type="dxa"/>
          </w:tcPr>
          <w:p w14:paraId="10CFD9E5" w14:textId="5EF2D799" w:rsidR="00B81AAF" w:rsidRPr="008A7812" w:rsidRDefault="00B81AAF" w:rsidP="00B74649">
            <w:pPr>
              <w:jc w:val="center"/>
              <w:cnfStyle w:val="000000000000" w:firstRow="0" w:lastRow="0" w:firstColumn="0" w:lastColumn="0" w:oddVBand="0" w:evenVBand="0" w:oddHBand="0" w:evenHBand="0" w:firstRowFirstColumn="0" w:firstRowLastColumn="0" w:lastRowFirstColumn="0" w:lastRowLastColumn="0"/>
            </w:pPr>
            <w:r w:rsidRPr="008A7812">
              <w:t>164</w:t>
            </w:r>
          </w:p>
        </w:tc>
      </w:tr>
      <w:tr w:rsidR="000E4311" w:rsidRPr="008A7812" w14:paraId="504752ED" w14:textId="77777777" w:rsidTr="00ED77E8">
        <w:trPr>
          <w:cnfStyle w:val="000000100000" w:firstRow="0" w:lastRow="0" w:firstColumn="0" w:lastColumn="0" w:oddVBand="0" w:evenVBand="0" w:oddHBand="1" w:evenHBand="0" w:firstRowFirstColumn="0" w:firstRowLastColumn="0" w:lastRowFirstColumn="0" w:lastRowLastColumn="0"/>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1489D51E" w14:textId="73E46AA8" w:rsidR="000E4311" w:rsidRPr="008A7812" w:rsidRDefault="000E4311" w:rsidP="00280DB5">
            <w:pPr>
              <w:ind w:left="113" w:right="113"/>
              <w:jc w:val="center"/>
            </w:pPr>
            <w:r w:rsidRPr="008A7812">
              <w:lastRenderedPageBreak/>
              <w:t>Embase</w:t>
            </w:r>
          </w:p>
        </w:tc>
        <w:tc>
          <w:tcPr>
            <w:tcW w:w="11720" w:type="dxa"/>
          </w:tcPr>
          <w:p w14:paraId="00BDECD5" w14:textId="77777777" w:rsidR="000E4311" w:rsidRPr="008A7812" w:rsidRDefault="000E4311" w:rsidP="000E4311">
            <w:pPr>
              <w:cnfStyle w:val="000000100000" w:firstRow="0" w:lastRow="0" w:firstColumn="0" w:lastColumn="0" w:oddVBand="0" w:evenVBand="0" w:oddHBand="1" w:evenHBand="0" w:firstRowFirstColumn="0" w:firstRowLastColumn="0" w:lastRowFirstColumn="0" w:lastRowLastColumn="0"/>
            </w:pPr>
            <w:r w:rsidRPr="008A7812">
              <w:t>('</w:t>
            </w:r>
            <w:proofErr w:type="spellStart"/>
            <w:r w:rsidRPr="008A7812">
              <w:t>glp</w:t>
            </w:r>
            <w:proofErr w:type="spellEnd"/>
            <w:r w:rsidRPr="008A7812">
              <w:t xml:space="preserve"> 1 receptor agonist'/exp OR 'glp-1 receptor agonist</w:t>
            </w:r>
            <w:proofErr w:type="gramStart"/>
            <w:r w:rsidRPr="008A7812">
              <w:t>':</w:t>
            </w:r>
            <w:proofErr w:type="spellStart"/>
            <w:r w:rsidRPr="008A7812">
              <w:t>ti</w:t>
            </w:r>
            <w:proofErr w:type="gramEnd"/>
            <w:r w:rsidRPr="008A7812">
              <w:t>,ab,kw</w:t>
            </w:r>
            <w:proofErr w:type="spellEnd"/>
            <w:r w:rsidRPr="008A7812">
              <w:t xml:space="preserve"> OR 'glp-1 agonist':</w:t>
            </w:r>
            <w:proofErr w:type="spellStart"/>
            <w:r w:rsidRPr="008A7812">
              <w:t>ti,ab,kw</w:t>
            </w:r>
            <w:proofErr w:type="spellEnd"/>
            <w:r w:rsidRPr="008A7812">
              <w:t xml:space="preserve"> OR </w:t>
            </w:r>
            <w:proofErr w:type="spellStart"/>
            <w:r w:rsidRPr="008A7812">
              <w:t>exenatide:ti,ab,kw</w:t>
            </w:r>
            <w:proofErr w:type="spellEnd"/>
            <w:r w:rsidRPr="008A7812">
              <w:t xml:space="preserve"> OR </w:t>
            </w:r>
            <w:proofErr w:type="spellStart"/>
            <w:r w:rsidRPr="008A7812">
              <w:t>liraglutide:ti,ab,kw</w:t>
            </w:r>
            <w:proofErr w:type="spellEnd"/>
            <w:r w:rsidRPr="008A7812">
              <w:t xml:space="preserve"> OR </w:t>
            </w:r>
            <w:proofErr w:type="spellStart"/>
            <w:r w:rsidRPr="008A7812">
              <w:t>dulaglutide:ti,ab,kw</w:t>
            </w:r>
            <w:proofErr w:type="spellEnd"/>
            <w:r w:rsidRPr="008A7812">
              <w:t xml:space="preserve"> OR </w:t>
            </w:r>
            <w:proofErr w:type="spellStart"/>
            <w:r w:rsidRPr="008A7812">
              <w:t>semaglutide:ti,ab,kw</w:t>
            </w:r>
            <w:proofErr w:type="spellEnd"/>
            <w:r w:rsidRPr="008A7812">
              <w:t xml:space="preserve"> OR </w:t>
            </w:r>
            <w:proofErr w:type="spellStart"/>
            <w:r w:rsidRPr="008A7812">
              <w:t>lixisenatide:ti,ab,kw</w:t>
            </w:r>
            <w:proofErr w:type="spellEnd"/>
            <w:r w:rsidRPr="008A7812">
              <w:t xml:space="preserve"> OR </w:t>
            </w:r>
            <w:proofErr w:type="spellStart"/>
            <w:r w:rsidRPr="008A7812">
              <w:t>albiglutide:ti,ab,kw</w:t>
            </w:r>
            <w:proofErr w:type="spellEnd"/>
            <w:r w:rsidRPr="008A7812">
              <w:t xml:space="preserve"> OR </w:t>
            </w:r>
            <w:proofErr w:type="spellStart"/>
            <w:r w:rsidRPr="008A7812">
              <w:t>efpeglenatide:ti,ab,kw</w:t>
            </w:r>
            <w:proofErr w:type="spellEnd"/>
            <w:r w:rsidRPr="008A7812">
              <w:t xml:space="preserve"> OR </w:t>
            </w:r>
            <w:proofErr w:type="spellStart"/>
            <w:r w:rsidRPr="008A7812">
              <w:t>tirzepatide:ti,ab,kw</w:t>
            </w:r>
            <w:proofErr w:type="spellEnd"/>
            <w:r w:rsidRPr="008A7812">
              <w:t xml:space="preserve"> OR '</w:t>
            </w:r>
            <w:proofErr w:type="spellStart"/>
            <w:r w:rsidRPr="008A7812">
              <w:t>gip</w:t>
            </w:r>
            <w:proofErr w:type="spellEnd"/>
            <w:r w:rsidRPr="008A7812">
              <w:t>/glp-1 receptor agonist':</w:t>
            </w:r>
            <w:proofErr w:type="spellStart"/>
            <w:r w:rsidRPr="008A7812">
              <w:t>ti,ab,kw</w:t>
            </w:r>
            <w:proofErr w:type="spellEnd"/>
            <w:r w:rsidRPr="008A7812">
              <w:t xml:space="preserve">)  </w:t>
            </w:r>
          </w:p>
          <w:p w14:paraId="11336905" w14:textId="77777777" w:rsidR="000E4311" w:rsidRPr="008A7812" w:rsidRDefault="000E4311" w:rsidP="000E4311">
            <w:pPr>
              <w:cnfStyle w:val="000000100000" w:firstRow="0" w:lastRow="0" w:firstColumn="0" w:lastColumn="0" w:oddVBand="0" w:evenVBand="0" w:oddHBand="1" w:evenHBand="0" w:firstRowFirstColumn="0" w:firstRowLastColumn="0" w:lastRowFirstColumn="0" w:lastRowLastColumn="0"/>
            </w:pPr>
            <w:r w:rsidRPr="008A7812">
              <w:t xml:space="preserve">AND  </w:t>
            </w:r>
          </w:p>
          <w:p w14:paraId="06C19D32" w14:textId="7C509CC9" w:rsidR="000E4311" w:rsidRPr="008A7812" w:rsidRDefault="000E4311" w:rsidP="000E4311">
            <w:pPr>
              <w:cnfStyle w:val="000000100000" w:firstRow="0" w:lastRow="0" w:firstColumn="0" w:lastColumn="0" w:oddVBand="0" w:evenVBand="0" w:oddHBand="1" w:evenHBand="0" w:firstRowFirstColumn="0" w:firstRowLastColumn="0" w:lastRowFirstColumn="0" w:lastRowLastColumn="0"/>
            </w:pPr>
            <w:r w:rsidRPr="008A7812">
              <w:t>('alcoholism'/exp OR 'alcohol use disorder</w:t>
            </w:r>
            <w:proofErr w:type="gramStart"/>
            <w:r w:rsidRPr="008A7812">
              <w:t>':</w:t>
            </w:r>
            <w:proofErr w:type="spellStart"/>
            <w:r w:rsidRPr="008A7812">
              <w:t>ti</w:t>
            </w:r>
            <w:proofErr w:type="gramEnd"/>
            <w:r w:rsidRPr="008A7812">
              <w:t>,ab,kw</w:t>
            </w:r>
            <w:proofErr w:type="spellEnd"/>
            <w:r w:rsidRPr="008A7812">
              <w:t xml:space="preserve"> OR 'alcohol':</w:t>
            </w:r>
            <w:proofErr w:type="spellStart"/>
            <w:r w:rsidRPr="008A7812">
              <w:t>ti,ab,kw</w:t>
            </w:r>
            <w:proofErr w:type="spellEnd"/>
            <w:r w:rsidRPr="008A7812">
              <w:t xml:space="preserve"> OR 'chronic alcohol use':</w:t>
            </w:r>
            <w:proofErr w:type="spellStart"/>
            <w:r w:rsidRPr="008A7812">
              <w:t>ti,ab,kw</w:t>
            </w:r>
            <w:proofErr w:type="spellEnd"/>
            <w:r w:rsidRPr="008A7812">
              <w:t xml:space="preserve"> OR 'heavy drinking':</w:t>
            </w:r>
            <w:proofErr w:type="spellStart"/>
            <w:r w:rsidRPr="008A7812">
              <w:t>ti,ab,kw</w:t>
            </w:r>
            <w:proofErr w:type="spellEnd"/>
            <w:r w:rsidRPr="008A7812">
              <w:t xml:space="preserve"> OR 'alcohol consumption':</w:t>
            </w:r>
            <w:proofErr w:type="spellStart"/>
            <w:r w:rsidRPr="008A7812">
              <w:t>ti,ab,kw</w:t>
            </w:r>
            <w:proofErr w:type="spellEnd"/>
            <w:r w:rsidRPr="008A7812">
              <w:t xml:space="preserve"> OR 'alcohol abuse':</w:t>
            </w:r>
            <w:proofErr w:type="spellStart"/>
            <w:r w:rsidRPr="008A7812">
              <w:t>ti,ab,kw</w:t>
            </w:r>
            <w:proofErr w:type="spellEnd"/>
            <w:r w:rsidRPr="008A7812">
              <w:t xml:space="preserve"> OR 'alcohol dependence':</w:t>
            </w:r>
            <w:proofErr w:type="spellStart"/>
            <w:r w:rsidRPr="008A7812">
              <w:t>ti,ab,kw</w:t>
            </w:r>
            <w:proofErr w:type="spellEnd"/>
            <w:r w:rsidRPr="008A7812">
              <w:t xml:space="preserve"> OR 'alcoholic liver disease'/exp OR 'alcohol-related liver disease':</w:t>
            </w:r>
            <w:proofErr w:type="spellStart"/>
            <w:r w:rsidRPr="008A7812">
              <w:t>ti,ab,kw</w:t>
            </w:r>
            <w:proofErr w:type="spellEnd"/>
            <w:r w:rsidRPr="008A7812">
              <w:t>)</w:t>
            </w:r>
          </w:p>
        </w:tc>
        <w:tc>
          <w:tcPr>
            <w:tcW w:w="1350" w:type="dxa"/>
          </w:tcPr>
          <w:p w14:paraId="4CB82A9B" w14:textId="1B1DC641" w:rsidR="000E4311" w:rsidRPr="008A7812" w:rsidRDefault="000E4311" w:rsidP="00B74649">
            <w:pPr>
              <w:jc w:val="center"/>
              <w:cnfStyle w:val="000000100000" w:firstRow="0" w:lastRow="0" w:firstColumn="0" w:lastColumn="0" w:oddVBand="0" w:evenVBand="0" w:oddHBand="1" w:evenHBand="0" w:firstRowFirstColumn="0" w:firstRowLastColumn="0" w:lastRowFirstColumn="0" w:lastRowLastColumn="0"/>
            </w:pPr>
            <w:r w:rsidRPr="008A7812">
              <w:t>856</w:t>
            </w:r>
          </w:p>
        </w:tc>
      </w:tr>
      <w:tr w:rsidR="000E4311" w:rsidRPr="008A7812" w14:paraId="1EF67CDC" w14:textId="77777777" w:rsidTr="00ED77E8">
        <w:trPr>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2AF3A8F8" w14:textId="08FB616C" w:rsidR="000E4311" w:rsidRPr="008A7812" w:rsidRDefault="000E4311" w:rsidP="00280DB5">
            <w:pPr>
              <w:ind w:left="113" w:right="113"/>
              <w:jc w:val="center"/>
            </w:pPr>
            <w:r w:rsidRPr="008A7812">
              <w:t>Scopus</w:t>
            </w:r>
          </w:p>
        </w:tc>
        <w:tc>
          <w:tcPr>
            <w:tcW w:w="11720" w:type="dxa"/>
          </w:tcPr>
          <w:p w14:paraId="67BED7A6" w14:textId="77777777" w:rsidR="002441B9" w:rsidRPr="008A7812" w:rsidRDefault="002441B9" w:rsidP="002441B9">
            <w:pPr>
              <w:cnfStyle w:val="000000000000" w:firstRow="0" w:lastRow="0" w:firstColumn="0" w:lastColumn="0" w:oddVBand="0" w:evenVBand="0" w:oddHBand="0" w:evenHBand="0" w:firstRowFirstColumn="0" w:firstRowLastColumn="0" w:lastRowFirstColumn="0" w:lastRowLastColumn="0"/>
            </w:pPr>
            <w:r w:rsidRPr="008A7812">
              <w:t>(TITLE-ABS-</w:t>
            </w:r>
            <w:proofErr w:type="gramStart"/>
            <w:r w:rsidRPr="008A7812">
              <w:t>KEY(</w:t>
            </w:r>
            <w:proofErr w:type="gramEnd"/>
            <w:r w:rsidRPr="008A7812">
              <w:t xml:space="preserve">"GLP-1 Receptor Agonists" OR "GLP-1 receptor agonist" OR "GLP-1 agonist" OR Exenatide OR Liraglutide OR Dulaglutide OR </w:t>
            </w:r>
            <w:proofErr w:type="spellStart"/>
            <w:r w:rsidRPr="008A7812">
              <w:t>Semaglutide</w:t>
            </w:r>
            <w:proofErr w:type="spellEnd"/>
            <w:r w:rsidRPr="008A7812">
              <w:t xml:space="preserve"> OR </w:t>
            </w:r>
            <w:proofErr w:type="spellStart"/>
            <w:r w:rsidRPr="008A7812">
              <w:t>Lixisenatide</w:t>
            </w:r>
            <w:proofErr w:type="spellEnd"/>
            <w:r w:rsidRPr="008A7812">
              <w:t xml:space="preserve"> OR Albiglutide OR </w:t>
            </w:r>
            <w:proofErr w:type="spellStart"/>
            <w:r w:rsidRPr="008A7812">
              <w:t>Efpeglenatide</w:t>
            </w:r>
            <w:proofErr w:type="spellEnd"/>
            <w:r w:rsidRPr="008A7812">
              <w:t xml:space="preserve"> OR </w:t>
            </w:r>
            <w:proofErr w:type="spellStart"/>
            <w:r w:rsidRPr="008A7812">
              <w:t>Tirzepatide</w:t>
            </w:r>
            <w:proofErr w:type="spellEnd"/>
            <w:r w:rsidRPr="008A7812">
              <w:t xml:space="preserve"> OR "GIP/GLP-1 receptor agonist")  </w:t>
            </w:r>
          </w:p>
          <w:p w14:paraId="1F63E46E" w14:textId="77777777" w:rsidR="002441B9" w:rsidRPr="008A7812" w:rsidRDefault="002441B9" w:rsidP="002441B9">
            <w:pPr>
              <w:cnfStyle w:val="000000000000" w:firstRow="0" w:lastRow="0" w:firstColumn="0" w:lastColumn="0" w:oddVBand="0" w:evenVBand="0" w:oddHBand="0" w:evenHBand="0" w:firstRowFirstColumn="0" w:firstRowLastColumn="0" w:lastRowFirstColumn="0" w:lastRowLastColumn="0"/>
            </w:pPr>
            <w:r w:rsidRPr="008A7812">
              <w:t xml:space="preserve">AND  </w:t>
            </w:r>
          </w:p>
          <w:p w14:paraId="60A5F467" w14:textId="563F23BB" w:rsidR="000E4311" w:rsidRPr="008A7812" w:rsidRDefault="002441B9" w:rsidP="002441B9">
            <w:pPr>
              <w:cnfStyle w:val="000000000000" w:firstRow="0" w:lastRow="0" w:firstColumn="0" w:lastColumn="0" w:oddVBand="0" w:evenVBand="0" w:oddHBand="0" w:evenHBand="0" w:firstRowFirstColumn="0" w:firstRowLastColumn="0" w:lastRowFirstColumn="0" w:lastRowLastColumn="0"/>
            </w:pPr>
            <w:r w:rsidRPr="008A7812">
              <w:t>TITLE-ABS-</w:t>
            </w:r>
            <w:proofErr w:type="gramStart"/>
            <w:r w:rsidRPr="008A7812">
              <w:t>KEY(</w:t>
            </w:r>
            <w:proofErr w:type="gramEnd"/>
            <w:r w:rsidRPr="008A7812">
              <w:t>"Alcohol-Related Disorders" OR "Alcohol use disorder" OR alcohol OR "Chronic Alcohol Use" OR "Heavy Drinking" OR "Alcohol Consumption" OR "Alcohol Abuse" OR "Alcohol Dependence" OR "Alcoholic Liver Disease" OR "alcohol-related liver disease"))</w:t>
            </w:r>
          </w:p>
        </w:tc>
        <w:tc>
          <w:tcPr>
            <w:tcW w:w="1350" w:type="dxa"/>
          </w:tcPr>
          <w:p w14:paraId="599E0A1A" w14:textId="0C776B1A" w:rsidR="000E4311" w:rsidRPr="008A7812" w:rsidRDefault="002441B9" w:rsidP="00B74649">
            <w:pPr>
              <w:jc w:val="center"/>
              <w:cnfStyle w:val="000000000000" w:firstRow="0" w:lastRow="0" w:firstColumn="0" w:lastColumn="0" w:oddVBand="0" w:evenVBand="0" w:oddHBand="0" w:evenHBand="0" w:firstRowFirstColumn="0" w:firstRowLastColumn="0" w:lastRowFirstColumn="0" w:lastRowLastColumn="0"/>
            </w:pPr>
            <w:r w:rsidRPr="008A7812">
              <w:t>443</w:t>
            </w:r>
          </w:p>
        </w:tc>
      </w:tr>
      <w:tr w:rsidR="002441B9" w:rsidRPr="008A7812" w14:paraId="69DB77A7" w14:textId="77777777" w:rsidTr="00ED77E8">
        <w:trPr>
          <w:cnfStyle w:val="000000100000" w:firstRow="0" w:lastRow="0" w:firstColumn="0" w:lastColumn="0" w:oddVBand="0" w:evenVBand="0" w:oddHBand="1" w:evenHBand="0" w:firstRowFirstColumn="0" w:firstRowLastColumn="0" w:lastRowFirstColumn="0" w:lastRowLastColumn="0"/>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32F2C540" w14:textId="575A7575" w:rsidR="002441B9" w:rsidRPr="008A7812" w:rsidRDefault="00BC5F60" w:rsidP="00280DB5">
            <w:pPr>
              <w:ind w:left="113" w:right="113"/>
              <w:jc w:val="center"/>
            </w:pPr>
            <w:r w:rsidRPr="008A7812">
              <w:lastRenderedPageBreak/>
              <w:t>Cochrane</w:t>
            </w:r>
          </w:p>
        </w:tc>
        <w:tc>
          <w:tcPr>
            <w:tcW w:w="11720" w:type="dxa"/>
          </w:tcPr>
          <w:p w14:paraId="0190824B" w14:textId="77777777" w:rsidR="00BC5F60" w:rsidRPr="008A7812" w:rsidRDefault="00BC5F60" w:rsidP="00BC5F60">
            <w:pPr>
              <w:cnfStyle w:val="000000100000" w:firstRow="0" w:lastRow="0" w:firstColumn="0" w:lastColumn="0" w:oddVBand="0" w:evenVBand="0" w:oddHBand="1" w:evenHBand="0" w:firstRowFirstColumn="0" w:firstRowLastColumn="0" w:lastRowFirstColumn="0" w:lastRowLastColumn="0"/>
            </w:pPr>
            <w:r w:rsidRPr="008A7812">
              <w:t xml:space="preserve">(MH "Glucagon-Like Peptide-1 Receptor Agonists" OR "GLP-1 receptor agonist" OR "GLP-1 agonist" OR Exenatide OR Liraglutide OR Dulaglutide OR </w:t>
            </w:r>
            <w:proofErr w:type="spellStart"/>
            <w:r w:rsidRPr="008A7812">
              <w:t>Semaglutide</w:t>
            </w:r>
            <w:proofErr w:type="spellEnd"/>
            <w:r w:rsidRPr="008A7812">
              <w:t xml:space="preserve"> OR </w:t>
            </w:r>
            <w:proofErr w:type="spellStart"/>
            <w:r w:rsidRPr="008A7812">
              <w:t>Lixisenatide</w:t>
            </w:r>
            <w:proofErr w:type="spellEnd"/>
            <w:r w:rsidRPr="008A7812">
              <w:t xml:space="preserve"> OR Albiglutide OR </w:t>
            </w:r>
            <w:proofErr w:type="spellStart"/>
            <w:r w:rsidRPr="008A7812">
              <w:t>Efpeglenatide</w:t>
            </w:r>
            <w:proofErr w:type="spellEnd"/>
            <w:r w:rsidRPr="008A7812">
              <w:t xml:space="preserve"> OR </w:t>
            </w:r>
            <w:proofErr w:type="spellStart"/>
            <w:r w:rsidRPr="008A7812">
              <w:t>Tirzepatide</w:t>
            </w:r>
            <w:proofErr w:type="spellEnd"/>
            <w:r w:rsidRPr="008A7812">
              <w:t xml:space="preserve"> OR "GIP/GLP-1 receptor agonist")  </w:t>
            </w:r>
          </w:p>
          <w:p w14:paraId="1FE32674" w14:textId="77777777" w:rsidR="00BC5F60" w:rsidRPr="008A7812" w:rsidRDefault="00BC5F60" w:rsidP="00BC5F60">
            <w:pPr>
              <w:cnfStyle w:val="000000100000" w:firstRow="0" w:lastRow="0" w:firstColumn="0" w:lastColumn="0" w:oddVBand="0" w:evenVBand="0" w:oddHBand="1" w:evenHBand="0" w:firstRowFirstColumn="0" w:firstRowLastColumn="0" w:lastRowFirstColumn="0" w:lastRowLastColumn="0"/>
            </w:pPr>
            <w:r w:rsidRPr="008A7812">
              <w:t xml:space="preserve">AND  </w:t>
            </w:r>
          </w:p>
          <w:p w14:paraId="2685E83E" w14:textId="6846F440" w:rsidR="002441B9" w:rsidRPr="008A7812" w:rsidRDefault="00BC5F60" w:rsidP="00BC5F60">
            <w:pPr>
              <w:cnfStyle w:val="000000100000" w:firstRow="0" w:lastRow="0" w:firstColumn="0" w:lastColumn="0" w:oddVBand="0" w:evenVBand="0" w:oddHBand="1" w:evenHBand="0" w:firstRowFirstColumn="0" w:firstRowLastColumn="0" w:lastRowFirstColumn="0" w:lastRowLastColumn="0"/>
            </w:pPr>
            <w:r w:rsidRPr="008A7812">
              <w:t>(MH "Alcohol-Related Disorders" OR "Alcohol use disorder" OR alcohol OR "Chronic Alcohol Use" OR "Heavy Drinking" OR "Alcohol Consumption" OR "Alcohol Abuse" OR "Alcohol Dependence" OR MH "Alcoholic Liver Disease" OR "alcohol-related liver disease")</w:t>
            </w:r>
          </w:p>
        </w:tc>
        <w:tc>
          <w:tcPr>
            <w:tcW w:w="1350" w:type="dxa"/>
          </w:tcPr>
          <w:p w14:paraId="7A2B4AA4" w14:textId="666B7007" w:rsidR="002441B9" w:rsidRPr="008A7812" w:rsidRDefault="00BC5F60" w:rsidP="00B74649">
            <w:pPr>
              <w:jc w:val="center"/>
              <w:cnfStyle w:val="000000100000" w:firstRow="0" w:lastRow="0" w:firstColumn="0" w:lastColumn="0" w:oddVBand="0" w:evenVBand="0" w:oddHBand="1" w:evenHBand="0" w:firstRowFirstColumn="0" w:firstRowLastColumn="0" w:lastRowFirstColumn="0" w:lastRowLastColumn="0"/>
            </w:pPr>
            <w:r w:rsidRPr="008A7812">
              <w:t>215</w:t>
            </w:r>
          </w:p>
        </w:tc>
      </w:tr>
      <w:tr w:rsidR="00BC5F60" w:rsidRPr="008A7812" w14:paraId="473F3968" w14:textId="77777777" w:rsidTr="00ED77E8">
        <w:trPr>
          <w:trHeight w:val="3086"/>
        </w:trPr>
        <w:tc>
          <w:tcPr>
            <w:cnfStyle w:val="001000000000" w:firstRow="0" w:lastRow="0" w:firstColumn="1" w:lastColumn="0" w:oddVBand="0" w:evenVBand="0" w:oddHBand="0" w:evenHBand="0" w:firstRowFirstColumn="0" w:firstRowLastColumn="0" w:lastRowFirstColumn="0" w:lastRowLastColumn="0"/>
            <w:tcW w:w="695" w:type="dxa"/>
            <w:textDirection w:val="btLr"/>
          </w:tcPr>
          <w:p w14:paraId="57ABB783" w14:textId="5A052FC4" w:rsidR="00BC5F60" w:rsidRPr="008A7812" w:rsidRDefault="00BC5F60" w:rsidP="00280DB5">
            <w:pPr>
              <w:ind w:left="113" w:right="113"/>
              <w:jc w:val="center"/>
            </w:pPr>
            <w:r w:rsidRPr="008A7812">
              <w:t>Clinical Trials.gov</w:t>
            </w:r>
          </w:p>
        </w:tc>
        <w:tc>
          <w:tcPr>
            <w:tcW w:w="11720" w:type="dxa"/>
          </w:tcPr>
          <w:p w14:paraId="6777FDA3" w14:textId="77777777" w:rsidR="00BC5F60" w:rsidRPr="008A7812" w:rsidRDefault="00BC5F60" w:rsidP="00BC5F60">
            <w:pPr>
              <w:cnfStyle w:val="000000000000" w:firstRow="0" w:lastRow="0" w:firstColumn="0" w:lastColumn="0" w:oddVBand="0" w:evenVBand="0" w:oddHBand="0" w:evenHBand="0" w:firstRowFirstColumn="0" w:firstRowLastColumn="0" w:lastRowFirstColumn="0" w:lastRowLastColumn="0"/>
            </w:pPr>
            <w:r w:rsidRPr="008A7812">
              <w:t xml:space="preserve">(glp-1 OR "glp-1 receptor agonist" OR exenatide OR liraglutide OR dulaglutide OR </w:t>
            </w:r>
            <w:proofErr w:type="spellStart"/>
            <w:r w:rsidRPr="008A7812">
              <w:t>semaglutide</w:t>
            </w:r>
            <w:proofErr w:type="spellEnd"/>
            <w:r w:rsidRPr="008A7812">
              <w:t xml:space="preserve"> OR </w:t>
            </w:r>
            <w:proofErr w:type="spellStart"/>
            <w:r w:rsidRPr="008A7812">
              <w:t>lixisenatide</w:t>
            </w:r>
            <w:proofErr w:type="spellEnd"/>
            <w:r w:rsidRPr="008A7812">
              <w:t xml:space="preserve"> OR albiglutide OR </w:t>
            </w:r>
            <w:proofErr w:type="spellStart"/>
            <w:r w:rsidRPr="008A7812">
              <w:t>efpeglenatide</w:t>
            </w:r>
            <w:proofErr w:type="spellEnd"/>
            <w:r w:rsidRPr="008A7812">
              <w:t xml:space="preserve"> OR </w:t>
            </w:r>
            <w:proofErr w:type="spellStart"/>
            <w:r w:rsidRPr="008A7812">
              <w:t>tirzepatide</w:t>
            </w:r>
            <w:proofErr w:type="spellEnd"/>
            <w:r w:rsidRPr="008A7812">
              <w:t xml:space="preserve"> OR "</w:t>
            </w:r>
            <w:proofErr w:type="spellStart"/>
            <w:r w:rsidRPr="008A7812">
              <w:t>gip</w:t>
            </w:r>
            <w:proofErr w:type="spellEnd"/>
            <w:r w:rsidRPr="008A7812">
              <w:t xml:space="preserve">/glp-1")  </w:t>
            </w:r>
          </w:p>
          <w:p w14:paraId="014A36E0" w14:textId="77777777" w:rsidR="00BC5F60" w:rsidRPr="008A7812" w:rsidRDefault="00BC5F60" w:rsidP="00BC5F60">
            <w:pPr>
              <w:cnfStyle w:val="000000000000" w:firstRow="0" w:lastRow="0" w:firstColumn="0" w:lastColumn="0" w:oddVBand="0" w:evenVBand="0" w:oddHBand="0" w:evenHBand="0" w:firstRowFirstColumn="0" w:firstRowLastColumn="0" w:lastRowFirstColumn="0" w:lastRowLastColumn="0"/>
            </w:pPr>
            <w:r w:rsidRPr="008A7812">
              <w:t xml:space="preserve">AND  </w:t>
            </w:r>
          </w:p>
          <w:p w14:paraId="71AC11C6" w14:textId="1727EEFE" w:rsidR="00BC5F60" w:rsidRPr="008A7812" w:rsidRDefault="00BC5F60" w:rsidP="00BC5F60">
            <w:pPr>
              <w:cnfStyle w:val="000000000000" w:firstRow="0" w:lastRow="0" w:firstColumn="0" w:lastColumn="0" w:oddVBand="0" w:evenVBand="0" w:oddHBand="0" w:evenHBand="0" w:firstRowFirstColumn="0" w:firstRowLastColumn="0" w:lastRowFirstColumn="0" w:lastRowLastColumn="0"/>
            </w:pPr>
            <w:r w:rsidRPr="008A7812">
              <w:t>(alcohol OR "alcohol use disorder" OR "alcohol dependence" OR "alcohol abuse" OR "heavy drinking" OR "alcoholic liver disease" OR "alcohol-related liver disease")</w:t>
            </w:r>
          </w:p>
        </w:tc>
        <w:tc>
          <w:tcPr>
            <w:tcW w:w="1350" w:type="dxa"/>
          </w:tcPr>
          <w:p w14:paraId="7132DC6D" w14:textId="51410C6D" w:rsidR="00BC5F60" w:rsidRPr="008A7812" w:rsidRDefault="00BC5F60" w:rsidP="00B74649">
            <w:pPr>
              <w:jc w:val="center"/>
              <w:cnfStyle w:val="000000000000" w:firstRow="0" w:lastRow="0" w:firstColumn="0" w:lastColumn="0" w:oddVBand="0" w:evenVBand="0" w:oddHBand="0" w:evenHBand="0" w:firstRowFirstColumn="0" w:firstRowLastColumn="0" w:lastRowFirstColumn="0" w:lastRowLastColumn="0"/>
            </w:pPr>
            <w:r w:rsidRPr="008A7812">
              <w:t>17</w:t>
            </w:r>
          </w:p>
        </w:tc>
      </w:tr>
    </w:tbl>
    <w:p w14:paraId="45966D90" w14:textId="15A5CA0D" w:rsidR="00280DB5" w:rsidRPr="008A7812" w:rsidRDefault="00280DB5" w:rsidP="00B74649">
      <w:pPr>
        <w:jc w:val="center"/>
      </w:pPr>
    </w:p>
    <w:p w14:paraId="7007E768" w14:textId="47E936EF" w:rsidR="00656CE3" w:rsidRPr="008A7812" w:rsidRDefault="00656CE3" w:rsidP="00656CE3">
      <w:pPr>
        <w:jc w:val="left"/>
      </w:pPr>
      <w:r w:rsidRPr="008A7812">
        <w:rPr>
          <w:b/>
          <w:bCs/>
        </w:rPr>
        <w:t>Supplementary Table 2</w:t>
      </w:r>
      <w:r w:rsidR="008A7812" w:rsidRPr="008A7812">
        <w:t xml:space="preserve">. </w:t>
      </w:r>
      <w:r w:rsidRPr="008A7812">
        <w:t>PRISMA Checklist</w:t>
      </w:r>
    </w:p>
    <w:tbl>
      <w:tblPr>
        <w:tblStyle w:val="GridTable2-Accent1"/>
        <w:tblW w:w="14304" w:type="dxa"/>
        <w:tblLook w:val="0000" w:firstRow="0" w:lastRow="0" w:firstColumn="0" w:lastColumn="0" w:noHBand="0" w:noVBand="0"/>
      </w:tblPr>
      <w:tblGrid>
        <w:gridCol w:w="1642"/>
        <w:gridCol w:w="587"/>
        <w:gridCol w:w="10408"/>
        <w:gridCol w:w="1667"/>
      </w:tblGrid>
      <w:tr w:rsidR="008A7812" w:rsidRPr="008A7812" w14:paraId="221CDBC9" w14:textId="77777777" w:rsidTr="00ED77E8">
        <w:trPr>
          <w:cnfStyle w:val="000000100000" w:firstRow="0" w:lastRow="0" w:firstColumn="0" w:lastColumn="0" w:oddVBand="0" w:evenVBand="0" w:oddHBand="1" w:evenHBand="0" w:firstRowFirstColumn="0" w:firstRowLastColumn="0" w:lastRowFirstColumn="0" w:lastRowLastColumn="0"/>
          <w:trHeight w:val="65"/>
        </w:trPr>
        <w:tc>
          <w:tcPr>
            <w:cnfStyle w:val="000010000000" w:firstRow="0" w:lastRow="0" w:firstColumn="0" w:lastColumn="0" w:oddVBand="1" w:evenVBand="0" w:oddHBand="0" w:evenHBand="0" w:firstRowFirstColumn="0" w:firstRowLastColumn="0" w:lastRowFirstColumn="0" w:lastRowLastColumn="0"/>
            <w:tcW w:w="1642" w:type="dxa"/>
          </w:tcPr>
          <w:p w14:paraId="500567E5" w14:textId="77777777" w:rsidR="008A7812" w:rsidRPr="008A7812" w:rsidRDefault="008A7812" w:rsidP="00540CE4">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Section and Topic </w:t>
            </w:r>
          </w:p>
        </w:tc>
        <w:tc>
          <w:tcPr>
            <w:tcW w:w="587" w:type="dxa"/>
          </w:tcPr>
          <w:p w14:paraId="7A6FA89C" w14:textId="77777777" w:rsidR="008A7812" w:rsidRPr="008A7812" w:rsidRDefault="008A7812" w:rsidP="00540CE4">
            <w:pPr>
              <w:pStyle w:val="Defaul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18"/>
                <w:szCs w:val="18"/>
              </w:rPr>
            </w:pPr>
            <w:r w:rsidRPr="008A7812">
              <w:rPr>
                <w:rFonts w:asciiTheme="majorBidi" w:hAnsiTheme="majorBidi" w:cstheme="majorBidi"/>
                <w:b/>
                <w:bCs/>
                <w:color w:val="000000" w:themeColor="text1"/>
                <w:sz w:val="18"/>
                <w:szCs w:val="18"/>
              </w:rPr>
              <w:t>Item #</w:t>
            </w:r>
          </w:p>
        </w:tc>
        <w:tc>
          <w:tcPr>
            <w:cnfStyle w:val="000010000000" w:firstRow="0" w:lastRow="0" w:firstColumn="0" w:lastColumn="0" w:oddVBand="1" w:evenVBand="0" w:oddHBand="0" w:evenHBand="0" w:firstRowFirstColumn="0" w:firstRowLastColumn="0" w:lastRowFirstColumn="0" w:lastRowLastColumn="0"/>
            <w:tcW w:w="10408" w:type="dxa"/>
          </w:tcPr>
          <w:p w14:paraId="28A46282" w14:textId="77777777" w:rsidR="008A7812" w:rsidRPr="008A7812" w:rsidRDefault="008A7812" w:rsidP="00540CE4">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Checklist item </w:t>
            </w:r>
          </w:p>
        </w:tc>
        <w:tc>
          <w:tcPr>
            <w:tcW w:w="1667" w:type="dxa"/>
          </w:tcPr>
          <w:p w14:paraId="4563D630" w14:textId="77777777" w:rsidR="008A7812" w:rsidRPr="008A7812" w:rsidRDefault="008A7812" w:rsidP="00540CE4">
            <w:pPr>
              <w:pStyle w:val="Defaul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Location where item is reported </w:t>
            </w:r>
          </w:p>
        </w:tc>
      </w:tr>
      <w:tr w:rsidR="008A7812" w:rsidRPr="008A7812" w14:paraId="4049FA24"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2EF8933A" w14:textId="77777777" w:rsidR="00ED77E8" w:rsidRDefault="00ED77E8" w:rsidP="00540CE4">
            <w:pPr>
              <w:pStyle w:val="Default"/>
              <w:spacing w:before="40" w:after="40"/>
              <w:rPr>
                <w:rFonts w:asciiTheme="majorBidi" w:hAnsiTheme="majorBidi" w:cstheme="majorBidi"/>
                <w:color w:val="000000" w:themeColor="text1"/>
                <w:sz w:val="18"/>
                <w:szCs w:val="18"/>
              </w:rPr>
            </w:pPr>
          </w:p>
          <w:p w14:paraId="685FFECD" w14:textId="6E9D98B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Title </w:t>
            </w:r>
          </w:p>
        </w:tc>
        <w:tc>
          <w:tcPr>
            <w:tcW w:w="587" w:type="dxa"/>
          </w:tcPr>
          <w:p w14:paraId="45BEFDA0"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w:t>
            </w:r>
          </w:p>
        </w:tc>
        <w:tc>
          <w:tcPr>
            <w:cnfStyle w:val="000010000000" w:firstRow="0" w:lastRow="0" w:firstColumn="0" w:lastColumn="0" w:oddVBand="1" w:evenVBand="0" w:oddHBand="0" w:evenHBand="0" w:firstRowFirstColumn="0" w:firstRowLastColumn="0" w:lastRowFirstColumn="0" w:lastRowLastColumn="0"/>
            <w:tcW w:w="10408" w:type="dxa"/>
          </w:tcPr>
          <w:p w14:paraId="4B14C654"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Identify the report as a systematic review.</w:t>
            </w:r>
          </w:p>
        </w:tc>
        <w:tc>
          <w:tcPr>
            <w:tcW w:w="1667" w:type="dxa"/>
          </w:tcPr>
          <w:p w14:paraId="7709713C" w14:textId="1E147660" w:rsidR="008A7812" w:rsidRPr="008A7812" w:rsidRDefault="00555DB3"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P1</w:t>
            </w:r>
          </w:p>
        </w:tc>
      </w:tr>
      <w:tr w:rsidR="008A7812" w:rsidRPr="008A7812" w14:paraId="77B1C8E8" w14:textId="77777777" w:rsidTr="00ED77E8">
        <w:trPr>
          <w:cnfStyle w:val="000000100000" w:firstRow="0" w:lastRow="0" w:firstColumn="0" w:lastColumn="0" w:oddVBand="0" w:evenVBand="0" w:oddHBand="1" w:evenHBand="0" w:firstRowFirstColumn="0" w:firstRowLastColumn="0" w:lastRowFirstColumn="0" w:lastRowLastColumn="0"/>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710E0DEB" w14:textId="77777777" w:rsidR="008A7812" w:rsidRPr="008A7812" w:rsidRDefault="008A7812" w:rsidP="00540CE4">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ABSTRACT </w:t>
            </w:r>
          </w:p>
        </w:tc>
        <w:tc>
          <w:tcPr>
            <w:tcW w:w="1667" w:type="dxa"/>
          </w:tcPr>
          <w:p w14:paraId="4338DE37" w14:textId="77777777" w:rsidR="008A7812" w:rsidRPr="008A7812" w:rsidRDefault="008A7812" w:rsidP="00540CE4">
            <w:pPr>
              <w:pStyle w:val="Default"/>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p>
        </w:tc>
      </w:tr>
      <w:tr w:rsidR="008A7812" w:rsidRPr="008A7812" w14:paraId="5B08A0DE"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7A755FD1"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Abstract </w:t>
            </w:r>
          </w:p>
        </w:tc>
        <w:tc>
          <w:tcPr>
            <w:tcW w:w="587" w:type="dxa"/>
          </w:tcPr>
          <w:p w14:paraId="03E9D8BB"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w:t>
            </w:r>
          </w:p>
        </w:tc>
        <w:tc>
          <w:tcPr>
            <w:cnfStyle w:val="000010000000" w:firstRow="0" w:lastRow="0" w:firstColumn="0" w:lastColumn="0" w:oddVBand="1" w:evenVBand="0" w:oddHBand="0" w:evenHBand="0" w:firstRowFirstColumn="0" w:firstRowLastColumn="0" w:lastRowFirstColumn="0" w:lastRowLastColumn="0"/>
            <w:tcW w:w="10408" w:type="dxa"/>
          </w:tcPr>
          <w:p w14:paraId="3D2C1E87"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See the PRISMA 2020 for Abstracts checklist.</w:t>
            </w:r>
          </w:p>
        </w:tc>
        <w:tc>
          <w:tcPr>
            <w:tcW w:w="1667" w:type="dxa"/>
          </w:tcPr>
          <w:p w14:paraId="609BFB68" w14:textId="032C4F97" w:rsidR="008A7812" w:rsidRPr="008A7812" w:rsidRDefault="00555DB3"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P4</w:t>
            </w:r>
          </w:p>
        </w:tc>
      </w:tr>
      <w:tr w:rsidR="008A7812" w:rsidRPr="008A7812" w14:paraId="6D42F2DC" w14:textId="77777777" w:rsidTr="00ED77E8">
        <w:trPr>
          <w:cnfStyle w:val="000000100000" w:firstRow="0" w:lastRow="0" w:firstColumn="0" w:lastColumn="0" w:oddVBand="0" w:evenVBand="0" w:oddHBand="1" w:evenHBand="0" w:firstRowFirstColumn="0" w:firstRowLastColumn="0" w:lastRowFirstColumn="0" w:lastRowLastColumn="0"/>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7510478D" w14:textId="77777777" w:rsidR="008A7812" w:rsidRPr="008A7812" w:rsidRDefault="008A7812" w:rsidP="00540CE4">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lastRenderedPageBreak/>
              <w:t xml:space="preserve">INTRODUCTION </w:t>
            </w:r>
          </w:p>
        </w:tc>
        <w:tc>
          <w:tcPr>
            <w:tcW w:w="1667" w:type="dxa"/>
          </w:tcPr>
          <w:p w14:paraId="0C95E370" w14:textId="77777777" w:rsidR="008A7812" w:rsidRPr="008A7812" w:rsidRDefault="008A7812" w:rsidP="00540CE4">
            <w:pPr>
              <w:pStyle w:val="Default"/>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p>
        </w:tc>
      </w:tr>
      <w:tr w:rsidR="008A7812" w:rsidRPr="008A7812" w14:paraId="04757FAC"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3C6BE473"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Rationale </w:t>
            </w:r>
          </w:p>
        </w:tc>
        <w:tc>
          <w:tcPr>
            <w:tcW w:w="587" w:type="dxa"/>
          </w:tcPr>
          <w:p w14:paraId="1227D371"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3</w:t>
            </w:r>
          </w:p>
        </w:tc>
        <w:tc>
          <w:tcPr>
            <w:cnfStyle w:val="000010000000" w:firstRow="0" w:lastRow="0" w:firstColumn="0" w:lastColumn="0" w:oddVBand="1" w:evenVBand="0" w:oddHBand="0" w:evenHBand="0" w:firstRowFirstColumn="0" w:firstRowLastColumn="0" w:lastRowFirstColumn="0" w:lastRowLastColumn="0"/>
            <w:tcW w:w="10408" w:type="dxa"/>
          </w:tcPr>
          <w:p w14:paraId="1CE74A5A"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the rationale for the review in the context of existing knowledge.</w:t>
            </w:r>
          </w:p>
        </w:tc>
        <w:tc>
          <w:tcPr>
            <w:tcW w:w="1667" w:type="dxa"/>
          </w:tcPr>
          <w:p w14:paraId="701C304A" w14:textId="09233DA4" w:rsidR="008A7812" w:rsidRPr="008A7812" w:rsidRDefault="00555DB3"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P6-lines 57-71</w:t>
            </w:r>
          </w:p>
        </w:tc>
      </w:tr>
      <w:tr w:rsidR="008A7812" w:rsidRPr="008A7812" w14:paraId="34C64CA3"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2AAF9578"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Objectives </w:t>
            </w:r>
          </w:p>
        </w:tc>
        <w:tc>
          <w:tcPr>
            <w:tcW w:w="587" w:type="dxa"/>
          </w:tcPr>
          <w:p w14:paraId="2D05E7F9"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4</w:t>
            </w:r>
          </w:p>
        </w:tc>
        <w:tc>
          <w:tcPr>
            <w:cnfStyle w:val="000010000000" w:firstRow="0" w:lastRow="0" w:firstColumn="0" w:lastColumn="0" w:oddVBand="1" w:evenVBand="0" w:oddHBand="0" w:evenHBand="0" w:firstRowFirstColumn="0" w:firstRowLastColumn="0" w:lastRowFirstColumn="0" w:lastRowLastColumn="0"/>
            <w:tcW w:w="10408" w:type="dxa"/>
          </w:tcPr>
          <w:p w14:paraId="56A10AF4"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Provide an explicit statement of the objective(s) or question(s) the review addresses.</w:t>
            </w:r>
          </w:p>
        </w:tc>
        <w:tc>
          <w:tcPr>
            <w:tcW w:w="1667" w:type="dxa"/>
          </w:tcPr>
          <w:p w14:paraId="7B2E2820" w14:textId="6D3C2F7F" w:rsidR="008A7812" w:rsidRPr="008A7812" w:rsidRDefault="00555DB3"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P6 and 7, lines 71-74</w:t>
            </w:r>
          </w:p>
        </w:tc>
      </w:tr>
      <w:tr w:rsidR="008A7812" w:rsidRPr="008A7812" w14:paraId="08EED52B" w14:textId="77777777" w:rsidTr="00ED77E8">
        <w:trPr>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3676CA2E" w14:textId="77777777" w:rsidR="008A7812" w:rsidRPr="008A7812" w:rsidRDefault="008A7812" w:rsidP="00540CE4">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METHODS </w:t>
            </w:r>
          </w:p>
        </w:tc>
        <w:tc>
          <w:tcPr>
            <w:tcW w:w="1667" w:type="dxa"/>
          </w:tcPr>
          <w:p w14:paraId="06370CB3" w14:textId="77777777" w:rsidR="008A7812" w:rsidRPr="008A7812" w:rsidRDefault="008A7812" w:rsidP="00540CE4">
            <w:pPr>
              <w:pStyle w:val="Default"/>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p>
        </w:tc>
      </w:tr>
      <w:tr w:rsidR="008A7812" w:rsidRPr="008A7812" w14:paraId="6E6DDD15"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4D74978E"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Eligibility criteria </w:t>
            </w:r>
          </w:p>
        </w:tc>
        <w:tc>
          <w:tcPr>
            <w:tcW w:w="587" w:type="dxa"/>
          </w:tcPr>
          <w:p w14:paraId="0CE700A0"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5</w:t>
            </w:r>
          </w:p>
        </w:tc>
        <w:tc>
          <w:tcPr>
            <w:cnfStyle w:val="000010000000" w:firstRow="0" w:lastRow="0" w:firstColumn="0" w:lastColumn="0" w:oddVBand="1" w:evenVBand="0" w:oddHBand="0" w:evenHBand="0" w:firstRowFirstColumn="0" w:firstRowLastColumn="0" w:lastRowFirstColumn="0" w:lastRowLastColumn="0"/>
            <w:tcW w:w="10408" w:type="dxa"/>
          </w:tcPr>
          <w:p w14:paraId="150FAC08"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the inclusion and exclusion criteria for the review and how studies were grouped for the syntheses.</w:t>
            </w:r>
          </w:p>
        </w:tc>
        <w:tc>
          <w:tcPr>
            <w:tcW w:w="1667" w:type="dxa"/>
          </w:tcPr>
          <w:p w14:paraId="15476156" w14:textId="7897ECB7" w:rsidR="008A7812" w:rsidRPr="008A7812" w:rsidRDefault="00555DB3"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P8, 87-94</w:t>
            </w:r>
          </w:p>
        </w:tc>
      </w:tr>
      <w:tr w:rsidR="008A7812" w:rsidRPr="008A7812" w14:paraId="3CCF11DB" w14:textId="77777777" w:rsidTr="00ED77E8">
        <w:trPr>
          <w:trHeight w:val="191"/>
        </w:trPr>
        <w:tc>
          <w:tcPr>
            <w:cnfStyle w:val="000010000000" w:firstRow="0" w:lastRow="0" w:firstColumn="0" w:lastColumn="0" w:oddVBand="1" w:evenVBand="0" w:oddHBand="0" w:evenHBand="0" w:firstRowFirstColumn="0" w:firstRowLastColumn="0" w:lastRowFirstColumn="0" w:lastRowLastColumn="0"/>
            <w:tcW w:w="1642" w:type="dxa"/>
          </w:tcPr>
          <w:p w14:paraId="07C75B5B"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Information sources </w:t>
            </w:r>
          </w:p>
        </w:tc>
        <w:tc>
          <w:tcPr>
            <w:tcW w:w="587" w:type="dxa"/>
          </w:tcPr>
          <w:p w14:paraId="060854C1"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6</w:t>
            </w:r>
          </w:p>
        </w:tc>
        <w:tc>
          <w:tcPr>
            <w:cnfStyle w:val="000010000000" w:firstRow="0" w:lastRow="0" w:firstColumn="0" w:lastColumn="0" w:oddVBand="1" w:evenVBand="0" w:oddHBand="0" w:evenHBand="0" w:firstRowFirstColumn="0" w:firstRowLastColumn="0" w:lastRowFirstColumn="0" w:lastRowLastColumn="0"/>
            <w:tcW w:w="10408" w:type="dxa"/>
          </w:tcPr>
          <w:p w14:paraId="08A8276A"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all databases, registers, websites, organisations, reference lists and other sources searched or consulted to identify studies. Specify the date when each source was last searched or consulted.</w:t>
            </w:r>
          </w:p>
        </w:tc>
        <w:tc>
          <w:tcPr>
            <w:tcW w:w="1667" w:type="dxa"/>
          </w:tcPr>
          <w:p w14:paraId="35FCC2EF" w14:textId="1F7616A0" w:rsidR="008A7812" w:rsidRPr="008A7812" w:rsidRDefault="00555DB3"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P7, lines 77-86</w:t>
            </w:r>
          </w:p>
        </w:tc>
      </w:tr>
      <w:tr w:rsidR="008A7812" w:rsidRPr="008A7812" w14:paraId="3DE2F8A7"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6EECDFE3"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Search strategy</w:t>
            </w:r>
          </w:p>
        </w:tc>
        <w:tc>
          <w:tcPr>
            <w:tcW w:w="587" w:type="dxa"/>
          </w:tcPr>
          <w:p w14:paraId="105605CC"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7</w:t>
            </w:r>
          </w:p>
        </w:tc>
        <w:tc>
          <w:tcPr>
            <w:cnfStyle w:val="000010000000" w:firstRow="0" w:lastRow="0" w:firstColumn="0" w:lastColumn="0" w:oddVBand="1" w:evenVBand="0" w:oddHBand="0" w:evenHBand="0" w:firstRowFirstColumn="0" w:firstRowLastColumn="0" w:lastRowFirstColumn="0" w:lastRowLastColumn="0"/>
            <w:tcW w:w="10408" w:type="dxa"/>
          </w:tcPr>
          <w:p w14:paraId="4F29202D"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the full search strategies for all databases, registers and websites, including any filters and limits used.</w:t>
            </w:r>
          </w:p>
        </w:tc>
        <w:tc>
          <w:tcPr>
            <w:tcW w:w="1667" w:type="dxa"/>
          </w:tcPr>
          <w:p w14:paraId="41AAF185" w14:textId="77777777" w:rsidR="008A7812" w:rsidRDefault="00555DB3"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 xml:space="preserve">Supplementary </w:t>
            </w:r>
          </w:p>
          <w:p w14:paraId="77C4399B" w14:textId="71C35E6E" w:rsidR="00555DB3" w:rsidRPr="008A7812" w:rsidRDefault="00555DB3"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Table 1</w:t>
            </w:r>
          </w:p>
        </w:tc>
      </w:tr>
      <w:tr w:rsidR="008A7812" w:rsidRPr="008A7812" w14:paraId="65BE9F3C"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4769F68F"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Selection process</w:t>
            </w:r>
          </w:p>
        </w:tc>
        <w:tc>
          <w:tcPr>
            <w:tcW w:w="587" w:type="dxa"/>
          </w:tcPr>
          <w:p w14:paraId="4724A843"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8</w:t>
            </w:r>
          </w:p>
        </w:tc>
        <w:tc>
          <w:tcPr>
            <w:cnfStyle w:val="000010000000" w:firstRow="0" w:lastRow="0" w:firstColumn="0" w:lastColumn="0" w:oddVBand="1" w:evenVBand="0" w:oddHBand="0" w:evenHBand="0" w:firstRowFirstColumn="0" w:firstRowLastColumn="0" w:lastRowFirstColumn="0" w:lastRowLastColumn="0"/>
            <w:tcW w:w="10408" w:type="dxa"/>
          </w:tcPr>
          <w:p w14:paraId="6457E3C9"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67" w:type="dxa"/>
          </w:tcPr>
          <w:p w14:paraId="1ACA80DF" w14:textId="14DE7F45" w:rsidR="008A7812" w:rsidRPr="008A7812" w:rsidRDefault="00555DB3"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P8, line 95-97</w:t>
            </w:r>
          </w:p>
        </w:tc>
      </w:tr>
      <w:tr w:rsidR="008A7812" w:rsidRPr="008A7812" w14:paraId="5532D788" w14:textId="77777777" w:rsidTr="00ED77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1642" w:type="dxa"/>
          </w:tcPr>
          <w:p w14:paraId="5CEFB1CA"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Data collection process </w:t>
            </w:r>
          </w:p>
        </w:tc>
        <w:tc>
          <w:tcPr>
            <w:tcW w:w="587" w:type="dxa"/>
          </w:tcPr>
          <w:p w14:paraId="728468EC"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9</w:t>
            </w:r>
          </w:p>
        </w:tc>
        <w:tc>
          <w:tcPr>
            <w:cnfStyle w:val="000010000000" w:firstRow="0" w:lastRow="0" w:firstColumn="0" w:lastColumn="0" w:oddVBand="1" w:evenVBand="0" w:oddHBand="0" w:evenHBand="0" w:firstRowFirstColumn="0" w:firstRowLastColumn="0" w:lastRowFirstColumn="0" w:lastRowLastColumn="0"/>
            <w:tcW w:w="10408" w:type="dxa"/>
          </w:tcPr>
          <w:p w14:paraId="5CBA1E11"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67" w:type="dxa"/>
          </w:tcPr>
          <w:p w14:paraId="6B206796" w14:textId="320E3F66" w:rsidR="008A7812" w:rsidRPr="008A7812" w:rsidRDefault="00555DB3"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P8, lines 98-102</w:t>
            </w:r>
          </w:p>
        </w:tc>
      </w:tr>
      <w:tr w:rsidR="008A7812" w:rsidRPr="008A7812" w14:paraId="08E79C38"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1A8367EE"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Data items </w:t>
            </w:r>
          </w:p>
        </w:tc>
        <w:tc>
          <w:tcPr>
            <w:tcW w:w="587" w:type="dxa"/>
          </w:tcPr>
          <w:p w14:paraId="3E36E20A"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10a</w:t>
            </w:r>
          </w:p>
        </w:tc>
        <w:tc>
          <w:tcPr>
            <w:cnfStyle w:val="000010000000" w:firstRow="0" w:lastRow="0" w:firstColumn="0" w:lastColumn="0" w:oddVBand="1" w:evenVBand="0" w:oddHBand="0" w:evenHBand="0" w:firstRowFirstColumn="0" w:firstRowLastColumn="0" w:lastRowFirstColumn="0" w:lastRowLastColumn="0"/>
            <w:tcW w:w="10408" w:type="dxa"/>
          </w:tcPr>
          <w:p w14:paraId="5A8A6589"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List and define all outcomes for which data were sought. Specify whether all results that were compatible with each outcome domain in each study were sought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for all measures, time points, analyses), and if not, the methods used to decide which results to collect.</w:t>
            </w:r>
          </w:p>
        </w:tc>
        <w:tc>
          <w:tcPr>
            <w:tcW w:w="1667" w:type="dxa"/>
          </w:tcPr>
          <w:p w14:paraId="0A6612B0" w14:textId="4FDBEE21" w:rsidR="008A7812" w:rsidRPr="008A7812" w:rsidRDefault="00106566"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P8, lines 100-102</w:t>
            </w:r>
          </w:p>
        </w:tc>
      </w:tr>
      <w:tr w:rsidR="008A7812" w:rsidRPr="008A7812" w14:paraId="150A59B6"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3860BF40"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p>
        </w:tc>
        <w:tc>
          <w:tcPr>
            <w:tcW w:w="587" w:type="dxa"/>
          </w:tcPr>
          <w:p w14:paraId="7295C8D9"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10b</w:t>
            </w:r>
          </w:p>
        </w:tc>
        <w:tc>
          <w:tcPr>
            <w:cnfStyle w:val="000010000000" w:firstRow="0" w:lastRow="0" w:firstColumn="0" w:lastColumn="0" w:oddVBand="1" w:evenVBand="0" w:oddHBand="0" w:evenHBand="0" w:firstRowFirstColumn="0" w:firstRowLastColumn="0" w:lastRowFirstColumn="0" w:lastRowLastColumn="0"/>
            <w:tcW w:w="10408" w:type="dxa"/>
          </w:tcPr>
          <w:p w14:paraId="77471B6C"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List and define all other variables for which data were sought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participant and intervention characteristics, funding sources). Describe any assumptions made about any missing or unclear information.</w:t>
            </w:r>
          </w:p>
        </w:tc>
        <w:tc>
          <w:tcPr>
            <w:tcW w:w="1667" w:type="dxa"/>
          </w:tcPr>
          <w:p w14:paraId="7DF40254" w14:textId="38518577" w:rsidR="008A7812" w:rsidRPr="008A7812" w:rsidRDefault="00106566"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8A7812" w:rsidRPr="008A7812" w14:paraId="76D2E36F"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49206512"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Study risk of bias assessment</w:t>
            </w:r>
          </w:p>
        </w:tc>
        <w:tc>
          <w:tcPr>
            <w:tcW w:w="587" w:type="dxa"/>
          </w:tcPr>
          <w:p w14:paraId="7AD24817" w14:textId="77777777" w:rsidR="008A7812" w:rsidRPr="008A7812" w:rsidRDefault="008A7812" w:rsidP="00540CE4">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11</w:t>
            </w:r>
          </w:p>
        </w:tc>
        <w:tc>
          <w:tcPr>
            <w:cnfStyle w:val="000010000000" w:firstRow="0" w:lastRow="0" w:firstColumn="0" w:lastColumn="0" w:oddVBand="1" w:evenVBand="0" w:oddHBand="0" w:evenHBand="0" w:firstRowFirstColumn="0" w:firstRowLastColumn="0" w:lastRowFirstColumn="0" w:lastRowLastColumn="0"/>
            <w:tcW w:w="10408" w:type="dxa"/>
          </w:tcPr>
          <w:p w14:paraId="7024916A"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67" w:type="dxa"/>
          </w:tcPr>
          <w:p w14:paraId="45EB8179" w14:textId="58423565" w:rsidR="008A7812" w:rsidRPr="008A7812" w:rsidRDefault="00106566" w:rsidP="00540CE4">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lines 102-107</w:t>
            </w:r>
          </w:p>
        </w:tc>
      </w:tr>
      <w:tr w:rsidR="008A7812" w:rsidRPr="008A7812" w14:paraId="052596A8"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136C096C"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Effect measures </w:t>
            </w:r>
          </w:p>
        </w:tc>
        <w:tc>
          <w:tcPr>
            <w:tcW w:w="587" w:type="dxa"/>
          </w:tcPr>
          <w:p w14:paraId="32B21D85" w14:textId="77777777" w:rsidR="008A7812" w:rsidRPr="008A7812" w:rsidRDefault="008A7812" w:rsidP="00540CE4">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12</w:t>
            </w:r>
          </w:p>
        </w:tc>
        <w:tc>
          <w:tcPr>
            <w:cnfStyle w:val="000010000000" w:firstRow="0" w:lastRow="0" w:firstColumn="0" w:lastColumn="0" w:oddVBand="1" w:evenVBand="0" w:oddHBand="0" w:evenHBand="0" w:firstRowFirstColumn="0" w:firstRowLastColumn="0" w:lastRowFirstColumn="0" w:lastRowLastColumn="0"/>
            <w:tcW w:w="10408" w:type="dxa"/>
          </w:tcPr>
          <w:p w14:paraId="76235460" w14:textId="77777777" w:rsidR="008A7812" w:rsidRPr="008A7812" w:rsidRDefault="008A7812" w:rsidP="00540CE4">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Specify for each outcome the effect measure(s)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risk ratio, mean difference) used in the synthesis or presentation of results.</w:t>
            </w:r>
          </w:p>
        </w:tc>
        <w:tc>
          <w:tcPr>
            <w:tcW w:w="1667" w:type="dxa"/>
          </w:tcPr>
          <w:p w14:paraId="4468D7A4" w14:textId="599EC584" w:rsidR="008A7812" w:rsidRPr="008A7812" w:rsidRDefault="00106566" w:rsidP="00540CE4">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109-112</w:t>
            </w:r>
          </w:p>
        </w:tc>
      </w:tr>
      <w:tr w:rsidR="00106566" w:rsidRPr="008A7812" w14:paraId="50E97C49"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0E1169F9"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Synthesis methods</w:t>
            </w:r>
          </w:p>
        </w:tc>
        <w:tc>
          <w:tcPr>
            <w:tcW w:w="587" w:type="dxa"/>
          </w:tcPr>
          <w:p w14:paraId="4D1B3F1C"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13a</w:t>
            </w:r>
          </w:p>
        </w:tc>
        <w:tc>
          <w:tcPr>
            <w:cnfStyle w:val="000010000000" w:firstRow="0" w:lastRow="0" w:firstColumn="0" w:lastColumn="0" w:oddVBand="1" w:evenVBand="0" w:oddHBand="0" w:evenHBand="0" w:firstRowFirstColumn="0" w:firstRowLastColumn="0" w:lastRowFirstColumn="0" w:lastRowLastColumn="0"/>
            <w:tcW w:w="10408" w:type="dxa"/>
          </w:tcPr>
          <w:p w14:paraId="29510438"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the processes used to decide which studies were eligible for each synthesis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tabulating the study intervention characteristics and comparing against the planned groups for each synthesis (item #5)).</w:t>
            </w:r>
          </w:p>
        </w:tc>
        <w:tc>
          <w:tcPr>
            <w:tcW w:w="1667" w:type="dxa"/>
          </w:tcPr>
          <w:p w14:paraId="241B932A" w14:textId="04A245EF" w:rsidR="00106566" w:rsidRPr="008A7812"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109-112</w:t>
            </w:r>
          </w:p>
        </w:tc>
      </w:tr>
      <w:tr w:rsidR="00106566" w:rsidRPr="008A7812" w14:paraId="2E29DEE4"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2851E80B"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693FBA92"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13b</w:t>
            </w:r>
          </w:p>
        </w:tc>
        <w:tc>
          <w:tcPr>
            <w:cnfStyle w:val="000010000000" w:firstRow="0" w:lastRow="0" w:firstColumn="0" w:lastColumn="0" w:oddVBand="1" w:evenVBand="0" w:oddHBand="0" w:evenHBand="0" w:firstRowFirstColumn="0" w:firstRowLastColumn="0" w:lastRowFirstColumn="0" w:lastRowLastColumn="0"/>
            <w:tcW w:w="10408" w:type="dxa"/>
          </w:tcPr>
          <w:p w14:paraId="4CE5654E"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required to prepare the data for presentation or synthesis, such as handling of missing summary statistics, or data conversions.</w:t>
            </w:r>
          </w:p>
        </w:tc>
        <w:tc>
          <w:tcPr>
            <w:tcW w:w="1667" w:type="dxa"/>
          </w:tcPr>
          <w:p w14:paraId="176C3B41" w14:textId="3B0C42FA"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7AEF1FCB"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1758A619"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3EE8DBAF"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13c</w:t>
            </w:r>
          </w:p>
        </w:tc>
        <w:tc>
          <w:tcPr>
            <w:cnfStyle w:val="000010000000" w:firstRow="0" w:lastRow="0" w:firstColumn="0" w:lastColumn="0" w:oddVBand="1" w:evenVBand="0" w:oddHBand="0" w:evenHBand="0" w:firstRowFirstColumn="0" w:firstRowLastColumn="0" w:lastRowFirstColumn="0" w:lastRowLastColumn="0"/>
            <w:tcW w:w="10408" w:type="dxa"/>
          </w:tcPr>
          <w:p w14:paraId="064090CF"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used to tabulate or visually display results of individual studies and syntheses.</w:t>
            </w:r>
          </w:p>
        </w:tc>
        <w:tc>
          <w:tcPr>
            <w:tcW w:w="1667" w:type="dxa"/>
          </w:tcPr>
          <w:p w14:paraId="76000C91" w14:textId="6D6EBDF9" w:rsidR="00106566" w:rsidRPr="008A7812"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109-112</w:t>
            </w:r>
          </w:p>
        </w:tc>
      </w:tr>
      <w:tr w:rsidR="00106566" w:rsidRPr="008A7812" w14:paraId="2786781D"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42A3982C"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19119958"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13d</w:t>
            </w:r>
          </w:p>
        </w:tc>
        <w:tc>
          <w:tcPr>
            <w:cnfStyle w:val="000010000000" w:firstRow="0" w:lastRow="0" w:firstColumn="0" w:lastColumn="0" w:oddVBand="1" w:evenVBand="0" w:oddHBand="0" w:evenHBand="0" w:firstRowFirstColumn="0" w:firstRowLastColumn="0" w:lastRowFirstColumn="0" w:lastRowLastColumn="0"/>
            <w:tcW w:w="10408" w:type="dxa"/>
          </w:tcPr>
          <w:p w14:paraId="533471C6"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667" w:type="dxa"/>
          </w:tcPr>
          <w:p w14:paraId="1DFDAA99" w14:textId="65BB7DE6"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109-112</w:t>
            </w:r>
          </w:p>
        </w:tc>
      </w:tr>
      <w:tr w:rsidR="00106566" w:rsidRPr="008A7812" w14:paraId="1D82F263"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6CBAC3C7"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53F5A1ED"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13e</w:t>
            </w:r>
          </w:p>
        </w:tc>
        <w:tc>
          <w:tcPr>
            <w:cnfStyle w:val="000010000000" w:firstRow="0" w:lastRow="0" w:firstColumn="0" w:lastColumn="0" w:oddVBand="1" w:evenVBand="0" w:oddHBand="0" w:evenHBand="0" w:firstRowFirstColumn="0" w:firstRowLastColumn="0" w:lastRowFirstColumn="0" w:lastRowLastColumn="0"/>
            <w:tcW w:w="10408" w:type="dxa"/>
          </w:tcPr>
          <w:p w14:paraId="1151EC06"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used to explore possible causes of heterogeneity among study results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subgroup analysis, meta-regression).</w:t>
            </w:r>
          </w:p>
        </w:tc>
        <w:tc>
          <w:tcPr>
            <w:tcW w:w="1667" w:type="dxa"/>
          </w:tcPr>
          <w:p w14:paraId="0ED85D60" w14:textId="64D9C6FB" w:rsidR="00106566" w:rsidRPr="008A7812"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4A32F54D" w14:textId="77777777" w:rsidTr="00ED77E8">
        <w:trPr>
          <w:cnfStyle w:val="000000100000" w:firstRow="0" w:lastRow="0" w:firstColumn="0" w:lastColumn="0" w:oddVBand="0" w:evenVBand="0" w:oddHBand="1" w:evenHBand="0" w:firstRowFirstColumn="0" w:firstRowLastColumn="0" w:lastRowFirstColumn="0" w:lastRowLastColumn="0"/>
          <w:trHeight w:val="50"/>
        </w:trPr>
        <w:tc>
          <w:tcPr>
            <w:cnfStyle w:val="000010000000" w:firstRow="0" w:lastRow="0" w:firstColumn="0" w:lastColumn="0" w:oddVBand="1" w:evenVBand="0" w:oddHBand="0" w:evenHBand="0" w:firstRowFirstColumn="0" w:firstRowLastColumn="0" w:lastRowFirstColumn="0" w:lastRowLastColumn="0"/>
            <w:tcW w:w="1642" w:type="dxa"/>
            <w:vMerge/>
          </w:tcPr>
          <w:p w14:paraId="43997085"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707E6CC4"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13f</w:t>
            </w:r>
          </w:p>
        </w:tc>
        <w:tc>
          <w:tcPr>
            <w:cnfStyle w:val="000010000000" w:firstRow="0" w:lastRow="0" w:firstColumn="0" w:lastColumn="0" w:oddVBand="1" w:evenVBand="0" w:oddHBand="0" w:evenHBand="0" w:firstRowFirstColumn="0" w:firstRowLastColumn="0" w:lastRowFirstColumn="0" w:lastRowLastColumn="0"/>
            <w:tcW w:w="10408" w:type="dxa"/>
          </w:tcPr>
          <w:p w14:paraId="3D1F7BDC"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sensitivity analyses conducted to assess robustness of the synthesized results.</w:t>
            </w:r>
          </w:p>
        </w:tc>
        <w:tc>
          <w:tcPr>
            <w:tcW w:w="1667" w:type="dxa"/>
          </w:tcPr>
          <w:p w14:paraId="7BDF8D0C" w14:textId="11B370A4"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0D20D35C"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1FF97333"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Reporting bias assessment</w:t>
            </w:r>
          </w:p>
        </w:tc>
        <w:tc>
          <w:tcPr>
            <w:tcW w:w="587" w:type="dxa"/>
          </w:tcPr>
          <w:p w14:paraId="3FC53867"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14</w:t>
            </w:r>
          </w:p>
        </w:tc>
        <w:tc>
          <w:tcPr>
            <w:cnfStyle w:val="000010000000" w:firstRow="0" w:lastRow="0" w:firstColumn="0" w:lastColumn="0" w:oddVBand="1" w:evenVBand="0" w:oddHBand="0" w:evenHBand="0" w:firstRowFirstColumn="0" w:firstRowLastColumn="0" w:lastRowFirstColumn="0" w:lastRowLastColumn="0"/>
            <w:tcW w:w="10408" w:type="dxa"/>
          </w:tcPr>
          <w:p w14:paraId="0C11AF32"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used to assess risk of bias due to missing results in a synthesis (arising from reporting biases).</w:t>
            </w:r>
          </w:p>
        </w:tc>
        <w:tc>
          <w:tcPr>
            <w:tcW w:w="1667" w:type="dxa"/>
          </w:tcPr>
          <w:p w14:paraId="1D7ADA99" w14:textId="5FD0660F" w:rsidR="00106566" w:rsidRPr="008A7812"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109-112</w:t>
            </w:r>
          </w:p>
        </w:tc>
      </w:tr>
      <w:tr w:rsidR="00106566" w:rsidRPr="008A7812" w14:paraId="04896999"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3F59379B"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Certainty assessment</w:t>
            </w:r>
          </w:p>
        </w:tc>
        <w:tc>
          <w:tcPr>
            <w:tcW w:w="587" w:type="dxa"/>
          </w:tcPr>
          <w:p w14:paraId="5CB6FE36"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15</w:t>
            </w:r>
          </w:p>
        </w:tc>
        <w:tc>
          <w:tcPr>
            <w:cnfStyle w:val="000010000000" w:firstRow="0" w:lastRow="0" w:firstColumn="0" w:lastColumn="0" w:oddVBand="1" w:evenVBand="0" w:oddHBand="0" w:evenHBand="0" w:firstRowFirstColumn="0" w:firstRowLastColumn="0" w:lastRowFirstColumn="0" w:lastRowLastColumn="0"/>
            <w:tcW w:w="10408" w:type="dxa"/>
          </w:tcPr>
          <w:p w14:paraId="734353B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any methods used to assess certainty (or confidence) in the body of evidence for an outcome.</w:t>
            </w:r>
          </w:p>
        </w:tc>
        <w:tc>
          <w:tcPr>
            <w:tcW w:w="1667" w:type="dxa"/>
          </w:tcPr>
          <w:p w14:paraId="78EF046B" w14:textId="58E82F87"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66017A24" w14:textId="77777777" w:rsidTr="00ED77E8">
        <w:trPr>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26A4B547" w14:textId="77777777" w:rsidR="00106566" w:rsidRPr="008A7812" w:rsidRDefault="00106566" w:rsidP="00106566">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lastRenderedPageBreak/>
              <w:t xml:space="preserve">RESULTS </w:t>
            </w:r>
          </w:p>
        </w:tc>
        <w:tc>
          <w:tcPr>
            <w:tcW w:w="1667" w:type="dxa"/>
          </w:tcPr>
          <w:p w14:paraId="17CB1C18" w14:textId="77777777" w:rsidR="00106566" w:rsidRPr="008A7812" w:rsidRDefault="00106566" w:rsidP="00106566">
            <w:pPr>
              <w:pStyle w:val="Default"/>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p>
        </w:tc>
      </w:tr>
      <w:tr w:rsidR="00106566" w:rsidRPr="008A7812" w14:paraId="1F5BBEDD"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61B7A479"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Study selection </w:t>
            </w:r>
          </w:p>
        </w:tc>
        <w:tc>
          <w:tcPr>
            <w:tcW w:w="587" w:type="dxa"/>
          </w:tcPr>
          <w:p w14:paraId="5D2D974A"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16a</w:t>
            </w:r>
          </w:p>
        </w:tc>
        <w:tc>
          <w:tcPr>
            <w:cnfStyle w:val="000010000000" w:firstRow="0" w:lastRow="0" w:firstColumn="0" w:lastColumn="0" w:oddVBand="1" w:evenVBand="0" w:oddHBand="0" w:evenHBand="0" w:firstRowFirstColumn="0" w:firstRowLastColumn="0" w:lastRowFirstColumn="0" w:lastRowLastColumn="0"/>
            <w:tcW w:w="10408" w:type="dxa"/>
          </w:tcPr>
          <w:p w14:paraId="3911C9D9"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the results of the search and selection process, from the number of records identified in the search to the number of studies included in the review, ideally using a flow diagram.</w:t>
            </w:r>
          </w:p>
        </w:tc>
        <w:tc>
          <w:tcPr>
            <w:tcW w:w="1667" w:type="dxa"/>
          </w:tcPr>
          <w:p w14:paraId="7A796D1C" w14:textId="59D7BAD9"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P9, lines 114-118</w:t>
            </w:r>
          </w:p>
        </w:tc>
      </w:tr>
      <w:tr w:rsidR="00106566" w:rsidRPr="008A7812" w14:paraId="2F3C1781"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1DB5E926"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66BE0782"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16b</w:t>
            </w:r>
          </w:p>
        </w:tc>
        <w:tc>
          <w:tcPr>
            <w:cnfStyle w:val="000010000000" w:firstRow="0" w:lastRow="0" w:firstColumn="0" w:lastColumn="0" w:oddVBand="1" w:evenVBand="0" w:oddHBand="0" w:evenHBand="0" w:firstRowFirstColumn="0" w:firstRowLastColumn="0" w:lastRowFirstColumn="0" w:lastRowLastColumn="0"/>
            <w:tcW w:w="10408" w:type="dxa"/>
          </w:tcPr>
          <w:p w14:paraId="2332E29D"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Cite studies that might appear to meet the inclusion criteria, but which were excluded, and explain why they were excluded.</w:t>
            </w:r>
          </w:p>
        </w:tc>
        <w:tc>
          <w:tcPr>
            <w:tcW w:w="1667" w:type="dxa"/>
          </w:tcPr>
          <w:p w14:paraId="4C608F3F" w14:textId="77777777" w:rsidR="00106566"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 xml:space="preserve">Supplementary </w:t>
            </w:r>
          </w:p>
          <w:p w14:paraId="722C7973" w14:textId="1BB3A17D" w:rsidR="00106566" w:rsidRPr="008A7812" w:rsidRDefault="00106566"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Table 3</w:t>
            </w:r>
          </w:p>
        </w:tc>
      </w:tr>
      <w:tr w:rsidR="00106566" w:rsidRPr="008A7812" w14:paraId="30779C8E" w14:textId="77777777" w:rsidTr="00ED77E8">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1642" w:type="dxa"/>
          </w:tcPr>
          <w:p w14:paraId="2F5E8AE7"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Study characteristics </w:t>
            </w:r>
          </w:p>
        </w:tc>
        <w:tc>
          <w:tcPr>
            <w:tcW w:w="587" w:type="dxa"/>
          </w:tcPr>
          <w:p w14:paraId="59038DFE"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17</w:t>
            </w:r>
          </w:p>
        </w:tc>
        <w:tc>
          <w:tcPr>
            <w:cnfStyle w:val="000010000000" w:firstRow="0" w:lastRow="0" w:firstColumn="0" w:lastColumn="0" w:oddVBand="1" w:evenVBand="0" w:oddHBand="0" w:evenHBand="0" w:firstRowFirstColumn="0" w:firstRowLastColumn="0" w:lastRowFirstColumn="0" w:lastRowLastColumn="0"/>
            <w:tcW w:w="10408" w:type="dxa"/>
          </w:tcPr>
          <w:p w14:paraId="786B2D73"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Cite each included study and present its characteristics.</w:t>
            </w:r>
          </w:p>
        </w:tc>
        <w:tc>
          <w:tcPr>
            <w:tcW w:w="1667" w:type="dxa"/>
          </w:tcPr>
          <w:p w14:paraId="42BB8F5C" w14:textId="16F81889" w:rsidR="00106566" w:rsidRPr="008A7812" w:rsidRDefault="00106566"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P10-14 Table 1</w:t>
            </w:r>
          </w:p>
        </w:tc>
      </w:tr>
      <w:tr w:rsidR="00106566" w:rsidRPr="008A7812" w14:paraId="62C9A310"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77BDCF25"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Risk of bias in studies </w:t>
            </w:r>
          </w:p>
        </w:tc>
        <w:tc>
          <w:tcPr>
            <w:tcW w:w="587" w:type="dxa"/>
          </w:tcPr>
          <w:p w14:paraId="47C0BD4B"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18</w:t>
            </w:r>
          </w:p>
        </w:tc>
        <w:tc>
          <w:tcPr>
            <w:cnfStyle w:val="000010000000" w:firstRow="0" w:lastRow="0" w:firstColumn="0" w:lastColumn="0" w:oddVBand="1" w:evenVBand="0" w:oddHBand="0" w:evenHBand="0" w:firstRowFirstColumn="0" w:firstRowLastColumn="0" w:lastRowFirstColumn="0" w:lastRowLastColumn="0"/>
            <w:tcW w:w="10408" w:type="dxa"/>
          </w:tcPr>
          <w:p w14:paraId="482AD40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assessments of risk of bias for each included study.</w:t>
            </w:r>
          </w:p>
        </w:tc>
        <w:tc>
          <w:tcPr>
            <w:tcW w:w="1667" w:type="dxa"/>
          </w:tcPr>
          <w:p w14:paraId="2E147B44" w14:textId="404533B1"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 xml:space="preserve">P11, lines 131-134 </w:t>
            </w:r>
            <w:r w:rsidR="00106566">
              <w:rPr>
                <w:rFonts w:asciiTheme="majorBidi" w:hAnsiTheme="majorBidi" w:cstheme="majorBidi"/>
                <w:color w:val="000000" w:themeColor="text1"/>
                <w:sz w:val="18"/>
                <w:szCs w:val="18"/>
              </w:rPr>
              <w:t xml:space="preserve">Supplementary figures </w:t>
            </w:r>
            <w:r>
              <w:rPr>
                <w:rFonts w:asciiTheme="majorBidi" w:hAnsiTheme="majorBidi" w:cstheme="majorBidi"/>
                <w:color w:val="000000" w:themeColor="text1"/>
                <w:sz w:val="18"/>
                <w:szCs w:val="18"/>
              </w:rPr>
              <w:t>1 and 2</w:t>
            </w:r>
          </w:p>
        </w:tc>
      </w:tr>
      <w:tr w:rsidR="00106566" w:rsidRPr="008A7812" w14:paraId="7448D0A5"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6C8181F7"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Results of individual studies </w:t>
            </w:r>
          </w:p>
        </w:tc>
        <w:tc>
          <w:tcPr>
            <w:tcW w:w="587" w:type="dxa"/>
          </w:tcPr>
          <w:p w14:paraId="3F63C2D0"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19</w:t>
            </w:r>
          </w:p>
        </w:tc>
        <w:tc>
          <w:tcPr>
            <w:cnfStyle w:val="000010000000" w:firstRow="0" w:lastRow="0" w:firstColumn="0" w:lastColumn="0" w:oddVBand="1" w:evenVBand="0" w:oddHBand="0" w:evenHBand="0" w:firstRowFirstColumn="0" w:firstRowLastColumn="0" w:lastRowFirstColumn="0" w:lastRowLastColumn="0"/>
            <w:tcW w:w="10408" w:type="dxa"/>
          </w:tcPr>
          <w:p w14:paraId="7135768F"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For all outcomes, present, for each study: (a) summary statistics for each group (where appropriate) and (b) an effect </w:t>
            </w:r>
            <w:proofErr w:type="gramStart"/>
            <w:r w:rsidRPr="008A7812">
              <w:rPr>
                <w:rFonts w:asciiTheme="majorBidi" w:hAnsiTheme="majorBidi" w:cstheme="majorBidi"/>
                <w:color w:val="000000" w:themeColor="text1"/>
                <w:sz w:val="18"/>
                <w:szCs w:val="18"/>
              </w:rPr>
              <w:t>estimate</w:t>
            </w:r>
            <w:proofErr w:type="gramEnd"/>
            <w:r w:rsidRPr="008A7812">
              <w:rPr>
                <w:rFonts w:asciiTheme="majorBidi" w:hAnsiTheme="majorBidi" w:cstheme="majorBidi"/>
                <w:color w:val="000000" w:themeColor="text1"/>
                <w:sz w:val="18"/>
                <w:szCs w:val="18"/>
              </w:rPr>
              <w:t xml:space="preserve"> and its precision (e.g. confidence/credible interval), ideally using structured tables or plots.</w:t>
            </w:r>
          </w:p>
        </w:tc>
        <w:tc>
          <w:tcPr>
            <w:tcW w:w="1667" w:type="dxa"/>
          </w:tcPr>
          <w:p w14:paraId="2B12335A" w14:textId="58D4DF96"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P5, lines 147-152</w:t>
            </w:r>
          </w:p>
        </w:tc>
      </w:tr>
      <w:tr w:rsidR="00106566" w:rsidRPr="008A7812" w14:paraId="45835556"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287938B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Results of syntheses</w:t>
            </w:r>
          </w:p>
        </w:tc>
        <w:tc>
          <w:tcPr>
            <w:tcW w:w="587" w:type="dxa"/>
          </w:tcPr>
          <w:p w14:paraId="4D807D65"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20a</w:t>
            </w:r>
          </w:p>
        </w:tc>
        <w:tc>
          <w:tcPr>
            <w:cnfStyle w:val="000010000000" w:firstRow="0" w:lastRow="0" w:firstColumn="0" w:lastColumn="0" w:oddVBand="1" w:evenVBand="0" w:oddHBand="0" w:evenHBand="0" w:firstRowFirstColumn="0" w:firstRowLastColumn="0" w:lastRowFirstColumn="0" w:lastRowLastColumn="0"/>
            <w:tcW w:w="10408" w:type="dxa"/>
          </w:tcPr>
          <w:p w14:paraId="5557742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For each synthesis, briefly summarise the characteristics and risk of bias among contributing studies.</w:t>
            </w:r>
          </w:p>
        </w:tc>
        <w:tc>
          <w:tcPr>
            <w:tcW w:w="1667" w:type="dxa"/>
          </w:tcPr>
          <w:p w14:paraId="170F6ADD" w14:textId="6A22C57C"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Supplementary figures 1 and 2</w:t>
            </w:r>
          </w:p>
        </w:tc>
      </w:tr>
      <w:tr w:rsidR="00106566" w:rsidRPr="008A7812" w14:paraId="0B613192" w14:textId="77777777" w:rsidTr="00ED77E8">
        <w:trPr>
          <w:cnfStyle w:val="000000100000" w:firstRow="0" w:lastRow="0" w:firstColumn="0" w:lastColumn="0" w:oddVBand="0" w:evenVBand="0" w:oddHBand="1" w:evenHBand="0" w:firstRowFirstColumn="0" w:firstRowLastColumn="0" w:lastRowFirstColumn="0" w:lastRowLastColumn="0"/>
          <w:trHeight w:val="203"/>
        </w:trPr>
        <w:tc>
          <w:tcPr>
            <w:cnfStyle w:val="000010000000" w:firstRow="0" w:lastRow="0" w:firstColumn="0" w:lastColumn="0" w:oddVBand="1" w:evenVBand="0" w:oddHBand="0" w:evenHBand="0" w:firstRowFirstColumn="0" w:firstRowLastColumn="0" w:lastRowFirstColumn="0" w:lastRowLastColumn="0"/>
            <w:tcW w:w="1642" w:type="dxa"/>
            <w:vMerge/>
          </w:tcPr>
          <w:p w14:paraId="5A6D8ECB"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380BF7AF"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20b</w:t>
            </w:r>
          </w:p>
        </w:tc>
        <w:tc>
          <w:tcPr>
            <w:cnfStyle w:val="000010000000" w:firstRow="0" w:lastRow="0" w:firstColumn="0" w:lastColumn="0" w:oddVBand="1" w:evenVBand="0" w:oddHBand="0" w:evenHBand="0" w:firstRowFirstColumn="0" w:firstRowLastColumn="0" w:lastRowFirstColumn="0" w:lastRowLastColumn="0"/>
            <w:tcW w:w="10408" w:type="dxa"/>
          </w:tcPr>
          <w:p w14:paraId="3E29CAAB"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results of all statistical syntheses conducted. If meta-analysis was done, present for each the summary estimate and its precision (</w:t>
            </w:r>
            <w:proofErr w:type="gramStart"/>
            <w:r w:rsidRPr="008A7812">
              <w:rPr>
                <w:rFonts w:asciiTheme="majorBidi" w:hAnsiTheme="majorBidi" w:cstheme="majorBidi"/>
                <w:color w:val="000000" w:themeColor="text1"/>
                <w:sz w:val="18"/>
                <w:szCs w:val="18"/>
              </w:rPr>
              <w:t>e.g.</w:t>
            </w:r>
            <w:proofErr w:type="gramEnd"/>
            <w:r w:rsidRPr="008A7812">
              <w:rPr>
                <w:rFonts w:asciiTheme="majorBidi" w:hAnsiTheme="majorBidi" w:cstheme="majorBidi"/>
                <w:color w:val="000000" w:themeColor="text1"/>
                <w:sz w:val="18"/>
                <w:szCs w:val="18"/>
              </w:rPr>
              <w:t xml:space="preserve"> confidence/credible interval) and measures of statistical heterogeneity. If comparing groups, describe the direction of the effect.</w:t>
            </w:r>
          </w:p>
        </w:tc>
        <w:tc>
          <w:tcPr>
            <w:tcW w:w="1667" w:type="dxa"/>
          </w:tcPr>
          <w:p w14:paraId="6450D0A5" w14:textId="3B4AEE33"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P5, lines 147-152</w:t>
            </w:r>
          </w:p>
        </w:tc>
      </w:tr>
      <w:tr w:rsidR="00106566" w:rsidRPr="008A7812" w14:paraId="60010BF2"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2AB76989"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595868C9"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20c</w:t>
            </w:r>
          </w:p>
        </w:tc>
        <w:tc>
          <w:tcPr>
            <w:cnfStyle w:val="000010000000" w:firstRow="0" w:lastRow="0" w:firstColumn="0" w:lastColumn="0" w:oddVBand="1" w:evenVBand="0" w:oddHBand="0" w:evenHBand="0" w:firstRowFirstColumn="0" w:firstRowLastColumn="0" w:lastRowFirstColumn="0" w:lastRowLastColumn="0"/>
            <w:tcW w:w="10408" w:type="dxa"/>
          </w:tcPr>
          <w:p w14:paraId="2FB8D3D1"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results of all investigations of possible causes of heterogeneity among study results.</w:t>
            </w:r>
          </w:p>
        </w:tc>
        <w:tc>
          <w:tcPr>
            <w:tcW w:w="1667" w:type="dxa"/>
          </w:tcPr>
          <w:p w14:paraId="60A2C8DF" w14:textId="44A0E634"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2019C900"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23342333"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22371EAA"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20d</w:t>
            </w:r>
          </w:p>
        </w:tc>
        <w:tc>
          <w:tcPr>
            <w:cnfStyle w:val="000010000000" w:firstRow="0" w:lastRow="0" w:firstColumn="0" w:lastColumn="0" w:oddVBand="1" w:evenVBand="0" w:oddHBand="0" w:evenHBand="0" w:firstRowFirstColumn="0" w:firstRowLastColumn="0" w:lastRowFirstColumn="0" w:lastRowLastColumn="0"/>
            <w:tcW w:w="10408" w:type="dxa"/>
          </w:tcPr>
          <w:p w14:paraId="37A03002"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results of all sensitivity analyses conducted to assess the robustness of the synthesized results.</w:t>
            </w:r>
          </w:p>
        </w:tc>
        <w:tc>
          <w:tcPr>
            <w:tcW w:w="1667" w:type="dxa"/>
          </w:tcPr>
          <w:p w14:paraId="175E84CF" w14:textId="6BAC4443"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2184A7CD"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1840C9A3"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Reporting biases</w:t>
            </w:r>
          </w:p>
        </w:tc>
        <w:tc>
          <w:tcPr>
            <w:tcW w:w="587" w:type="dxa"/>
          </w:tcPr>
          <w:p w14:paraId="08843461"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21</w:t>
            </w:r>
          </w:p>
        </w:tc>
        <w:tc>
          <w:tcPr>
            <w:cnfStyle w:val="000010000000" w:firstRow="0" w:lastRow="0" w:firstColumn="0" w:lastColumn="0" w:oddVBand="1" w:evenVBand="0" w:oddHBand="0" w:evenHBand="0" w:firstRowFirstColumn="0" w:firstRowLastColumn="0" w:lastRowFirstColumn="0" w:lastRowLastColumn="0"/>
            <w:tcW w:w="10408" w:type="dxa"/>
          </w:tcPr>
          <w:p w14:paraId="52DA2FA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assessments of risk of bias due to missing results (arising from reporting biases) for each synthesis assessed.</w:t>
            </w:r>
          </w:p>
        </w:tc>
        <w:tc>
          <w:tcPr>
            <w:tcW w:w="1667" w:type="dxa"/>
          </w:tcPr>
          <w:p w14:paraId="1761E46B" w14:textId="4AC3A358"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562994E5"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79262F86"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Certainty of evidence </w:t>
            </w:r>
          </w:p>
        </w:tc>
        <w:tc>
          <w:tcPr>
            <w:tcW w:w="587" w:type="dxa"/>
          </w:tcPr>
          <w:p w14:paraId="48FA0F88"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22</w:t>
            </w:r>
          </w:p>
        </w:tc>
        <w:tc>
          <w:tcPr>
            <w:cnfStyle w:val="000010000000" w:firstRow="0" w:lastRow="0" w:firstColumn="0" w:lastColumn="0" w:oddVBand="1" w:evenVBand="0" w:oddHBand="0" w:evenHBand="0" w:firstRowFirstColumn="0" w:firstRowLastColumn="0" w:lastRowFirstColumn="0" w:lastRowLastColumn="0"/>
            <w:tcW w:w="10408" w:type="dxa"/>
          </w:tcPr>
          <w:p w14:paraId="3C32A4F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Present assessments of certainty (or confidence) in the body of evidence for each outcome assessed.</w:t>
            </w:r>
          </w:p>
        </w:tc>
        <w:tc>
          <w:tcPr>
            <w:tcW w:w="1667" w:type="dxa"/>
          </w:tcPr>
          <w:p w14:paraId="7DEF0897" w14:textId="4E5E3B1D"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1ACD8AD3" w14:textId="77777777" w:rsidTr="00ED77E8">
        <w:trPr>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144201C4" w14:textId="77777777" w:rsidR="00106566" w:rsidRPr="008A7812" w:rsidRDefault="00106566" w:rsidP="00106566">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 xml:space="preserve">DISCUSSION </w:t>
            </w:r>
          </w:p>
        </w:tc>
        <w:tc>
          <w:tcPr>
            <w:tcW w:w="1667" w:type="dxa"/>
          </w:tcPr>
          <w:p w14:paraId="434A773F" w14:textId="77777777" w:rsidR="00106566" w:rsidRPr="008A7812" w:rsidRDefault="00106566" w:rsidP="00106566">
            <w:pPr>
              <w:pStyle w:val="Default"/>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p>
        </w:tc>
      </w:tr>
      <w:tr w:rsidR="00106566" w:rsidRPr="008A7812" w14:paraId="756B1FD6"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5A537972"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 xml:space="preserve">Discussion </w:t>
            </w:r>
          </w:p>
        </w:tc>
        <w:tc>
          <w:tcPr>
            <w:tcW w:w="587" w:type="dxa"/>
          </w:tcPr>
          <w:p w14:paraId="4F66FE7A"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23a</w:t>
            </w:r>
          </w:p>
        </w:tc>
        <w:tc>
          <w:tcPr>
            <w:cnfStyle w:val="000010000000" w:firstRow="0" w:lastRow="0" w:firstColumn="0" w:lastColumn="0" w:oddVBand="1" w:evenVBand="0" w:oddHBand="0" w:evenHBand="0" w:firstRowFirstColumn="0" w:firstRowLastColumn="0" w:lastRowFirstColumn="0" w:lastRowLastColumn="0"/>
            <w:tcW w:w="10408" w:type="dxa"/>
          </w:tcPr>
          <w:p w14:paraId="3D3D7606"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Provide a general interpretation of the results in the context of other evidence.</w:t>
            </w:r>
          </w:p>
        </w:tc>
        <w:tc>
          <w:tcPr>
            <w:tcW w:w="1667" w:type="dxa"/>
          </w:tcPr>
          <w:p w14:paraId="79E586A3" w14:textId="05BD4F50"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P22, lines 206—208</w:t>
            </w:r>
          </w:p>
        </w:tc>
      </w:tr>
      <w:tr w:rsidR="00106566" w:rsidRPr="008A7812" w14:paraId="4780557C"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29B1421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10403A41"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23b</w:t>
            </w:r>
          </w:p>
        </w:tc>
        <w:tc>
          <w:tcPr>
            <w:cnfStyle w:val="000010000000" w:firstRow="0" w:lastRow="0" w:firstColumn="0" w:lastColumn="0" w:oddVBand="1" w:evenVBand="0" w:oddHBand="0" w:evenHBand="0" w:firstRowFirstColumn="0" w:firstRowLastColumn="0" w:lastRowFirstColumn="0" w:lastRowLastColumn="0"/>
            <w:tcW w:w="10408" w:type="dxa"/>
          </w:tcPr>
          <w:p w14:paraId="0B078C4F"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Discuss any limitations of the evidence included in the review.</w:t>
            </w:r>
          </w:p>
        </w:tc>
        <w:tc>
          <w:tcPr>
            <w:tcW w:w="1667" w:type="dxa"/>
          </w:tcPr>
          <w:p w14:paraId="3B9E6B1F" w14:textId="3986ED28"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P23, lines 223-245</w:t>
            </w:r>
          </w:p>
        </w:tc>
      </w:tr>
      <w:tr w:rsidR="00106566" w:rsidRPr="008A7812" w14:paraId="5E0CFCB4"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215C4BFE"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6CDC0FDC"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23c</w:t>
            </w:r>
          </w:p>
        </w:tc>
        <w:tc>
          <w:tcPr>
            <w:cnfStyle w:val="000010000000" w:firstRow="0" w:lastRow="0" w:firstColumn="0" w:lastColumn="0" w:oddVBand="1" w:evenVBand="0" w:oddHBand="0" w:evenHBand="0" w:firstRowFirstColumn="0" w:firstRowLastColumn="0" w:lastRowFirstColumn="0" w:lastRowLastColumn="0"/>
            <w:tcW w:w="10408" w:type="dxa"/>
          </w:tcPr>
          <w:p w14:paraId="51595ACA"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Discuss any limitations of the review processes used.</w:t>
            </w:r>
          </w:p>
        </w:tc>
        <w:tc>
          <w:tcPr>
            <w:tcW w:w="1667" w:type="dxa"/>
          </w:tcPr>
          <w:p w14:paraId="6BFCD890" w14:textId="615014FA"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P24, lines 236-241</w:t>
            </w:r>
          </w:p>
        </w:tc>
      </w:tr>
      <w:tr w:rsidR="00106566" w:rsidRPr="008A7812" w14:paraId="5E1055F2"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334770EA"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56C38D95"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23d</w:t>
            </w:r>
          </w:p>
        </w:tc>
        <w:tc>
          <w:tcPr>
            <w:cnfStyle w:val="000010000000" w:firstRow="0" w:lastRow="0" w:firstColumn="0" w:lastColumn="0" w:oddVBand="1" w:evenVBand="0" w:oddHBand="0" w:evenHBand="0" w:firstRowFirstColumn="0" w:firstRowLastColumn="0" w:lastRowFirstColumn="0" w:lastRowLastColumn="0"/>
            <w:tcW w:w="10408" w:type="dxa"/>
          </w:tcPr>
          <w:p w14:paraId="271B7F65"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Discuss implications of the results for practice, policy, and future research.</w:t>
            </w:r>
          </w:p>
        </w:tc>
        <w:tc>
          <w:tcPr>
            <w:tcW w:w="1667" w:type="dxa"/>
          </w:tcPr>
          <w:p w14:paraId="64F31F9A" w14:textId="18475719"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P23, lines 223-230</w:t>
            </w:r>
          </w:p>
        </w:tc>
      </w:tr>
      <w:tr w:rsidR="00106566" w:rsidRPr="008A7812" w14:paraId="58219C19" w14:textId="77777777" w:rsidTr="00ED77E8">
        <w:trPr>
          <w:cnfStyle w:val="000000100000" w:firstRow="0" w:lastRow="0" w:firstColumn="0" w:lastColumn="0" w:oddVBand="0" w:evenVBand="0" w:oddHBand="1" w:evenHBand="0" w:firstRowFirstColumn="0" w:firstRowLastColumn="0" w:lastRowFirstColumn="0" w:lastRowLastColumn="0"/>
          <w:trHeight w:val="24"/>
        </w:trPr>
        <w:tc>
          <w:tcPr>
            <w:cnfStyle w:val="000010000000" w:firstRow="0" w:lastRow="0" w:firstColumn="0" w:lastColumn="0" w:oddVBand="1" w:evenVBand="0" w:oddHBand="0" w:evenHBand="0" w:firstRowFirstColumn="0" w:firstRowLastColumn="0" w:lastRowFirstColumn="0" w:lastRowLastColumn="0"/>
            <w:tcW w:w="12637" w:type="dxa"/>
            <w:gridSpan w:val="3"/>
          </w:tcPr>
          <w:p w14:paraId="33BE208C" w14:textId="77777777" w:rsidR="00106566" w:rsidRPr="008A7812" w:rsidRDefault="00106566" w:rsidP="00106566">
            <w:pPr>
              <w:pStyle w:val="Default"/>
              <w:rPr>
                <w:rFonts w:asciiTheme="majorBidi" w:hAnsiTheme="majorBidi" w:cstheme="majorBidi"/>
                <w:color w:val="000000" w:themeColor="text1"/>
                <w:sz w:val="18"/>
                <w:szCs w:val="18"/>
              </w:rPr>
            </w:pPr>
            <w:r w:rsidRPr="008A7812">
              <w:rPr>
                <w:rFonts w:asciiTheme="majorBidi" w:hAnsiTheme="majorBidi" w:cstheme="majorBidi"/>
                <w:b/>
                <w:bCs/>
                <w:color w:val="000000" w:themeColor="text1"/>
                <w:sz w:val="18"/>
                <w:szCs w:val="18"/>
              </w:rPr>
              <w:t>OTHER INFORMATION</w:t>
            </w:r>
          </w:p>
        </w:tc>
        <w:tc>
          <w:tcPr>
            <w:tcW w:w="1667" w:type="dxa"/>
          </w:tcPr>
          <w:p w14:paraId="1FF36976" w14:textId="77777777" w:rsidR="00106566" w:rsidRPr="008A7812" w:rsidRDefault="00106566" w:rsidP="00106566">
            <w:pPr>
              <w:pStyle w:val="Default"/>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p>
        </w:tc>
      </w:tr>
      <w:tr w:rsidR="00106566" w:rsidRPr="008A7812" w14:paraId="4041468F"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val="restart"/>
          </w:tcPr>
          <w:p w14:paraId="1C6E48D2"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Registration and protocol</w:t>
            </w:r>
          </w:p>
        </w:tc>
        <w:tc>
          <w:tcPr>
            <w:tcW w:w="587" w:type="dxa"/>
          </w:tcPr>
          <w:p w14:paraId="4DEC5CAE"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24a</w:t>
            </w:r>
          </w:p>
        </w:tc>
        <w:tc>
          <w:tcPr>
            <w:cnfStyle w:val="000010000000" w:firstRow="0" w:lastRow="0" w:firstColumn="0" w:lastColumn="0" w:oddVBand="1" w:evenVBand="0" w:oddHBand="0" w:evenHBand="0" w:firstRowFirstColumn="0" w:firstRowLastColumn="0" w:lastRowFirstColumn="0" w:lastRowLastColumn="0"/>
            <w:tcW w:w="10408" w:type="dxa"/>
          </w:tcPr>
          <w:p w14:paraId="7FAC687B"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Provide registration information for the review, including register name and registration number, or state that the review was not registered.</w:t>
            </w:r>
          </w:p>
        </w:tc>
        <w:tc>
          <w:tcPr>
            <w:tcW w:w="1667" w:type="dxa"/>
          </w:tcPr>
          <w:p w14:paraId="14313EC2" w14:textId="6EE15A34"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AF3B18">
              <w:rPr>
                <w:rFonts w:asciiTheme="majorBidi" w:hAnsiTheme="majorBidi" w:cstheme="majorBidi"/>
                <w:color w:val="000000" w:themeColor="text1"/>
                <w:sz w:val="18"/>
                <w:szCs w:val="18"/>
              </w:rPr>
              <w:t>CRD420251050088</w:t>
            </w:r>
          </w:p>
        </w:tc>
      </w:tr>
      <w:tr w:rsidR="00106566" w:rsidRPr="008A7812" w14:paraId="04ABA4A3" w14:textId="77777777" w:rsidTr="00ED77E8">
        <w:trPr>
          <w:cnfStyle w:val="000000100000" w:firstRow="0" w:lastRow="0" w:firstColumn="0" w:lastColumn="0" w:oddVBand="0" w:evenVBand="0" w:oddHBand="1" w:evenHBand="0" w:firstRowFirstColumn="0" w:firstRowLastColumn="0" w:lastRowFirstColumn="0" w:lastRowLastColumn="0"/>
          <w:trHeight w:val="57"/>
        </w:trPr>
        <w:tc>
          <w:tcPr>
            <w:cnfStyle w:val="000010000000" w:firstRow="0" w:lastRow="0" w:firstColumn="0" w:lastColumn="0" w:oddVBand="1" w:evenVBand="0" w:oddHBand="0" w:evenHBand="0" w:firstRowFirstColumn="0" w:firstRowLastColumn="0" w:lastRowFirstColumn="0" w:lastRowLastColumn="0"/>
            <w:tcW w:w="1642" w:type="dxa"/>
            <w:vMerge/>
          </w:tcPr>
          <w:p w14:paraId="233CAAA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696A8B52"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24b</w:t>
            </w:r>
          </w:p>
        </w:tc>
        <w:tc>
          <w:tcPr>
            <w:cnfStyle w:val="000010000000" w:firstRow="0" w:lastRow="0" w:firstColumn="0" w:lastColumn="0" w:oddVBand="1" w:evenVBand="0" w:oddHBand="0" w:evenHBand="0" w:firstRowFirstColumn="0" w:firstRowLastColumn="0" w:lastRowFirstColumn="0" w:lastRowLastColumn="0"/>
            <w:tcW w:w="10408" w:type="dxa"/>
          </w:tcPr>
          <w:p w14:paraId="376FC8C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Indicate where the review protocol can be accessed, or state that a protocol was not prepared.</w:t>
            </w:r>
          </w:p>
        </w:tc>
        <w:tc>
          <w:tcPr>
            <w:tcW w:w="1667" w:type="dxa"/>
          </w:tcPr>
          <w:p w14:paraId="5675EA55" w14:textId="7CEAC951" w:rsidR="00106566" w:rsidRPr="008A7812" w:rsidRDefault="00AF3B18"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P4, line 40</w:t>
            </w:r>
          </w:p>
        </w:tc>
      </w:tr>
      <w:tr w:rsidR="00106566" w:rsidRPr="008A7812" w14:paraId="30F30579"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vMerge/>
          </w:tcPr>
          <w:p w14:paraId="47D7A7F4"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p>
        </w:tc>
        <w:tc>
          <w:tcPr>
            <w:tcW w:w="587" w:type="dxa"/>
          </w:tcPr>
          <w:p w14:paraId="375311F5"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24c</w:t>
            </w:r>
          </w:p>
        </w:tc>
        <w:tc>
          <w:tcPr>
            <w:cnfStyle w:val="000010000000" w:firstRow="0" w:lastRow="0" w:firstColumn="0" w:lastColumn="0" w:oddVBand="1" w:evenVBand="0" w:oddHBand="0" w:evenHBand="0" w:firstRowFirstColumn="0" w:firstRowLastColumn="0" w:lastRowFirstColumn="0" w:lastRowLastColumn="0"/>
            <w:tcW w:w="10408" w:type="dxa"/>
          </w:tcPr>
          <w:p w14:paraId="08E4C77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and explain any amendments to information provided at registration or in the protocol.</w:t>
            </w:r>
          </w:p>
        </w:tc>
        <w:tc>
          <w:tcPr>
            <w:tcW w:w="1667" w:type="dxa"/>
          </w:tcPr>
          <w:p w14:paraId="4BC3C896" w14:textId="563A2541" w:rsidR="00106566" w:rsidRPr="008A7812" w:rsidRDefault="00AF3B18"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w:t>
            </w:r>
          </w:p>
        </w:tc>
      </w:tr>
      <w:tr w:rsidR="00106566" w:rsidRPr="008A7812" w14:paraId="2566482D" w14:textId="77777777" w:rsidTr="00ED77E8">
        <w:trPr>
          <w:cnfStyle w:val="000000100000" w:firstRow="0" w:lastRow="0" w:firstColumn="0" w:lastColumn="0" w:oddVBand="0" w:evenVBand="0" w:oddHBand="1" w:evenHBand="0" w:firstRowFirstColumn="0" w:firstRowLastColumn="0" w:lastRowFirstColumn="0" w:lastRowLastColumn="0"/>
          <w:trHeight w:val="48"/>
        </w:trPr>
        <w:tc>
          <w:tcPr>
            <w:cnfStyle w:val="000010000000" w:firstRow="0" w:lastRow="0" w:firstColumn="0" w:lastColumn="0" w:oddVBand="1" w:evenVBand="0" w:oddHBand="0" w:evenHBand="0" w:firstRowFirstColumn="0" w:firstRowLastColumn="0" w:lastRowFirstColumn="0" w:lastRowLastColumn="0"/>
            <w:tcW w:w="1642" w:type="dxa"/>
          </w:tcPr>
          <w:p w14:paraId="7625CAC5"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Support</w:t>
            </w:r>
          </w:p>
        </w:tc>
        <w:tc>
          <w:tcPr>
            <w:tcW w:w="587" w:type="dxa"/>
          </w:tcPr>
          <w:p w14:paraId="22E0E346"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25</w:t>
            </w:r>
          </w:p>
        </w:tc>
        <w:tc>
          <w:tcPr>
            <w:cnfStyle w:val="000010000000" w:firstRow="0" w:lastRow="0" w:firstColumn="0" w:lastColumn="0" w:oddVBand="1" w:evenVBand="0" w:oddHBand="0" w:evenHBand="0" w:firstRowFirstColumn="0" w:firstRowLastColumn="0" w:lastRowFirstColumn="0" w:lastRowLastColumn="0"/>
            <w:tcW w:w="10408" w:type="dxa"/>
          </w:tcPr>
          <w:p w14:paraId="287BCA13"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Describe sources of financial or non-financial support for the review, and the role of the funders or sponsors in the review.</w:t>
            </w:r>
          </w:p>
        </w:tc>
        <w:tc>
          <w:tcPr>
            <w:tcW w:w="1667" w:type="dxa"/>
          </w:tcPr>
          <w:p w14:paraId="300405FB" w14:textId="0957BB8D" w:rsidR="00106566" w:rsidRPr="008A7812" w:rsidRDefault="00BF2E4F"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None</w:t>
            </w:r>
          </w:p>
        </w:tc>
      </w:tr>
      <w:tr w:rsidR="00106566" w:rsidRPr="008A7812" w14:paraId="24D7501E" w14:textId="77777777" w:rsidTr="00ED77E8">
        <w:trPr>
          <w:trHeight w:val="48"/>
        </w:trPr>
        <w:tc>
          <w:tcPr>
            <w:cnfStyle w:val="000010000000" w:firstRow="0" w:lastRow="0" w:firstColumn="0" w:lastColumn="0" w:oddVBand="1" w:evenVBand="0" w:oddHBand="0" w:evenHBand="0" w:firstRowFirstColumn="0" w:firstRowLastColumn="0" w:lastRowFirstColumn="0" w:lastRowLastColumn="0"/>
            <w:tcW w:w="1642" w:type="dxa"/>
          </w:tcPr>
          <w:p w14:paraId="5FEB9F97"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Competing interests</w:t>
            </w:r>
          </w:p>
        </w:tc>
        <w:tc>
          <w:tcPr>
            <w:tcW w:w="587" w:type="dxa"/>
          </w:tcPr>
          <w:p w14:paraId="6D565B5D" w14:textId="77777777" w:rsidR="00106566" w:rsidRPr="008A7812" w:rsidRDefault="00106566" w:rsidP="00106566">
            <w:pPr>
              <w:pStyle w:val="Default"/>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26</w:t>
            </w:r>
          </w:p>
        </w:tc>
        <w:tc>
          <w:tcPr>
            <w:cnfStyle w:val="000010000000" w:firstRow="0" w:lastRow="0" w:firstColumn="0" w:lastColumn="0" w:oddVBand="1" w:evenVBand="0" w:oddHBand="0" w:evenHBand="0" w:firstRowFirstColumn="0" w:firstRowLastColumn="0" w:lastRowFirstColumn="0" w:lastRowLastColumn="0"/>
            <w:tcW w:w="10408" w:type="dxa"/>
          </w:tcPr>
          <w:p w14:paraId="24FBF420"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Declare any competing interests of review authors.</w:t>
            </w:r>
          </w:p>
        </w:tc>
        <w:tc>
          <w:tcPr>
            <w:tcW w:w="1667" w:type="dxa"/>
          </w:tcPr>
          <w:p w14:paraId="70D1347B" w14:textId="0931323B" w:rsidR="00106566" w:rsidRPr="008A7812" w:rsidRDefault="00BF2E4F" w:rsidP="00106566">
            <w:pPr>
              <w:pStyle w:val="Default"/>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None</w:t>
            </w:r>
          </w:p>
        </w:tc>
      </w:tr>
      <w:tr w:rsidR="00106566" w:rsidRPr="008A7812" w14:paraId="05E33C24" w14:textId="77777777" w:rsidTr="00ED77E8">
        <w:trPr>
          <w:cnfStyle w:val="000000100000" w:firstRow="0" w:lastRow="0" w:firstColumn="0" w:lastColumn="0" w:oddVBand="0" w:evenVBand="0" w:oddHBand="1" w:evenHBand="0" w:firstRowFirstColumn="0" w:firstRowLastColumn="0" w:lastRowFirstColumn="0" w:lastRowLastColumn="0"/>
          <w:trHeight w:val="219"/>
        </w:trPr>
        <w:tc>
          <w:tcPr>
            <w:cnfStyle w:val="000010000000" w:firstRow="0" w:lastRow="0" w:firstColumn="0" w:lastColumn="0" w:oddVBand="1" w:evenVBand="0" w:oddHBand="0" w:evenHBand="0" w:firstRowFirstColumn="0" w:firstRowLastColumn="0" w:lastRowFirstColumn="0" w:lastRowLastColumn="0"/>
            <w:tcW w:w="1642" w:type="dxa"/>
          </w:tcPr>
          <w:p w14:paraId="73294512"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lastRenderedPageBreak/>
              <w:t>Availability of data, code and other materials</w:t>
            </w:r>
          </w:p>
        </w:tc>
        <w:tc>
          <w:tcPr>
            <w:tcW w:w="587" w:type="dxa"/>
          </w:tcPr>
          <w:p w14:paraId="114BA9E5" w14:textId="77777777" w:rsidR="00106566" w:rsidRPr="008A7812" w:rsidRDefault="00106566" w:rsidP="00106566">
            <w:pPr>
              <w:pStyle w:val="Default"/>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27</w:t>
            </w:r>
          </w:p>
        </w:tc>
        <w:tc>
          <w:tcPr>
            <w:cnfStyle w:val="000010000000" w:firstRow="0" w:lastRow="0" w:firstColumn="0" w:lastColumn="0" w:oddVBand="1" w:evenVBand="0" w:oddHBand="0" w:evenHBand="0" w:firstRowFirstColumn="0" w:firstRowLastColumn="0" w:lastRowFirstColumn="0" w:lastRowLastColumn="0"/>
            <w:tcW w:w="10408" w:type="dxa"/>
          </w:tcPr>
          <w:p w14:paraId="1EC16E77" w14:textId="77777777" w:rsidR="00106566" w:rsidRPr="008A7812" w:rsidRDefault="00106566" w:rsidP="00106566">
            <w:pPr>
              <w:pStyle w:val="Default"/>
              <w:spacing w:before="40" w:after="40"/>
              <w:rPr>
                <w:rFonts w:asciiTheme="majorBidi" w:hAnsiTheme="majorBidi" w:cstheme="majorBidi"/>
                <w:color w:val="000000" w:themeColor="text1"/>
                <w:sz w:val="18"/>
                <w:szCs w:val="18"/>
              </w:rPr>
            </w:pPr>
            <w:r w:rsidRPr="008A7812">
              <w:rPr>
                <w:rFonts w:asciiTheme="majorBidi" w:hAnsiTheme="majorBidi" w:cstheme="majorBidi"/>
                <w:color w:val="000000" w:themeColor="text1"/>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667" w:type="dxa"/>
          </w:tcPr>
          <w:p w14:paraId="7DB78E83" w14:textId="63BB6D01" w:rsidR="00106566" w:rsidRPr="008A7812" w:rsidRDefault="00BF2E4F" w:rsidP="00106566">
            <w:pPr>
              <w:pStyle w:val="Default"/>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All data</w:t>
            </w:r>
          </w:p>
        </w:tc>
      </w:tr>
    </w:tbl>
    <w:p w14:paraId="4F8B2E05" w14:textId="77777777" w:rsidR="008A7812" w:rsidRPr="008A7812" w:rsidRDefault="008A7812" w:rsidP="00656CE3">
      <w:pPr>
        <w:jc w:val="left"/>
      </w:pPr>
    </w:p>
    <w:p w14:paraId="7B712D0B" w14:textId="3E5AEE9B" w:rsidR="008A7812" w:rsidRDefault="008A7812" w:rsidP="00656CE3">
      <w:pPr>
        <w:jc w:val="left"/>
      </w:pPr>
      <w:r w:rsidRPr="008A7812">
        <w:rPr>
          <w:b/>
          <w:bCs/>
        </w:rPr>
        <w:t xml:space="preserve">Supplementary Table 3. </w:t>
      </w:r>
      <w:r w:rsidRPr="008A7812">
        <w:t>Excluded studies evaluating the association of GLP-1RAs and alcohol consumption</w:t>
      </w:r>
    </w:p>
    <w:tbl>
      <w:tblPr>
        <w:tblStyle w:val="GridTable4-Accent1"/>
        <w:tblW w:w="14035" w:type="dxa"/>
        <w:tblLook w:val="04A0" w:firstRow="1" w:lastRow="0" w:firstColumn="1" w:lastColumn="0" w:noHBand="0" w:noVBand="1"/>
      </w:tblPr>
      <w:tblGrid>
        <w:gridCol w:w="535"/>
        <w:gridCol w:w="1278"/>
        <w:gridCol w:w="6398"/>
        <w:gridCol w:w="1338"/>
        <w:gridCol w:w="2415"/>
        <w:gridCol w:w="2071"/>
      </w:tblGrid>
      <w:tr w:rsidR="00180FAC" w:rsidRPr="00AA7552" w14:paraId="1E0D3BBC" w14:textId="77777777" w:rsidTr="00ED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517D9FF8" w14:textId="0EE81153" w:rsidR="00180FAC" w:rsidRPr="00540CE4" w:rsidRDefault="00180FAC" w:rsidP="00540CE4">
            <w:pPr>
              <w:jc w:val="center"/>
              <w:rPr>
                <w:b w:val="0"/>
              </w:rPr>
            </w:pPr>
            <w:r>
              <w:rPr>
                <w:b w:val="0"/>
              </w:rPr>
              <w:t>N</w:t>
            </w:r>
          </w:p>
        </w:tc>
        <w:tc>
          <w:tcPr>
            <w:tcW w:w="1278" w:type="dxa"/>
          </w:tcPr>
          <w:p w14:paraId="356745CC" w14:textId="7912636F" w:rsidR="00180FAC" w:rsidRPr="00540CE4" w:rsidRDefault="00180FAC" w:rsidP="00540CE4">
            <w:pPr>
              <w:jc w:val="center"/>
              <w:cnfStyle w:val="100000000000" w:firstRow="1" w:lastRow="0" w:firstColumn="0" w:lastColumn="0" w:oddVBand="0" w:evenVBand="0" w:oddHBand="0" w:evenHBand="0" w:firstRowFirstColumn="0" w:firstRowLastColumn="0" w:lastRowFirstColumn="0" w:lastRowLastColumn="0"/>
              <w:rPr>
                <w:b w:val="0"/>
              </w:rPr>
            </w:pPr>
            <w:r w:rsidRPr="00540CE4">
              <w:rPr>
                <w:b w:val="0"/>
              </w:rPr>
              <w:t>First author</w:t>
            </w:r>
          </w:p>
        </w:tc>
        <w:tc>
          <w:tcPr>
            <w:tcW w:w="6398" w:type="dxa"/>
          </w:tcPr>
          <w:p w14:paraId="73639252" w14:textId="113C5200" w:rsidR="00180FAC" w:rsidRPr="00180FAC" w:rsidRDefault="00180FAC" w:rsidP="00540CE4">
            <w:pPr>
              <w:jc w:val="center"/>
              <w:cnfStyle w:val="100000000000" w:firstRow="1" w:lastRow="0" w:firstColumn="0" w:lastColumn="0" w:oddVBand="0" w:evenVBand="0" w:oddHBand="0" w:evenHBand="0" w:firstRowFirstColumn="0" w:firstRowLastColumn="0" w:lastRowFirstColumn="0" w:lastRowLastColumn="0"/>
              <w:rPr>
                <w:b w:val="0"/>
              </w:rPr>
            </w:pPr>
            <w:r w:rsidRPr="00180FAC">
              <w:rPr>
                <w:b w:val="0"/>
              </w:rPr>
              <w:t>Title</w:t>
            </w:r>
          </w:p>
        </w:tc>
        <w:tc>
          <w:tcPr>
            <w:tcW w:w="1338" w:type="dxa"/>
          </w:tcPr>
          <w:p w14:paraId="55ED8497" w14:textId="4F2902F7" w:rsidR="00180FAC" w:rsidRPr="00540CE4" w:rsidRDefault="00180FAC" w:rsidP="00540CE4">
            <w:pPr>
              <w:jc w:val="center"/>
              <w:cnfStyle w:val="100000000000" w:firstRow="1" w:lastRow="0" w:firstColumn="0" w:lastColumn="0" w:oddVBand="0" w:evenVBand="0" w:oddHBand="0" w:evenHBand="0" w:firstRowFirstColumn="0" w:firstRowLastColumn="0" w:lastRowFirstColumn="0" w:lastRowLastColumn="0"/>
              <w:rPr>
                <w:b w:val="0"/>
              </w:rPr>
            </w:pPr>
            <w:r w:rsidRPr="00540CE4">
              <w:rPr>
                <w:b w:val="0"/>
              </w:rPr>
              <w:t>Study design</w:t>
            </w:r>
          </w:p>
        </w:tc>
        <w:tc>
          <w:tcPr>
            <w:tcW w:w="2415" w:type="dxa"/>
          </w:tcPr>
          <w:p w14:paraId="14047AC3" w14:textId="77777777" w:rsidR="00180FAC" w:rsidRPr="00540CE4" w:rsidRDefault="00180FAC" w:rsidP="00540CE4">
            <w:pPr>
              <w:jc w:val="center"/>
              <w:cnfStyle w:val="100000000000" w:firstRow="1" w:lastRow="0" w:firstColumn="0" w:lastColumn="0" w:oddVBand="0" w:evenVBand="0" w:oddHBand="0" w:evenHBand="0" w:firstRowFirstColumn="0" w:firstRowLastColumn="0" w:lastRowFirstColumn="0" w:lastRowLastColumn="0"/>
              <w:rPr>
                <w:b w:val="0"/>
              </w:rPr>
            </w:pPr>
            <w:r w:rsidRPr="00540CE4">
              <w:rPr>
                <w:b w:val="0"/>
              </w:rPr>
              <w:t>Population</w:t>
            </w:r>
          </w:p>
        </w:tc>
        <w:tc>
          <w:tcPr>
            <w:tcW w:w="2071" w:type="dxa"/>
          </w:tcPr>
          <w:p w14:paraId="0AE63F85" w14:textId="77777777" w:rsidR="00180FAC" w:rsidRPr="00540CE4" w:rsidRDefault="00180FAC" w:rsidP="00540CE4">
            <w:pPr>
              <w:jc w:val="center"/>
              <w:cnfStyle w:val="100000000000" w:firstRow="1" w:lastRow="0" w:firstColumn="0" w:lastColumn="0" w:oddVBand="0" w:evenVBand="0" w:oddHBand="0" w:evenHBand="0" w:firstRowFirstColumn="0" w:firstRowLastColumn="0" w:lastRowFirstColumn="0" w:lastRowLastColumn="0"/>
              <w:rPr>
                <w:b w:val="0"/>
              </w:rPr>
            </w:pPr>
            <w:r w:rsidRPr="00540CE4">
              <w:rPr>
                <w:b w:val="0"/>
              </w:rPr>
              <w:t>Test group treatment</w:t>
            </w:r>
          </w:p>
        </w:tc>
      </w:tr>
      <w:tr w:rsidR="00180FAC" w:rsidRPr="00AA7552" w14:paraId="6AE26127"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462E3556" w14:textId="77ED4E61" w:rsidR="00180FAC" w:rsidRPr="00540CE4" w:rsidRDefault="00180FAC" w:rsidP="00540CE4">
            <w:pPr>
              <w:jc w:val="center"/>
              <w:rPr>
                <w:b w:val="0"/>
              </w:rPr>
            </w:pPr>
            <w:r>
              <w:rPr>
                <w:b w:val="0"/>
              </w:rPr>
              <w:t>1</w:t>
            </w:r>
          </w:p>
        </w:tc>
        <w:tc>
          <w:tcPr>
            <w:tcW w:w="1278" w:type="dxa"/>
          </w:tcPr>
          <w:p w14:paraId="7CB9507E" w14:textId="5B6ED6AB"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540CE4">
              <w:rPr>
                <w:b/>
              </w:rPr>
              <w:t>O'Farrell, 2025</w:t>
            </w:r>
            <w:r>
              <w:rPr>
                <w:b/>
              </w:rPr>
              <w:t xml:space="preserve"> </w:t>
            </w:r>
            <w:sdt>
              <w:sdtPr>
                <w:rPr>
                  <w:color w:val="000000"/>
                </w:rPr>
                <w:tag w:val="MENDELEY_CITATION_v3_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"/>
                <w:id w:val="955755628"/>
                <w:placeholder>
                  <w:docPart w:val="CF4089168E1445A18A7F55A35A349308"/>
                </w:placeholder>
              </w:sdtPr>
              <w:sdtContent>
                <w:r w:rsidRPr="006D1982">
                  <w:rPr>
                    <w:color w:val="000000"/>
                  </w:rPr>
                  <w:t>(1)</w:t>
                </w:r>
              </w:sdtContent>
            </w:sdt>
          </w:p>
        </w:tc>
        <w:tc>
          <w:tcPr>
            <w:tcW w:w="6398" w:type="dxa"/>
          </w:tcPr>
          <w:p w14:paraId="3E9A6429" w14:textId="6EC8448E"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bCs/>
              </w:rPr>
            </w:pPr>
            <w:r w:rsidRPr="00180FAC">
              <w:rPr>
                <w:bCs/>
                <w:color w:val="2E2E2E"/>
                <w:shd w:val="clear" w:color="auto" w:fill="FFFFFF"/>
              </w:rPr>
              <w:t>Glucagon-like peptide-1 analogues reduce alcohol intake</w:t>
            </w:r>
          </w:p>
        </w:tc>
        <w:tc>
          <w:tcPr>
            <w:tcW w:w="1338" w:type="dxa"/>
          </w:tcPr>
          <w:p w14:paraId="6C51F0A0" w14:textId="4DF156C3"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Prospective cohort</w:t>
            </w:r>
          </w:p>
        </w:tc>
        <w:tc>
          <w:tcPr>
            <w:tcW w:w="2415" w:type="dxa"/>
          </w:tcPr>
          <w:p w14:paraId="1E8917E6"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BMI ≥27 kg/m2 who were drinkers</w:t>
            </w:r>
          </w:p>
        </w:tc>
        <w:tc>
          <w:tcPr>
            <w:tcW w:w="2071" w:type="dxa"/>
          </w:tcPr>
          <w:p w14:paraId="0C668A14"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 xml:space="preserve">Liraglutide or </w:t>
            </w:r>
            <w:r w:rsidRPr="00540CE4">
              <w:br/>
            </w:r>
            <w:proofErr w:type="spellStart"/>
            <w:r w:rsidRPr="00540CE4">
              <w:t>Semaglutide</w:t>
            </w:r>
            <w:proofErr w:type="spellEnd"/>
          </w:p>
        </w:tc>
      </w:tr>
      <w:tr w:rsidR="00180FAC" w:rsidRPr="00AA7552" w14:paraId="4EC1810D" w14:textId="77777777" w:rsidTr="00ED77E8">
        <w:tc>
          <w:tcPr>
            <w:cnfStyle w:val="001000000000" w:firstRow="0" w:lastRow="0" w:firstColumn="1" w:lastColumn="0" w:oddVBand="0" w:evenVBand="0" w:oddHBand="0" w:evenHBand="0" w:firstRowFirstColumn="0" w:firstRowLastColumn="0" w:lastRowFirstColumn="0" w:lastRowLastColumn="0"/>
            <w:tcW w:w="535" w:type="dxa"/>
          </w:tcPr>
          <w:p w14:paraId="0A58A0DA" w14:textId="65E4C60A" w:rsidR="00180FAC" w:rsidRPr="00540CE4" w:rsidRDefault="00180FAC" w:rsidP="00540CE4">
            <w:pPr>
              <w:jc w:val="center"/>
              <w:rPr>
                <w:b w:val="0"/>
              </w:rPr>
            </w:pPr>
            <w:r>
              <w:rPr>
                <w:b w:val="0"/>
              </w:rPr>
              <w:t>2</w:t>
            </w:r>
          </w:p>
        </w:tc>
        <w:tc>
          <w:tcPr>
            <w:tcW w:w="1278" w:type="dxa"/>
          </w:tcPr>
          <w:p w14:paraId="09B6075D" w14:textId="75C10E90"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proofErr w:type="spellStart"/>
            <w:r w:rsidRPr="00540CE4">
              <w:rPr>
                <w:b/>
              </w:rPr>
              <w:t>Quddos</w:t>
            </w:r>
            <w:proofErr w:type="spellEnd"/>
            <w:r w:rsidRPr="00540CE4">
              <w:rPr>
                <w:b/>
              </w:rPr>
              <w:t xml:space="preserve">, 2023 </w:t>
            </w:r>
            <w:sdt>
              <w:sdtPr>
                <w:rPr>
                  <w:color w:val="000000"/>
                </w:rPr>
                <w:tag w:val="MENDELEY_CITATION_v3_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"/>
                <w:id w:val="-1271548331"/>
                <w:placeholder>
                  <w:docPart w:val="3DAB72890DA2494688C87849CD7C6DCE"/>
                </w:placeholder>
              </w:sdtPr>
              <w:sdtContent>
                <w:r w:rsidRPr="006D1982">
                  <w:rPr>
                    <w:color w:val="000000"/>
                  </w:rPr>
                  <w:t>(2)</w:t>
                </w:r>
              </w:sdtContent>
            </w:sdt>
          </w:p>
        </w:tc>
        <w:tc>
          <w:tcPr>
            <w:tcW w:w="6398" w:type="dxa"/>
          </w:tcPr>
          <w:p w14:paraId="01E3E711" w14:textId="30074BD9" w:rsidR="00180FAC" w:rsidRPr="00180FAC" w:rsidRDefault="00180FAC" w:rsidP="00540CE4">
            <w:pPr>
              <w:jc w:val="center"/>
              <w:cnfStyle w:val="000000000000" w:firstRow="0" w:lastRow="0" w:firstColumn="0" w:lastColumn="0" w:oddVBand="0" w:evenVBand="0" w:oddHBand="0" w:evenHBand="0" w:firstRowFirstColumn="0" w:firstRowLastColumn="0" w:lastRowFirstColumn="0" w:lastRowLastColumn="0"/>
              <w:rPr>
                <w:bCs/>
              </w:rPr>
            </w:pPr>
            <w:proofErr w:type="spellStart"/>
            <w:r w:rsidRPr="00180FAC">
              <w:rPr>
                <w:bCs/>
              </w:rPr>
              <w:t>Semaglutide</w:t>
            </w:r>
            <w:proofErr w:type="spellEnd"/>
            <w:r w:rsidRPr="00180FAC">
              <w:rPr>
                <w:bCs/>
              </w:rPr>
              <w:t xml:space="preserve"> and </w:t>
            </w:r>
            <w:proofErr w:type="spellStart"/>
            <w:r w:rsidRPr="00180FAC">
              <w:rPr>
                <w:bCs/>
              </w:rPr>
              <w:t>Tirzepatide</w:t>
            </w:r>
            <w:proofErr w:type="spellEnd"/>
            <w:r w:rsidRPr="00180FAC">
              <w:rPr>
                <w:bCs/>
              </w:rPr>
              <w:t xml:space="preserve"> reduce alcohol consumption in individuals with obesity</w:t>
            </w:r>
          </w:p>
        </w:tc>
        <w:tc>
          <w:tcPr>
            <w:tcW w:w="1338" w:type="dxa"/>
          </w:tcPr>
          <w:p w14:paraId="2745275F" w14:textId="44015342"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Remote Study &amp; Social Media Analysis</w:t>
            </w:r>
          </w:p>
        </w:tc>
        <w:tc>
          <w:tcPr>
            <w:tcW w:w="2415" w:type="dxa"/>
          </w:tcPr>
          <w:p w14:paraId="23041DE9"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Adults self-reporting GLP-</w:t>
            </w:r>
            <w:r w:rsidRPr="00AA7552">
              <w:t>1</w:t>
            </w:r>
            <w:r>
              <w:t xml:space="preserve"> </w:t>
            </w:r>
            <w:r w:rsidRPr="00AA7552">
              <w:t>RA</w:t>
            </w:r>
            <w:r>
              <w:t>s</w:t>
            </w:r>
            <w:r w:rsidRPr="00540CE4">
              <w:t xml:space="preserve"> use via Reddit; off-label for weight loss (BMI ≥ 30) or T2DM; no prescribed concomitant AUD </w:t>
            </w:r>
          </w:p>
        </w:tc>
        <w:tc>
          <w:tcPr>
            <w:tcW w:w="2071" w:type="dxa"/>
          </w:tcPr>
          <w:p w14:paraId="6FFC4889"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proofErr w:type="spellStart"/>
            <w:r w:rsidRPr="00540CE4">
              <w:t>Semaglutide</w:t>
            </w:r>
            <w:proofErr w:type="spellEnd"/>
            <w:r w:rsidRPr="00540CE4">
              <w:t xml:space="preserve"> or</w:t>
            </w:r>
          </w:p>
          <w:p w14:paraId="3C77A841"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 xml:space="preserve"> </w:t>
            </w:r>
            <w:proofErr w:type="spellStart"/>
            <w:r w:rsidRPr="00540CE4">
              <w:t>Tirzepatide</w:t>
            </w:r>
            <w:proofErr w:type="spellEnd"/>
          </w:p>
        </w:tc>
      </w:tr>
      <w:tr w:rsidR="00180FAC" w:rsidRPr="00AA7552" w14:paraId="458F22F5"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265C465D" w14:textId="148E4F91" w:rsidR="00180FAC" w:rsidRPr="00540CE4" w:rsidRDefault="00180FAC" w:rsidP="00540CE4">
            <w:pPr>
              <w:jc w:val="center"/>
              <w:rPr>
                <w:b w:val="0"/>
              </w:rPr>
            </w:pPr>
            <w:r>
              <w:rPr>
                <w:b w:val="0"/>
              </w:rPr>
              <w:t>3</w:t>
            </w:r>
          </w:p>
        </w:tc>
        <w:tc>
          <w:tcPr>
            <w:tcW w:w="1278" w:type="dxa"/>
          </w:tcPr>
          <w:p w14:paraId="7080AF07" w14:textId="051F8C76"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540CE4">
              <w:rPr>
                <w:b/>
              </w:rPr>
              <w:t xml:space="preserve">Richards, 2023 </w:t>
            </w:r>
            <w:sdt>
              <w:sdtPr>
                <w:rPr>
                  <w:color w:val="000000"/>
                </w:rPr>
                <w:tag w:val="MENDELEY_CITATION_v3_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"/>
                <w:id w:val="796256531"/>
                <w:placeholder>
                  <w:docPart w:val="3DAB72890DA2494688C87849CD7C6DCE"/>
                </w:placeholder>
              </w:sdtPr>
              <w:sdtContent>
                <w:r w:rsidRPr="006D1982">
                  <w:rPr>
                    <w:color w:val="000000"/>
                  </w:rPr>
                  <w:t>(3)</w:t>
                </w:r>
              </w:sdtContent>
            </w:sdt>
          </w:p>
        </w:tc>
        <w:tc>
          <w:tcPr>
            <w:tcW w:w="6398" w:type="dxa"/>
          </w:tcPr>
          <w:p w14:paraId="4AE0EAB2" w14:textId="33861D5D"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bCs/>
              </w:rPr>
            </w:pPr>
            <w:r w:rsidRPr="00180FAC">
              <w:rPr>
                <w:bCs/>
              </w:rPr>
              <w:t xml:space="preserve">Significant Decrease in Alcohol Use Disorder Symptoms Secondary to </w:t>
            </w:r>
            <w:proofErr w:type="spellStart"/>
            <w:r w:rsidRPr="00180FAC">
              <w:rPr>
                <w:bCs/>
              </w:rPr>
              <w:t>Semaglutide</w:t>
            </w:r>
            <w:proofErr w:type="spellEnd"/>
            <w:r w:rsidRPr="00180FAC">
              <w:rPr>
                <w:bCs/>
              </w:rPr>
              <w:t xml:space="preserve"> Therapy for Weight Loss: A Case Series</w:t>
            </w:r>
          </w:p>
        </w:tc>
        <w:tc>
          <w:tcPr>
            <w:tcW w:w="1338" w:type="dxa"/>
          </w:tcPr>
          <w:p w14:paraId="13C7A18C" w14:textId="1F2433B8"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Case Series</w:t>
            </w:r>
          </w:p>
        </w:tc>
        <w:tc>
          <w:tcPr>
            <w:tcW w:w="2415" w:type="dxa"/>
          </w:tcPr>
          <w:p w14:paraId="6C8D3107"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Patients with obesity (BMI: 25.4-47.2 kg/m²) treated for weight loss</w:t>
            </w:r>
          </w:p>
        </w:tc>
        <w:tc>
          <w:tcPr>
            <w:tcW w:w="2071" w:type="dxa"/>
          </w:tcPr>
          <w:p w14:paraId="7F9ECA15"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 xml:space="preserve">In-label </w:t>
            </w:r>
            <w:proofErr w:type="spellStart"/>
            <w:r w:rsidRPr="00540CE4">
              <w:t>Semaglutide</w:t>
            </w:r>
            <w:proofErr w:type="spellEnd"/>
            <w:r w:rsidRPr="00540CE4">
              <w:t xml:space="preserve"> 0.25-1.00 mg weekly</w:t>
            </w:r>
          </w:p>
        </w:tc>
      </w:tr>
      <w:tr w:rsidR="00180FAC" w:rsidRPr="00AA7552" w14:paraId="560A24D1" w14:textId="77777777" w:rsidTr="00ED77E8">
        <w:tc>
          <w:tcPr>
            <w:cnfStyle w:val="001000000000" w:firstRow="0" w:lastRow="0" w:firstColumn="1" w:lastColumn="0" w:oddVBand="0" w:evenVBand="0" w:oddHBand="0" w:evenHBand="0" w:firstRowFirstColumn="0" w:firstRowLastColumn="0" w:lastRowFirstColumn="0" w:lastRowLastColumn="0"/>
            <w:tcW w:w="535" w:type="dxa"/>
          </w:tcPr>
          <w:p w14:paraId="615EBA44" w14:textId="328F30AA" w:rsidR="00180FAC" w:rsidRPr="00540CE4" w:rsidRDefault="00180FAC" w:rsidP="00540CE4">
            <w:pPr>
              <w:jc w:val="center"/>
              <w:rPr>
                <w:b w:val="0"/>
              </w:rPr>
            </w:pPr>
            <w:r>
              <w:rPr>
                <w:b w:val="0"/>
              </w:rPr>
              <w:t>4</w:t>
            </w:r>
          </w:p>
        </w:tc>
        <w:tc>
          <w:tcPr>
            <w:tcW w:w="1278" w:type="dxa"/>
          </w:tcPr>
          <w:p w14:paraId="1F3CEE11" w14:textId="3D0419CE"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proofErr w:type="spellStart"/>
            <w:r w:rsidRPr="00540CE4">
              <w:rPr>
                <w:b/>
              </w:rPr>
              <w:t>Wium</w:t>
            </w:r>
            <w:proofErr w:type="spellEnd"/>
            <w:r w:rsidRPr="00540CE4">
              <w:rPr>
                <w:b/>
              </w:rPr>
              <w:t xml:space="preserve">-Andersen, 2022 </w:t>
            </w:r>
            <w:sdt>
              <w:sdtPr>
                <w:rPr>
                  <w:color w:val="000000"/>
                </w:rPr>
                <w:tag w:val="MENDELEY_CITATION_v3_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"/>
                <w:id w:val="-598567243"/>
                <w:placeholder>
                  <w:docPart w:val="3DAB72890DA2494688C87849CD7C6DCE"/>
                </w:placeholder>
              </w:sdtPr>
              <w:sdtContent>
                <w:r w:rsidRPr="006D1982">
                  <w:rPr>
                    <w:color w:val="000000"/>
                  </w:rPr>
                  <w:t>(4)</w:t>
                </w:r>
              </w:sdtContent>
            </w:sdt>
          </w:p>
        </w:tc>
        <w:tc>
          <w:tcPr>
            <w:tcW w:w="6398" w:type="dxa"/>
          </w:tcPr>
          <w:p w14:paraId="0DE0CF3C" w14:textId="77777777" w:rsidR="00180FAC" w:rsidRDefault="00180FAC" w:rsidP="00540CE4">
            <w:pPr>
              <w:jc w:val="center"/>
              <w:cnfStyle w:val="000000000000" w:firstRow="0" w:lastRow="0" w:firstColumn="0" w:lastColumn="0" w:oddVBand="0" w:evenVBand="0" w:oddHBand="0" w:evenHBand="0" w:firstRowFirstColumn="0" w:firstRowLastColumn="0" w:lastRowFirstColumn="0" w:lastRowLastColumn="0"/>
              <w:rPr>
                <w:rStyle w:val="Strong"/>
                <w:b w:val="0"/>
                <w:color w:val="404040"/>
                <w:shd w:val="clear" w:color="auto" w:fill="FFFFFF"/>
              </w:rPr>
            </w:pPr>
            <w:r w:rsidRPr="00180FAC">
              <w:rPr>
                <w:rStyle w:val="Strong"/>
                <w:b w:val="0"/>
                <w:color w:val="404040"/>
                <w:shd w:val="clear" w:color="auto" w:fill="FFFFFF"/>
              </w:rPr>
              <w:t>Use of GLP-1 Receptor Agonists and Subsequent Risk of Alcohol-Related Events: A Nationwide Register-Based Cohort and Self-Controlled Case Series Study</w:t>
            </w:r>
          </w:p>
          <w:p w14:paraId="415DE9B2" w14:textId="425C9409" w:rsidR="00180FAC" w:rsidRPr="00180FAC"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p>
        </w:tc>
        <w:tc>
          <w:tcPr>
            <w:tcW w:w="1338" w:type="dxa"/>
          </w:tcPr>
          <w:p w14:paraId="7F85CC93" w14:textId="319878C5"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lastRenderedPageBreak/>
              <w:t xml:space="preserve">Nationwide Register-Based Cohort </w:t>
            </w:r>
            <w:r w:rsidRPr="00540CE4">
              <w:lastRenderedPageBreak/>
              <w:t>and Self-Controlled Case Series Study</w:t>
            </w:r>
          </w:p>
        </w:tc>
        <w:tc>
          <w:tcPr>
            <w:tcW w:w="2415" w:type="dxa"/>
          </w:tcPr>
          <w:p w14:paraId="4B0631C4"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lastRenderedPageBreak/>
              <w:t xml:space="preserve">New users of GLP-1 </w:t>
            </w:r>
            <w:r w:rsidRPr="00AA7552">
              <w:t>RA</w:t>
            </w:r>
            <w:r>
              <w:t>s</w:t>
            </w:r>
            <w:r w:rsidRPr="00540CE4">
              <w:t xml:space="preserve"> and DPP-4i</w:t>
            </w:r>
          </w:p>
        </w:tc>
        <w:tc>
          <w:tcPr>
            <w:tcW w:w="2071" w:type="dxa"/>
          </w:tcPr>
          <w:p w14:paraId="47B00A8A"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 xml:space="preserve">GLP-1 </w:t>
            </w:r>
            <w:r>
              <w:t>RAs</w:t>
            </w:r>
          </w:p>
        </w:tc>
      </w:tr>
      <w:tr w:rsidR="00180FAC" w:rsidRPr="00AA7552" w14:paraId="6C6C5D45"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0AF2A107" w14:textId="3A4AAC12" w:rsidR="00180FAC" w:rsidRPr="00540CE4" w:rsidRDefault="00180FAC" w:rsidP="00180FAC">
            <w:pPr>
              <w:jc w:val="center"/>
              <w:rPr>
                <w:b w:val="0"/>
              </w:rPr>
            </w:pPr>
            <w:r>
              <w:rPr>
                <w:b w:val="0"/>
              </w:rPr>
              <w:t>5</w:t>
            </w:r>
          </w:p>
        </w:tc>
        <w:tc>
          <w:tcPr>
            <w:tcW w:w="1278" w:type="dxa"/>
          </w:tcPr>
          <w:p w14:paraId="71809896" w14:textId="0A1CB905" w:rsidR="00180FAC" w:rsidRPr="00540CE4" w:rsidRDefault="00180FAC" w:rsidP="00180FAC">
            <w:pPr>
              <w:jc w:val="center"/>
              <w:cnfStyle w:val="000000100000" w:firstRow="0" w:lastRow="0" w:firstColumn="0" w:lastColumn="0" w:oddVBand="0" w:evenVBand="0" w:oddHBand="1" w:evenHBand="0" w:firstRowFirstColumn="0" w:firstRowLastColumn="0" w:lastRowFirstColumn="0" w:lastRowLastColumn="0"/>
              <w:rPr>
                <w:b/>
              </w:rPr>
            </w:pPr>
            <w:proofErr w:type="spellStart"/>
            <w:r w:rsidRPr="00540CE4">
              <w:rPr>
                <w:b/>
              </w:rPr>
              <w:t>Qeadan</w:t>
            </w:r>
            <w:proofErr w:type="spellEnd"/>
            <w:r w:rsidRPr="00540CE4">
              <w:rPr>
                <w:b/>
              </w:rPr>
              <w:t xml:space="preserve">, 2025 </w:t>
            </w:r>
            <w:sdt>
              <w:sdtPr>
                <w:rPr>
                  <w:color w:val="000000"/>
                </w:rPr>
                <w:tag w:val="MENDELEY_CITATION_v3_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"/>
                <w:id w:val="1468003124"/>
                <w:placeholder>
                  <w:docPart w:val="3DAB72890DA2494688C87849CD7C6DCE"/>
                </w:placeholder>
              </w:sdtPr>
              <w:sdtContent>
                <w:r w:rsidRPr="006D1982">
                  <w:rPr>
                    <w:color w:val="000000"/>
                  </w:rPr>
                  <w:t>(5)</w:t>
                </w:r>
              </w:sdtContent>
            </w:sdt>
          </w:p>
        </w:tc>
        <w:tc>
          <w:tcPr>
            <w:tcW w:w="6398" w:type="dxa"/>
          </w:tcPr>
          <w:p w14:paraId="5285E38A" w14:textId="5EFF9F55"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rStyle w:val="Strong"/>
                <w:bCs w:val="0"/>
                <w:color w:val="404040"/>
                <w:shd w:val="clear" w:color="auto" w:fill="FFFFFF"/>
              </w:rPr>
            </w:pPr>
            <w:r w:rsidRPr="00180FAC">
              <w:rPr>
                <w:bCs/>
              </w:rPr>
              <w:t xml:space="preserve">The Association Between Glucose-Dependent Insulinotropic Polypeptide and/or Glucagon-Like Peptide-1 Receptor Agonist Prescriptions and Substance-Related Outcomes in Patients </w:t>
            </w:r>
            <w:proofErr w:type="gramStart"/>
            <w:r w:rsidRPr="00180FAC">
              <w:rPr>
                <w:bCs/>
              </w:rPr>
              <w:t>With</w:t>
            </w:r>
            <w:proofErr w:type="gramEnd"/>
            <w:r w:rsidRPr="00180FAC">
              <w:rPr>
                <w:bCs/>
              </w:rPr>
              <w:t xml:space="preserve"> Opioid and Alcohol Use Disorders: A Real-World Data Analysis</w:t>
            </w:r>
          </w:p>
        </w:tc>
        <w:tc>
          <w:tcPr>
            <w:tcW w:w="1338" w:type="dxa"/>
          </w:tcPr>
          <w:p w14:paraId="6D6A98B1" w14:textId="4ADB1A1F"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Retrospective Cohort Study</w:t>
            </w:r>
          </w:p>
        </w:tc>
        <w:tc>
          <w:tcPr>
            <w:tcW w:w="2415" w:type="dxa"/>
          </w:tcPr>
          <w:p w14:paraId="2D70B537"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Adults (≥18 years) with OUD or AUD between 2014 and 2022.</w:t>
            </w:r>
          </w:p>
        </w:tc>
        <w:tc>
          <w:tcPr>
            <w:tcW w:w="2071" w:type="dxa"/>
          </w:tcPr>
          <w:p w14:paraId="57E4BCA5"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 xml:space="preserve">GIP/GLP-1 </w:t>
            </w:r>
            <w:r w:rsidRPr="00AA7552">
              <w:t>RA</w:t>
            </w:r>
            <w:r>
              <w:t>s</w:t>
            </w:r>
            <w:r w:rsidRPr="00540CE4">
              <w:t xml:space="preserve"> prescriptions</w:t>
            </w:r>
          </w:p>
        </w:tc>
      </w:tr>
      <w:tr w:rsidR="00180FAC" w:rsidRPr="00AA7552" w14:paraId="29500749" w14:textId="77777777" w:rsidTr="00ED77E8">
        <w:tc>
          <w:tcPr>
            <w:cnfStyle w:val="001000000000" w:firstRow="0" w:lastRow="0" w:firstColumn="1" w:lastColumn="0" w:oddVBand="0" w:evenVBand="0" w:oddHBand="0" w:evenHBand="0" w:firstRowFirstColumn="0" w:firstRowLastColumn="0" w:lastRowFirstColumn="0" w:lastRowLastColumn="0"/>
            <w:tcW w:w="535" w:type="dxa"/>
          </w:tcPr>
          <w:p w14:paraId="52E0EF5E" w14:textId="5DB7FEDC" w:rsidR="00180FAC" w:rsidRPr="00540CE4" w:rsidRDefault="00180FAC" w:rsidP="00540CE4">
            <w:pPr>
              <w:jc w:val="center"/>
              <w:rPr>
                <w:b w:val="0"/>
              </w:rPr>
            </w:pPr>
            <w:r>
              <w:rPr>
                <w:b w:val="0"/>
              </w:rPr>
              <w:t>6</w:t>
            </w:r>
          </w:p>
        </w:tc>
        <w:tc>
          <w:tcPr>
            <w:tcW w:w="1278" w:type="dxa"/>
          </w:tcPr>
          <w:p w14:paraId="14430C7E" w14:textId="191843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proofErr w:type="spellStart"/>
            <w:r w:rsidRPr="00540CE4">
              <w:rPr>
                <w:b/>
              </w:rPr>
              <w:t>Lähteenvuo</w:t>
            </w:r>
            <w:proofErr w:type="spellEnd"/>
            <w:r w:rsidRPr="00540CE4">
              <w:rPr>
                <w:b/>
              </w:rPr>
              <w:t xml:space="preserve">, 2025 </w:t>
            </w:r>
            <w:sdt>
              <w:sdtPr>
                <w:rPr>
                  <w:color w:val="000000"/>
                </w:rPr>
                <w:tag w:val="MENDELEY_CITATION_v3_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"/>
                <w:id w:val="-2052832367"/>
                <w:placeholder>
                  <w:docPart w:val="3DAB72890DA2494688C87849CD7C6DCE"/>
                </w:placeholder>
              </w:sdtPr>
              <w:sdtContent>
                <w:r w:rsidRPr="006D1982">
                  <w:rPr>
                    <w:color w:val="000000"/>
                  </w:rPr>
                  <w:t>(6)</w:t>
                </w:r>
              </w:sdtContent>
            </w:sdt>
          </w:p>
        </w:tc>
        <w:tc>
          <w:tcPr>
            <w:tcW w:w="6398" w:type="dxa"/>
          </w:tcPr>
          <w:p w14:paraId="709C2E13" w14:textId="2DF33F9E" w:rsidR="00180FAC" w:rsidRPr="00180FAC" w:rsidRDefault="00180FAC" w:rsidP="00540CE4">
            <w:pPr>
              <w:jc w:val="center"/>
              <w:cnfStyle w:val="000000000000" w:firstRow="0" w:lastRow="0" w:firstColumn="0" w:lastColumn="0" w:oddVBand="0" w:evenVBand="0" w:oddHBand="0" w:evenHBand="0" w:firstRowFirstColumn="0" w:firstRowLastColumn="0" w:lastRowFirstColumn="0" w:lastRowLastColumn="0"/>
              <w:rPr>
                <w:bCs/>
              </w:rPr>
            </w:pPr>
            <w:r w:rsidRPr="00180FAC">
              <w:rPr>
                <w:bCs/>
              </w:rPr>
              <w:t xml:space="preserve">Repurposing </w:t>
            </w:r>
            <w:proofErr w:type="spellStart"/>
            <w:r w:rsidRPr="00180FAC">
              <w:rPr>
                <w:bCs/>
              </w:rPr>
              <w:t>Semaglutide</w:t>
            </w:r>
            <w:proofErr w:type="spellEnd"/>
            <w:r w:rsidRPr="00180FAC">
              <w:rPr>
                <w:bCs/>
              </w:rPr>
              <w:t xml:space="preserve"> and Liraglutide for Alcohol Use Disorder</w:t>
            </w:r>
          </w:p>
        </w:tc>
        <w:tc>
          <w:tcPr>
            <w:tcW w:w="1338" w:type="dxa"/>
          </w:tcPr>
          <w:p w14:paraId="6B42EAF4" w14:textId="7576FB86"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Observational Cohort Study</w:t>
            </w:r>
          </w:p>
        </w:tc>
        <w:tc>
          <w:tcPr>
            <w:tcW w:w="2415" w:type="dxa"/>
          </w:tcPr>
          <w:p w14:paraId="013C80CA"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w:t>
            </w:r>
          </w:p>
        </w:tc>
        <w:tc>
          <w:tcPr>
            <w:tcW w:w="2071" w:type="dxa"/>
          </w:tcPr>
          <w:p w14:paraId="09257976"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 xml:space="preserve">Exenatide, Liraglutide, Dulaglutide, and </w:t>
            </w:r>
            <w:proofErr w:type="spellStart"/>
            <w:r w:rsidRPr="00540CE4">
              <w:t>Semaglutide</w:t>
            </w:r>
            <w:proofErr w:type="spellEnd"/>
          </w:p>
        </w:tc>
      </w:tr>
      <w:tr w:rsidR="00180FAC" w:rsidRPr="00AA7552" w14:paraId="1DEDCDF5"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66144622" w14:textId="76B93355" w:rsidR="00180FAC" w:rsidRPr="00540CE4" w:rsidRDefault="00180FAC" w:rsidP="00540CE4">
            <w:pPr>
              <w:jc w:val="center"/>
              <w:rPr>
                <w:b w:val="0"/>
              </w:rPr>
            </w:pPr>
            <w:r>
              <w:rPr>
                <w:b w:val="0"/>
              </w:rPr>
              <w:t>7</w:t>
            </w:r>
          </w:p>
        </w:tc>
        <w:tc>
          <w:tcPr>
            <w:tcW w:w="1278" w:type="dxa"/>
          </w:tcPr>
          <w:p w14:paraId="7E3435E3" w14:textId="1A4BB966"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540CE4">
              <w:rPr>
                <w:b/>
              </w:rPr>
              <w:t xml:space="preserve">Wang, 2024 </w:t>
            </w:r>
            <w:sdt>
              <w:sdtPr>
                <w:rPr>
                  <w:color w:val="000000"/>
                </w:rPr>
                <w:tag w:val="MENDELEY_CITATION_v3_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"/>
                <w:id w:val="48972266"/>
                <w:placeholder>
                  <w:docPart w:val="27AE6FC7D0B543DEA2A5B5771DEAEC0C"/>
                </w:placeholder>
              </w:sdtPr>
              <w:sdtContent>
                <w:r w:rsidRPr="006D1982">
                  <w:rPr>
                    <w:color w:val="000000"/>
                  </w:rPr>
                  <w:t>(7)</w:t>
                </w:r>
              </w:sdtContent>
            </w:sdt>
          </w:p>
        </w:tc>
        <w:tc>
          <w:tcPr>
            <w:tcW w:w="6398" w:type="dxa"/>
          </w:tcPr>
          <w:p w14:paraId="54375536" w14:textId="6F7E7A5D"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bCs/>
              </w:rPr>
            </w:pPr>
            <w:r w:rsidRPr="00180FAC">
              <w:rPr>
                <w:bCs/>
              </w:rPr>
              <w:t xml:space="preserve">Associations of </w:t>
            </w:r>
            <w:proofErr w:type="spellStart"/>
            <w:r w:rsidRPr="00180FAC">
              <w:rPr>
                <w:bCs/>
              </w:rPr>
              <w:t>semaglutide</w:t>
            </w:r>
            <w:proofErr w:type="spellEnd"/>
            <w:r w:rsidRPr="00180FAC">
              <w:rPr>
                <w:bCs/>
              </w:rPr>
              <w:t xml:space="preserve"> with incidence and recurrence of alcohol use disorder in real-world population</w:t>
            </w:r>
          </w:p>
        </w:tc>
        <w:tc>
          <w:tcPr>
            <w:tcW w:w="1338" w:type="dxa"/>
          </w:tcPr>
          <w:p w14:paraId="34043269" w14:textId="32A08C69"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Retrospective Cohort Study</w:t>
            </w:r>
          </w:p>
        </w:tc>
        <w:tc>
          <w:tcPr>
            <w:tcW w:w="2415" w:type="dxa"/>
          </w:tcPr>
          <w:p w14:paraId="200EC42F"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Adults with obesity or type 2 diabetes, with or without prior AUD</w:t>
            </w:r>
          </w:p>
        </w:tc>
        <w:tc>
          <w:tcPr>
            <w:tcW w:w="2071" w:type="dxa"/>
          </w:tcPr>
          <w:p w14:paraId="7188F0F9"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proofErr w:type="spellStart"/>
            <w:r w:rsidRPr="00540CE4">
              <w:t>Semaglutide</w:t>
            </w:r>
            <w:proofErr w:type="spellEnd"/>
            <w:r w:rsidRPr="00540CE4">
              <w:t xml:space="preserve"> (</w:t>
            </w:r>
            <w:proofErr w:type="spellStart"/>
            <w:r w:rsidRPr="00540CE4">
              <w:t>Wegovy</w:t>
            </w:r>
            <w:proofErr w:type="spellEnd"/>
            <w:r w:rsidRPr="00540CE4">
              <w:t xml:space="preserve"> 2.4 mg for obesity; Ozempic 0.5–1 mg for T2DM)</w:t>
            </w:r>
          </w:p>
        </w:tc>
      </w:tr>
      <w:tr w:rsidR="00180FAC" w:rsidRPr="00AA7552" w14:paraId="034C13D7" w14:textId="77777777" w:rsidTr="00ED77E8">
        <w:tc>
          <w:tcPr>
            <w:cnfStyle w:val="001000000000" w:firstRow="0" w:lastRow="0" w:firstColumn="1" w:lastColumn="0" w:oddVBand="0" w:evenVBand="0" w:oddHBand="0" w:evenHBand="0" w:firstRowFirstColumn="0" w:firstRowLastColumn="0" w:lastRowFirstColumn="0" w:lastRowLastColumn="0"/>
            <w:tcW w:w="535" w:type="dxa"/>
          </w:tcPr>
          <w:p w14:paraId="765C9896" w14:textId="39F335EC" w:rsidR="00180FAC" w:rsidRPr="00540CE4" w:rsidRDefault="00180FAC" w:rsidP="00540CE4">
            <w:pPr>
              <w:jc w:val="center"/>
              <w:rPr>
                <w:b w:val="0"/>
              </w:rPr>
            </w:pPr>
            <w:r>
              <w:rPr>
                <w:b w:val="0"/>
              </w:rPr>
              <w:t>8</w:t>
            </w:r>
          </w:p>
        </w:tc>
        <w:tc>
          <w:tcPr>
            <w:tcW w:w="1278" w:type="dxa"/>
          </w:tcPr>
          <w:p w14:paraId="66CDDE93" w14:textId="32D37C84"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proofErr w:type="spellStart"/>
            <w:r w:rsidRPr="00540CE4">
              <w:rPr>
                <w:b/>
              </w:rPr>
              <w:t>Farokhnia</w:t>
            </w:r>
            <w:proofErr w:type="spellEnd"/>
            <w:r w:rsidRPr="00540CE4">
              <w:rPr>
                <w:b/>
              </w:rPr>
              <w:t xml:space="preserve">, 2025 </w:t>
            </w:r>
            <w:sdt>
              <w:sdtPr>
                <w:rPr>
                  <w:color w:val="000000"/>
                </w:rPr>
                <w:tag w:val="MENDELEY_CITATION_v3_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"/>
                <w:id w:val="1301500753"/>
                <w:placeholder>
                  <w:docPart w:val="3DAB72890DA2494688C87849CD7C6DCE"/>
                </w:placeholder>
              </w:sdtPr>
              <w:sdtContent>
                <w:r w:rsidRPr="006D1982">
                  <w:rPr>
                    <w:color w:val="000000"/>
                  </w:rPr>
                  <w:t>(8)</w:t>
                </w:r>
              </w:sdtContent>
            </w:sdt>
          </w:p>
        </w:tc>
        <w:tc>
          <w:tcPr>
            <w:tcW w:w="6398" w:type="dxa"/>
          </w:tcPr>
          <w:p w14:paraId="71E941B7" w14:textId="4A48A321" w:rsidR="00180FAC" w:rsidRPr="00180FAC" w:rsidRDefault="00180FAC" w:rsidP="00540CE4">
            <w:pPr>
              <w:jc w:val="center"/>
              <w:cnfStyle w:val="000000000000" w:firstRow="0" w:lastRow="0" w:firstColumn="0" w:lastColumn="0" w:oddVBand="0" w:evenVBand="0" w:oddHBand="0" w:evenHBand="0" w:firstRowFirstColumn="0" w:firstRowLastColumn="0" w:lastRowFirstColumn="0" w:lastRowLastColumn="0"/>
              <w:rPr>
                <w:bCs/>
              </w:rPr>
            </w:pPr>
            <w:r w:rsidRPr="00180FAC">
              <w:rPr>
                <w:bCs/>
              </w:rPr>
              <w:t>Glucagon-like peptide-1 receptor agonists but not dipeptidyl peptidase-4 inhibitors reduce alcohol intake</w:t>
            </w:r>
          </w:p>
        </w:tc>
        <w:tc>
          <w:tcPr>
            <w:tcW w:w="1338" w:type="dxa"/>
          </w:tcPr>
          <w:p w14:paraId="02E0AA50" w14:textId="69CCD3E1"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Retrospective Cohort Study</w:t>
            </w:r>
          </w:p>
        </w:tc>
        <w:tc>
          <w:tcPr>
            <w:tcW w:w="2415" w:type="dxa"/>
          </w:tcPr>
          <w:p w14:paraId="7FF26AAB"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w:t>
            </w:r>
          </w:p>
        </w:tc>
        <w:tc>
          <w:tcPr>
            <w:tcW w:w="2071" w:type="dxa"/>
          </w:tcPr>
          <w:p w14:paraId="11F31764"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 xml:space="preserve">Exenatide, Albiglutide, Dulaglutide, Liraglutide, and </w:t>
            </w:r>
            <w:proofErr w:type="spellStart"/>
            <w:r w:rsidRPr="00540CE4">
              <w:t>Semaglutide</w:t>
            </w:r>
            <w:proofErr w:type="spellEnd"/>
          </w:p>
        </w:tc>
      </w:tr>
      <w:tr w:rsidR="00180FAC" w:rsidRPr="00AA7552" w14:paraId="61F6439B"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6A85D147" w14:textId="426863E5" w:rsidR="00180FAC" w:rsidRPr="00540CE4" w:rsidRDefault="00180FAC" w:rsidP="00540CE4">
            <w:pPr>
              <w:jc w:val="center"/>
              <w:rPr>
                <w:b w:val="0"/>
              </w:rPr>
            </w:pPr>
            <w:r>
              <w:rPr>
                <w:b w:val="0"/>
              </w:rPr>
              <w:lastRenderedPageBreak/>
              <w:t>9</w:t>
            </w:r>
          </w:p>
        </w:tc>
        <w:tc>
          <w:tcPr>
            <w:tcW w:w="1278" w:type="dxa"/>
          </w:tcPr>
          <w:p w14:paraId="18A1CDCA" w14:textId="59569B04"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540CE4">
              <w:rPr>
                <w:b/>
              </w:rPr>
              <w:t xml:space="preserve">E. Jensen, 2024 </w:t>
            </w:r>
            <w:sdt>
              <w:sdtPr>
                <w:rPr>
                  <w:color w:val="000000"/>
                </w:rPr>
                <w:tag w:val="MENDELEY_CITATION_v3_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"/>
                <w:id w:val="-297076724"/>
                <w:placeholder>
                  <w:docPart w:val="3DAB72890DA2494688C87849CD7C6DCE"/>
                </w:placeholder>
              </w:sdtPr>
              <w:sdtContent>
                <w:r w:rsidRPr="006D1982">
                  <w:rPr>
                    <w:color w:val="000000"/>
                  </w:rPr>
                  <w:t>(9)</w:t>
                </w:r>
              </w:sdtContent>
            </w:sdt>
          </w:p>
        </w:tc>
        <w:tc>
          <w:tcPr>
            <w:tcW w:w="6398" w:type="dxa"/>
          </w:tcPr>
          <w:p w14:paraId="1CB1B3BE" w14:textId="755C700E"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bCs/>
              </w:rPr>
            </w:pPr>
            <w:r w:rsidRPr="00180FAC">
              <w:rPr>
                <w:bCs/>
                <w:color w:val="2E2E2E"/>
                <w:shd w:val="clear" w:color="auto" w:fill="FFFFFF"/>
              </w:rPr>
              <w:t xml:space="preserve">Blood </w:t>
            </w:r>
            <w:proofErr w:type="spellStart"/>
            <w:r w:rsidRPr="00180FAC">
              <w:rPr>
                <w:bCs/>
                <w:color w:val="2E2E2E"/>
                <w:shd w:val="clear" w:color="auto" w:fill="FFFFFF"/>
              </w:rPr>
              <w:t>phosphatidylethanol</w:t>
            </w:r>
            <w:proofErr w:type="spellEnd"/>
            <w:r w:rsidRPr="00180FAC">
              <w:rPr>
                <w:bCs/>
                <w:color w:val="2E2E2E"/>
                <w:shd w:val="clear" w:color="auto" w:fill="FFFFFF"/>
              </w:rPr>
              <w:t xml:space="preserve"> measurements indicate GLP-1 receptor stimulation causes delayed decreases in alcohol consumption</w:t>
            </w:r>
          </w:p>
        </w:tc>
        <w:tc>
          <w:tcPr>
            <w:tcW w:w="1338" w:type="dxa"/>
          </w:tcPr>
          <w:p w14:paraId="12607815" w14:textId="1C8B07AA"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rtl/>
              </w:rPr>
            </w:pPr>
            <w:r w:rsidRPr="00540CE4">
              <w:t>Secondary analysis of a randomized placebo-controlled trial</w:t>
            </w:r>
          </w:p>
        </w:tc>
        <w:tc>
          <w:tcPr>
            <w:tcW w:w="2415" w:type="dxa"/>
          </w:tcPr>
          <w:p w14:paraId="19EB82DE"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Adults with alcohol use disorder (AUD) and comorbid obesity (BMI ≥ 30 kg/m²)</w:t>
            </w:r>
          </w:p>
        </w:tc>
        <w:tc>
          <w:tcPr>
            <w:tcW w:w="2071" w:type="dxa"/>
          </w:tcPr>
          <w:p w14:paraId="7B082BD4"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Exenatide extended-release (</w:t>
            </w:r>
            <w:proofErr w:type="spellStart"/>
            <w:r w:rsidRPr="00540CE4">
              <w:t>Bydureon</w:t>
            </w:r>
            <w:proofErr w:type="spellEnd"/>
            <w:r w:rsidRPr="00540CE4">
              <w:t>®), administered as 2 mg once-weekly injections</w:t>
            </w:r>
          </w:p>
        </w:tc>
      </w:tr>
      <w:tr w:rsidR="00180FAC" w:rsidRPr="00AA7552" w14:paraId="1481B447" w14:textId="77777777" w:rsidTr="00ED77E8">
        <w:tc>
          <w:tcPr>
            <w:cnfStyle w:val="001000000000" w:firstRow="0" w:lastRow="0" w:firstColumn="1" w:lastColumn="0" w:oddVBand="0" w:evenVBand="0" w:oddHBand="0" w:evenHBand="0" w:firstRowFirstColumn="0" w:firstRowLastColumn="0" w:lastRowFirstColumn="0" w:lastRowLastColumn="0"/>
            <w:tcW w:w="535" w:type="dxa"/>
          </w:tcPr>
          <w:p w14:paraId="4D4332E5" w14:textId="0BA29579" w:rsidR="00180FAC" w:rsidRPr="00540CE4" w:rsidRDefault="00180FAC" w:rsidP="00540CE4">
            <w:pPr>
              <w:jc w:val="center"/>
              <w:rPr>
                <w:b w:val="0"/>
              </w:rPr>
            </w:pPr>
            <w:r>
              <w:rPr>
                <w:b w:val="0"/>
              </w:rPr>
              <w:t>10</w:t>
            </w:r>
          </w:p>
        </w:tc>
        <w:tc>
          <w:tcPr>
            <w:tcW w:w="1278" w:type="dxa"/>
          </w:tcPr>
          <w:p w14:paraId="02089511" w14:textId="2ABA6F0E"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rPr>
                <w:b/>
              </w:rPr>
            </w:pPr>
            <w:r w:rsidRPr="00540CE4">
              <w:rPr>
                <w:b/>
              </w:rPr>
              <w:t xml:space="preserve">Probst, 2023 </w:t>
            </w:r>
            <w:sdt>
              <w:sdtPr>
                <w:rPr>
                  <w:color w:val="000000"/>
                </w:rPr>
                <w:tag w:val="MENDELEY_CITATION_v3_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"/>
                <w:id w:val="156349225"/>
                <w:placeholder>
                  <w:docPart w:val="1D0C42527BA74943BA469F8A6567ABC2"/>
                </w:placeholder>
              </w:sdtPr>
              <w:sdtContent>
                <w:r w:rsidRPr="00180FAC">
                  <w:rPr>
                    <w:color w:val="000000"/>
                  </w:rPr>
                  <w:t>(10)</w:t>
                </w:r>
              </w:sdtContent>
            </w:sdt>
          </w:p>
        </w:tc>
        <w:tc>
          <w:tcPr>
            <w:tcW w:w="6398" w:type="dxa"/>
          </w:tcPr>
          <w:p w14:paraId="5AA5AE8B" w14:textId="0C890A21" w:rsidR="00180FAC" w:rsidRPr="00180FAC" w:rsidRDefault="00180FAC" w:rsidP="00540CE4">
            <w:pPr>
              <w:jc w:val="center"/>
              <w:cnfStyle w:val="000000000000" w:firstRow="0" w:lastRow="0" w:firstColumn="0" w:lastColumn="0" w:oddVBand="0" w:evenVBand="0" w:oddHBand="0" w:evenHBand="0" w:firstRowFirstColumn="0" w:firstRowLastColumn="0" w:lastRowFirstColumn="0" w:lastRowLastColumn="0"/>
              <w:rPr>
                <w:bCs/>
              </w:rPr>
            </w:pPr>
            <w:r w:rsidRPr="00180FAC">
              <w:rPr>
                <w:bCs/>
              </w:rPr>
              <w:t>Effects of dulaglutide on alcohol consumption during smoking cessation</w:t>
            </w:r>
          </w:p>
        </w:tc>
        <w:tc>
          <w:tcPr>
            <w:tcW w:w="1338" w:type="dxa"/>
          </w:tcPr>
          <w:p w14:paraId="1E4B4EF9" w14:textId="68492F3A"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Randomized, Double-Blinded, Placebo-Controlled Clinical Trial</w:t>
            </w:r>
          </w:p>
        </w:tc>
        <w:tc>
          <w:tcPr>
            <w:tcW w:w="2415" w:type="dxa"/>
          </w:tcPr>
          <w:p w14:paraId="4A2156DD"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Adult smokers (ages 18–75) with at least moderate nicotine dependence (</w:t>
            </w:r>
            <w:proofErr w:type="spellStart"/>
            <w:r w:rsidRPr="00540CE4">
              <w:t>Fagerström</w:t>
            </w:r>
            <w:proofErr w:type="spellEnd"/>
            <w:r w:rsidRPr="00540CE4">
              <w:t xml:space="preserve"> score ≥5), predominantly obese (BMI &gt; 29.9 in ~91%), undergoing smoking cessation therapy with varenicline and behavioral counseling</w:t>
            </w:r>
          </w:p>
        </w:tc>
        <w:tc>
          <w:tcPr>
            <w:tcW w:w="2071" w:type="dxa"/>
          </w:tcPr>
          <w:p w14:paraId="7C0E33CC" w14:textId="77777777" w:rsidR="00180FAC" w:rsidRPr="00540CE4" w:rsidRDefault="00180FAC" w:rsidP="00540CE4">
            <w:pPr>
              <w:jc w:val="center"/>
              <w:cnfStyle w:val="000000000000" w:firstRow="0" w:lastRow="0" w:firstColumn="0" w:lastColumn="0" w:oddVBand="0" w:evenVBand="0" w:oddHBand="0" w:evenHBand="0" w:firstRowFirstColumn="0" w:firstRowLastColumn="0" w:lastRowFirstColumn="0" w:lastRowLastColumn="0"/>
            </w:pPr>
            <w:r w:rsidRPr="00540CE4">
              <w:t>Dulaglutide (weekly, subcutaneous 1.5 mg for 12 weeks)</w:t>
            </w:r>
          </w:p>
        </w:tc>
      </w:tr>
      <w:tr w:rsidR="00180FAC" w:rsidRPr="00AA7552" w14:paraId="3C192E4D"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0D3C5CBB" w14:textId="5E99B1DD" w:rsidR="00180FAC" w:rsidRPr="00540CE4" w:rsidRDefault="00180FAC" w:rsidP="00540CE4">
            <w:pPr>
              <w:jc w:val="center"/>
              <w:rPr>
                <w:b w:val="0"/>
              </w:rPr>
            </w:pPr>
            <w:r>
              <w:rPr>
                <w:b w:val="0"/>
              </w:rPr>
              <w:t>11</w:t>
            </w:r>
          </w:p>
        </w:tc>
        <w:tc>
          <w:tcPr>
            <w:tcW w:w="1278" w:type="dxa"/>
          </w:tcPr>
          <w:p w14:paraId="4EEDC6BB" w14:textId="2604479F"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540CE4">
              <w:rPr>
                <w:b/>
              </w:rPr>
              <w:t xml:space="preserve">Hendershot, 2025 </w:t>
            </w:r>
            <w:sdt>
              <w:sdtPr>
                <w:rPr>
                  <w:color w:val="000000"/>
                </w:rPr>
                <w:tag w:val="MENDELEY_CITATION_v3_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"/>
                <w:id w:val="1156565978"/>
                <w:placeholder>
                  <w:docPart w:val="CF4089168E1445A18A7F55A35A349308"/>
                </w:placeholder>
              </w:sdtPr>
              <w:sdtContent>
                <w:r w:rsidRPr="00180FAC">
                  <w:rPr>
                    <w:color w:val="000000"/>
                  </w:rPr>
                  <w:t>(11)</w:t>
                </w:r>
              </w:sdtContent>
            </w:sdt>
          </w:p>
        </w:tc>
        <w:tc>
          <w:tcPr>
            <w:tcW w:w="6398" w:type="dxa"/>
          </w:tcPr>
          <w:p w14:paraId="4659618B" w14:textId="57968F02" w:rsidR="00180FAC" w:rsidRPr="00180FAC" w:rsidRDefault="00180FAC" w:rsidP="00540CE4">
            <w:pPr>
              <w:jc w:val="center"/>
              <w:cnfStyle w:val="000000100000" w:firstRow="0" w:lastRow="0" w:firstColumn="0" w:lastColumn="0" w:oddVBand="0" w:evenVBand="0" w:oddHBand="1" w:evenHBand="0" w:firstRowFirstColumn="0" w:firstRowLastColumn="0" w:lastRowFirstColumn="0" w:lastRowLastColumn="0"/>
              <w:rPr>
                <w:b/>
              </w:rPr>
            </w:pPr>
            <w:r w:rsidRPr="00180FAC">
              <w:rPr>
                <w:rStyle w:val="Strong"/>
                <w:b w:val="0"/>
                <w:color w:val="404040"/>
                <w:shd w:val="clear" w:color="auto" w:fill="FFFFFF"/>
              </w:rPr>
              <w:t xml:space="preserve">Once-Weekly </w:t>
            </w:r>
            <w:proofErr w:type="spellStart"/>
            <w:r w:rsidRPr="00180FAC">
              <w:rPr>
                <w:rStyle w:val="Strong"/>
                <w:b w:val="0"/>
                <w:color w:val="404040"/>
                <w:shd w:val="clear" w:color="auto" w:fill="FFFFFF"/>
              </w:rPr>
              <w:t>Semaglutide</w:t>
            </w:r>
            <w:proofErr w:type="spellEnd"/>
            <w:r w:rsidRPr="00180FAC">
              <w:rPr>
                <w:rStyle w:val="Strong"/>
                <w:b w:val="0"/>
                <w:color w:val="404040"/>
                <w:shd w:val="clear" w:color="auto" w:fill="FFFFFF"/>
              </w:rPr>
              <w:t xml:space="preserve"> in Adults </w:t>
            </w:r>
            <w:proofErr w:type="gramStart"/>
            <w:r w:rsidRPr="00180FAC">
              <w:rPr>
                <w:rStyle w:val="Strong"/>
                <w:b w:val="0"/>
                <w:color w:val="404040"/>
                <w:shd w:val="clear" w:color="auto" w:fill="FFFFFF"/>
              </w:rPr>
              <w:t>With</w:t>
            </w:r>
            <w:proofErr w:type="gramEnd"/>
            <w:r w:rsidRPr="00180FAC">
              <w:rPr>
                <w:rStyle w:val="Strong"/>
                <w:b w:val="0"/>
                <w:color w:val="404040"/>
                <w:shd w:val="clear" w:color="auto" w:fill="FFFFFF"/>
              </w:rPr>
              <w:t xml:space="preserve"> Alcohol Use Disorder: A Randomized Clinical Trial</w:t>
            </w:r>
          </w:p>
        </w:tc>
        <w:tc>
          <w:tcPr>
            <w:tcW w:w="1338" w:type="dxa"/>
          </w:tcPr>
          <w:p w14:paraId="12EDE3F4" w14:textId="2125E89C"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Randomized Clinical Trial</w:t>
            </w:r>
          </w:p>
        </w:tc>
        <w:tc>
          <w:tcPr>
            <w:tcW w:w="2415" w:type="dxa"/>
          </w:tcPr>
          <w:p w14:paraId="4B4ED052"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t>Non–treatment-seeking adults aged 21–65 with AUD, consuming above-</w:t>
            </w:r>
            <w:r w:rsidRPr="00540CE4">
              <w:lastRenderedPageBreak/>
              <w:t>threshold levels of alcohol (women &gt;7 drinks/week; men &gt;14) and not attempting to reduce drinking.</w:t>
            </w:r>
          </w:p>
        </w:tc>
        <w:tc>
          <w:tcPr>
            <w:tcW w:w="2071" w:type="dxa"/>
          </w:tcPr>
          <w:p w14:paraId="299ABAF9" w14:textId="77777777" w:rsidR="00180FAC" w:rsidRPr="00540CE4" w:rsidRDefault="00180FAC" w:rsidP="00540CE4">
            <w:pPr>
              <w:jc w:val="center"/>
              <w:cnfStyle w:val="000000100000" w:firstRow="0" w:lastRow="0" w:firstColumn="0" w:lastColumn="0" w:oddVBand="0" w:evenVBand="0" w:oddHBand="1" w:evenHBand="0" w:firstRowFirstColumn="0" w:firstRowLastColumn="0" w:lastRowFirstColumn="0" w:lastRowLastColumn="0"/>
            </w:pPr>
            <w:r w:rsidRPr="00540CE4">
              <w:lastRenderedPageBreak/>
              <w:t xml:space="preserve">Once-weekly subcutaneous </w:t>
            </w:r>
            <w:proofErr w:type="spellStart"/>
            <w:r w:rsidRPr="00540CE4">
              <w:t>Semaglutide</w:t>
            </w:r>
            <w:proofErr w:type="spellEnd"/>
            <w:r w:rsidRPr="00540CE4">
              <w:t xml:space="preserve"> (0.25 </w:t>
            </w:r>
            <w:r w:rsidRPr="00540CE4">
              <w:lastRenderedPageBreak/>
              <w:t>mg/week for 4 weeks, 0.5 mg/week for 4 weeks, 1.0 mg for 1 week)</w:t>
            </w:r>
          </w:p>
        </w:tc>
      </w:tr>
    </w:tbl>
    <w:p w14:paraId="6E82F6DA" w14:textId="4EBA30E0" w:rsidR="008A7812" w:rsidRDefault="008A7812" w:rsidP="00656CE3">
      <w:pPr>
        <w:jc w:val="left"/>
      </w:pPr>
    </w:p>
    <w:p w14:paraId="1AB6D728" w14:textId="1EC1FCCC" w:rsidR="00C92F8D" w:rsidRPr="00C92F8D" w:rsidRDefault="00C92F8D" w:rsidP="00656CE3">
      <w:pPr>
        <w:jc w:val="left"/>
        <w:rPr>
          <w:sz w:val="22"/>
          <w:szCs w:val="22"/>
        </w:rPr>
      </w:pPr>
      <w:r w:rsidRPr="00C92F8D">
        <w:rPr>
          <w:b/>
          <w:bCs/>
          <w:sz w:val="22"/>
          <w:szCs w:val="22"/>
        </w:rPr>
        <w:t>Supplementary Table 4.</w:t>
      </w:r>
      <w:r w:rsidRPr="00C92F8D">
        <w:rPr>
          <w:sz w:val="22"/>
          <w:szCs w:val="22"/>
        </w:rPr>
        <w:t xml:space="preserve"> Detailed findings of the included studies</w:t>
      </w:r>
    </w:p>
    <w:tbl>
      <w:tblPr>
        <w:tblStyle w:val="GridTable4-Accent1"/>
        <w:tblW w:w="5000" w:type="pct"/>
        <w:tblLook w:val="04A0" w:firstRow="1" w:lastRow="0" w:firstColumn="1" w:lastColumn="0" w:noHBand="0" w:noVBand="1"/>
      </w:tblPr>
      <w:tblGrid>
        <w:gridCol w:w="2366"/>
        <w:gridCol w:w="11582"/>
      </w:tblGrid>
      <w:tr w:rsidR="00C92F8D" w14:paraId="58FC6456" w14:textId="77777777" w:rsidTr="00ED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Pr>
          <w:p w14:paraId="078D2F7D" w14:textId="77777777" w:rsidR="00C92F8D" w:rsidRPr="00E1449F" w:rsidRDefault="00C92F8D" w:rsidP="00460975">
            <w:pPr>
              <w:rPr>
                <w:lang w:bidi="ar-SA"/>
              </w:rPr>
            </w:pPr>
            <w:r w:rsidRPr="00E1449F">
              <w:rPr>
                <w:lang w:bidi="ar-SA"/>
              </w:rPr>
              <w:t>Stud y</w:t>
            </w:r>
          </w:p>
        </w:tc>
        <w:tc>
          <w:tcPr>
            <w:tcW w:w="4152" w:type="pct"/>
          </w:tcPr>
          <w:p w14:paraId="4E6377EB" w14:textId="77777777" w:rsidR="00C92F8D" w:rsidRPr="00E1449F" w:rsidRDefault="00C92F8D" w:rsidP="00460975">
            <w:pPr>
              <w:cnfStyle w:val="100000000000" w:firstRow="1" w:lastRow="0" w:firstColumn="0" w:lastColumn="0" w:oddVBand="0" w:evenVBand="0" w:oddHBand="0" w:evenHBand="0" w:firstRowFirstColumn="0" w:firstRowLastColumn="0" w:lastRowFirstColumn="0" w:lastRowLastColumn="0"/>
              <w:rPr>
                <w:lang w:bidi="ar-SA"/>
              </w:rPr>
            </w:pPr>
            <w:r w:rsidRPr="00E1449F">
              <w:rPr>
                <w:lang w:bidi="ar-SA"/>
              </w:rPr>
              <w:t>Outcomes</w:t>
            </w:r>
          </w:p>
        </w:tc>
      </w:tr>
      <w:tr w:rsidR="00C92F8D" w14:paraId="4A8A0B41"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Pr>
          <w:p w14:paraId="65A21BA5" w14:textId="77777777" w:rsidR="00C92F8D" w:rsidRPr="00E1449F" w:rsidRDefault="00C92F8D" w:rsidP="00460975">
            <w:pPr>
              <w:jc w:val="left"/>
              <w:rPr>
                <w:lang w:bidi="ar-SA"/>
              </w:rPr>
            </w:pPr>
            <w:r w:rsidRPr="00E1449F">
              <w:rPr>
                <w:lang w:bidi="ar-SA"/>
              </w:rPr>
              <w:t>Al-</w:t>
            </w:r>
            <w:proofErr w:type="spellStart"/>
            <w:r w:rsidRPr="00E1449F">
              <w:rPr>
                <w:lang w:bidi="ar-SA"/>
              </w:rPr>
              <w:t>Moussally</w:t>
            </w:r>
            <w:proofErr w:type="spellEnd"/>
            <w:r w:rsidRPr="00E1449F">
              <w:rPr>
                <w:lang w:bidi="ar-SA"/>
              </w:rPr>
              <w:t xml:space="preserve"> et al., 2025 </w:t>
            </w:r>
            <w:sdt>
              <w:sdtPr>
                <w:rPr>
                  <w:color w:val="000000"/>
                  <w:vertAlign w:val="superscript"/>
                  <w:lang w:bidi="ar-SA"/>
                </w:rPr>
                <w:tag w:val="MENDELEY_CITATION_v3_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"/>
                <w:id w:val="-1189062693"/>
                <w:placeholder>
                  <w:docPart w:val="6E8246355B684D5AAEA65F9B34549E03"/>
                </w:placeholder>
              </w:sdtPr>
              <w:sdtContent>
                <w:r w:rsidRPr="00E17866">
                  <w:rPr>
                    <w:b w:val="0"/>
                    <w:color w:val="000000"/>
                    <w:vertAlign w:val="superscript"/>
                    <w:lang w:bidi="ar-SA"/>
                  </w:rPr>
                  <w:t>26</w:t>
                </w:r>
              </w:sdtContent>
            </w:sdt>
          </w:p>
        </w:tc>
        <w:tc>
          <w:tcPr>
            <w:tcW w:w="4152" w:type="pct"/>
          </w:tcPr>
          <w:p w14:paraId="170B7212"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Alcohol-related hospital admissions: GLP-1RA group: 2.0%, DPP4i group: 4.2%; OR: 0.85; 95% CI: 0.65–1.11; non-significant.</w:t>
            </w:r>
          </w:p>
          <w:p w14:paraId="2D23C9F2"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Progression to cirrhosis: GLP-1RA group: 6.6%, DPP4i group: 6.0%; OR: 1.1; 95% CI: 0.97–1.26; non-significant.</w:t>
            </w:r>
          </w:p>
          <w:p w14:paraId="5107259A"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Compensated cirrhosis: GLP-1RA group: 6.0%, DPP4i group: 5.4%; OR: 1.1; 95% CI: 0.97–1.28; non-significant.</w:t>
            </w:r>
          </w:p>
          <w:p w14:paraId="1A3A52E0"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Decompensated cirrhosis: GLP-1RA group: 2.8%, DPP4i group: 2.7%; OR: 1.0; 95% CI: 0.85–1.27; non-significant.</w:t>
            </w:r>
          </w:p>
        </w:tc>
      </w:tr>
      <w:tr w:rsidR="00C92F8D" w14:paraId="21134165" w14:textId="77777777" w:rsidTr="00ED77E8">
        <w:tc>
          <w:tcPr>
            <w:cnfStyle w:val="001000000000" w:firstRow="0" w:lastRow="0" w:firstColumn="1" w:lastColumn="0" w:oddVBand="0" w:evenVBand="0" w:oddHBand="0" w:evenHBand="0" w:firstRowFirstColumn="0" w:firstRowLastColumn="0" w:lastRowFirstColumn="0" w:lastRowLastColumn="0"/>
            <w:tcW w:w="848" w:type="pct"/>
          </w:tcPr>
          <w:p w14:paraId="2CDE9914" w14:textId="77777777" w:rsidR="00C92F8D" w:rsidRPr="00E1449F" w:rsidRDefault="00C92F8D" w:rsidP="00460975">
            <w:pPr>
              <w:jc w:val="left"/>
              <w:rPr>
                <w:lang w:bidi="ar-SA"/>
              </w:rPr>
            </w:pPr>
            <w:proofErr w:type="spellStart"/>
            <w:r w:rsidRPr="00E1449F">
              <w:rPr>
                <w:lang w:bidi="ar-SA"/>
              </w:rPr>
              <w:t>Klausen</w:t>
            </w:r>
            <w:proofErr w:type="spellEnd"/>
            <w:r w:rsidRPr="00E1449F">
              <w:rPr>
                <w:lang w:bidi="ar-SA"/>
              </w:rPr>
              <w:t xml:space="preserve"> et al., 2022 </w:t>
            </w:r>
            <w:sdt>
              <w:sdtPr>
                <w:rPr>
                  <w:color w:val="000000"/>
                  <w:vertAlign w:val="superscript"/>
                  <w:lang w:bidi="ar-SA"/>
                </w:rPr>
                <w:tag w:val="MENDELEY_CITATION_v3_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"/>
                <w:id w:val="947282082"/>
                <w:placeholder>
                  <w:docPart w:val="6E8246355B684D5AAEA65F9B34549E03"/>
                </w:placeholder>
              </w:sdtPr>
              <w:sdtContent>
                <w:r w:rsidRPr="00E17866">
                  <w:rPr>
                    <w:b w:val="0"/>
                    <w:color w:val="000000"/>
                    <w:vertAlign w:val="superscript"/>
                    <w:lang w:bidi="ar-SA"/>
                  </w:rPr>
                  <w:t>30</w:t>
                </w:r>
              </w:sdtContent>
            </w:sdt>
          </w:p>
        </w:tc>
        <w:tc>
          <w:tcPr>
            <w:tcW w:w="4152" w:type="pct"/>
          </w:tcPr>
          <w:p w14:paraId="72A34D49" w14:textId="77777777" w:rsidR="00C92F8D" w:rsidRPr="00E1449F" w:rsidRDefault="00C92F8D" w:rsidP="00460975">
            <w:pPr>
              <w:jc w:val="left"/>
              <w:cnfStyle w:val="000000000000" w:firstRow="0" w:lastRow="0" w:firstColumn="0" w:lastColumn="0" w:oddVBand="0" w:evenVBand="0" w:oddHBand="0" w:evenHBand="0" w:firstRowFirstColumn="0" w:firstRowLastColumn="0" w:lastRowFirstColumn="0" w:lastRowLastColumn="0"/>
              <w:rPr>
                <w:lang w:bidi="ar-SA"/>
              </w:rPr>
            </w:pPr>
            <w:r w:rsidRPr="00E1449F">
              <w:rPr>
                <w:lang w:bidi="ar-SA"/>
              </w:rPr>
              <w:t>Heavy drinking days: Exenatide group 19.6 days vs. 26.8 days in placebo (p = 0.37).</w:t>
            </w:r>
          </w:p>
          <w:p w14:paraId="7DD8CC1F" w14:textId="77777777" w:rsidR="00C92F8D" w:rsidRPr="00E1449F" w:rsidRDefault="00C92F8D" w:rsidP="00460975">
            <w:pPr>
              <w:jc w:val="left"/>
              <w:cnfStyle w:val="000000000000" w:firstRow="0" w:lastRow="0" w:firstColumn="0" w:lastColumn="0" w:oddVBand="0" w:evenVBand="0" w:oddHBand="0" w:evenHBand="0" w:firstRowFirstColumn="0" w:firstRowLastColumn="0" w:lastRowFirstColumn="0" w:lastRowLastColumn="0"/>
              <w:rPr>
                <w:lang w:bidi="ar-SA"/>
              </w:rPr>
            </w:pPr>
            <w:r w:rsidRPr="00E1449F">
              <w:rPr>
                <w:lang w:bidi="ar-SA"/>
              </w:rPr>
              <w:t>AUDIT: Exenatide group AUDIT score change: -7.0 points, Placebo group AUDIT score change: –8.2 points (p = 0.59)</w:t>
            </w:r>
          </w:p>
          <w:p w14:paraId="011BC2F7" w14:textId="77777777" w:rsidR="00C92F8D" w:rsidRPr="00E1449F" w:rsidRDefault="00C92F8D" w:rsidP="00460975">
            <w:pPr>
              <w:jc w:val="left"/>
              <w:cnfStyle w:val="000000000000" w:firstRow="0" w:lastRow="0" w:firstColumn="0" w:lastColumn="0" w:oddVBand="0" w:evenVBand="0" w:oddHBand="0" w:evenHBand="0" w:firstRowFirstColumn="0" w:firstRowLastColumn="0" w:lastRowFirstColumn="0" w:lastRowLastColumn="0"/>
              <w:rPr>
                <w:lang w:bidi="ar-SA"/>
              </w:rPr>
            </w:pPr>
            <w:r w:rsidRPr="00E1449F">
              <w:rPr>
                <w:lang w:bidi="ar-SA"/>
              </w:rPr>
              <w:t>Liver Markers: ALT and GGT showed slight reductions, but differences were not statistically significant; ALT: Exenatide: Decrease of 3.7 U/L, Placebo: Decrease of 7.9 U/L (p = 0.68). GGT: Exenatide: Decrease of 13.6 U/L, Placebo: Decrease of 16.5 U/L (p = 0.84).</w:t>
            </w:r>
          </w:p>
        </w:tc>
      </w:tr>
      <w:tr w:rsidR="00C92F8D" w14:paraId="631CA33A" w14:textId="77777777" w:rsidTr="00ED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Pr>
          <w:p w14:paraId="7AC073FD" w14:textId="77777777" w:rsidR="00C92F8D" w:rsidRPr="00E1449F" w:rsidRDefault="00C92F8D" w:rsidP="00460975">
            <w:pPr>
              <w:jc w:val="left"/>
              <w:rPr>
                <w:lang w:bidi="ar-SA"/>
              </w:rPr>
            </w:pPr>
            <w:r w:rsidRPr="00E1449F">
              <w:rPr>
                <w:lang w:bidi="ar-SA"/>
              </w:rPr>
              <w:t xml:space="preserve">Kuo et al., 2025 </w:t>
            </w:r>
            <w:sdt>
              <w:sdtPr>
                <w:rPr>
                  <w:color w:val="000000"/>
                  <w:vertAlign w:val="superscript"/>
                  <w:lang w:bidi="ar-SA"/>
                </w:rPr>
                <w:tag w:val="MENDELEY_CITATION_v3_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"/>
                <w:id w:val="1322004786"/>
                <w:placeholder>
                  <w:docPart w:val="6E8246355B684D5AAEA65F9B34549E03"/>
                </w:placeholder>
              </w:sdtPr>
              <w:sdtContent>
                <w:r w:rsidRPr="00E17866">
                  <w:rPr>
                    <w:b w:val="0"/>
                    <w:color w:val="000000"/>
                    <w:vertAlign w:val="superscript"/>
                    <w:lang w:bidi="ar-SA"/>
                  </w:rPr>
                  <w:t>31</w:t>
                </w:r>
              </w:sdtContent>
            </w:sdt>
          </w:p>
        </w:tc>
        <w:tc>
          <w:tcPr>
            <w:tcW w:w="4152" w:type="pct"/>
          </w:tcPr>
          <w:p w14:paraId="442EB45F"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 xml:space="preserve">Development of </w:t>
            </w:r>
            <w:proofErr w:type="spellStart"/>
            <w:r w:rsidRPr="00E1449F">
              <w:rPr>
                <w:lang w:bidi="ar-SA"/>
              </w:rPr>
              <w:t>ArLD</w:t>
            </w:r>
            <w:proofErr w:type="spellEnd"/>
            <w:r w:rsidRPr="00E1449F">
              <w:rPr>
                <w:lang w:bidi="ar-SA"/>
              </w:rPr>
              <w:t>: GLP-1RA: 6.0/1,000 PY vs. DPP4i: 8.7/1,000 PY; HR = 0.62; 95% CI: 0.44–0.87; p = 0.006.</w:t>
            </w:r>
          </w:p>
          <w:p w14:paraId="4ECA81B1"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lastRenderedPageBreak/>
              <w:t xml:space="preserve">All-cause mortality in patients with T2D and AUD but without </w:t>
            </w:r>
            <w:proofErr w:type="spellStart"/>
            <w:r w:rsidRPr="00E1449F">
              <w:rPr>
                <w:lang w:bidi="ar-SA"/>
              </w:rPr>
              <w:t>ArLD</w:t>
            </w:r>
            <w:proofErr w:type="spellEnd"/>
            <w:r w:rsidRPr="00E1449F">
              <w:rPr>
                <w:lang w:bidi="ar-SA"/>
              </w:rPr>
              <w:t>: HR = 0.53; 95% CI: 0.45–0.62; p &lt; 0.001.</w:t>
            </w:r>
            <w:r w:rsidRPr="00E1449F">
              <w:rPr>
                <w:lang w:bidi="ar-SA"/>
              </w:rPr>
              <w:br/>
              <w:t xml:space="preserve">Hepatic decompensation in established </w:t>
            </w:r>
            <w:proofErr w:type="spellStart"/>
            <w:r w:rsidRPr="00E1449F">
              <w:rPr>
                <w:lang w:bidi="ar-SA"/>
              </w:rPr>
              <w:t>ArLD</w:t>
            </w:r>
            <w:proofErr w:type="spellEnd"/>
            <w:r w:rsidRPr="00E1449F">
              <w:rPr>
                <w:lang w:bidi="ar-SA"/>
              </w:rPr>
              <w:t>: GLP-1RA: 39.5/1,000 PY vs. DPP4i: 51.4/1,000 PY; HR = 0.66; 95% CI: 0.51–0.85; p = 0.001.</w:t>
            </w:r>
          </w:p>
          <w:p w14:paraId="49DE53B1"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 xml:space="preserve">All-cause mortality in patients with established </w:t>
            </w:r>
            <w:proofErr w:type="spellStart"/>
            <w:r w:rsidRPr="00E1449F">
              <w:rPr>
                <w:lang w:bidi="ar-SA"/>
              </w:rPr>
              <w:t>ArLD</w:t>
            </w:r>
            <w:proofErr w:type="spellEnd"/>
            <w:r w:rsidRPr="00E1449F">
              <w:rPr>
                <w:lang w:bidi="ar-SA"/>
              </w:rPr>
              <w:t>: HR = 0.53; 95% CI: 0.41–0.68; p &lt; 0.001.</w:t>
            </w:r>
          </w:p>
          <w:p w14:paraId="713D98D2"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 xml:space="preserve">HbA1c reduction in patients with T2D and AUD but without </w:t>
            </w:r>
            <w:proofErr w:type="spellStart"/>
            <w:r w:rsidRPr="00E1449F">
              <w:rPr>
                <w:lang w:bidi="ar-SA"/>
              </w:rPr>
              <w:t>ArLD</w:t>
            </w:r>
            <w:proofErr w:type="spellEnd"/>
            <w:r w:rsidRPr="00E1449F">
              <w:rPr>
                <w:lang w:bidi="ar-SA"/>
              </w:rPr>
              <w:t xml:space="preserve"> using GLP-1RA: ↓0.15% at 6 months (95% CI: –0.28 to –0.01; p = 0.03); no significant differences over long-term follow-up.</w:t>
            </w:r>
          </w:p>
        </w:tc>
      </w:tr>
      <w:tr w:rsidR="00C92F8D" w14:paraId="24427DF4" w14:textId="77777777" w:rsidTr="00ED77E8">
        <w:tc>
          <w:tcPr>
            <w:cnfStyle w:val="001000000000" w:firstRow="0" w:lastRow="0" w:firstColumn="1" w:lastColumn="0" w:oddVBand="0" w:evenVBand="0" w:oddHBand="0" w:evenHBand="0" w:firstRowFirstColumn="0" w:firstRowLastColumn="0" w:lastRowFirstColumn="0" w:lastRowLastColumn="0"/>
            <w:tcW w:w="848" w:type="pct"/>
          </w:tcPr>
          <w:p w14:paraId="5CAEDA7C" w14:textId="77777777" w:rsidR="00C92F8D" w:rsidRPr="00E1449F" w:rsidRDefault="00C92F8D" w:rsidP="00460975">
            <w:pPr>
              <w:jc w:val="left"/>
              <w:rPr>
                <w:lang w:bidi="ar-SA"/>
              </w:rPr>
            </w:pPr>
            <w:r w:rsidRPr="00E1449F">
              <w:rPr>
                <w:lang w:bidi="ar-SA"/>
              </w:rPr>
              <w:lastRenderedPageBreak/>
              <w:t xml:space="preserve">Rashid et al., 2024 </w:t>
            </w:r>
            <w:sdt>
              <w:sdtPr>
                <w:rPr>
                  <w:color w:val="000000"/>
                  <w:vertAlign w:val="superscript"/>
                  <w:lang w:bidi="ar-SA"/>
                </w:rPr>
                <w:tag w:val="MENDELEY_CITATION_v3_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"/>
                <w:id w:val="810294709"/>
                <w:placeholder>
                  <w:docPart w:val="6E8246355B684D5AAEA65F9B34549E03"/>
                </w:placeholder>
              </w:sdtPr>
              <w:sdtContent>
                <w:r w:rsidRPr="00E17866">
                  <w:rPr>
                    <w:b w:val="0"/>
                    <w:color w:val="000000"/>
                    <w:vertAlign w:val="superscript"/>
                    <w:lang w:bidi="ar-SA"/>
                  </w:rPr>
                  <w:t>27</w:t>
                </w:r>
              </w:sdtContent>
            </w:sdt>
          </w:p>
        </w:tc>
        <w:tc>
          <w:tcPr>
            <w:tcW w:w="4152" w:type="pct"/>
          </w:tcPr>
          <w:p w14:paraId="3B00AEE6" w14:textId="77777777" w:rsidR="00C92F8D" w:rsidRPr="00E1449F" w:rsidRDefault="00C92F8D" w:rsidP="00460975">
            <w:pPr>
              <w:jc w:val="left"/>
              <w:cnfStyle w:val="000000000000" w:firstRow="0" w:lastRow="0" w:firstColumn="0" w:lastColumn="0" w:oddVBand="0" w:evenVBand="0" w:oddHBand="0" w:evenHBand="0" w:firstRowFirstColumn="0" w:firstRowLastColumn="0" w:lastRowFirstColumn="0" w:lastRowLastColumn="0"/>
              <w:rPr>
                <w:lang w:bidi="ar-SA"/>
              </w:rPr>
            </w:pPr>
            <w:r w:rsidRPr="00E1449F">
              <w:rPr>
                <w:lang w:bidi="ar-SA"/>
              </w:rPr>
              <w:t xml:space="preserve">Composite </w:t>
            </w:r>
            <w:proofErr w:type="spellStart"/>
            <w:r>
              <w:rPr>
                <w:lang w:bidi="ar-SA"/>
              </w:rPr>
              <w:t>ArLD</w:t>
            </w:r>
            <w:proofErr w:type="spellEnd"/>
            <w:r>
              <w:rPr>
                <w:lang w:bidi="ar-SA"/>
              </w:rPr>
              <w:t xml:space="preserve"> outcomes</w:t>
            </w:r>
            <w:r w:rsidRPr="00E1449F">
              <w:rPr>
                <w:lang w:bidi="ar-SA"/>
              </w:rPr>
              <w:t xml:space="preserve"> incidence rate: GLP-1RA: 12.0%, 95%CI 9.0–16.0 vs. non-GLP-1RA: 21.0%, 95%CI 20.0–22.0, with an absolute incidence risk reduction of 9.0% (95% CI 3.0%–15.0%).</w:t>
            </w:r>
            <w:r w:rsidRPr="00E1449F">
              <w:rPr>
                <w:lang w:bidi="ar-SA"/>
              </w:rPr>
              <w:br/>
              <w:t xml:space="preserve">Adjusted IRR for hepatic decompensation and </w:t>
            </w:r>
            <w:r>
              <w:rPr>
                <w:lang w:bidi="ar-SA"/>
              </w:rPr>
              <w:t>related outcomes</w:t>
            </w:r>
            <w:r w:rsidRPr="00E1449F">
              <w:rPr>
                <w:lang w:bidi="ar-SA"/>
              </w:rPr>
              <w:t xml:space="preserve"> following GLP-1</w:t>
            </w:r>
            <w:proofErr w:type="gramStart"/>
            <w:r w:rsidRPr="00E1449F">
              <w:rPr>
                <w:lang w:bidi="ar-SA"/>
              </w:rPr>
              <w:t>RA :</w:t>
            </w:r>
            <w:proofErr w:type="gramEnd"/>
            <w:r w:rsidRPr="00E1449F">
              <w:rPr>
                <w:lang w:bidi="ar-SA"/>
              </w:rPr>
              <w:t xml:space="preserve"> 0.57; 95% CI: 0.39–0.82.</w:t>
            </w:r>
            <w:r w:rsidRPr="00E1449F">
              <w:rPr>
                <w:lang w:bidi="ar-SA"/>
              </w:rPr>
              <w:br/>
              <w:t>Hepatic decompensation following GLP-1RA: IRR = 0.56; 95% CI: 0.36–0.86.</w:t>
            </w:r>
            <w:r w:rsidRPr="00E1449F">
              <w:rPr>
                <w:lang w:bidi="ar-SA"/>
              </w:rPr>
              <w:br/>
              <w:t xml:space="preserve">No significant effect on HCC, portal </w:t>
            </w:r>
            <w:proofErr w:type="spellStart"/>
            <w:r w:rsidRPr="00E1449F">
              <w:rPr>
                <w:lang w:bidi="ar-SA"/>
              </w:rPr>
              <w:t>hypertention</w:t>
            </w:r>
            <w:proofErr w:type="spellEnd"/>
            <w:r w:rsidRPr="00E1449F">
              <w:rPr>
                <w:lang w:bidi="ar-SA"/>
              </w:rPr>
              <w:t>, or liver transplant.</w:t>
            </w:r>
          </w:p>
        </w:tc>
      </w:tr>
      <w:tr w:rsidR="00C92F8D" w14:paraId="39F04F06" w14:textId="77777777" w:rsidTr="00ED77E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848" w:type="pct"/>
          </w:tcPr>
          <w:p w14:paraId="25E6CFA9" w14:textId="77777777" w:rsidR="00C92F8D" w:rsidRPr="00E1449F" w:rsidRDefault="00C92F8D" w:rsidP="00460975">
            <w:pPr>
              <w:jc w:val="left"/>
              <w:rPr>
                <w:lang w:bidi="ar-SA"/>
              </w:rPr>
            </w:pPr>
            <w:r w:rsidRPr="00E1449F">
              <w:rPr>
                <w:lang w:bidi="ar-SA"/>
              </w:rPr>
              <w:t xml:space="preserve">Yen et al., 2024 </w:t>
            </w:r>
            <w:sdt>
              <w:sdtPr>
                <w:rPr>
                  <w:color w:val="000000"/>
                  <w:vertAlign w:val="superscript"/>
                  <w:lang w:bidi="ar-SA"/>
                </w:rPr>
                <w:tag w:val="MENDELEY_CITATION_v3_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"/>
                <w:id w:val="-1949918625"/>
                <w:placeholder>
                  <w:docPart w:val="6E8246355B684D5AAEA65F9B34549E03"/>
                </w:placeholder>
              </w:sdtPr>
              <w:sdtContent>
                <w:r w:rsidRPr="00E17866">
                  <w:rPr>
                    <w:b w:val="0"/>
                    <w:color w:val="000000"/>
                    <w:vertAlign w:val="superscript"/>
                    <w:lang w:bidi="ar-SA"/>
                  </w:rPr>
                  <w:t>28</w:t>
                </w:r>
              </w:sdtContent>
            </w:sdt>
          </w:p>
        </w:tc>
        <w:tc>
          <w:tcPr>
            <w:tcW w:w="4152" w:type="pct"/>
          </w:tcPr>
          <w:p w14:paraId="22B94DF4" w14:textId="77777777" w:rsidR="00C92F8D" w:rsidRPr="00E1449F" w:rsidRDefault="00C92F8D" w:rsidP="00460975">
            <w:pPr>
              <w:jc w:val="left"/>
              <w:cnfStyle w:val="000000100000" w:firstRow="0" w:lastRow="0" w:firstColumn="0" w:lastColumn="0" w:oddVBand="0" w:evenVBand="0" w:oddHBand="1" w:evenHBand="0" w:firstRowFirstColumn="0" w:firstRowLastColumn="0" w:lastRowFirstColumn="0" w:lastRowLastColumn="0"/>
              <w:rPr>
                <w:lang w:bidi="ar-SA"/>
              </w:rPr>
            </w:pPr>
            <w:r w:rsidRPr="00E1449F">
              <w:rPr>
                <w:lang w:bidi="ar-SA"/>
              </w:rPr>
              <w:t xml:space="preserve">All-cause mortality: </w:t>
            </w:r>
            <w:proofErr w:type="spellStart"/>
            <w:r w:rsidRPr="00E1449F">
              <w:rPr>
                <w:lang w:bidi="ar-SA"/>
              </w:rPr>
              <w:t>aHR</w:t>
            </w:r>
            <w:proofErr w:type="spellEnd"/>
            <w:r w:rsidRPr="00E1449F">
              <w:rPr>
                <w:lang w:bidi="ar-SA"/>
              </w:rPr>
              <w:t xml:space="preserve"> = 0.47; 95% CI: 0.32–0.69; p &lt; 0.001.</w:t>
            </w:r>
            <w:r w:rsidRPr="00E1449F">
              <w:rPr>
                <w:lang w:bidi="ar-SA"/>
              </w:rPr>
              <w:br/>
              <w:t xml:space="preserve">MACE: </w:t>
            </w:r>
            <w:proofErr w:type="spellStart"/>
            <w:r w:rsidRPr="00E1449F">
              <w:rPr>
                <w:lang w:bidi="ar-SA"/>
              </w:rPr>
              <w:t>aHR</w:t>
            </w:r>
            <w:proofErr w:type="spellEnd"/>
            <w:r w:rsidRPr="00E1449F">
              <w:rPr>
                <w:lang w:bidi="ar-SA"/>
              </w:rPr>
              <w:t xml:space="preserve"> = 0.60; 95% CI: 0.41–0.87; p = 0.007.</w:t>
            </w:r>
            <w:r w:rsidRPr="00E1449F">
              <w:rPr>
                <w:lang w:bidi="ar-SA"/>
              </w:rPr>
              <w:br/>
              <w:t xml:space="preserve">Decompensated cirrhosis: </w:t>
            </w:r>
            <w:proofErr w:type="spellStart"/>
            <w:r w:rsidRPr="00E1449F">
              <w:rPr>
                <w:lang w:bidi="ar-SA"/>
              </w:rPr>
              <w:t>aHR</w:t>
            </w:r>
            <w:proofErr w:type="spellEnd"/>
            <w:r w:rsidRPr="00E1449F">
              <w:rPr>
                <w:lang w:bidi="ar-SA"/>
              </w:rPr>
              <w:t xml:space="preserve"> = 0.70; 95% CI: 0.49–0.99; p = 0.046.</w:t>
            </w:r>
            <w:r w:rsidRPr="00E1449F">
              <w:rPr>
                <w:lang w:bidi="ar-SA"/>
              </w:rPr>
              <w:br/>
              <w:t xml:space="preserve">Hepatic encephalopathy: </w:t>
            </w:r>
            <w:proofErr w:type="spellStart"/>
            <w:r w:rsidRPr="00E1449F">
              <w:rPr>
                <w:lang w:bidi="ar-SA"/>
              </w:rPr>
              <w:t>aHR</w:t>
            </w:r>
            <w:proofErr w:type="spellEnd"/>
            <w:r w:rsidRPr="00E1449F">
              <w:rPr>
                <w:lang w:bidi="ar-SA"/>
              </w:rPr>
              <w:t xml:space="preserve"> = 0.59; 95% CI: 0.36–0.97; p = 0.037.</w:t>
            </w:r>
            <w:r w:rsidRPr="00E1449F">
              <w:rPr>
                <w:lang w:bidi="ar-SA"/>
              </w:rPr>
              <w:br/>
              <w:t xml:space="preserve">Liver failure: </w:t>
            </w:r>
            <w:proofErr w:type="spellStart"/>
            <w:r w:rsidRPr="00E1449F">
              <w:rPr>
                <w:lang w:bidi="ar-SA"/>
              </w:rPr>
              <w:t>aHR</w:t>
            </w:r>
            <w:proofErr w:type="spellEnd"/>
            <w:r w:rsidRPr="00E1449F">
              <w:rPr>
                <w:lang w:bidi="ar-SA"/>
              </w:rPr>
              <w:t xml:space="preserve"> = 0.54; 95% CI: 0.34–0.85; p = 0.008.</w:t>
            </w:r>
            <w:r w:rsidRPr="00E1449F">
              <w:rPr>
                <w:lang w:bidi="ar-SA"/>
              </w:rPr>
              <w:br/>
              <w:t>Time-dependent analysis and dose-response trends support findings.</w:t>
            </w:r>
          </w:p>
        </w:tc>
      </w:tr>
      <w:tr w:rsidR="00C92F8D" w14:paraId="48F65761" w14:textId="77777777" w:rsidTr="00ED77E8">
        <w:trPr>
          <w:trHeight w:val="143"/>
        </w:trPr>
        <w:tc>
          <w:tcPr>
            <w:cnfStyle w:val="001000000000" w:firstRow="0" w:lastRow="0" w:firstColumn="1" w:lastColumn="0" w:oddVBand="0" w:evenVBand="0" w:oddHBand="0" w:evenHBand="0" w:firstRowFirstColumn="0" w:firstRowLastColumn="0" w:lastRowFirstColumn="0" w:lastRowLastColumn="0"/>
            <w:tcW w:w="848" w:type="pct"/>
          </w:tcPr>
          <w:p w14:paraId="53147AA9" w14:textId="77777777" w:rsidR="00C92F8D" w:rsidRPr="00E1449F" w:rsidRDefault="00C92F8D" w:rsidP="00460975">
            <w:pPr>
              <w:jc w:val="left"/>
              <w:rPr>
                <w:lang w:bidi="ar-SA"/>
              </w:rPr>
            </w:pPr>
            <w:r w:rsidRPr="00E1449F">
              <w:rPr>
                <w:lang w:bidi="ar-SA"/>
              </w:rPr>
              <w:t xml:space="preserve">V. John et al., 2025 </w:t>
            </w:r>
            <w:sdt>
              <w:sdtPr>
                <w:rPr>
                  <w:color w:val="000000"/>
                  <w:vertAlign w:val="superscript"/>
                  <w:lang w:bidi="ar-SA"/>
                </w:rPr>
                <w:tag w:val="MENDELEY_CITATION_v3_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"/>
                <w:id w:val="1033690729"/>
                <w:placeholder>
                  <w:docPart w:val="6A932B3CB2124F4BAA800942E34042EF"/>
                </w:placeholder>
              </w:sdtPr>
              <w:sdtContent>
                <w:r w:rsidRPr="00E17866">
                  <w:rPr>
                    <w:b w:val="0"/>
                    <w:color w:val="000000"/>
                    <w:vertAlign w:val="superscript"/>
                    <w:lang w:bidi="ar-SA"/>
                  </w:rPr>
                  <w:t>29</w:t>
                </w:r>
              </w:sdtContent>
            </w:sdt>
          </w:p>
        </w:tc>
        <w:tc>
          <w:tcPr>
            <w:tcW w:w="4152" w:type="pct"/>
          </w:tcPr>
          <w:p w14:paraId="53B28B4C" w14:textId="77777777" w:rsidR="00C92F8D" w:rsidRPr="00300E40" w:rsidRDefault="00C92F8D" w:rsidP="00460975">
            <w:pPr>
              <w:spacing w:before="100" w:beforeAutospacing="1" w:after="100" w:afterAutospacing="1" w:line="240" w:lineRule="auto"/>
              <w:jc w:val="left"/>
              <w:cnfStyle w:val="000000000000" w:firstRow="0" w:lastRow="0" w:firstColumn="0" w:lastColumn="0" w:oddVBand="0" w:evenVBand="0" w:oddHBand="0" w:evenHBand="0" w:firstRowFirstColumn="0" w:firstRowLastColumn="0" w:lastRowFirstColumn="0" w:lastRowLastColumn="0"/>
              <w:rPr>
                <w:lang w:bidi="ar-SA"/>
              </w:rPr>
            </w:pPr>
            <w:r w:rsidRPr="00300E40">
              <w:rPr>
                <w:lang w:bidi="ar-SA"/>
              </w:rPr>
              <w:t xml:space="preserve">All-cause mortality: </w:t>
            </w:r>
            <w:proofErr w:type="spellStart"/>
            <w:r w:rsidRPr="00300E40">
              <w:rPr>
                <w:lang w:bidi="ar-SA"/>
              </w:rPr>
              <w:t>aHR</w:t>
            </w:r>
            <w:proofErr w:type="spellEnd"/>
            <w:r w:rsidRPr="00300E40">
              <w:rPr>
                <w:lang w:bidi="ar-SA"/>
              </w:rPr>
              <w:t xml:space="preserve"> = 0.43; 95% CI: 0.37–0.49; p &lt; 0.0001</w:t>
            </w:r>
            <w:r w:rsidRPr="00300E40">
              <w:rPr>
                <w:lang w:bidi="ar-SA"/>
              </w:rPr>
              <w:br/>
              <w:t xml:space="preserve">Composite liver-related outcomes (HCC, decompensation, liver-related death): </w:t>
            </w:r>
            <w:proofErr w:type="spellStart"/>
            <w:r w:rsidRPr="00300E40">
              <w:rPr>
                <w:lang w:bidi="ar-SA"/>
              </w:rPr>
              <w:t>aHR</w:t>
            </w:r>
            <w:proofErr w:type="spellEnd"/>
            <w:r w:rsidRPr="00300E40">
              <w:rPr>
                <w:lang w:bidi="ar-SA"/>
              </w:rPr>
              <w:t xml:space="preserve"> = 0.70; 95% CI: 0.56–0.87; p = 0.001</w:t>
            </w:r>
            <w:r w:rsidRPr="00300E40">
              <w:rPr>
                <w:lang w:bidi="ar-SA"/>
              </w:rPr>
              <w:br/>
            </w:r>
            <w:proofErr w:type="spellStart"/>
            <w:r w:rsidRPr="00300E40">
              <w:rPr>
                <w:lang w:bidi="ar-SA"/>
              </w:rPr>
              <w:t>Semaglutide</w:t>
            </w:r>
            <w:proofErr w:type="spellEnd"/>
            <w:r w:rsidRPr="00300E40">
              <w:rPr>
                <w:lang w:bidi="ar-SA"/>
              </w:rPr>
              <w:t xml:space="preserve"> subgroup – All-cause mortality: </w:t>
            </w:r>
            <w:proofErr w:type="spellStart"/>
            <w:r w:rsidRPr="00300E40">
              <w:rPr>
                <w:lang w:bidi="ar-SA"/>
              </w:rPr>
              <w:t>aHR</w:t>
            </w:r>
            <w:proofErr w:type="spellEnd"/>
            <w:r w:rsidRPr="00300E40">
              <w:rPr>
                <w:lang w:bidi="ar-SA"/>
              </w:rPr>
              <w:t xml:space="preserve"> = 0.20; 95% CI: 0.16–0.25; p &lt; 0.0001</w:t>
            </w:r>
            <w:r w:rsidRPr="00300E40">
              <w:rPr>
                <w:lang w:bidi="ar-SA"/>
              </w:rPr>
              <w:br/>
            </w:r>
            <w:proofErr w:type="spellStart"/>
            <w:r w:rsidRPr="00300E40">
              <w:rPr>
                <w:lang w:bidi="ar-SA"/>
              </w:rPr>
              <w:t>Semaglutide</w:t>
            </w:r>
            <w:proofErr w:type="spellEnd"/>
            <w:r w:rsidRPr="00300E40">
              <w:rPr>
                <w:lang w:bidi="ar-SA"/>
              </w:rPr>
              <w:t xml:space="preserve"> subgroup – Liver outcomes: </w:t>
            </w:r>
            <w:proofErr w:type="spellStart"/>
            <w:r w:rsidRPr="00300E40">
              <w:rPr>
                <w:lang w:bidi="ar-SA"/>
              </w:rPr>
              <w:t>aHR</w:t>
            </w:r>
            <w:proofErr w:type="spellEnd"/>
            <w:r w:rsidRPr="00300E40">
              <w:rPr>
                <w:lang w:bidi="ar-SA"/>
              </w:rPr>
              <w:t xml:space="preserve"> = 0.52; 95% CI: 0.40–0.67; p &lt; 0.0001</w:t>
            </w:r>
            <w:r w:rsidRPr="00300E40">
              <w:rPr>
                <w:lang w:bidi="ar-SA"/>
              </w:rPr>
              <w:br/>
              <w:t xml:space="preserve">Dose-response (per 1 mg </w:t>
            </w:r>
            <w:proofErr w:type="spellStart"/>
            <w:r w:rsidRPr="00300E40">
              <w:rPr>
                <w:lang w:bidi="ar-SA"/>
              </w:rPr>
              <w:t>semaglutide</w:t>
            </w:r>
            <w:proofErr w:type="spellEnd"/>
            <w:r w:rsidRPr="00300E40">
              <w:rPr>
                <w:lang w:bidi="ar-SA"/>
              </w:rPr>
              <w:t xml:space="preserve"> increase) – Mortality: </w:t>
            </w:r>
            <w:proofErr w:type="spellStart"/>
            <w:r w:rsidRPr="00300E40">
              <w:rPr>
                <w:lang w:bidi="ar-SA"/>
              </w:rPr>
              <w:t>aHR</w:t>
            </w:r>
            <w:proofErr w:type="spellEnd"/>
            <w:r w:rsidRPr="00300E40">
              <w:rPr>
                <w:lang w:bidi="ar-SA"/>
              </w:rPr>
              <w:t xml:space="preserve"> = 0.33; 95% CI: 0.19–0.58; p = 0.0001</w:t>
            </w:r>
            <w:r w:rsidRPr="00300E40">
              <w:rPr>
                <w:lang w:bidi="ar-SA"/>
              </w:rPr>
              <w:br/>
            </w:r>
            <w:r w:rsidRPr="00300E40">
              <w:rPr>
                <w:lang w:bidi="ar-SA"/>
              </w:rPr>
              <w:lastRenderedPageBreak/>
              <w:t xml:space="preserve">Dose-response (per 1 mg </w:t>
            </w:r>
            <w:proofErr w:type="spellStart"/>
            <w:r w:rsidRPr="00300E40">
              <w:rPr>
                <w:lang w:bidi="ar-SA"/>
              </w:rPr>
              <w:t>semaglutide</w:t>
            </w:r>
            <w:proofErr w:type="spellEnd"/>
            <w:r w:rsidRPr="00300E40">
              <w:rPr>
                <w:lang w:bidi="ar-SA"/>
              </w:rPr>
              <w:t xml:space="preserve"> increase) – Liver outcomes: </w:t>
            </w:r>
            <w:proofErr w:type="spellStart"/>
            <w:r w:rsidRPr="00300E40">
              <w:rPr>
                <w:lang w:bidi="ar-SA"/>
              </w:rPr>
              <w:t>aHR</w:t>
            </w:r>
            <w:proofErr w:type="spellEnd"/>
            <w:r w:rsidRPr="00300E40">
              <w:rPr>
                <w:lang w:bidi="ar-SA"/>
              </w:rPr>
              <w:t xml:space="preserve"> = 0.50; 95% CI: 0.29–0.88; p = 0.0155</w:t>
            </w:r>
            <w:r w:rsidRPr="00300E40">
              <w:rPr>
                <w:lang w:bidi="ar-SA"/>
              </w:rPr>
              <w:br/>
              <w:t xml:space="preserve">Harmful alcohol use (elevated AUDIT-C at follow-up): </w:t>
            </w:r>
            <w:proofErr w:type="spellStart"/>
            <w:r w:rsidRPr="00300E40">
              <w:rPr>
                <w:lang w:bidi="ar-SA"/>
              </w:rPr>
              <w:t>aOR</w:t>
            </w:r>
            <w:proofErr w:type="spellEnd"/>
            <w:r w:rsidRPr="00300E40">
              <w:rPr>
                <w:lang w:bidi="ar-SA"/>
              </w:rPr>
              <w:t xml:space="preserve"> = 0.75; 95% CI: 0.68–0.82; p &lt; 0.0001</w:t>
            </w:r>
          </w:p>
          <w:p w14:paraId="0396BDA7" w14:textId="77777777" w:rsidR="00C92F8D" w:rsidRPr="00E1449F" w:rsidRDefault="00C92F8D" w:rsidP="00460975">
            <w:pPr>
              <w:spacing w:before="100" w:beforeAutospacing="1" w:after="100" w:afterAutospacing="1" w:line="240" w:lineRule="auto"/>
              <w:jc w:val="left"/>
              <w:cnfStyle w:val="000000000000" w:firstRow="0" w:lastRow="0" w:firstColumn="0" w:lastColumn="0" w:oddVBand="0" w:evenVBand="0" w:oddHBand="0" w:evenHBand="0" w:firstRowFirstColumn="0" w:firstRowLastColumn="0" w:lastRowFirstColumn="0" w:lastRowLastColumn="0"/>
              <w:rPr>
                <w:lang w:bidi="ar-SA"/>
              </w:rPr>
            </w:pPr>
            <w:r w:rsidRPr="00300E40">
              <w:rPr>
                <w:lang w:bidi="ar-SA"/>
              </w:rPr>
              <w:t>Time-stratified analysis confirms early and sustained reduction in harmful alcohol use. Dose-response observed for clinical outcomes but not for AUDIT-C.</w:t>
            </w:r>
          </w:p>
        </w:tc>
      </w:tr>
    </w:tbl>
    <w:p w14:paraId="1B542377" w14:textId="77777777" w:rsidR="00C92F8D" w:rsidRDefault="00C92F8D" w:rsidP="00C92F8D">
      <w:pPr>
        <w:rPr>
          <w:lang w:bidi="ar-SA"/>
        </w:rPr>
      </w:pPr>
      <w:r w:rsidRPr="00E1449F">
        <w:rPr>
          <w:lang w:bidi="ar-SA"/>
        </w:rPr>
        <w:lastRenderedPageBreak/>
        <w:t xml:space="preserve">Abbreviations: GLP-1 RA: Glucagon-like Peptide-1 Receptor Agonist, DPP4i: Dipeptidyl Peptidase-4 Inhibitor, T2DM: Type 2 diabetes mellitus; AUD, alcohol use disorder; ALD, alcohol-associated liver disease; </w:t>
      </w:r>
      <w:proofErr w:type="spellStart"/>
      <w:r w:rsidRPr="00E1449F">
        <w:rPr>
          <w:lang w:bidi="ar-SA"/>
        </w:rPr>
        <w:t>ArLD</w:t>
      </w:r>
      <w:proofErr w:type="spellEnd"/>
      <w:r w:rsidRPr="00E1449F">
        <w:rPr>
          <w:lang w:bidi="ar-SA"/>
        </w:rPr>
        <w:t xml:space="preserve">, alcohol-related liver disease; ALO, adverse liver outcome; ALT, alanine aminotransferase; GGT, γ-glutamyl Transferase, DAT: Dopamine Transporter, HCC: Hepatocellular Carcinoma, MACE: Major Adverse Cardiovascular Events, ACLF: Acute-on-Chronic Liver Failure, ALT: Alanine Aminotransferase, AST: Aspartate Aminotransferase, BMI: Body Mass Index; fMRI, Functional Magnetic Resonance Imaging, SPECT: Single-Photon Emission Computed Tomography, IRR: Incidence Rate Ratio; </w:t>
      </w:r>
      <w:proofErr w:type="spellStart"/>
      <w:r w:rsidRPr="00E1449F">
        <w:rPr>
          <w:lang w:bidi="ar-SA"/>
        </w:rPr>
        <w:t>aIRR</w:t>
      </w:r>
      <w:proofErr w:type="spellEnd"/>
      <w:r w:rsidRPr="00E1449F">
        <w:rPr>
          <w:lang w:bidi="ar-SA"/>
        </w:rPr>
        <w:t>, Adjusted Incidence Rate Ratio, OR: Odds Ratio, CI: Confidence Interval, NS: Not Significant, PY: Person-Years</w:t>
      </w:r>
    </w:p>
    <w:p w14:paraId="19D7D182" w14:textId="77777777" w:rsidR="00C92F8D" w:rsidRPr="008A7812" w:rsidRDefault="00C92F8D" w:rsidP="00656CE3">
      <w:pPr>
        <w:jc w:val="left"/>
      </w:pPr>
    </w:p>
    <w:p w14:paraId="48444354" w14:textId="71B801C2" w:rsidR="00070BCB" w:rsidRPr="008A7812" w:rsidRDefault="00070BCB" w:rsidP="00070BCB">
      <w:pPr>
        <w:pBdr>
          <w:bottom w:val="single" w:sz="6" w:space="1" w:color="auto"/>
        </w:pBdr>
        <w:jc w:val="center"/>
        <w:rPr>
          <w:i/>
          <w:iCs/>
        </w:rPr>
      </w:pPr>
      <w:r w:rsidRPr="008A7812">
        <w:rPr>
          <w:i/>
          <w:iCs/>
        </w:rPr>
        <w:t>Supplementary Figures</w:t>
      </w:r>
    </w:p>
    <w:p w14:paraId="30729225" w14:textId="77777777" w:rsidR="00180FAC" w:rsidRDefault="00070BCB" w:rsidP="00070BCB">
      <w:pPr>
        <w:jc w:val="left"/>
      </w:pPr>
      <w:r w:rsidRPr="008A7812">
        <w:rPr>
          <w:rFonts w:eastAsia="Times New Roman"/>
          <w:noProof/>
          <w:kern w:val="0"/>
          <w:sz w:val="24"/>
          <w:szCs w:val="24"/>
          <w:lang w:bidi="ar-SA"/>
          <w14:ligatures w14:val="none"/>
        </w:rPr>
        <w:lastRenderedPageBreak/>
        <w:drawing>
          <wp:inline distT="0" distB="0" distL="0" distR="0" wp14:anchorId="0DA8AAAF" wp14:editId="4466D942">
            <wp:extent cx="5731510" cy="281988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819883"/>
                    </a:xfrm>
                    <a:prstGeom prst="rect">
                      <a:avLst/>
                    </a:prstGeom>
                    <a:noFill/>
                    <a:ln>
                      <a:noFill/>
                    </a:ln>
                  </pic:spPr>
                </pic:pic>
              </a:graphicData>
            </a:graphic>
          </wp:inline>
        </w:drawing>
      </w:r>
      <w:r w:rsidRPr="008A7812">
        <w:t xml:space="preserve"> </w:t>
      </w:r>
    </w:p>
    <w:p w14:paraId="7E8D66E3" w14:textId="0F905DFE" w:rsidR="00070BCB" w:rsidRPr="008A7812" w:rsidRDefault="00070BCB" w:rsidP="00070BCB">
      <w:pPr>
        <w:jc w:val="left"/>
        <w:rPr>
          <w:lang w:bidi="ar-SA"/>
        </w:rPr>
      </w:pPr>
      <w:r w:rsidRPr="008A7812">
        <w:rPr>
          <w:b/>
          <w:bCs/>
          <w:i/>
          <w:iCs/>
        </w:rPr>
        <w:t>Supplementary Figure 1</w:t>
      </w:r>
      <w:r w:rsidR="008A7812" w:rsidRPr="008A7812">
        <w:t>.</w:t>
      </w:r>
      <w:r w:rsidRPr="008A7812">
        <w:t xml:space="preserve"> </w:t>
      </w:r>
      <w:r w:rsidRPr="008A7812">
        <w:rPr>
          <w:lang w:bidi="ar-SA"/>
        </w:rPr>
        <w:t>Risk of bias assessment in observational studies according to the ROBINS-I</w:t>
      </w:r>
    </w:p>
    <w:p w14:paraId="3E1B4D76" w14:textId="77777777" w:rsidR="00BF2E4F" w:rsidRDefault="00070BCB" w:rsidP="00070BCB">
      <w:pPr>
        <w:rPr>
          <w:lang w:bidi="ar-SA"/>
        </w:rPr>
      </w:pPr>
      <w:r w:rsidRPr="008A7812">
        <w:rPr>
          <w:noProof/>
          <w:lang w:bidi="ar-SA"/>
        </w:rPr>
        <w:drawing>
          <wp:inline distT="0" distB="0" distL="0" distR="0" wp14:anchorId="5797DC60" wp14:editId="49256D1B">
            <wp:extent cx="5731510" cy="2045269"/>
            <wp:effectExtent l="0" t="0" r="2540" b="0"/>
            <wp:docPr id="1906343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43616" name="Picture 19063436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045269"/>
                    </a:xfrm>
                    <a:prstGeom prst="rect">
                      <a:avLst/>
                    </a:prstGeom>
                  </pic:spPr>
                </pic:pic>
              </a:graphicData>
            </a:graphic>
          </wp:inline>
        </w:drawing>
      </w:r>
      <w:r w:rsidRPr="008A7812">
        <w:rPr>
          <w:lang w:bidi="ar-SA"/>
        </w:rPr>
        <w:t xml:space="preserve"> </w:t>
      </w:r>
    </w:p>
    <w:p w14:paraId="126FD4CE" w14:textId="2DF57F24" w:rsidR="00070BCB" w:rsidRPr="008A7812" w:rsidRDefault="00070BCB" w:rsidP="00070BCB">
      <w:pPr>
        <w:rPr>
          <w:lang w:bidi="ar-SA"/>
        </w:rPr>
      </w:pPr>
      <w:r w:rsidRPr="008A7812">
        <w:rPr>
          <w:b/>
          <w:bCs/>
          <w:i/>
          <w:iCs/>
        </w:rPr>
        <w:lastRenderedPageBreak/>
        <w:t>Supplementary Figure 2</w:t>
      </w:r>
      <w:r w:rsidR="008A7812" w:rsidRPr="008A7812">
        <w:t>.</w:t>
      </w:r>
      <w:r w:rsidRPr="008A7812">
        <w:t xml:space="preserve"> </w:t>
      </w:r>
      <w:r w:rsidRPr="008A7812">
        <w:rPr>
          <w:lang w:bidi="ar-SA"/>
        </w:rPr>
        <w:t xml:space="preserve">Risk of bias in </w:t>
      </w:r>
      <w:proofErr w:type="spellStart"/>
      <w:r w:rsidRPr="008A7812">
        <w:t>Klausen</w:t>
      </w:r>
      <w:proofErr w:type="spellEnd"/>
      <w:r w:rsidRPr="008A7812">
        <w:t xml:space="preserve"> </w:t>
      </w:r>
      <w:r w:rsidRPr="008A7812">
        <w:rPr>
          <w:lang w:bidi="ar-SA"/>
        </w:rPr>
        <w:t>et al (2022) according to the Cochrane risk-of-bias tool for randomized trials (RoB-2)</w:t>
      </w:r>
    </w:p>
    <w:p w14:paraId="2038FE63" w14:textId="5F5EFD25" w:rsidR="00902AA9" w:rsidRDefault="00902AA9" w:rsidP="00902AA9">
      <w:pPr>
        <w:pStyle w:val="NormalWeb"/>
      </w:pPr>
      <w:r w:rsidRPr="00902AA9">
        <w:rPr>
          <w:b/>
          <w:bCs/>
          <w:i/>
          <w:iCs/>
          <w:noProof/>
        </w:rPr>
        <w:drawing>
          <wp:anchor distT="0" distB="0" distL="114300" distR="114300" simplePos="0" relativeHeight="251658240" behindDoc="0" locked="0" layoutInCell="1" allowOverlap="1" wp14:anchorId="30F0C818" wp14:editId="49EEBE00">
            <wp:simplePos x="0" y="0"/>
            <wp:positionH relativeFrom="column">
              <wp:posOffset>161925</wp:posOffset>
            </wp:positionH>
            <wp:positionV relativeFrom="paragraph">
              <wp:posOffset>12700</wp:posOffset>
            </wp:positionV>
            <wp:extent cx="6236335" cy="270573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17970" b="4427"/>
                    <a:stretch/>
                  </pic:blipFill>
                  <pic:spPr bwMode="auto">
                    <a:xfrm>
                      <a:off x="0" y="0"/>
                      <a:ext cx="6236335" cy="2705735"/>
                    </a:xfrm>
                    <a:prstGeom prst="rect">
                      <a:avLst/>
                    </a:prstGeom>
                    <a:noFill/>
                    <a:ln>
                      <a:noFill/>
                    </a:ln>
                    <a:extLst>
                      <a:ext uri="{53640926-AAD7-44D8-BBD7-CCE9431645EC}">
                        <a14:shadowObscured xmlns:a14="http://schemas.microsoft.com/office/drawing/2010/main"/>
                      </a:ext>
                    </a:extLst>
                  </pic:spPr>
                </pic:pic>
              </a:graphicData>
            </a:graphic>
          </wp:anchor>
        </w:drawing>
      </w:r>
      <w:r w:rsidRPr="00902AA9">
        <w:rPr>
          <w:b/>
          <w:bCs/>
          <w:i/>
          <w:iCs/>
          <w:noProof/>
        </w:rPr>
        <w:t>Supplementary Figure 3.</w:t>
      </w:r>
      <w:r>
        <w:rPr>
          <w:noProof/>
        </w:rPr>
        <w:t xml:space="preserve"> Publication bias assessment regarding the hepatic decompensation finsings in alcohol-related liver disease.</w:t>
      </w:r>
    </w:p>
    <w:p w14:paraId="1BDB47AE" w14:textId="67439F27" w:rsidR="00070BCB" w:rsidRDefault="00070BCB" w:rsidP="00070BCB">
      <w:pPr>
        <w:jc w:val="left"/>
      </w:pPr>
    </w:p>
    <w:p w14:paraId="37BA3F17" w14:textId="5CB3BBB7" w:rsidR="002A0A2B" w:rsidRPr="002A0A2B" w:rsidRDefault="002A0A2B" w:rsidP="00070BCB">
      <w:pPr>
        <w:jc w:val="left"/>
        <w:rPr>
          <w:b/>
          <w:bCs/>
        </w:rPr>
      </w:pPr>
      <w:r w:rsidRPr="002A0A2B">
        <w:rPr>
          <w:b/>
          <w:bCs/>
        </w:rPr>
        <w:t>References</w:t>
      </w:r>
    </w:p>
    <w:sdt>
      <w:sdtPr>
        <w:rPr>
          <w:color w:val="000000"/>
        </w:rPr>
        <w:tag w:val="MENDELEY_BIBLIOGRAPHY"/>
        <w:id w:val="1348595489"/>
        <w:placeholder>
          <w:docPart w:val="DefaultPlaceholder_-1854013440"/>
        </w:placeholder>
      </w:sdtPr>
      <w:sdtContent>
        <w:p w14:paraId="1FB3D3EA" w14:textId="77777777" w:rsidR="002A0A2B" w:rsidRPr="002A0A2B" w:rsidRDefault="002A0A2B">
          <w:pPr>
            <w:autoSpaceDE w:val="0"/>
            <w:autoSpaceDN w:val="0"/>
            <w:ind w:hanging="640"/>
            <w:divId w:val="1886091423"/>
            <w:rPr>
              <w:rFonts w:eastAsia="Times New Roman"/>
              <w:color w:val="000000"/>
              <w:kern w:val="0"/>
              <w:sz w:val="24"/>
              <w:szCs w:val="24"/>
              <w14:ligatures w14:val="none"/>
            </w:rPr>
          </w:pPr>
          <w:r w:rsidRPr="002A0A2B">
            <w:rPr>
              <w:rFonts w:eastAsia="Times New Roman"/>
              <w:color w:val="000000"/>
            </w:rPr>
            <w:t>1.</w:t>
          </w:r>
          <w:r w:rsidRPr="002A0A2B">
            <w:rPr>
              <w:rFonts w:eastAsia="Times New Roman"/>
              <w:color w:val="000000"/>
            </w:rPr>
            <w:tab/>
            <w:t xml:space="preserve">O’Farrell M, </w:t>
          </w:r>
          <w:proofErr w:type="spellStart"/>
          <w:r w:rsidRPr="002A0A2B">
            <w:rPr>
              <w:rFonts w:eastAsia="Times New Roman"/>
              <w:color w:val="000000"/>
            </w:rPr>
            <w:t>Almohaileb</w:t>
          </w:r>
          <w:proofErr w:type="spellEnd"/>
          <w:r w:rsidRPr="002A0A2B">
            <w:rPr>
              <w:rFonts w:eastAsia="Times New Roman"/>
              <w:color w:val="000000"/>
            </w:rPr>
            <w:t xml:space="preserve"> FI, le Roux CW. Glucagon-like peptide-1 analogues reduce alcohol intake. Diabetes </w:t>
          </w:r>
          <w:proofErr w:type="spellStart"/>
          <w:r w:rsidRPr="002A0A2B">
            <w:rPr>
              <w:rFonts w:eastAsia="Times New Roman"/>
              <w:color w:val="000000"/>
            </w:rPr>
            <w:t>Obes</w:t>
          </w:r>
          <w:proofErr w:type="spellEnd"/>
          <w:r w:rsidRPr="002A0A2B">
            <w:rPr>
              <w:rFonts w:eastAsia="Times New Roman"/>
              <w:color w:val="000000"/>
            </w:rPr>
            <w:t xml:space="preserve"> </w:t>
          </w:r>
          <w:proofErr w:type="spellStart"/>
          <w:r w:rsidRPr="002A0A2B">
            <w:rPr>
              <w:rFonts w:eastAsia="Times New Roman"/>
              <w:color w:val="000000"/>
            </w:rPr>
            <w:t>Metab</w:t>
          </w:r>
          <w:proofErr w:type="spellEnd"/>
          <w:r w:rsidRPr="002A0A2B">
            <w:rPr>
              <w:rFonts w:eastAsia="Times New Roman"/>
              <w:color w:val="000000"/>
            </w:rPr>
            <w:t xml:space="preserve"> [Internet]. 2025 Mar 1 [cited 2025 Apr 19];27(3):1601–4. Available from: https://onlinelibrary.wiley.com/doi/full/10.1111/dom.16152</w:t>
          </w:r>
        </w:p>
        <w:p w14:paraId="50D56830" w14:textId="77777777" w:rsidR="002A0A2B" w:rsidRPr="002A0A2B" w:rsidRDefault="002A0A2B">
          <w:pPr>
            <w:autoSpaceDE w:val="0"/>
            <w:autoSpaceDN w:val="0"/>
            <w:ind w:hanging="640"/>
            <w:divId w:val="148862094"/>
            <w:rPr>
              <w:rFonts w:eastAsia="Times New Roman"/>
              <w:color w:val="000000"/>
            </w:rPr>
          </w:pPr>
          <w:r w:rsidRPr="002A0A2B">
            <w:rPr>
              <w:rFonts w:eastAsia="Times New Roman"/>
              <w:color w:val="000000"/>
            </w:rPr>
            <w:t>2.</w:t>
          </w:r>
          <w:r w:rsidRPr="002A0A2B">
            <w:rPr>
              <w:rFonts w:eastAsia="Times New Roman"/>
              <w:color w:val="000000"/>
            </w:rPr>
            <w:tab/>
          </w:r>
          <w:proofErr w:type="spellStart"/>
          <w:r w:rsidRPr="002A0A2B">
            <w:rPr>
              <w:rFonts w:eastAsia="Times New Roman"/>
              <w:color w:val="000000"/>
            </w:rPr>
            <w:t>Quddos</w:t>
          </w:r>
          <w:proofErr w:type="spellEnd"/>
          <w:r w:rsidRPr="002A0A2B">
            <w:rPr>
              <w:rFonts w:eastAsia="Times New Roman"/>
              <w:color w:val="000000"/>
            </w:rPr>
            <w:t xml:space="preserve"> F, </w:t>
          </w:r>
          <w:proofErr w:type="spellStart"/>
          <w:r w:rsidRPr="002A0A2B">
            <w:rPr>
              <w:rFonts w:eastAsia="Times New Roman"/>
              <w:color w:val="000000"/>
            </w:rPr>
            <w:t>Hubshman</w:t>
          </w:r>
          <w:proofErr w:type="spellEnd"/>
          <w:r w:rsidRPr="002A0A2B">
            <w:rPr>
              <w:rFonts w:eastAsia="Times New Roman"/>
              <w:color w:val="000000"/>
            </w:rPr>
            <w:t xml:space="preserve"> Z, </w:t>
          </w:r>
          <w:proofErr w:type="spellStart"/>
          <w:r w:rsidRPr="002A0A2B">
            <w:rPr>
              <w:rFonts w:eastAsia="Times New Roman"/>
              <w:color w:val="000000"/>
            </w:rPr>
            <w:t>Tegge</w:t>
          </w:r>
          <w:proofErr w:type="spellEnd"/>
          <w:r w:rsidRPr="002A0A2B">
            <w:rPr>
              <w:rFonts w:eastAsia="Times New Roman"/>
              <w:color w:val="000000"/>
            </w:rPr>
            <w:t xml:space="preserve"> A, Sane D, Marti E, </w:t>
          </w:r>
          <w:proofErr w:type="spellStart"/>
          <w:r w:rsidRPr="002A0A2B">
            <w:rPr>
              <w:rFonts w:eastAsia="Times New Roman"/>
              <w:color w:val="000000"/>
            </w:rPr>
            <w:t>Kablinger</w:t>
          </w:r>
          <w:proofErr w:type="spellEnd"/>
          <w:r w:rsidRPr="002A0A2B">
            <w:rPr>
              <w:rFonts w:eastAsia="Times New Roman"/>
              <w:color w:val="000000"/>
            </w:rPr>
            <w:t xml:space="preserve"> AS, et al. </w:t>
          </w:r>
          <w:proofErr w:type="spellStart"/>
          <w:r w:rsidRPr="002A0A2B">
            <w:rPr>
              <w:rFonts w:eastAsia="Times New Roman"/>
              <w:color w:val="000000"/>
            </w:rPr>
            <w:t>Semaglutide</w:t>
          </w:r>
          <w:proofErr w:type="spellEnd"/>
          <w:r w:rsidRPr="002A0A2B">
            <w:rPr>
              <w:rFonts w:eastAsia="Times New Roman"/>
              <w:color w:val="000000"/>
            </w:rPr>
            <w:t xml:space="preserve"> and </w:t>
          </w:r>
          <w:proofErr w:type="spellStart"/>
          <w:r w:rsidRPr="002A0A2B">
            <w:rPr>
              <w:rFonts w:eastAsia="Times New Roman"/>
              <w:color w:val="000000"/>
            </w:rPr>
            <w:t>Tirzepatide</w:t>
          </w:r>
          <w:proofErr w:type="spellEnd"/>
          <w:r w:rsidRPr="002A0A2B">
            <w:rPr>
              <w:rFonts w:eastAsia="Times New Roman"/>
              <w:color w:val="000000"/>
            </w:rPr>
            <w:t xml:space="preserve"> reduce alcohol consumption in individuals with obesity. Sci Rep. 2023 Nov 28;13(1):20998. </w:t>
          </w:r>
        </w:p>
        <w:p w14:paraId="260ACB69" w14:textId="77777777" w:rsidR="002A0A2B" w:rsidRPr="002A0A2B" w:rsidRDefault="002A0A2B">
          <w:pPr>
            <w:autoSpaceDE w:val="0"/>
            <w:autoSpaceDN w:val="0"/>
            <w:ind w:hanging="640"/>
            <w:divId w:val="253902446"/>
            <w:rPr>
              <w:rFonts w:eastAsia="Times New Roman"/>
              <w:color w:val="000000"/>
            </w:rPr>
          </w:pPr>
          <w:r w:rsidRPr="002A0A2B">
            <w:rPr>
              <w:rFonts w:eastAsia="Times New Roman"/>
              <w:color w:val="000000"/>
            </w:rPr>
            <w:lastRenderedPageBreak/>
            <w:t>3.</w:t>
          </w:r>
          <w:r w:rsidRPr="002A0A2B">
            <w:rPr>
              <w:rFonts w:eastAsia="Times New Roman"/>
              <w:color w:val="000000"/>
            </w:rPr>
            <w:tab/>
            <w:t xml:space="preserve">Richards JR, </w:t>
          </w:r>
          <w:proofErr w:type="spellStart"/>
          <w:r w:rsidRPr="002A0A2B">
            <w:rPr>
              <w:rFonts w:eastAsia="Times New Roman"/>
              <w:color w:val="000000"/>
            </w:rPr>
            <w:t>Dorand</w:t>
          </w:r>
          <w:proofErr w:type="spellEnd"/>
          <w:r w:rsidRPr="002A0A2B">
            <w:rPr>
              <w:rFonts w:eastAsia="Times New Roman"/>
              <w:color w:val="000000"/>
            </w:rPr>
            <w:t xml:space="preserve"> MF, Royal K, </w:t>
          </w:r>
          <w:proofErr w:type="spellStart"/>
          <w:r w:rsidRPr="002A0A2B">
            <w:rPr>
              <w:rFonts w:eastAsia="Times New Roman"/>
              <w:color w:val="000000"/>
            </w:rPr>
            <w:t>Mnajjed</w:t>
          </w:r>
          <w:proofErr w:type="spellEnd"/>
          <w:r w:rsidRPr="002A0A2B">
            <w:rPr>
              <w:rFonts w:eastAsia="Times New Roman"/>
              <w:color w:val="000000"/>
            </w:rPr>
            <w:t xml:space="preserve"> L, </w:t>
          </w:r>
          <w:proofErr w:type="spellStart"/>
          <w:r w:rsidRPr="002A0A2B">
            <w:rPr>
              <w:rFonts w:eastAsia="Times New Roman"/>
              <w:color w:val="000000"/>
            </w:rPr>
            <w:t>Paszkowiak</w:t>
          </w:r>
          <w:proofErr w:type="spellEnd"/>
          <w:r w:rsidRPr="002A0A2B">
            <w:rPr>
              <w:rFonts w:eastAsia="Times New Roman"/>
              <w:color w:val="000000"/>
            </w:rPr>
            <w:t xml:space="preserve"> M, Simmons WK. Significant Decrease in Alcohol Use Disorder Symptoms Secondary to </w:t>
          </w:r>
          <w:proofErr w:type="spellStart"/>
          <w:r w:rsidRPr="002A0A2B">
            <w:rPr>
              <w:rFonts w:eastAsia="Times New Roman"/>
              <w:color w:val="000000"/>
            </w:rPr>
            <w:t>Semaglutide</w:t>
          </w:r>
          <w:proofErr w:type="spellEnd"/>
          <w:r w:rsidRPr="002A0A2B">
            <w:rPr>
              <w:rFonts w:eastAsia="Times New Roman"/>
              <w:color w:val="000000"/>
            </w:rPr>
            <w:t xml:space="preserve"> Therapy for Weight Loss. J Clin Psychiatry. 2023 Nov 27;85(1). </w:t>
          </w:r>
        </w:p>
        <w:p w14:paraId="072A4A0C" w14:textId="77777777" w:rsidR="002A0A2B" w:rsidRPr="002A0A2B" w:rsidRDefault="002A0A2B">
          <w:pPr>
            <w:autoSpaceDE w:val="0"/>
            <w:autoSpaceDN w:val="0"/>
            <w:ind w:hanging="640"/>
            <w:divId w:val="562444474"/>
            <w:rPr>
              <w:rFonts w:eastAsia="Times New Roman"/>
              <w:color w:val="000000"/>
            </w:rPr>
          </w:pPr>
          <w:r w:rsidRPr="002A0A2B">
            <w:rPr>
              <w:rFonts w:eastAsia="Times New Roman"/>
              <w:color w:val="000000"/>
            </w:rPr>
            <w:t>4.</w:t>
          </w:r>
          <w:r w:rsidRPr="002A0A2B">
            <w:rPr>
              <w:rFonts w:eastAsia="Times New Roman"/>
              <w:color w:val="000000"/>
            </w:rPr>
            <w:tab/>
          </w:r>
          <w:proofErr w:type="spellStart"/>
          <w:r w:rsidRPr="002A0A2B">
            <w:rPr>
              <w:rFonts w:eastAsia="Times New Roman"/>
              <w:color w:val="000000"/>
            </w:rPr>
            <w:t>Wium</w:t>
          </w:r>
          <w:proofErr w:type="spellEnd"/>
          <w:r w:rsidRPr="002A0A2B">
            <w:rPr>
              <w:rFonts w:eastAsia="Times New Roman"/>
              <w:color w:val="000000"/>
            </w:rPr>
            <w:t xml:space="preserve">‐Andersen IK, </w:t>
          </w:r>
          <w:proofErr w:type="spellStart"/>
          <w:r w:rsidRPr="002A0A2B">
            <w:rPr>
              <w:rFonts w:eastAsia="Times New Roman"/>
              <w:color w:val="000000"/>
            </w:rPr>
            <w:t>Wium</w:t>
          </w:r>
          <w:proofErr w:type="spellEnd"/>
          <w:r w:rsidRPr="002A0A2B">
            <w:rPr>
              <w:rFonts w:eastAsia="Times New Roman"/>
              <w:color w:val="000000"/>
            </w:rPr>
            <w:t xml:space="preserve">‐Andersen MK, Fink‐Jensen A, </w:t>
          </w:r>
          <w:proofErr w:type="spellStart"/>
          <w:r w:rsidRPr="002A0A2B">
            <w:rPr>
              <w:rFonts w:eastAsia="Times New Roman"/>
              <w:color w:val="000000"/>
            </w:rPr>
            <w:t>Rungby</w:t>
          </w:r>
          <w:proofErr w:type="spellEnd"/>
          <w:r w:rsidRPr="002A0A2B">
            <w:rPr>
              <w:rFonts w:eastAsia="Times New Roman"/>
              <w:color w:val="000000"/>
            </w:rPr>
            <w:t xml:space="preserve"> J, </w:t>
          </w:r>
          <w:proofErr w:type="spellStart"/>
          <w:r w:rsidRPr="002A0A2B">
            <w:rPr>
              <w:rFonts w:eastAsia="Times New Roman"/>
              <w:color w:val="000000"/>
            </w:rPr>
            <w:t>Jørgensen</w:t>
          </w:r>
          <w:proofErr w:type="spellEnd"/>
          <w:r w:rsidRPr="002A0A2B">
            <w:rPr>
              <w:rFonts w:eastAsia="Times New Roman"/>
              <w:color w:val="000000"/>
            </w:rPr>
            <w:t xml:space="preserve"> MB, Osler M. Use of GLP‐1 receptor agonists and subsequent risk of alcohol‐related events. A nationwide register‐based cohort and self‐controlled case series study. Basic Clin </w:t>
          </w:r>
          <w:proofErr w:type="spellStart"/>
          <w:r w:rsidRPr="002A0A2B">
            <w:rPr>
              <w:rFonts w:eastAsia="Times New Roman"/>
              <w:color w:val="000000"/>
            </w:rPr>
            <w:t>Pharmacol</w:t>
          </w:r>
          <w:proofErr w:type="spellEnd"/>
          <w:r w:rsidRPr="002A0A2B">
            <w:rPr>
              <w:rFonts w:eastAsia="Times New Roman"/>
              <w:color w:val="000000"/>
            </w:rPr>
            <w:t xml:space="preserve"> </w:t>
          </w:r>
          <w:proofErr w:type="spellStart"/>
          <w:r w:rsidRPr="002A0A2B">
            <w:rPr>
              <w:rFonts w:eastAsia="Times New Roman"/>
              <w:color w:val="000000"/>
            </w:rPr>
            <w:t>Toxicol</w:t>
          </w:r>
          <w:proofErr w:type="spellEnd"/>
          <w:r w:rsidRPr="002A0A2B">
            <w:rPr>
              <w:rFonts w:eastAsia="Times New Roman"/>
              <w:color w:val="000000"/>
            </w:rPr>
            <w:t xml:space="preserve">. 2022 Nov 30;131(5):372–9. </w:t>
          </w:r>
        </w:p>
        <w:p w14:paraId="7C676C19" w14:textId="77777777" w:rsidR="002A0A2B" w:rsidRPr="002A0A2B" w:rsidRDefault="002A0A2B">
          <w:pPr>
            <w:autoSpaceDE w:val="0"/>
            <w:autoSpaceDN w:val="0"/>
            <w:ind w:hanging="640"/>
            <w:divId w:val="1176070771"/>
            <w:rPr>
              <w:rFonts w:eastAsia="Times New Roman"/>
              <w:color w:val="000000"/>
            </w:rPr>
          </w:pPr>
          <w:r w:rsidRPr="002A0A2B">
            <w:rPr>
              <w:rFonts w:eastAsia="Times New Roman"/>
              <w:color w:val="000000"/>
            </w:rPr>
            <w:t>5.</w:t>
          </w:r>
          <w:r w:rsidRPr="002A0A2B">
            <w:rPr>
              <w:rFonts w:eastAsia="Times New Roman"/>
              <w:color w:val="000000"/>
            </w:rPr>
            <w:tab/>
          </w:r>
          <w:proofErr w:type="spellStart"/>
          <w:r w:rsidRPr="002A0A2B">
            <w:rPr>
              <w:rFonts w:eastAsia="Times New Roman"/>
              <w:color w:val="000000"/>
            </w:rPr>
            <w:t>Qeadan</w:t>
          </w:r>
          <w:proofErr w:type="spellEnd"/>
          <w:r w:rsidRPr="002A0A2B">
            <w:rPr>
              <w:rFonts w:eastAsia="Times New Roman"/>
              <w:color w:val="000000"/>
            </w:rPr>
            <w:t xml:space="preserve"> F, McCunn A, Tingey B. The association between glucose‐dependent insulinotropic polypeptide and/or glucagon‐like peptide‐1 receptor agonist prescriptions and substance‐related outcomes in patients with opioid and alcohol use disorders: A real‐world data analysis. Addiction. 2025 Feb 16;120(2):236–50. </w:t>
          </w:r>
        </w:p>
        <w:p w14:paraId="26AAEEB3" w14:textId="77777777" w:rsidR="002A0A2B" w:rsidRPr="002A0A2B" w:rsidRDefault="002A0A2B">
          <w:pPr>
            <w:autoSpaceDE w:val="0"/>
            <w:autoSpaceDN w:val="0"/>
            <w:ind w:hanging="640"/>
            <w:divId w:val="1802334835"/>
            <w:rPr>
              <w:rFonts w:eastAsia="Times New Roman"/>
              <w:color w:val="000000"/>
            </w:rPr>
          </w:pPr>
          <w:r w:rsidRPr="002A0A2B">
            <w:rPr>
              <w:rFonts w:eastAsia="Times New Roman"/>
              <w:color w:val="000000"/>
            </w:rPr>
            <w:t>6.</w:t>
          </w:r>
          <w:r w:rsidRPr="002A0A2B">
            <w:rPr>
              <w:rFonts w:eastAsia="Times New Roman"/>
              <w:color w:val="000000"/>
            </w:rPr>
            <w:tab/>
          </w:r>
          <w:proofErr w:type="spellStart"/>
          <w:r w:rsidRPr="002A0A2B">
            <w:rPr>
              <w:rFonts w:eastAsia="Times New Roman"/>
              <w:color w:val="000000"/>
            </w:rPr>
            <w:t>Lähteenvuo</w:t>
          </w:r>
          <w:proofErr w:type="spellEnd"/>
          <w:r w:rsidRPr="002A0A2B">
            <w:rPr>
              <w:rFonts w:eastAsia="Times New Roman"/>
              <w:color w:val="000000"/>
            </w:rPr>
            <w:t xml:space="preserve"> M, </w:t>
          </w:r>
          <w:proofErr w:type="spellStart"/>
          <w:r w:rsidRPr="002A0A2B">
            <w:rPr>
              <w:rFonts w:eastAsia="Times New Roman"/>
              <w:color w:val="000000"/>
            </w:rPr>
            <w:t>Tiihonen</w:t>
          </w:r>
          <w:proofErr w:type="spellEnd"/>
          <w:r w:rsidRPr="002A0A2B">
            <w:rPr>
              <w:rFonts w:eastAsia="Times New Roman"/>
              <w:color w:val="000000"/>
            </w:rPr>
            <w:t xml:space="preserve"> J, </w:t>
          </w:r>
          <w:proofErr w:type="spellStart"/>
          <w:r w:rsidRPr="002A0A2B">
            <w:rPr>
              <w:rFonts w:eastAsia="Times New Roman"/>
              <w:color w:val="000000"/>
            </w:rPr>
            <w:t>Solismaa</w:t>
          </w:r>
          <w:proofErr w:type="spellEnd"/>
          <w:r w:rsidRPr="002A0A2B">
            <w:rPr>
              <w:rFonts w:eastAsia="Times New Roman"/>
              <w:color w:val="000000"/>
            </w:rPr>
            <w:t xml:space="preserve"> A, </w:t>
          </w:r>
          <w:proofErr w:type="spellStart"/>
          <w:r w:rsidRPr="002A0A2B">
            <w:rPr>
              <w:rFonts w:eastAsia="Times New Roman"/>
              <w:color w:val="000000"/>
            </w:rPr>
            <w:t>Tanskanen</w:t>
          </w:r>
          <w:proofErr w:type="spellEnd"/>
          <w:r w:rsidRPr="002A0A2B">
            <w:rPr>
              <w:rFonts w:eastAsia="Times New Roman"/>
              <w:color w:val="000000"/>
            </w:rPr>
            <w:t xml:space="preserve"> A, </w:t>
          </w:r>
          <w:proofErr w:type="spellStart"/>
          <w:r w:rsidRPr="002A0A2B">
            <w:rPr>
              <w:rFonts w:eastAsia="Times New Roman"/>
              <w:color w:val="000000"/>
            </w:rPr>
            <w:t>Mittendorfer-Rutz</w:t>
          </w:r>
          <w:proofErr w:type="spellEnd"/>
          <w:r w:rsidRPr="002A0A2B">
            <w:rPr>
              <w:rFonts w:eastAsia="Times New Roman"/>
              <w:color w:val="000000"/>
            </w:rPr>
            <w:t xml:space="preserve"> E, Taipale H. Repurposing </w:t>
          </w:r>
          <w:proofErr w:type="spellStart"/>
          <w:r w:rsidRPr="002A0A2B">
            <w:rPr>
              <w:rFonts w:eastAsia="Times New Roman"/>
              <w:color w:val="000000"/>
            </w:rPr>
            <w:t>Semaglutide</w:t>
          </w:r>
          <w:proofErr w:type="spellEnd"/>
          <w:r w:rsidRPr="002A0A2B">
            <w:rPr>
              <w:rFonts w:eastAsia="Times New Roman"/>
              <w:color w:val="000000"/>
            </w:rPr>
            <w:t xml:space="preserve"> and Liraglutide for Alcohol Use Disorder. JAMA Psychiatry. 2025 Jan 1;82(1):94. </w:t>
          </w:r>
        </w:p>
        <w:p w14:paraId="069406FF" w14:textId="77777777" w:rsidR="002A0A2B" w:rsidRPr="002A0A2B" w:rsidRDefault="002A0A2B">
          <w:pPr>
            <w:autoSpaceDE w:val="0"/>
            <w:autoSpaceDN w:val="0"/>
            <w:ind w:hanging="640"/>
            <w:divId w:val="1221748215"/>
            <w:rPr>
              <w:rFonts w:eastAsia="Times New Roman"/>
              <w:color w:val="000000"/>
            </w:rPr>
          </w:pPr>
          <w:r w:rsidRPr="002A0A2B">
            <w:rPr>
              <w:rFonts w:eastAsia="Times New Roman"/>
              <w:color w:val="000000"/>
            </w:rPr>
            <w:t>7.</w:t>
          </w:r>
          <w:r w:rsidRPr="002A0A2B">
            <w:rPr>
              <w:rFonts w:eastAsia="Times New Roman"/>
              <w:color w:val="000000"/>
            </w:rPr>
            <w:tab/>
            <w:t xml:space="preserve">Wang JY, Wang QW, Yang XY, Yang W, Li DR, Jin JY, et al. GLP−1 receptor agonists for the treatment of obesity: Role as a promising approach. Front Endocrinol (Lausanne). 2023 Feb 1;14. </w:t>
          </w:r>
        </w:p>
        <w:p w14:paraId="77DD206D" w14:textId="77777777" w:rsidR="002A0A2B" w:rsidRPr="002A0A2B" w:rsidRDefault="002A0A2B">
          <w:pPr>
            <w:autoSpaceDE w:val="0"/>
            <w:autoSpaceDN w:val="0"/>
            <w:ind w:hanging="640"/>
            <w:divId w:val="1698194354"/>
            <w:rPr>
              <w:rFonts w:eastAsia="Times New Roman"/>
              <w:color w:val="000000"/>
            </w:rPr>
          </w:pPr>
          <w:r w:rsidRPr="002A0A2B">
            <w:rPr>
              <w:rFonts w:eastAsia="Times New Roman"/>
              <w:color w:val="000000"/>
            </w:rPr>
            <w:t>8.</w:t>
          </w:r>
          <w:r w:rsidRPr="002A0A2B">
            <w:rPr>
              <w:rFonts w:eastAsia="Times New Roman"/>
              <w:color w:val="000000"/>
            </w:rPr>
            <w:tab/>
          </w:r>
          <w:proofErr w:type="spellStart"/>
          <w:r w:rsidRPr="002A0A2B">
            <w:rPr>
              <w:rFonts w:eastAsia="Times New Roman"/>
              <w:color w:val="000000"/>
            </w:rPr>
            <w:t>Farokhnia</w:t>
          </w:r>
          <w:proofErr w:type="spellEnd"/>
          <w:r w:rsidRPr="002A0A2B">
            <w:rPr>
              <w:rFonts w:eastAsia="Times New Roman"/>
              <w:color w:val="000000"/>
            </w:rPr>
            <w:t xml:space="preserve"> M, </w:t>
          </w:r>
          <w:proofErr w:type="spellStart"/>
          <w:r w:rsidRPr="002A0A2B">
            <w:rPr>
              <w:rFonts w:eastAsia="Times New Roman"/>
              <w:color w:val="000000"/>
            </w:rPr>
            <w:t>Tazare</w:t>
          </w:r>
          <w:proofErr w:type="spellEnd"/>
          <w:r w:rsidRPr="002A0A2B">
            <w:rPr>
              <w:rFonts w:eastAsia="Times New Roman"/>
              <w:color w:val="000000"/>
            </w:rPr>
            <w:t xml:space="preserve"> J, </w:t>
          </w:r>
          <w:proofErr w:type="spellStart"/>
          <w:r w:rsidRPr="002A0A2B">
            <w:rPr>
              <w:rFonts w:eastAsia="Times New Roman"/>
              <w:color w:val="000000"/>
            </w:rPr>
            <w:t>Pince</w:t>
          </w:r>
          <w:proofErr w:type="spellEnd"/>
          <w:r w:rsidRPr="002A0A2B">
            <w:rPr>
              <w:rFonts w:eastAsia="Times New Roman"/>
              <w:color w:val="000000"/>
            </w:rPr>
            <w:t xml:space="preserve"> CL, Bruns N, Gray JC, Lo V, et al. Glucagon-like peptide-1 receptor agonists but not dipeptidyl peptidase-4 inhibitors reduce alcohol intake. </w:t>
          </w:r>
        </w:p>
        <w:p w14:paraId="7931F3D9" w14:textId="77777777" w:rsidR="002A0A2B" w:rsidRPr="002A0A2B" w:rsidRDefault="002A0A2B">
          <w:pPr>
            <w:autoSpaceDE w:val="0"/>
            <w:autoSpaceDN w:val="0"/>
            <w:ind w:hanging="640"/>
            <w:divId w:val="1320841981"/>
            <w:rPr>
              <w:rFonts w:eastAsia="Times New Roman"/>
              <w:color w:val="000000"/>
            </w:rPr>
          </w:pPr>
          <w:r w:rsidRPr="002A0A2B">
            <w:rPr>
              <w:rFonts w:eastAsia="Times New Roman"/>
              <w:color w:val="000000"/>
            </w:rPr>
            <w:t>9.</w:t>
          </w:r>
          <w:r w:rsidRPr="002A0A2B">
            <w:rPr>
              <w:rFonts w:eastAsia="Times New Roman"/>
              <w:color w:val="000000"/>
            </w:rPr>
            <w:tab/>
            <w:t xml:space="preserve">Jensen ME, </w:t>
          </w:r>
          <w:proofErr w:type="spellStart"/>
          <w:r w:rsidRPr="002A0A2B">
            <w:rPr>
              <w:rFonts w:eastAsia="Times New Roman"/>
              <w:color w:val="000000"/>
            </w:rPr>
            <w:t>Klausen</w:t>
          </w:r>
          <w:proofErr w:type="spellEnd"/>
          <w:r w:rsidRPr="002A0A2B">
            <w:rPr>
              <w:rFonts w:eastAsia="Times New Roman"/>
              <w:color w:val="000000"/>
            </w:rPr>
            <w:t xml:space="preserve"> MK, Bergmann ML, Knudsen GM, </w:t>
          </w:r>
          <w:proofErr w:type="spellStart"/>
          <w:r w:rsidRPr="002A0A2B">
            <w:rPr>
              <w:rFonts w:eastAsia="Times New Roman"/>
              <w:color w:val="000000"/>
            </w:rPr>
            <w:t>Vilsbøll</w:t>
          </w:r>
          <w:proofErr w:type="spellEnd"/>
          <w:r w:rsidRPr="002A0A2B">
            <w:rPr>
              <w:rFonts w:eastAsia="Times New Roman"/>
              <w:color w:val="000000"/>
            </w:rPr>
            <w:t xml:space="preserve"> T, Stove C, et al. Blood </w:t>
          </w:r>
          <w:proofErr w:type="spellStart"/>
          <w:r w:rsidRPr="002A0A2B">
            <w:rPr>
              <w:rFonts w:eastAsia="Times New Roman"/>
              <w:color w:val="000000"/>
            </w:rPr>
            <w:t>phosphatidylethanol</w:t>
          </w:r>
          <w:proofErr w:type="spellEnd"/>
          <w:r w:rsidRPr="002A0A2B">
            <w:rPr>
              <w:rFonts w:eastAsia="Times New Roman"/>
              <w:color w:val="000000"/>
            </w:rPr>
            <w:t xml:space="preserve"> measurements indicate GLP-1 receptor stimulation causes delayed decreases in alcohol consumption. Alcohol, clinical &amp; experimental research [Internet]. 2025 [cited 2025 Apr 18]; Available from: https://pubmed.ncbi.nlm.nih.gov/40123107/</w:t>
          </w:r>
        </w:p>
        <w:p w14:paraId="0C64CE96" w14:textId="77777777" w:rsidR="002A0A2B" w:rsidRPr="002A0A2B" w:rsidRDefault="002A0A2B">
          <w:pPr>
            <w:autoSpaceDE w:val="0"/>
            <w:autoSpaceDN w:val="0"/>
            <w:ind w:hanging="640"/>
            <w:divId w:val="2078353199"/>
            <w:rPr>
              <w:rFonts w:eastAsia="Times New Roman"/>
              <w:color w:val="000000"/>
            </w:rPr>
          </w:pPr>
          <w:r w:rsidRPr="002A0A2B">
            <w:rPr>
              <w:rFonts w:eastAsia="Times New Roman"/>
              <w:color w:val="000000"/>
            </w:rPr>
            <w:t>10.</w:t>
          </w:r>
          <w:r w:rsidRPr="002A0A2B">
            <w:rPr>
              <w:rFonts w:eastAsia="Times New Roman"/>
              <w:color w:val="000000"/>
            </w:rPr>
            <w:tab/>
            <w:t xml:space="preserve">Probst L, </w:t>
          </w:r>
          <w:proofErr w:type="spellStart"/>
          <w:r w:rsidRPr="002A0A2B">
            <w:rPr>
              <w:rFonts w:eastAsia="Times New Roman"/>
              <w:color w:val="000000"/>
            </w:rPr>
            <w:t>Monnerat</w:t>
          </w:r>
          <w:proofErr w:type="spellEnd"/>
          <w:r w:rsidRPr="002A0A2B">
            <w:rPr>
              <w:rFonts w:eastAsia="Times New Roman"/>
              <w:color w:val="000000"/>
            </w:rPr>
            <w:t xml:space="preserve"> S, Vogt DR, </w:t>
          </w:r>
          <w:proofErr w:type="spellStart"/>
          <w:r w:rsidRPr="002A0A2B">
            <w:rPr>
              <w:rFonts w:eastAsia="Times New Roman"/>
              <w:color w:val="000000"/>
            </w:rPr>
            <w:t>Lengsfeld</w:t>
          </w:r>
          <w:proofErr w:type="spellEnd"/>
          <w:r w:rsidRPr="002A0A2B">
            <w:rPr>
              <w:rFonts w:eastAsia="Times New Roman"/>
              <w:color w:val="000000"/>
            </w:rPr>
            <w:t xml:space="preserve"> S, Burkard T, </w:t>
          </w:r>
          <w:proofErr w:type="spellStart"/>
          <w:r w:rsidRPr="002A0A2B">
            <w:rPr>
              <w:rFonts w:eastAsia="Times New Roman"/>
              <w:color w:val="000000"/>
            </w:rPr>
            <w:t>Meienberg</w:t>
          </w:r>
          <w:proofErr w:type="spellEnd"/>
          <w:r w:rsidRPr="002A0A2B">
            <w:rPr>
              <w:rFonts w:eastAsia="Times New Roman"/>
              <w:color w:val="000000"/>
            </w:rPr>
            <w:t xml:space="preserve"> A, et al. Effects of dulaglutide on alcohol consumption during smoking cessation. JCI Insight [Internet]. 2023 [cited 2025 Apr 15];8(22). Available from: https://pubmed.ncbi.nlm.nih.gov/37991022/</w:t>
          </w:r>
        </w:p>
        <w:p w14:paraId="1256029F" w14:textId="77777777" w:rsidR="002A0A2B" w:rsidRPr="002A0A2B" w:rsidRDefault="002A0A2B">
          <w:pPr>
            <w:autoSpaceDE w:val="0"/>
            <w:autoSpaceDN w:val="0"/>
            <w:ind w:hanging="640"/>
            <w:divId w:val="1321731858"/>
            <w:rPr>
              <w:rFonts w:eastAsia="Times New Roman"/>
              <w:color w:val="000000"/>
            </w:rPr>
          </w:pPr>
          <w:r w:rsidRPr="002A0A2B">
            <w:rPr>
              <w:rFonts w:eastAsia="Times New Roman"/>
              <w:color w:val="000000"/>
            </w:rPr>
            <w:lastRenderedPageBreak/>
            <w:t>11.</w:t>
          </w:r>
          <w:r w:rsidRPr="002A0A2B">
            <w:rPr>
              <w:rFonts w:eastAsia="Times New Roman"/>
              <w:color w:val="000000"/>
            </w:rPr>
            <w:tab/>
            <w:t xml:space="preserve">Hendershot CS, Bremmer MP, Paladino MB, </w:t>
          </w:r>
          <w:proofErr w:type="spellStart"/>
          <w:r w:rsidRPr="002A0A2B">
            <w:rPr>
              <w:rFonts w:eastAsia="Times New Roman"/>
              <w:color w:val="000000"/>
            </w:rPr>
            <w:t>Kostantinis</w:t>
          </w:r>
          <w:proofErr w:type="spellEnd"/>
          <w:r w:rsidRPr="002A0A2B">
            <w:rPr>
              <w:rFonts w:eastAsia="Times New Roman"/>
              <w:color w:val="000000"/>
            </w:rPr>
            <w:t xml:space="preserve"> G, Gilmore TA, Sullivan NR, et al. Once-Weekly </w:t>
          </w:r>
          <w:proofErr w:type="spellStart"/>
          <w:r w:rsidRPr="002A0A2B">
            <w:rPr>
              <w:rFonts w:eastAsia="Times New Roman"/>
              <w:color w:val="000000"/>
            </w:rPr>
            <w:t>Semaglutide</w:t>
          </w:r>
          <w:proofErr w:type="spellEnd"/>
          <w:r w:rsidRPr="002A0A2B">
            <w:rPr>
              <w:rFonts w:eastAsia="Times New Roman"/>
              <w:color w:val="000000"/>
            </w:rPr>
            <w:t xml:space="preserve"> in Adults </w:t>
          </w:r>
          <w:proofErr w:type="gramStart"/>
          <w:r w:rsidRPr="002A0A2B">
            <w:rPr>
              <w:rFonts w:eastAsia="Times New Roman"/>
              <w:color w:val="000000"/>
            </w:rPr>
            <w:t>With</w:t>
          </w:r>
          <w:proofErr w:type="gramEnd"/>
          <w:r w:rsidRPr="002A0A2B">
            <w:rPr>
              <w:rFonts w:eastAsia="Times New Roman"/>
              <w:color w:val="000000"/>
            </w:rPr>
            <w:t xml:space="preserve"> Alcohol Use Disorder: A Randomized Clinical Trial. JAMA Psychiatry [Internet]. 2025 Apr 1 [cited 2025 Apr 15];82(4):395–405. Available from: https://jamanetwork.com/journals/jamapsychiatry/fullarticle/2829811</w:t>
          </w:r>
        </w:p>
        <w:p w14:paraId="72D55640" w14:textId="08AF5519" w:rsidR="002A0A2B" w:rsidRPr="008A7812" w:rsidRDefault="002A0A2B" w:rsidP="00070BCB">
          <w:pPr>
            <w:jc w:val="left"/>
          </w:pPr>
          <w:r w:rsidRPr="002A0A2B">
            <w:rPr>
              <w:rFonts w:eastAsia="Times New Roman"/>
              <w:color w:val="000000"/>
            </w:rPr>
            <w:t> </w:t>
          </w:r>
        </w:p>
      </w:sdtContent>
    </w:sdt>
    <w:sectPr w:rsidR="002A0A2B" w:rsidRPr="008A7812" w:rsidSect="008A7812">
      <w:footerReference w:type="default" r:id="rId10"/>
      <w:pgSz w:w="16838" w:h="11906" w:orient="landscape"/>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1AA2F" w14:textId="77777777" w:rsidR="00197C4C" w:rsidRDefault="00197C4C" w:rsidP="00BF2E4F">
      <w:pPr>
        <w:spacing w:after="0" w:line="240" w:lineRule="auto"/>
      </w:pPr>
      <w:r>
        <w:separator/>
      </w:r>
    </w:p>
  </w:endnote>
  <w:endnote w:type="continuationSeparator" w:id="0">
    <w:p w14:paraId="491D233B" w14:textId="77777777" w:rsidR="00197C4C" w:rsidRDefault="00197C4C" w:rsidP="00BF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750618"/>
      <w:docPartObj>
        <w:docPartGallery w:val="Page Numbers (Bottom of Page)"/>
        <w:docPartUnique/>
      </w:docPartObj>
    </w:sdtPr>
    <w:sdtEndPr>
      <w:rPr>
        <w:noProof/>
      </w:rPr>
    </w:sdtEndPr>
    <w:sdtContent>
      <w:p w14:paraId="3FCAFA98" w14:textId="35615472" w:rsidR="00BF2E4F" w:rsidRDefault="00BF2E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F78AA1" w14:textId="77777777" w:rsidR="00BF2E4F" w:rsidRDefault="00BF2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52CE7" w14:textId="77777777" w:rsidR="00197C4C" w:rsidRDefault="00197C4C" w:rsidP="00BF2E4F">
      <w:pPr>
        <w:spacing w:after="0" w:line="240" w:lineRule="auto"/>
      </w:pPr>
      <w:r>
        <w:separator/>
      </w:r>
    </w:p>
  </w:footnote>
  <w:footnote w:type="continuationSeparator" w:id="0">
    <w:p w14:paraId="2D4650EA" w14:textId="77777777" w:rsidR="00197C4C" w:rsidRDefault="00197C4C" w:rsidP="00BF2E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AD"/>
    <w:rsid w:val="00070BCB"/>
    <w:rsid w:val="000E4311"/>
    <w:rsid w:val="00106566"/>
    <w:rsid w:val="00180FAC"/>
    <w:rsid w:val="00197C4C"/>
    <w:rsid w:val="001C60EA"/>
    <w:rsid w:val="002441B9"/>
    <w:rsid w:val="00280DB5"/>
    <w:rsid w:val="002A0A2B"/>
    <w:rsid w:val="00555DB3"/>
    <w:rsid w:val="00650F66"/>
    <w:rsid w:val="00656CE3"/>
    <w:rsid w:val="006D1982"/>
    <w:rsid w:val="00882CDC"/>
    <w:rsid w:val="008A7812"/>
    <w:rsid w:val="00902AA9"/>
    <w:rsid w:val="00932271"/>
    <w:rsid w:val="00A640BA"/>
    <w:rsid w:val="00A854B3"/>
    <w:rsid w:val="00AF3B18"/>
    <w:rsid w:val="00B74649"/>
    <w:rsid w:val="00B81AAF"/>
    <w:rsid w:val="00B90298"/>
    <w:rsid w:val="00BC5F60"/>
    <w:rsid w:val="00BF2E4F"/>
    <w:rsid w:val="00C10C3B"/>
    <w:rsid w:val="00C92F8D"/>
    <w:rsid w:val="00CC26F0"/>
    <w:rsid w:val="00D808AD"/>
    <w:rsid w:val="00DA2C94"/>
    <w:rsid w:val="00ED77E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8681"/>
  <w15:chartTrackingRefBased/>
  <w15:docId w15:val="{96F5CDD4-5B49-4B69-BB11-59412202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BCB"/>
    <w:pPr>
      <w:spacing w:line="480" w:lineRule="auto"/>
      <w:jc w:val="both"/>
    </w:pPr>
    <w:rPr>
      <w:rFonts w:asciiTheme="majorBidi" w:hAnsiTheme="majorBidi" w:cstheme="maj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0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A78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A78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8A7812"/>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bidi="ar-SA"/>
      <w14:ligatures w14:val="none"/>
    </w:rPr>
  </w:style>
  <w:style w:type="table" w:styleId="PlainTable3">
    <w:name w:val="Plain Table 3"/>
    <w:basedOn w:val="TableNormal"/>
    <w:uiPriority w:val="43"/>
    <w:rsid w:val="008A78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A78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A78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180FAC"/>
    <w:rPr>
      <w:b/>
      <w:bCs/>
    </w:rPr>
  </w:style>
  <w:style w:type="character" w:styleId="PlaceholderText">
    <w:name w:val="Placeholder Text"/>
    <w:basedOn w:val="DefaultParagraphFont"/>
    <w:uiPriority w:val="99"/>
    <w:semiHidden/>
    <w:rsid w:val="00180FAC"/>
    <w:rPr>
      <w:color w:val="808080"/>
    </w:rPr>
  </w:style>
  <w:style w:type="paragraph" w:styleId="Header">
    <w:name w:val="header"/>
    <w:basedOn w:val="Normal"/>
    <w:link w:val="HeaderChar"/>
    <w:uiPriority w:val="99"/>
    <w:unhideWhenUsed/>
    <w:rsid w:val="00BF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E4F"/>
    <w:rPr>
      <w:rFonts w:asciiTheme="majorBidi" w:hAnsiTheme="majorBidi" w:cstheme="majorBidi"/>
      <w:sz w:val="20"/>
      <w:szCs w:val="20"/>
    </w:rPr>
  </w:style>
  <w:style w:type="paragraph" w:styleId="Footer">
    <w:name w:val="footer"/>
    <w:basedOn w:val="Normal"/>
    <w:link w:val="FooterChar"/>
    <w:uiPriority w:val="99"/>
    <w:unhideWhenUsed/>
    <w:rsid w:val="00BF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E4F"/>
    <w:rPr>
      <w:rFonts w:asciiTheme="majorBidi" w:hAnsiTheme="majorBidi" w:cstheme="majorBidi"/>
      <w:sz w:val="20"/>
      <w:szCs w:val="20"/>
    </w:rPr>
  </w:style>
  <w:style w:type="paragraph" w:styleId="NormalWeb">
    <w:name w:val="Normal (Web)"/>
    <w:basedOn w:val="Normal"/>
    <w:uiPriority w:val="99"/>
    <w:semiHidden/>
    <w:unhideWhenUsed/>
    <w:rsid w:val="00902AA9"/>
    <w:pPr>
      <w:spacing w:before="100" w:beforeAutospacing="1" w:after="100" w:afterAutospacing="1" w:line="240" w:lineRule="auto"/>
      <w:jc w:val="left"/>
    </w:pPr>
    <w:rPr>
      <w:rFonts w:ascii="Times New Roman" w:eastAsia="Times New Roman" w:hAnsi="Times New Roman" w:cs="Times New Roman"/>
      <w:kern w:val="0"/>
      <w:sz w:val="24"/>
      <w:szCs w:val="24"/>
      <w:lang w:bidi="ar-SA"/>
      <w14:ligatures w14:val="none"/>
    </w:rPr>
  </w:style>
  <w:style w:type="table" w:styleId="GridTable2-Accent1">
    <w:name w:val="Grid Table 2 Accent 1"/>
    <w:basedOn w:val="TableNormal"/>
    <w:uiPriority w:val="47"/>
    <w:rsid w:val="00ED77E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ED77E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018328">
      <w:bodyDiv w:val="1"/>
      <w:marLeft w:val="0"/>
      <w:marRight w:val="0"/>
      <w:marTop w:val="0"/>
      <w:marBottom w:val="0"/>
      <w:divBdr>
        <w:top w:val="none" w:sz="0" w:space="0" w:color="auto"/>
        <w:left w:val="none" w:sz="0" w:space="0" w:color="auto"/>
        <w:bottom w:val="none" w:sz="0" w:space="0" w:color="auto"/>
        <w:right w:val="none" w:sz="0" w:space="0" w:color="auto"/>
      </w:divBdr>
      <w:divsChild>
        <w:div w:id="1886091423">
          <w:marLeft w:val="640"/>
          <w:marRight w:val="0"/>
          <w:marTop w:val="0"/>
          <w:marBottom w:val="0"/>
          <w:divBdr>
            <w:top w:val="none" w:sz="0" w:space="0" w:color="auto"/>
            <w:left w:val="none" w:sz="0" w:space="0" w:color="auto"/>
            <w:bottom w:val="none" w:sz="0" w:space="0" w:color="auto"/>
            <w:right w:val="none" w:sz="0" w:space="0" w:color="auto"/>
          </w:divBdr>
        </w:div>
        <w:div w:id="148862094">
          <w:marLeft w:val="640"/>
          <w:marRight w:val="0"/>
          <w:marTop w:val="0"/>
          <w:marBottom w:val="0"/>
          <w:divBdr>
            <w:top w:val="none" w:sz="0" w:space="0" w:color="auto"/>
            <w:left w:val="none" w:sz="0" w:space="0" w:color="auto"/>
            <w:bottom w:val="none" w:sz="0" w:space="0" w:color="auto"/>
            <w:right w:val="none" w:sz="0" w:space="0" w:color="auto"/>
          </w:divBdr>
        </w:div>
        <w:div w:id="253902446">
          <w:marLeft w:val="640"/>
          <w:marRight w:val="0"/>
          <w:marTop w:val="0"/>
          <w:marBottom w:val="0"/>
          <w:divBdr>
            <w:top w:val="none" w:sz="0" w:space="0" w:color="auto"/>
            <w:left w:val="none" w:sz="0" w:space="0" w:color="auto"/>
            <w:bottom w:val="none" w:sz="0" w:space="0" w:color="auto"/>
            <w:right w:val="none" w:sz="0" w:space="0" w:color="auto"/>
          </w:divBdr>
        </w:div>
        <w:div w:id="562444474">
          <w:marLeft w:val="640"/>
          <w:marRight w:val="0"/>
          <w:marTop w:val="0"/>
          <w:marBottom w:val="0"/>
          <w:divBdr>
            <w:top w:val="none" w:sz="0" w:space="0" w:color="auto"/>
            <w:left w:val="none" w:sz="0" w:space="0" w:color="auto"/>
            <w:bottom w:val="none" w:sz="0" w:space="0" w:color="auto"/>
            <w:right w:val="none" w:sz="0" w:space="0" w:color="auto"/>
          </w:divBdr>
        </w:div>
        <w:div w:id="1176070771">
          <w:marLeft w:val="640"/>
          <w:marRight w:val="0"/>
          <w:marTop w:val="0"/>
          <w:marBottom w:val="0"/>
          <w:divBdr>
            <w:top w:val="none" w:sz="0" w:space="0" w:color="auto"/>
            <w:left w:val="none" w:sz="0" w:space="0" w:color="auto"/>
            <w:bottom w:val="none" w:sz="0" w:space="0" w:color="auto"/>
            <w:right w:val="none" w:sz="0" w:space="0" w:color="auto"/>
          </w:divBdr>
        </w:div>
        <w:div w:id="1802334835">
          <w:marLeft w:val="640"/>
          <w:marRight w:val="0"/>
          <w:marTop w:val="0"/>
          <w:marBottom w:val="0"/>
          <w:divBdr>
            <w:top w:val="none" w:sz="0" w:space="0" w:color="auto"/>
            <w:left w:val="none" w:sz="0" w:space="0" w:color="auto"/>
            <w:bottom w:val="none" w:sz="0" w:space="0" w:color="auto"/>
            <w:right w:val="none" w:sz="0" w:space="0" w:color="auto"/>
          </w:divBdr>
        </w:div>
        <w:div w:id="1221748215">
          <w:marLeft w:val="640"/>
          <w:marRight w:val="0"/>
          <w:marTop w:val="0"/>
          <w:marBottom w:val="0"/>
          <w:divBdr>
            <w:top w:val="none" w:sz="0" w:space="0" w:color="auto"/>
            <w:left w:val="none" w:sz="0" w:space="0" w:color="auto"/>
            <w:bottom w:val="none" w:sz="0" w:space="0" w:color="auto"/>
            <w:right w:val="none" w:sz="0" w:space="0" w:color="auto"/>
          </w:divBdr>
        </w:div>
        <w:div w:id="1698194354">
          <w:marLeft w:val="640"/>
          <w:marRight w:val="0"/>
          <w:marTop w:val="0"/>
          <w:marBottom w:val="0"/>
          <w:divBdr>
            <w:top w:val="none" w:sz="0" w:space="0" w:color="auto"/>
            <w:left w:val="none" w:sz="0" w:space="0" w:color="auto"/>
            <w:bottom w:val="none" w:sz="0" w:space="0" w:color="auto"/>
            <w:right w:val="none" w:sz="0" w:space="0" w:color="auto"/>
          </w:divBdr>
        </w:div>
        <w:div w:id="1320841981">
          <w:marLeft w:val="640"/>
          <w:marRight w:val="0"/>
          <w:marTop w:val="0"/>
          <w:marBottom w:val="0"/>
          <w:divBdr>
            <w:top w:val="none" w:sz="0" w:space="0" w:color="auto"/>
            <w:left w:val="none" w:sz="0" w:space="0" w:color="auto"/>
            <w:bottom w:val="none" w:sz="0" w:space="0" w:color="auto"/>
            <w:right w:val="none" w:sz="0" w:space="0" w:color="auto"/>
          </w:divBdr>
        </w:div>
        <w:div w:id="2078353199">
          <w:marLeft w:val="640"/>
          <w:marRight w:val="0"/>
          <w:marTop w:val="0"/>
          <w:marBottom w:val="0"/>
          <w:divBdr>
            <w:top w:val="none" w:sz="0" w:space="0" w:color="auto"/>
            <w:left w:val="none" w:sz="0" w:space="0" w:color="auto"/>
            <w:bottom w:val="none" w:sz="0" w:space="0" w:color="auto"/>
            <w:right w:val="none" w:sz="0" w:space="0" w:color="auto"/>
          </w:divBdr>
        </w:div>
        <w:div w:id="1321731858">
          <w:marLeft w:val="640"/>
          <w:marRight w:val="0"/>
          <w:marTop w:val="0"/>
          <w:marBottom w:val="0"/>
          <w:divBdr>
            <w:top w:val="none" w:sz="0" w:space="0" w:color="auto"/>
            <w:left w:val="none" w:sz="0" w:space="0" w:color="auto"/>
            <w:bottom w:val="none" w:sz="0" w:space="0" w:color="auto"/>
            <w:right w:val="none" w:sz="0" w:space="0" w:color="auto"/>
          </w:divBdr>
        </w:div>
      </w:divsChild>
    </w:div>
    <w:div w:id="1128400362">
      <w:bodyDiv w:val="1"/>
      <w:marLeft w:val="0"/>
      <w:marRight w:val="0"/>
      <w:marTop w:val="0"/>
      <w:marBottom w:val="0"/>
      <w:divBdr>
        <w:top w:val="none" w:sz="0" w:space="0" w:color="auto"/>
        <w:left w:val="none" w:sz="0" w:space="0" w:color="auto"/>
        <w:bottom w:val="none" w:sz="0" w:space="0" w:color="auto"/>
        <w:right w:val="none" w:sz="0" w:space="0" w:color="auto"/>
      </w:divBdr>
      <w:divsChild>
        <w:div w:id="172383901">
          <w:marLeft w:val="0"/>
          <w:marRight w:val="0"/>
          <w:marTop w:val="0"/>
          <w:marBottom w:val="0"/>
          <w:divBdr>
            <w:top w:val="none" w:sz="0" w:space="0" w:color="auto"/>
            <w:left w:val="none" w:sz="0" w:space="0" w:color="auto"/>
            <w:bottom w:val="none" w:sz="0" w:space="0" w:color="auto"/>
            <w:right w:val="none" w:sz="0" w:space="0" w:color="auto"/>
          </w:divBdr>
        </w:div>
      </w:divsChild>
    </w:div>
    <w:div w:id="19514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CE662A2-2835-4747-948B-28FBAA8DF748}"/>
      </w:docPartPr>
      <w:docPartBody>
        <w:p w:rsidR="00FE7837" w:rsidRDefault="00B80A49">
          <w:r w:rsidRPr="00063E0C">
            <w:rPr>
              <w:rStyle w:val="PlaceholderText"/>
            </w:rPr>
            <w:t>Click or tap here to enter text.</w:t>
          </w:r>
        </w:p>
      </w:docPartBody>
    </w:docPart>
    <w:docPart>
      <w:docPartPr>
        <w:name w:val="CF4089168E1445A18A7F55A35A349308"/>
        <w:category>
          <w:name w:val="General"/>
          <w:gallery w:val="placeholder"/>
        </w:category>
        <w:types>
          <w:type w:val="bbPlcHdr"/>
        </w:types>
        <w:behaviors>
          <w:behavior w:val="content"/>
        </w:behaviors>
        <w:guid w:val="{184B8603-5388-4374-B28F-58CC3686D1A0}"/>
      </w:docPartPr>
      <w:docPartBody>
        <w:p w:rsidR="00FE7837" w:rsidRDefault="00B80A49" w:rsidP="00B80A49">
          <w:pPr>
            <w:pStyle w:val="CF4089168E1445A18A7F55A35A349308"/>
          </w:pPr>
          <w:r w:rsidRPr="00166AE2">
            <w:rPr>
              <w:rStyle w:val="PlaceholderText"/>
            </w:rPr>
            <w:t>Click or tap here to enter text.</w:t>
          </w:r>
        </w:p>
      </w:docPartBody>
    </w:docPart>
    <w:docPart>
      <w:docPartPr>
        <w:name w:val="3DAB72890DA2494688C87849CD7C6DCE"/>
        <w:category>
          <w:name w:val="General"/>
          <w:gallery w:val="placeholder"/>
        </w:category>
        <w:types>
          <w:type w:val="bbPlcHdr"/>
        </w:types>
        <w:behaviors>
          <w:behavior w:val="content"/>
        </w:behaviors>
        <w:guid w:val="{437B3E22-E96D-4311-BCFA-869996EBAC12}"/>
      </w:docPartPr>
      <w:docPartBody>
        <w:p w:rsidR="00FE7837" w:rsidRDefault="00B80A49" w:rsidP="00B80A49">
          <w:pPr>
            <w:pStyle w:val="3DAB72890DA2494688C87849CD7C6DCE"/>
          </w:pPr>
          <w:r w:rsidRPr="00166AE2">
            <w:rPr>
              <w:rStyle w:val="PlaceholderText"/>
            </w:rPr>
            <w:t>Click or tap here to enter text.</w:t>
          </w:r>
        </w:p>
      </w:docPartBody>
    </w:docPart>
    <w:docPart>
      <w:docPartPr>
        <w:name w:val="27AE6FC7D0B543DEA2A5B5771DEAEC0C"/>
        <w:category>
          <w:name w:val="General"/>
          <w:gallery w:val="placeholder"/>
        </w:category>
        <w:types>
          <w:type w:val="bbPlcHdr"/>
        </w:types>
        <w:behaviors>
          <w:behavior w:val="content"/>
        </w:behaviors>
        <w:guid w:val="{5B5183BA-ACF8-4CB6-8040-FC2D84BD34D3}"/>
      </w:docPartPr>
      <w:docPartBody>
        <w:p w:rsidR="00FE7837" w:rsidRDefault="00B80A49" w:rsidP="00B80A49">
          <w:pPr>
            <w:pStyle w:val="27AE6FC7D0B543DEA2A5B5771DEAEC0C"/>
          </w:pPr>
          <w:r w:rsidRPr="00166AE2">
            <w:rPr>
              <w:rStyle w:val="PlaceholderText"/>
            </w:rPr>
            <w:t>Click or tap here to enter text.</w:t>
          </w:r>
        </w:p>
      </w:docPartBody>
    </w:docPart>
    <w:docPart>
      <w:docPartPr>
        <w:name w:val="1D0C42527BA74943BA469F8A6567ABC2"/>
        <w:category>
          <w:name w:val="General"/>
          <w:gallery w:val="placeholder"/>
        </w:category>
        <w:types>
          <w:type w:val="bbPlcHdr"/>
        </w:types>
        <w:behaviors>
          <w:behavior w:val="content"/>
        </w:behaviors>
        <w:guid w:val="{E03861AA-02E7-4FAA-8EC5-868ED46966B5}"/>
      </w:docPartPr>
      <w:docPartBody>
        <w:p w:rsidR="00FE7837" w:rsidRDefault="00B80A49" w:rsidP="00B80A49">
          <w:pPr>
            <w:pStyle w:val="1D0C42527BA74943BA469F8A6567ABC2"/>
          </w:pPr>
          <w:r w:rsidRPr="00063E0C">
            <w:rPr>
              <w:rStyle w:val="PlaceholderText"/>
            </w:rPr>
            <w:t>Click or tap here to enter text.</w:t>
          </w:r>
        </w:p>
      </w:docPartBody>
    </w:docPart>
    <w:docPart>
      <w:docPartPr>
        <w:name w:val="6E8246355B684D5AAEA65F9B34549E03"/>
        <w:category>
          <w:name w:val="General"/>
          <w:gallery w:val="placeholder"/>
        </w:category>
        <w:types>
          <w:type w:val="bbPlcHdr"/>
        </w:types>
        <w:behaviors>
          <w:behavior w:val="content"/>
        </w:behaviors>
        <w:guid w:val="{04B48333-34AD-4D8A-8AA0-4B682B509F36}"/>
      </w:docPartPr>
      <w:docPartBody>
        <w:p w:rsidR="004505E5" w:rsidRDefault="00EE55A1" w:rsidP="00EE55A1">
          <w:pPr>
            <w:pStyle w:val="6E8246355B684D5AAEA65F9B34549E03"/>
          </w:pPr>
          <w:r w:rsidRPr="00157F9E">
            <w:rPr>
              <w:rStyle w:val="PlaceholderText"/>
            </w:rPr>
            <w:t>Click or tap here to enter text.</w:t>
          </w:r>
        </w:p>
      </w:docPartBody>
    </w:docPart>
    <w:docPart>
      <w:docPartPr>
        <w:name w:val="6A932B3CB2124F4BAA800942E34042EF"/>
        <w:category>
          <w:name w:val="General"/>
          <w:gallery w:val="placeholder"/>
        </w:category>
        <w:types>
          <w:type w:val="bbPlcHdr"/>
        </w:types>
        <w:behaviors>
          <w:behavior w:val="content"/>
        </w:behaviors>
        <w:guid w:val="{26951BF1-3623-46BD-820E-90E7BB41101A}"/>
      </w:docPartPr>
      <w:docPartBody>
        <w:p w:rsidR="004505E5" w:rsidRDefault="00EE55A1" w:rsidP="00EE55A1">
          <w:pPr>
            <w:pStyle w:val="6A932B3CB2124F4BAA800942E34042EF"/>
          </w:pPr>
          <w:r w:rsidRPr="00157F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49"/>
    <w:rsid w:val="00287327"/>
    <w:rsid w:val="004505E5"/>
    <w:rsid w:val="00B80A49"/>
    <w:rsid w:val="00DC30E7"/>
    <w:rsid w:val="00E6477F"/>
    <w:rsid w:val="00EE55A1"/>
    <w:rsid w:val="00F01BEF"/>
    <w:rsid w:val="00FE78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55A1"/>
    <w:rPr>
      <w:color w:val="808080"/>
    </w:rPr>
  </w:style>
  <w:style w:type="paragraph" w:customStyle="1" w:styleId="CF4089168E1445A18A7F55A35A349308">
    <w:name w:val="CF4089168E1445A18A7F55A35A349308"/>
    <w:rsid w:val="00B80A49"/>
  </w:style>
  <w:style w:type="paragraph" w:customStyle="1" w:styleId="3DAB72890DA2494688C87849CD7C6DCE">
    <w:name w:val="3DAB72890DA2494688C87849CD7C6DCE"/>
    <w:rsid w:val="00B80A49"/>
  </w:style>
  <w:style w:type="paragraph" w:customStyle="1" w:styleId="27AE6FC7D0B543DEA2A5B5771DEAEC0C">
    <w:name w:val="27AE6FC7D0B543DEA2A5B5771DEAEC0C"/>
    <w:rsid w:val="00B80A49"/>
  </w:style>
  <w:style w:type="paragraph" w:customStyle="1" w:styleId="1D0C42527BA74943BA469F8A6567ABC2">
    <w:name w:val="1D0C42527BA74943BA469F8A6567ABC2"/>
    <w:rsid w:val="00B80A49"/>
  </w:style>
  <w:style w:type="paragraph" w:customStyle="1" w:styleId="6E8246355B684D5AAEA65F9B34549E03">
    <w:name w:val="6E8246355B684D5AAEA65F9B34549E03"/>
    <w:rsid w:val="00EE55A1"/>
  </w:style>
  <w:style w:type="paragraph" w:customStyle="1" w:styleId="6A932B3CB2124F4BAA800942E34042EF">
    <w:name w:val="6A932B3CB2124F4BAA800942E34042EF"/>
    <w:rsid w:val="00EE55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231896-5BB5-4AD1-8E09-1D6C4155EBB3}">
  <we:reference id="wa104382081" version="1.55.1.0" store="en-US" storeType="OMEX"/>
  <we:alternateReferences>
    <we:reference id="wa104382081" version="1.55.1.0" store="" storeType="OMEX"/>
  </we:alternateReferences>
  <we:properties>
    <we:property name="MENDELEY_CITATIONS" value="[{&quot;citationID&quot;:&quot;MENDELEY_CITATION_096b5d8f-e8ba-422a-9eed-411a22adfcba&quot;,&quot;properties&quot;:{&quot;noteIndex&quot;:0},&quot;isEdited&quot;:false,&quot;manualOverride&quot;:{&quot;isManuallyOverridden&quot;:false,&quot;citeprocText&quot;:&quot;(1)&quot;,&quot;manualOverrideText&quot;:&quot;&quot;},&quot;citationTag&quot;:&quot;MENDELEY_CITATION_v3_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&quot;,&quot;citationItems&quot;:[{&quot;id&quot;:&quot;21e47d46-f9e8-3875-a355-3073fbefafc8&quot;,&quot;itemData&quot;:{&quot;type&quot;:&quot;article-journal&quot;,&quot;id&quot;:&quot;21e47d46-f9e8-3875-a355-3073fbefafc8&quot;,&quot;title&quot;:&quot;Glucagon-like peptide-1 analogues reduce alcohol intake&quot;,&quot;author&quot;:[{&quot;family&quot;:&quot;O'Farrell&quot;,&quot;given&quot;:&quot;Maurice&quot;,&quot;parse-names&quot;:false,&quot;dropping-particle&quot;:&quot;&quot;,&quot;non-dropping-particle&quot;:&quot;&quot;},{&quot;family&quot;:&quot;Almohaileb&quot;,&quot;given&quot;:&quot;Faisal I.&quot;,&quot;parse-names&quot;:false,&quot;dropping-particle&quot;:&quot;&quot;,&quot;non-dropping-particle&quot;:&quot;&quot;},{&quot;family&quot;:&quot;Roux&quot;,&quot;given&quot;:&quot;Carel W.&quot;,&quot;parse-names&quot;:false,&quot;dropping-particle&quot;:&quot;&quot;,&quot;non-dropping-particle&quot;:&quot;le&quot;}],&quot;container-title&quot;:&quot;Diabetes, Obesity and Metabolism&quot;,&quot;container-title-short&quot;:&quot;Diabetes Obes Metab&quot;,&quot;accessed&quot;:{&quot;date-parts&quot;:[[2025,4,19]]},&quot;DOI&quot;:&quot;10.1111/DOM.16152&quot;,&quot;ISSN&quot;:&quot;1463-1326&quot;,&quot;URL&quot;:&quot;https://onlinelibrary.wiley.com/doi/full/10.1111/dom.16152&quot;,&quot;issued&quot;:{&quot;date-parts&quot;:[[2025,3,1]]},&quot;page&quot;:&quot;1601-1604&quot;,&quot;publisher&quot;:&quot;John Wiley &amp; Sons, Ltd&quot;,&quot;issue&quot;:&quot;3&quot;,&quot;volume&quot;:&quot;27&quot;},&quot;isTemporary&quot;:false}]},{&quot;citationID&quot;:&quot;MENDELEY_CITATION_d56a831e-5961-4415-a675-5d97966ae735&quot;,&quot;properties&quot;:{&quot;noteIndex&quot;:0},&quot;isEdited&quot;:false,&quot;manualOverride&quot;:{&quot;isManuallyOverridden&quot;:false,&quot;citeprocText&quot;:&quot;(2)&quot;,&quot;manualOverrideText&quot;:&quot;&quot;},&quot;citationTag&quot;:&quot;MENDELEY_CITATION_v3_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&quot;,&quot;citationItems&quot;:[{&quot;id&quot;:&quot;30f81116-4c82-3223-bee8-41765fecd768&quot;,&quot;itemData&quot;:{&quot;type&quot;:&quot;article-journal&quot;,&quot;id&quot;:&quot;30f81116-4c82-3223-bee8-41765fecd768&quot;,&quot;title&quot;:&quot;Semaglutide and Tirzepatide reduce alcohol consumption in individuals with obesity&quot;,&quot;author&quot;:[{&quot;family&quot;:&quot;Quddos&quot;,&quot;given&quot;:&quot;Fatima&quot;,&quot;parse-names&quot;:false,&quot;dropping-particle&quot;:&quot;&quot;,&quot;non-dropping-particle&quot;:&quot;&quot;},{&quot;family&quot;:&quot;Hubshman&quot;,&quot;given&quot;:&quot;Zachary&quot;,&quot;parse-names&quot;:false,&quot;dropping-particle&quot;:&quot;&quot;,&quot;non-dropping-particle&quot;:&quot;&quot;},{&quot;family&quot;:&quot;Tegge&quot;,&quot;given&quot;:&quot;Allison&quot;,&quot;parse-names&quot;:false,&quot;dropping-particle&quot;:&quot;&quot;,&quot;non-dropping-particle&quot;:&quot;&quot;},{&quot;family&quot;:&quot;Sane&quot;,&quot;given&quot;:&quot;Daniel&quot;,&quot;parse-names&quot;:false,&quot;dropping-particle&quot;:&quot;&quot;,&quot;non-dropping-particle&quot;:&quot;&quot;},{&quot;family&quot;:&quot;Marti&quot;,&quot;given&quot;:&quot;Erin&quot;,&quot;parse-names&quot;:false,&quot;dropping-particle&quot;:&quot;&quot;,&quot;non-dropping-particle&quot;:&quot;&quot;},{&quot;family&quot;:&quot;Kablinger&quot;,&quot;given&quot;:&quot;Anita S.&quot;,&quot;parse-names&quot;:false,&quot;dropping-particle&quot;:&quot;&quot;,&quot;non-dropping-particle&quot;:&quot;&quot;},{&quot;family&quot;:&quot;Gatchalian&quot;,&quot;given&quot;:&quot;Kirstin M.&quot;,&quot;parse-names&quot;:false,&quot;dropping-particle&quot;:&quot;&quot;,&quot;non-dropping-particle&quot;:&quot;&quot;},{&quot;family&quot;:&quot;Kelly&quot;,&quot;given&quot;:&quot;Amber L.&quot;,&quot;parse-names&quot;:false,&quot;dropping-particle&quot;:&quot;&quot;,&quot;non-dropping-particle&quot;:&quot;&quot;},{&quot;family&quot;:&quot;DiFeliceantonio&quot;,&quot;given&quot;:&quot;Alexandra G.&quot;,&quot;parse-names&quot;:false,&quot;dropping-particle&quot;:&quot;&quot;,&quot;non-dropping-particle&quot;:&quot;&quot;},{&quot;family&quot;:&quot;Bickel&quot;,&quot;given&quot;:&quot;Warren K.&quot;,&quot;parse-names&quot;:false,&quot;dropping-particle&quot;:&quot;&quot;,&quot;non-dropping-particle&quot;:&quot;&quot;}],&quot;container-title&quot;:&quot;Scientific Reports&quot;,&quot;container-title-short&quot;:&quot;Sci Rep&quot;,&quot;DOI&quot;:&quot;10.1038/s41598-023-48267-2&quot;,&quot;ISSN&quot;:&quot;2045-2322&quot;,&quot;issued&quot;:{&quot;date-parts&quot;:[[2023,11,28]]},&quot;page&quot;:&quot;20998&quot;,&quot;abstract&quot;:&quot;&lt;p&gt;Alcohol Use Disorder (AUD) contributes significantly to global mortality. GLP-1 (Glucagon-like peptide-1) and GLP-1/GIP (Glucose-dependent Insulinotropic Polypeptide) agonists, FDA-approved for managing type 2 diabetes and obesity, where the former has shown to effectively reduce the consumption of alcohol in animal models but no reports exist on the latter. In this report, we conducted two studies. In the first study, we conducted an analysis of abundant social media texts. Specifically, a machine-learning based attribution mapping of ~ 68,250 posts related to GLP-1 or GLP-1/GIP agonists on the Reddit platform. Secondly, we recruited participants (n = 153; current alcohol drinkers; BMI ≥ 30) who self-reported either taking Semaglutide (GLP-1 agonist), Tirzepatide (the GLP-1/GIP combination) for ≥ 30 days or, as a control group; no medication to manage diabetes or weight loss for a within and between subject remote study. In the social media study, we report 8 major themes including effects of medications (30%); diabetes (21%); and Weight loss and obesity (19%). Among the alcohol-related posts (n = 1580), 71% were identified as craving reduction, decreased desire to drink, and other negative effects. In the remote study, we observe a significantly lower self-reported intake of alcohol, drinks per drinking episode, binge drinking odds, Alcohol Use Disorders Identification Test (AUDIT) scores, and stimulating, and sedative effects in the Semaglutide or Tirzepatide group when compared to prior to starting medication timepoint (within-subjects) and the control group (between-subjects). In summary, we provide initial real-world evidence of reduced alcohol consumption in people with obesity taking Semaglutide or Tirzepatide medications, suggesting potential efficacy for treatment in AUD comorbid with obesity.&lt;/p&gt;&quot;,&quot;issue&quot;:&quot;1&quot;,&quot;volume&quot;:&quot;13&quot;},&quot;isTemporary&quot;:false}]},{&quot;citationID&quot;:&quot;MENDELEY_CITATION_08cd4bc0-0a1c-4dff-bfa6-ab015516d647&quot;,&quot;properties&quot;:{&quot;noteIndex&quot;:0},&quot;isEdited&quot;:false,&quot;manualOverride&quot;:{&quot;isManuallyOverridden&quot;:false,&quot;citeprocText&quot;:&quot;(3)&quot;,&quot;manualOverrideText&quot;:&quot;&quot;},&quot;citationTag&quot;:&quot;MENDELEY_CITATION_v3_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&quot;,&quot;citationItems&quot;:[{&quot;id&quot;:&quot;e92017e2-82af-31dd-ad9f-8290c1ce3208&quot;,&quot;itemData&quot;:{&quot;type&quot;:&quot;article-journal&quot;,&quot;id&quot;:&quot;e92017e2-82af-31dd-ad9f-8290c1ce3208&quot;,&quot;title&quot;:&quot;Significant Decrease in Alcohol Use Disorder Symptoms Secondary to Semaglutide Therapy for Weight Loss&quot;,&quot;author&quot;:[{&quot;family&quot;:&quot;Richards&quot;,&quot;given&quot;:&quot;Jesse R.&quot;,&quot;parse-names&quot;:false,&quot;dropping-particle&quot;:&quot;&quot;,&quot;non-dropping-particle&quot;:&quot;&quot;},{&quot;family&quot;:&quot;Dorand&quot;,&quot;given&quot;:&quot;Madisen Fae&quot;,&quot;parse-names&quot;:false,&quot;dropping-particle&quot;:&quot;&quot;,&quot;non-dropping-particle&quot;:&quot;&quot;},{&quot;family&quot;:&quot;Royal&quot;,&quot;given&quot;:&quot;Kyleigh&quot;,&quot;parse-names&quot;:false,&quot;dropping-particle&quot;:&quot;&quot;,&quot;non-dropping-particle&quot;:&quot;&quot;},{&quot;family&quot;:&quot;Mnajjed&quot;,&quot;given&quot;:&quot;Lana&quot;,&quot;parse-names&quot;:false,&quot;dropping-particle&quot;:&quot;&quot;,&quot;non-dropping-particle&quot;:&quot;&quot;},{&quot;family&quot;:&quot;Paszkowiak&quot;,&quot;given&quot;:&quot;Maria&quot;,&quot;parse-names&quot;:false,&quot;dropping-particle&quot;:&quot;&quot;,&quot;non-dropping-particle&quot;:&quot;&quot;},{&quot;family&quot;:&quot;Simmons&quot;,&quot;given&quot;:&quot;W. Kyle&quot;,&quot;parse-names&quot;:false,&quot;dropping-particle&quot;:&quot;&quot;,&quot;non-dropping-particle&quot;:&quot;&quot;}],&quot;container-title&quot;:&quot;The Journal of Clinical Psychiatry&quot;,&quot;container-title-short&quot;:&quot;J Clin Psychiatry&quot;,&quot;DOI&quot;:&quot;10.4088/JCP.23m15068&quot;,&quot;ISSN&quot;:&quot;1555-2101&quot;,&quot;issued&quot;:{&quot;date-parts&quot;:[[2023,11,27]]},&quot;issue&quot;:&quot;1&quot;,&quot;volume&quot;:&quot;85&quot;},&quot;isTemporary&quot;:false}]},{&quot;citationID&quot;:&quot;MENDELEY_CITATION_179439fe-3816-42ea-887d-ce8db792161b&quot;,&quot;properties&quot;:{&quot;noteIndex&quot;:0},&quot;isEdited&quot;:false,&quot;manualOverride&quot;:{&quot;isManuallyOverridden&quot;:false,&quot;citeprocText&quot;:&quot;(4)&quot;,&quot;manualOverrideText&quot;:&quot;&quot;},&quot;citationTag&quot;:&quot;MENDELEY_CITATION_v3_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&quot;,&quot;citationItems&quot;:[{&quot;id&quot;:&quot;08646580-73ba-37f8-af8f-9a51527565e4&quot;,&quot;itemData&quot;:{&quot;type&quot;:&quot;article-journal&quot;,&quot;id&quot;:&quot;08646580-73ba-37f8-af8f-9a51527565e4&quot;,&quot;title&quot;:&quot;Use of GLP‐1 receptor agonists and subsequent risk of alcohol‐related events. A nationwide register‐based cohort and self‐controlled case series study&quot;,&quot;author&quot;:[{&quot;family&quot;:&quot;Wium‐Andersen&quot;,&quot;given&quot;:&quot;Ida Kim&quot;,&quot;parse-names&quot;:false,&quot;dropping-particle&quot;:&quot;&quot;,&quot;non-dropping-particle&quot;:&quot;&quot;},{&quot;family&quot;:&quot;Wium‐Andersen&quot;,&quot;given&quot;:&quot;Marie Kim&quot;,&quot;parse-names&quot;:false,&quot;dropping-particle&quot;:&quot;&quot;,&quot;non-dropping-particle&quot;:&quot;&quot;},{&quot;family&quot;:&quot;Fink‐Jensen&quot;,&quot;given&quot;:&quot;Anders&quot;,&quot;parse-names&quot;:false,&quot;dropping-particle&quot;:&quot;&quot;,&quot;non-dropping-particle&quot;:&quot;&quot;},{&quot;family&quot;:&quot;Rungby&quot;,&quot;given&quot;:&quot;Jørgen&quot;,&quot;parse-names&quot;:false,&quot;dropping-particle&quot;:&quot;&quot;,&quot;non-dropping-particle&quot;:&quot;&quot;},{&quot;family&quot;:&quot;Jørgensen&quot;,&quot;given&quot;:&quot;Martin Balslev&quot;,&quot;parse-names&quot;:false,&quot;dropping-particle&quot;:&quot;&quot;,&quot;non-dropping-particle&quot;:&quot;&quot;},{&quot;family&quot;:&quot;Osler&quot;,&quot;given&quot;:&quot;Merete&quot;,&quot;parse-names&quot;:false,&quot;dropping-particle&quot;:&quot;&quot;,&quot;non-dropping-particle&quot;:&quot;&quot;}],&quot;container-title&quot;:&quot;Basic &amp; Clinical Pharmacology &amp; Toxicology&quot;,&quot;container-title-short&quot;:&quot;Basic Clin Pharmacol Toxicol&quot;,&quot;DOI&quot;:&quot;10.1111/bcpt.13776&quot;,&quot;ISSN&quot;:&quot;1742-7835&quot;,&quot;issued&quot;:{&quot;date-parts&quot;:[[2022,11,30]]},&quot;page&quot;:&quot;372-379&quot;,&quot;abstract&quot;:&quot;&lt;p&gt; Animal studies have related glucagon‐like peptide 1 receptor agonists (GLP‐1) to lower alcohol intake. We examined whether GLP‐1 was associated with risk of alcohol‐related events in a nationwide cohort study and a self‐controlled case series analysis including all new users of GLP1 ( &lt;italic&gt;n =&lt;/italic&gt;  38 454) and dipeptidyl peptidase 4 inhibitors (DPP4) ( &lt;italic&gt;n =&lt;/italic&gt;  49 222) in Denmark 2009–2017. They were followed for hospital contacts with alcohol use disorder or purchase of drugs for treatment of alcohol dependence in nationwide registers from 2009 to 2018. Associations were examined using Cox proportional hazard and conditional Poisson regression. During follow‐up of median 4.1 years, 649 (0.7%) of participants were registered with an alcohol‐related event. Initiation of GLP‐1 treatment was associated with lower risk of an alcohol‐related event (Hazard ratio = 0.46 (95%CI: 0.24–0.86) compared with initiation of DPP4 during the first 3 months of follow‐up. Self‐controlled analysis showed the highest risk of alcohol‐related events in the 3‐month pretreatment period (incidence rate ratio [IRR] = 1.25 (1.00–1.58)), whereas the risk was lowest in the first 3‐month treatment period (IRR = 0.74 (0.56–0.97). In conclusion, compared with DPP4 users, individuals who start treatment with GLP‐1 had lower incidence of alcohol‐related events both in cohort and self‐controlled analyses. Thus, there might be a transient preventive effect of GLP1 on alcohol‐related events the first months after treatment initiation. &lt;/p&gt;&quot;,&quot;issue&quot;:&quot;5&quot;,&quot;volume&quot;:&quot;131&quot;},&quot;isTemporary&quot;:false}]},{&quot;citationID&quot;:&quot;MENDELEY_CITATION_9de5f6d6-1dc4-4406-9973-75a8d35a93c6&quot;,&quot;properties&quot;:{&quot;noteIndex&quot;:0},&quot;isEdited&quot;:false,&quot;manualOverride&quot;:{&quot;isManuallyOverridden&quot;:false,&quot;citeprocText&quot;:&quot;(5)&quot;,&quot;manualOverrideText&quot;:&quot;&quot;},&quot;citationTag&quot;:&quot;MENDELEY_CITATION_v3_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&quot;,&quot;citationItems&quot;:[{&quot;id&quot;:&quot;34e348ac-d298-3abb-82c0-30215744f4d0&quot;,&quot;itemData&quot;:{&quot;type&quot;:&quot;article-journal&quot;,&quot;id&quot;:&quot;34e348ac-d298-3abb-82c0-30215744f4d0&quot;,&quot;title&quot;:&quot;The association between glucose‐dependent insulinotropic polypeptide and/or glucagon‐like peptide‐1 receptor agonist prescriptions and substance‐related outcomes in patients with opioid and alcohol use disorders: A real‐world data analysis&quot;,&quot;author&quot;:[{&quot;family&quot;:&quot;Qeadan&quot;,&quot;given&quot;:&quot;Fares&quot;,&quot;parse-names&quot;:false,&quot;dropping-particle&quot;:&quot;&quot;,&quot;non-dropping-particle&quot;:&quot;&quot;},{&quot;family&quot;:&quot;McCunn&quot;,&quot;given&quot;:&quot;Ashlie&quot;,&quot;parse-names&quot;:false,&quot;dropping-particle&quot;:&quot;&quot;,&quot;non-dropping-particle&quot;:&quot;&quot;},{&quot;family&quot;:&quot;Tingey&quot;,&quot;given&quot;:&quot;Benjamin&quot;,&quot;parse-names&quot;:false,&quot;dropping-particle&quot;:&quot;&quot;,&quot;non-dropping-particle&quot;:&quot;&quot;}],&quot;container-title&quot;:&quot;Addiction&quot;,&quot;DOI&quot;:&quot;10.1111/add.16679&quot;,&quot;ISSN&quot;:&quot;0965-2140&quot;,&quot;issued&quot;:{&quot;date-parts&quot;:[[2025,2,16]]},&quot;page&quot;:&quot;236-250&quot;,&quot;issue&quot;:&quot;2&quot;,&quot;volume&quot;:&quot;120&quot;,&quot;container-title-short&quot;:&quot;&quot;},&quot;isTemporary&quot;:false}]},{&quot;citationID&quot;:&quot;MENDELEY_CITATION_6dd8999b-cebb-4df5-8a89-45ac4153d240&quot;,&quot;properties&quot;:{&quot;noteIndex&quot;:0},&quot;isEdited&quot;:false,&quot;manualOverride&quot;:{&quot;isManuallyOverridden&quot;:false,&quot;citeprocText&quot;:&quot;(6)&quot;,&quot;manualOverrideText&quot;:&quot;&quot;},&quot;citationTag&quot;:&quot;MENDELEY_CITATION_v3_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&quot;,&quot;citationItems&quot;:[{&quot;id&quot;:&quot;238b8396-8370-38f6-a09a-a531115f75fc&quot;,&quot;itemData&quot;:{&quot;type&quot;:&quot;article-journal&quot;,&quot;id&quot;:&quot;238b8396-8370-38f6-a09a-a531115f75fc&quot;,&quot;title&quot;:&quot;Repurposing Semaglutide and Liraglutide for Alcohol Use Disorder&quot;,&quot;author&quot;:[{&quot;family&quot;:&quot;Lähteenvuo&quot;,&quot;given&quot;:&quot;Markku&quot;,&quot;parse-names&quot;:false,&quot;dropping-particle&quot;:&quot;&quot;,&quot;non-dropping-particle&quot;:&quot;&quot;},{&quot;family&quot;:&quot;Tiihonen&quot;,&quot;given&quot;:&quot;Jari&quot;,&quot;parse-names&quot;:false,&quot;dropping-particle&quot;:&quot;&quot;,&quot;non-dropping-particle&quot;:&quot;&quot;},{&quot;family&quot;:&quot;Solismaa&quot;,&quot;given&quot;:&quot;Anssi&quot;,&quot;parse-names&quot;:false,&quot;dropping-particle&quot;:&quot;&quot;,&quot;non-dropping-particle&quot;:&quot;&quot;},{&quot;family&quot;:&quot;Tanskanen&quot;,&quot;given&quot;:&quot;Antti&quot;,&quot;parse-names&quot;:false,&quot;dropping-particle&quot;:&quot;&quot;,&quot;non-dropping-particle&quot;:&quot;&quot;},{&quot;family&quot;:&quot;Mittendorfer-Rutz&quot;,&quot;given&quot;:&quot;Ellenor&quot;,&quot;parse-names&quot;:false,&quot;dropping-particle&quot;:&quot;&quot;,&quot;non-dropping-particle&quot;:&quot;&quot;},{&quot;family&quot;:&quot;Taipale&quot;,&quot;given&quot;:&quot;Heidi&quot;,&quot;parse-names&quot;:false,&quot;dropping-particle&quot;:&quot;&quot;,&quot;non-dropping-particle&quot;:&quot;&quot;}],&quot;container-title&quot;:&quot;JAMA Psychiatry&quot;,&quot;container-title-short&quot;:&quot;JAMA Psychiatry&quot;,&quot;DOI&quot;:&quot;10.1001/jamapsychiatry.2024.3599&quot;,&quot;ISSN&quot;:&quot;2168-622X&quot;,&quot;issued&quot;:{&quot;date-parts&quot;:[[2025,1,1]]},&quot;page&quot;:&quot;94&quot;,&quot;issue&quot;:&quot;1&quot;,&quot;volume&quot;:&quot;82&quot;},&quot;isTemporary&quot;:false}]},{&quot;citationID&quot;:&quot;MENDELEY_CITATION_f178229a-8b5a-4336-9a93-5ef32828d163&quot;,&quot;properties&quot;:{&quot;noteIndex&quot;:0},&quot;isEdited&quot;:false,&quot;manualOverride&quot;:{&quot;isManuallyOverridden&quot;:false,&quot;citeprocText&quot;:&quot;(7)&quot;,&quot;manualOverrideText&quot;:&quot;&quot;},&quot;citationTag&quot;:&quot;MENDELEY_CITATION_v3_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&quot;,&quot;citationItems&quot;:[{&quot;id&quot;:&quot;b5eed763-5a59-3382-8ed9-b6d81db408f5&quot;,&quot;itemData&quot;:{&quot;type&quot;:&quot;article-journal&quot;,&quot;id&quot;:&quot;b5eed763-5a59-3382-8ed9-b6d81db408f5&quot;,&quot;title&quot;:&quot;GLP−1 receptor agonists for the treatment of obesity: Role as a promising approach&quot;,&quot;author&quot;:[{&quot;family&quot;:&quot;Wang&quot;,&quot;given&quot;:&quot;Jing-Yue&quot;,&quot;parse-names&quot;:false,&quot;dropping-particle&quot;:&quot;&quot;,&quot;non-dropping-particle&quot;:&quot;&quot;},{&quot;family&quot;:&quot;Wang&quot;,&quot;given&quot;:&quot;Quan-Wei&quot;,&quot;parse-names&quot;:false,&quot;dropping-particle&quot;:&quot;&quot;,&quot;non-dropping-particle&quot;:&quot;&quot;},{&quot;family&quot;:&quot;Yang&quot;,&quot;given&quot;:&quot;Xin-Yu&quot;,&quot;parse-names&quot;:false,&quot;dropping-particle&quot;:&quot;&quot;,&quot;non-dropping-particle&quot;:&quot;&quot;},{&quot;family&quot;:&quot;Yang&quot;,&quot;given&quot;:&quot;Wei&quot;,&quot;parse-names&quot;:false,&quot;dropping-particle&quot;:&quot;&quot;,&quot;non-dropping-particle&quot;:&quot;&quot;},{&quot;family&quot;:&quot;Li&quot;,&quot;given&quot;:&quot;Dong-Rui&quot;,&quot;parse-names&quot;:false,&quot;dropping-particle&quot;:&quot;&quot;,&quot;non-dropping-particle&quot;:&quot;&quot;},{&quot;family&quot;:&quot;Jin&quot;,&quot;given&quot;:&quot;Jing-Yu&quot;,&quot;parse-names&quot;:false,&quot;dropping-particle&quot;:&quot;&quot;,&quot;non-dropping-particle&quot;:&quot;&quot;},{&quot;family&quot;:&quot;Zhang&quot;,&quot;given&quot;:&quot;Hui-Cong&quot;,&quot;parse-names&quot;:false,&quot;dropping-particle&quot;:&quot;&quot;,&quot;non-dropping-particle&quot;:&quot;&quot;},{&quot;family&quot;:&quot;Zhang&quot;,&quot;given&quot;:&quot;Xian-Feng&quot;,&quot;parse-names&quot;:false,&quot;dropping-particle&quot;:&quot;&quot;,&quot;non-dropping-particle&quot;:&quot;&quot;}],&quot;container-title&quot;:&quot;Frontiers in Endocrinology&quot;,&quot;container-title-short&quot;:&quot;Front Endocrinol (Lausanne)&quot;,&quot;DOI&quot;:&quot;10.3389/fendo.2023.1085799&quot;,&quot;ISSN&quot;:&quot;1664-2392&quot;,&quot;issued&quot;:{&quot;date-parts&quot;:[[2023,2,1]]},&quot;abstract&quot;:&quot;&lt;p&gt;Obesity is a complex disease characterized by excessive fat accumulation which is caused by genetic, environmental and other factors. In recent years, there has been an increase in the morbidity, disability rate,and mortality due to obesity, making it great threat to people’s health and lives, and increasing public health care expenses. Evidence from previous studies show that weight loss can significantly reduce the risk of obesity-related complications and chronic diseases. Diet control, moderate exercise, behavior modification programs, bariatric surgery and prescription drug treatment are the major interventions used to help people lose weight. Among them, anti-obesity drugs have high compliance rates and cause noticeable short-term effects in reducing obese levels. However, given the safety or effectiveness concerns of anti-obesity drugs, many of the currently used drugs have limited clinical use. Glucagon-like peptide-1 receptor (GLP-1R) agonists are a group of drugs that targets incretin hormone action, and its receptors are widely distributed in nerves, islets, heart, lung, skin, and other organs. Several animal experiments and clinical trials have demonstrated that GLP-1R agonists are more effective in treating or preventing obesity. Therefore, GLP-1R agonists are promising agents for the treatment of obese individuals. This review describes evidence from previous research on the effects of GLP-1R agonists on obesity. We anticipate that this review will generate data that will help biomedical researchers or clinical workers develop obesity treatments based on GLP-1R agonists.&lt;/p&gt;&quot;,&quot;volume&quot;:&quot;14&quot;},&quot;isTemporary&quot;:false}]},{&quot;citationID&quot;:&quot;MENDELEY_CITATION_9d65a924-66fb-43a9-9a3c-b2d3e055a60d&quot;,&quot;properties&quot;:{&quot;noteIndex&quot;:0},&quot;isEdited&quot;:false,&quot;manualOverride&quot;:{&quot;isManuallyOverridden&quot;:false,&quot;citeprocText&quot;:&quot;(8)&quot;,&quot;manualOverrideText&quot;:&quot;&quot;},&quot;citationTag&quot;:&quot;MENDELEY_CITATION_v3_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&quot;,&quot;citationItems&quot;:[{&quot;id&quot;:&quot;9bca81f8-8446-3428-b275-75d78c6005d9&quot;,&quot;itemData&quot;:{&quot;type&quot;:&quot;article-journal&quot;,&quot;id&quot;:&quot;9bca81f8-8446-3428-b275-75d78c6005d9&quot;,&quot;title&quot;:&quot;Glucagon-like peptide-1 receptor agonists but not dipeptidyl peptidase-4 inhibitors reduce alcohol intake&quot;,&quot;author&quot;:[{&quot;family&quot;:&quot;Farokhnia&quot;,&quot;given&quot;:&quot;Mehdi&quot;,&quot;parse-names&quot;:false,&quot;dropping-particle&quot;:&quot;&quot;,&quot;non-dropping-particle&quot;:&quot;&quot;},{&quot;family&quot;:&quot;Tazare&quot;,&quot;given&quot;:&quot;John&quot;,&quot;parse-names&quot;:false,&quot;dropping-particle&quot;:&quot;&quot;,&quot;non-dropping-particle&quot;:&quot;&quot;},{&quot;family&quot;:&quot;Pince&quot;,&quot;given&quot;:&quot;Claire L&quot;,&quot;parse-names&quot;:false,&quot;dropping-particle&quot;:&quot;&quot;,&quot;non-dropping-particle&quot;:&quot;&quot;},{&quot;family&quot;:&quot;Bruns&quot;,&quot;given&quot;:&quot;Nicolaus&quot;,&quot;parse-names&quot;:false,&quot;dropping-particle&quot;:&quot;&quot;,&quot;non-dropping-particle&quot;:&quot;&quot;},{&quot;family&quot;:&quot;Gray&quot;,&quot;given&quot;:&quot;Joshua C&quot;,&quot;parse-names&quot;:false,&quot;dropping-particle&quot;:&quot;&quot;,&quot;non-dropping-particle&quot;:&quot;&quot;},{&quot;family&quot;:&quot;Lo&quot;,&quot;given&quot;:&quot;Vincent&quot;,&quot;parse-names&quot;:false,&quot;dropping-particle&quot;:&quot;&quot;,&quot;non-dropping-particle&quot;:&quot;&quot;},{&quot;family&quot;:&quot;Iii&quot;,&quot;given&quot;:&quot;Re&quot;,&quot;parse-names&quot;:false,&quot;dropping-particle&quot;:&quot;&quot;,&quot;non-dropping-particle&quot;:&quot;&quot;},{&quot;family&quot;:&quot;Fiellin&quot;,&quot;given&quot;:&quot;David A&quot;,&quot;parse-names&quot;:false,&quot;dropping-particle&quot;:&quot;&quot;,&quot;non-dropping-particle&quot;:&quot;&quot;},{&quot;family&quot;:&quot;Kranzler&quot;,&quot;given&quot;:&quot;Henry R&quot;,&quot;parse-names&quot;:false,&quot;dropping-particle&quot;:&quot;&quot;,&quot;non-dropping-particle&quot;:&quot;&quot;},{&quot;family&quot;:&quot;Koob&quot;,&quot;given&quot;:&quot;George F&quot;,&quot;parse-names&quot;:false,&quot;dropping-particle&quot;:&quot;&quot;,&quot;non-dropping-particle&quot;:&quot;&quot;},{&quot;family&quot;:&quot;Justice&quot;,&quot;given&quot;:&quot;Amy C&quot;,&quot;parse-names&quot;:false,&quot;dropping-particle&quot;:&quot;&quot;,&quot;non-dropping-particle&quot;:&quot;&quot;},{&quot;family&quot;:&quot;Vendruscolo&quot;,&quot;given&quot;:&quot;Leandro F&quot;,&quot;parse-names&quot;:false,&quot;dropping-particle&quot;:&quot;&quot;,&quot;non-dropping-particle&quot;:&quot;&quot;},{&quot;family&quot;:&quot;Rentsch&quot;,&quot;given&quot;:&quot;Christopher T&quot;,&quot;parse-names&quot;:false,&quot;dropping-particle&quot;:&quot;&quot;,&quot;non-dropping-particle&quot;:&quot;&quot;},{&quot;family&quot;:&quot;Leggio&quot;,&quot;given&quot;:&quot;Lorenzo&quot;,&quot;parse-names&quot;:false,&quot;dropping-particle&quot;:&quot;&quot;,&quot;non-dropping-particle&quot;:&quot;&quot;}],&quot;accessed&quot;:{&quot;date-parts&quot;:[[2025,4,15]]},&quot;container-title-short&quot;:&quot;&quot;},&quot;isTemporary&quot;:false}]},{&quot;citationID&quot;:&quot;MENDELEY_CITATION_80b07025-62cf-45e8-9a14-2e8592754974&quot;,&quot;properties&quot;:{&quot;noteIndex&quot;:0},&quot;isEdited&quot;:false,&quot;manualOverride&quot;:{&quot;isManuallyOverridden&quot;:false,&quot;citeprocText&quot;:&quot;(9)&quot;,&quot;manualOverrideText&quot;:&quot;&quot;},&quot;citationTag&quot;:&quot;MENDELEY_CITATION_v3_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&quot;,&quot;citationItems&quot;:[{&quot;id&quot;:&quot;29730f97-f063-3c63-8061-060e2817de4f&quot;,&quot;itemData&quot;:{&quot;type&quot;:&quot;article-journal&quot;,&quot;id&quot;:&quot;29730f97-f063-3c63-8061-060e2817de4f&quot;,&quot;title&quot;:&quot;Blood phosphatidylethanol measurements indicate GLP-1 receptor stimulation causes delayed decreases in alcohol consumption&quot;,&quot;author&quot;:[{&quot;family&quot;:&quot;Jensen&quot;,&quot;given&quot;:&quot;Mathias E.&quot;,&quot;parse-names&quot;:false,&quot;dropping-particle&quot;:&quot;&quot;,&quot;non-dropping-particle&quot;:&quot;&quot;},{&quot;family&quot;:&quot;Klausen&quot;,&quot;given&quot;:&quot;Mette K.&quot;,&quot;parse-names&quot;:false,&quot;dropping-particle&quot;:&quot;&quot;,&quot;non-dropping-particle&quot;:&quot;&quot;},{&quot;family&quot;:&quot;Bergmann&quot;,&quot;given&quot;:&quot;Marianne L.&quot;,&quot;parse-names&quot;:false,&quot;dropping-particle&quot;:&quot;&quot;,&quot;non-dropping-particle&quot;:&quot;&quot;},{&quot;family&quot;:&quot;Knudsen&quot;,&quot;given&quot;:&quot;Gitte M.&quot;,&quot;parse-names&quot;:false,&quot;dropping-particle&quot;:&quot;&quot;,&quot;non-dropping-particle&quot;:&quot;&quot;},{&quot;family&quot;:&quot;Vilsbøll&quot;,&quot;given&quot;:&quot;Tina&quot;,&quot;parse-names&quot;:false,&quot;dropping-particle&quot;:&quot;&quot;,&quot;non-dropping-particle&quot;:&quot;&quot;},{&quot;family&quot;:&quot;Stove&quot;,&quot;given&quot;:&quot;Christophe&quot;,&quot;parse-names&quot;:false,&quot;dropping-particle&quot;:&quot;&quot;,&quot;non-dropping-particle&quot;:&quot;&quot;},{&quot;family&quot;:&quot;Fink-Jensen&quot;,&quot;given&quot;:&quot;Anders&quot;,&quot;parse-names&quot;:false,&quot;dropping-particle&quot;:&quot;&quot;,&quot;non-dropping-particle&quot;:&quot;&quot;}],&quot;container-title&quot;:&quot;Alcohol, clinical &amp; experimental research&quot;,&quot;accessed&quot;:{&quot;date-parts&quot;:[[2025,4,18]]},&quot;DOI&quot;:&quot;10.1111/ACER.70041&quot;,&quot;ISSN&quot;:&quot;2993-7175&quot;,&quot;PMID&quot;:&quot;40123107&quot;,&quot;URL&quot;:&quot;https://pubmed.ncbi.nlm.nih.gov/40123107/&quot;,&quot;issued&quot;:{&quot;date-parts&quot;:[[2025]]},&quot;abstract&quot;:&quot;Background: The investigation of glucagon-like peptide 1 (GLP-1) receptor agonists (GLP-1RA) as a potential treatment for individuals with alcohol use disorder (AUD) and obesity is currently underway. In this secondary analysis of a randomized placebo-controlled trial, we included AUD patients with comorbid obesity and assessed the effect of the GLP-1RA exenatide versus placebo on alcohol consumption as measured by the alcohol biomarker phosphatidylethanol (PEth). Methods: Thirty AUD patients (9 females, 21 males), with an average age of 53 years and a body mass index (BMI) of at least 30 kg/m2, were included in this secondary analysis. Blood samples for PEth were collected at baseline and at weeks 4, 12, 20, and 26. The effect of time and treatment on PEth levels was analyzed using a baseline-adjusted linear mixed model. Results: A significant interaction between time and treatment was observed at Week 26, with PEth levels reduced by −0.9 μmol/L in the exenatide group compared to placebo (95% CI [−1.6 to −0.1], p = 0.03). However, the difference in PEth blood levels between the exenatide and placebo groups was not significant at earlier time points. Conclusion: This secondary analysis indicates that exenatide has a delayed yet significant impact on alcohol consumption in individuals with AUD and obesity, as assessed by PEth levels. These findings warrant further investigation, which is currently underway (NCT05895643).&quot;,&quot;publisher&quot;:&quot;Alcohol Clin Exp Res (Hoboken)&quot;,&quot;container-title-short&quot;:&quot;&quot;},&quot;isTemporary&quot;:false}]},{&quot;citationID&quot;:&quot;MENDELEY_CITATION_7a1b0356-b4f5-48be-ae32-19e40b26d453&quot;,&quot;properties&quot;:{&quot;noteIndex&quot;:0},&quot;isEdited&quot;:false,&quot;manualOverride&quot;:{&quot;isManuallyOverridden&quot;:false,&quot;citeprocText&quot;:&quot;(10)&quot;,&quot;manualOverrideText&quot;:&quot;&quot;},&quot;citationTag&quot;:&quot;MENDELEY_CITATION_v3_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&quot;,&quot;citationItems&quot;:[{&quot;id&quot;:&quot;821127e1-5ed9-3ce0-8792-febeef326e8b&quot;,&quot;itemData&quot;:{&quot;type&quot;:&quot;article-journal&quot;,&quot;id&quot;:&quot;821127e1-5ed9-3ce0-8792-febeef326e8b&quot;,&quot;title&quot;:&quot;Effects of dulaglutide on alcohol consumption during smoking cessation&quot;,&quot;author&quot;:[{&quot;family&quot;:&quot;Probst&quot;,&quot;given&quot;:&quot;Leila&quot;,&quot;parse-names&quot;:false,&quot;dropping-particle&quot;:&quot;&quot;,&quot;non-dropping-particle&quot;:&quot;&quot;},{&quot;family&quot;:&quot;Monnerat&quot;,&quot;given&quot;:&quot;Sophie&quot;,&quot;parse-names&quot;:false,&quot;dropping-particle&quot;:&quot;&quot;,&quot;non-dropping-particle&quot;:&quot;&quot;},{&quot;family&quot;:&quot;Vogt&quot;,&quot;given&quot;:&quot;Deborah R.&quot;,&quot;parse-names&quot;:false,&quot;dropping-particle&quot;:&quot;&quot;,&quot;non-dropping-particle&quot;:&quot;&quot;},{&quot;family&quot;:&quot;Lengsfeld&quot;,&quot;given&quot;:&quot;Sophia&quot;,&quot;parse-names&quot;:false,&quot;dropping-particle&quot;:&quot;&quot;,&quot;non-dropping-particle&quot;:&quot;&quot;},{&quot;family&quot;:&quot;Burkard&quot;,&quot;given&quot;:&quot;Thilo&quot;,&quot;parse-names&quot;:false,&quot;dropping-particle&quot;:&quot;&quot;,&quot;non-dropping-particle&quot;:&quot;&quot;},{&quot;family&quot;:&quot;Meienberg&quot;,&quot;given&quot;:&quot;Andrea&quot;,&quot;parse-names&quot;:false,&quot;dropping-particle&quot;:&quot;&quot;,&quot;non-dropping-particle&quot;:&quot;&quot;},{&quot;family&quot;:&quot;Bathelt&quot;,&quot;given&quot;:&quot;Cemile&quot;,&quot;parse-names&quot;:false,&quot;dropping-particle&quot;:&quot;&quot;,&quot;non-dropping-particle&quot;:&quot;&quot;},{&quot;family&quot;:&quot;Christ-Crain&quot;,&quot;given&quot;:&quot;Mirjam&quot;,&quot;parse-names&quot;:false,&quot;dropping-particle&quot;:&quot;&quot;,&quot;non-dropping-particle&quot;:&quot;&quot;},{&quot;family&quot;:&quot;Winzeler&quot;,&quot;given&quot;:&quot;Bettina&quot;,&quot;parse-names&quot;:false,&quot;dropping-particle&quot;:&quot;&quot;,&quot;non-dropping-particle&quot;:&quot;&quot;}],&quot;container-title&quot;:&quot;JCI insight&quot;,&quot;container-title-short&quot;:&quot;JCI Insight&quot;,&quot;accessed&quot;:{&quot;date-parts&quot;:[[2025,4,15]]},&quot;DOI&quot;:&quot;10.1172/JCI.INSIGHT.170419&quot;,&quot;ISSN&quot;:&quot;2379-3708&quot;,&quot;PMID&quot;:&quot;37991022&quot;,&quot;URL&quot;:&quot;https://pubmed.ncbi.nlm.nih.gov/37991022/&quot;,&quot;issued&quot;:{&quot;date-parts&quot;:[[2023]]},&quot;abstract&quot;:&quot;BACKGROUND. Alcohol use disorder has a detrimental impact on global health and new treatment targets are needed. Preclinical studies show attenuating effects of glucagon-like peptide-1 (GLP-1) agonists on addiction-related behaviors in rodents and nonhuman primates. Some trials have shown an effect of GLP-1 agonism on reward processes in humans; however, results from clinical studies remain inconclusive. METHODS. This is a predefined secondary analysis of a double-blind, randomized, placebo-controlled trial evaluating the GLP-1 agonist dulaglutide as a therapy for smoking cessation. The main objective was to assess differences in alcohol consumption after 12 weeks of treatment with dulaglutide compared to placebo. The effect of dulaglutide on alcohol consumption was analyzed using a multivariable generalized linear model. RESULTS. In the primary analysis, participants out of the cohort (n = 255) who reported drinking alcohol at baseline and who completed 12 weeks of treatment (n = 151; placebo n = 75, dulaglutide n = 76) were included. The median age was 42 (IQR 33–53) with 61% (n = 92) females. At week 12, participants receiving dulaglutide drank 29% less (relative effect = 0.71, 95% CI 0.52–0.97, P = 0.04) than participants receiving placebo. Changes in alcohol consumption were not correlated with smoking status at week 12. CONCLUSION. These results provide evidence that dulaglutide reduces alcohol intake in humans and contribute to the growing body of literature promoting the use of GLP-1 agonists in treatment of substance use disorders.&quot;,&quot;publisher&quot;:&quot;JCI Insight&quot;,&quot;issue&quot;:&quot;22&quot;,&quot;volume&quot;:&quot;8&quot;},&quot;isTemporary&quot;:false}]},{&quot;citationID&quot;:&quot;MENDELEY_CITATION_c2490b4c-e03f-415c-9095-bbb5f21ee42d&quot;,&quot;properties&quot;:{&quot;noteIndex&quot;:0},&quot;isEdited&quot;:false,&quot;manualOverride&quot;:{&quot;isManuallyOverridden&quot;:false,&quot;citeprocText&quot;:&quot;(11)&quot;,&quot;manualOverrideText&quot;:&quot;&quot;},&quot;citationTag&quot;:&quot;MENDELEY_CITATION_v3_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&quot;,&quot;citationItems&quot;:[{&quot;id&quot;:&quot;3417e12c-10b9-3e49-9a53-91bcbd369131&quot;,&quot;itemData&quot;:{&quot;type&quot;:&quot;article-journal&quot;,&quot;id&quot;:&quot;3417e12c-10b9-3e49-9a53-91bcbd369131&quot;,&quot;title&quot;:&quot;Once-Weekly Semaglutide in Adults With Alcohol Use Disorder: A Randomized Clinical Trial&quot;,&quot;author&quot;:[{&quot;family&quot;:&quot;Hendershot&quot;,&quot;given&quot;:&quot;Christian S&quot;,&quot;parse-names&quot;:false,&quot;dropping-particle&quot;:&quot;&quot;,&quot;non-dropping-particle&quot;:&quot;&quot;},{&quot;family&quot;:&quot;Bremmer&quot;,&quot;given&quot;:&quot;Michael P&quot;,&quot;parse-names&quot;:false,&quot;dropping-particle&quot;:&quot;&quot;,&quot;non-dropping-particle&quot;:&quot;&quot;},{&quot;family&quot;:&quot;Paladino&quot;,&quot;given&quot;:&quot;Michael B&quot;,&quot;parse-names&quot;:false,&quot;dropping-particle&quot;:&quot;&quot;,&quot;non-dropping-particle&quot;:&quot;&quot;},{&quot;family&quot;:&quot;Kostantinis&quot;,&quot;given&quot;:&quot;Georgios&quot;,&quot;parse-names&quot;:false,&quot;dropping-particle&quot;:&quot;&quot;,&quot;non-dropping-particle&quot;:&quot;&quot;},{&quot;family&quot;:&quot;Gilmore&quot;,&quot;given&quot;:&quot;Thomas A&quot;,&quot;parse-names&quot;:false,&quot;dropping-particle&quot;:&quot;&quot;,&quot;non-dropping-particle&quot;:&quot;&quot;},{&quot;family&quot;:&quot;Sullivan&quot;,&quot;given&quot;:&quot;Neil R&quot;,&quot;parse-names&quot;:false,&quot;dropping-particle&quot;:&quot;&quot;,&quot;non-dropping-particle&quot;:&quot;&quot;},{&quot;family&quot;:&quot;Tow&quot;,&quot;given&quot;:&quot;Amanda C&quot;,&quot;parse-names&quot;:false,&quot;dropping-particle&quot;:&quot;&quot;,&quot;non-dropping-particle&quot;:&quot;&quot;},{&quot;family&quot;:&quot;Dermody&quot;,&quot;given&quot;:&quot;Sarah S&quot;,&quot;parse-names&quot;:false,&quot;dropping-particle&quot;:&quot;&quot;,&quot;non-dropping-particle&quot;:&quot;&quot;},{&quot;family&quot;:&quot;Prince&quot;,&quot;given&quot;:&quot;Mark A&quot;,&quot;parse-names&quot;:false,&quot;dropping-particle&quot;:&quot;&quot;,&quot;non-dropping-particle&quot;:&quot;&quot;},{&quot;family&quot;:&quot;Jordan&quot;,&quot;given&quot;:&quot;Robyn&quot;,&quot;parse-names&quot;:false,&quot;dropping-particle&quot;:&quot;&quot;,&quot;non-dropping-particle&quot;:&quot;&quot;},{&quot;family&quot;:&quot;McKee&quot;,&quot;given&quot;:&quot;Sherry A&quot;,&quot;parse-names&quot;:false,&quot;dropping-particle&quot;:&quot;&quot;,&quot;non-dropping-particle&quot;:&quot;&quot;},{&quot;family&quot;:&quot;Fletcher&quot;,&quot;given&quot;:&quot;Paul J&quot;,&quot;parse-names&quot;:false,&quot;dropping-particle&quot;:&quot;&quot;,&quot;non-dropping-particle&quot;:&quot;&quot;},{&quot;family&quot;:&quot;Claus&quot;,&quot;given&quot;:&quot;Eric D&quot;,&quot;parse-names&quot;:false,&quot;dropping-particle&quot;:&quot;&quot;,&quot;non-dropping-particle&quot;:&quot;&quot;},{&quot;family&quot;:&quot;Klein&quot;,&quot;given&quot;:&quot;Klara R&quot;,&quot;parse-names&quot;:false,&quot;dropping-particle&quot;:&quot;&quot;,&quot;non-dropping-particle&quot;:&quot;&quot;},{&quot;family&quot;:&quot;Author&quot;,&quot;given&quot;:&quot;Corresponding&quot;,&quot;parse-names&quot;:false,&quot;dropping-particle&quot;:&quot;&quot;,&quot;non-dropping-particle&quot;:&quot;&quot;}],&quot;container-title&quot;:&quot;JAMA Psychiatry&quot;,&quot;container-title-short&quot;:&quot;JAMA Psychiatry&quot;,&quot;accessed&quot;:{&quot;date-parts&quot;:[[2025,4,15]]},&quot;DOI&quot;:&quot;10.1001/JAMAPSYCHIATRY.2024.4789&quot;,&quot;ISSN&quot;:&quot;2168-622X&quot;,&quot;PMID&quot;:&quot;39937469&quot;,&quot;URL&quot;:&quot;https://jamanetwork.com/journals/jamapsychiatry/fullarticle/2829811&quot;,&quot;issued&quot;:{&quot;date-parts&quot;:[[2025,4,1]]},&quot;page&quot;:&quot;395-405&quot;,&quot;abstract&quot;:&quot;&lt;h3&gt;Importance&lt;/h3&gt;&lt;p&gt;Preclinical, observational, and pharmacoepidemiology evidence indicates that glucagon-like peptide 1 receptor agonists (GLP-1RAs) may reduce alcohol intake. Randomized trials are needed to determine the clinical significance of these findings.&lt;/p&gt;&lt;h3&gt;Objective&lt;/h3&gt;&lt;p&gt;To evaluate the effects of once-weekly subcutaneous semaglutide on alcohol consumption and craving in adults with alcohol use disorder (AUD).&lt;/p&gt;&lt;h3&gt;Design, Setting, and Participants&lt;/h3&gt;&lt;p&gt;This was a phase 2, double-blind, randomized, parallel-arm trial involving 9 weeks of outpatient treatment. Enrollment occurred at an academic medical center in the US from September 2022 to February 2024. Of 504 potential participants assessed, 48 non–treatment-seeking participants with AUD were randomized.&lt;/p&gt;&lt;h3&gt;Intervention&lt;/h3&gt;&lt;p&gt;Participants received semaglutide (0.25 mg/week for 4 weeks, 0.5 mg/week for 4 weeks, and 1.0 mg for 1 week) or placebo at weekly clinic visits.&lt;/p&gt;&lt;h3&gt;Main Outcomes and Measures&lt;/h3&gt;&lt;p&gt;The primary outcome was laboratory alcohol self-administration, measured at pretreatment and posttreatment (0.5 mg/week). Secondary and exploratory outcomes, including prospective changes in alcohol consumption and craving, were assessed at outpatient visits.&lt;/p&gt;&lt;h3&gt;Results&lt;/h3&gt;&lt;p&gt;Forty-eight participants (34 [71%] female; mean [SD] age, 39.9 [10.6] years) were randomized. Low-dose semaglutide reduced the amount of alcohol consumed during a posttreatment laboratory self-administration task, with evidence of medium to large effect sizes for grams of alcohol consumed (β, −0.48; 95% CI, −0.85 to −0.11;&lt;i&gt;P&lt;/i&gt; = .01) and peak breath alcohol concentration (β, −0.46; 95% CI, −0.87 to −0.06;&lt;i&gt;P&lt;/i&gt; = .03). Semaglutide treatment did not affect average drinks per calendar day or number of drinking days, but significantly reduced drinks per drinking day (β, −0.41; 95% CI, −0.73 to −0.09;&lt;i&gt;P&lt;/i&gt; = .04) and weekly alcohol craving (β, −0.39; 95% CI, −0.73 to −0.06;&lt;i&gt;P&lt;/i&gt; = .01), also predicting greater reductions in heavy drinking over time relative to placebo (β, 0.84; 95% CI, 0.71 to 0.99;&lt;i&gt;P&lt;/i&gt; = .04). A significant treatment-by-time interaction indicated that semaglutide treatment predicted greater relative reductions in cigarettes per day in a subsample of individuals with current cigarette use (β, −0.10; 95% CI, −0.16 to −0.03;&lt;i&gt;P&lt;/i&gt; = .005).&lt;/p&gt;&lt;h3&gt;Conclusions and Relevance&lt;/h3&gt;&lt;p&gt;These findings provide initial prospective evidence that low-dose semaglutide can reduce craving and some drinking outcomes, justifying larger clinical trials to evaluate GLP-1RAs for alcohol use disorder.&lt;/p&gt;&lt;h3&gt;Trial Registration&lt;/h3&gt;&lt;p&gt;ClinicalTrials.gov Identifier:NCT05520775&lt;/p&gt;&quot;,&quot;publisher&quot;:&quot;American Medical Association&quot;,&quot;issue&quot;:&quot;4&quot;,&quot;volume&quot;:&quot;82&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17014-9C1B-4193-A97F-3097064B5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16</Pages>
  <Words>3307</Words>
  <Characters>18853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Eshraghi</dc:creator>
  <cp:keywords/>
  <dc:description/>
  <cp:lastModifiedBy>Reza Eshraghi</cp:lastModifiedBy>
  <cp:revision>9</cp:revision>
  <dcterms:created xsi:type="dcterms:W3CDTF">2025-07-06T14:14:00Z</dcterms:created>
  <dcterms:modified xsi:type="dcterms:W3CDTF">2025-10-28T13:04:00Z</dcterms:modified>
</cp:coreProperties>
</file>