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rFonts w:hint="default" w:ascii="Times New Roman" w:hAnsi="Times New Roman" w:cs="Times New Roman"/>
          <w:sz w:val="22"/>
          <w:szCs w:val="22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vertAlign w:val="baseline"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sz w:val="22"/>
          <w:szCs w:val="28"/>
          <w:vertAlign w:val="baseline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22"/>
          <w:szCs w:val="22"/>
          <w:vertAlign w:val="baseline"/>
        </w:rPr>
        <w:t>.</w:t>
      </w:r>
      <w:r>
        <w:rPr>
          <w:rFonts w:hint="default" w:ascii="Times New Roman" w:hAnsi="Times New Roman" w:cs="Times New Roman"/>
          <w:sz w:val="22"/>
          <w:szCs w:val="22"/>
          <w:vertAlign w:val="baseline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vertAlign w:val="baseline"/>
          <w:lang w:val="en-US" w:eastAsia="zh-CN"/>
        </w:rPr>
        <w:t xml:space="preserve">Clinicalpathological </w:t>
      </w:r>
      <w:r>
        <w:rPr>
          <w:rFonts w:hint="default" w:ascii="Times New Roman" w:hAnsi="Times New Roman" w:cs="Times New Roman"/>
          <w:sz w:val="22"/>
          <w:szCs w:val="28"/>
          <w:vertAlign w:val="baseline"/>
        </w:rPr>
        <w:t>characteristics</w:t>
      </w:r>
      <w:r>
        <w:rPr>
          <w:rFonts w:hint="default" w:ascii="Times New Roman" w:hAnsi="Times New Roman" w:cs="Times New Roman"/>
          <w:sz w:val="22"/>
          <w:szCs w:val="22"/>
          <w:vertAlign w:val="baseline"/>
          <w:lang w:val="en-US" w:eastAsia="zh-CN"/>
        </w:rPr>
        <w:t xml:space="preserve"> after neoadjuvant therapy</w:t>
      </w:r>
      <w:bookmarkStart w:id="0" w:name="_GoBack"/>
      <w:bookmarkEnd w:id="0"/>
    </w:p>
    <w:tbl>
      <w:tblPr>
        <w:tblStyle w:val="3"/>
        <w:tblpPr w:leftFromText="180" w:rightFromText="180" w:vertAnchor="text" w:horzAnchor="page" w:tblpXSpec="center" w:tblpY="122"/>
        <w:tblOverlap w:val="never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8"/>
        <w:gridCol w:w="2640"/>
        <w:gridCol w:w="22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8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  <w:t>Variables</w:t>
            </w:r>
          </w:p>
        </w:tc>
        <w:tc>
          <w:tcPr>
            <w:tcW w:w="2640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Number (n=54)</w:t>
            </w:r>
          </w:p>
        </w:tc>
        <w:tc>
          <w:tcPr>
            <w:tcW w:w="2290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Percent (%)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8" w:type="dxa"/>
            <w:vAlign w:val="top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 stage change</w:t>
            </w:r>
          </w:p>
        </w:tc>
        <w:tc>
          <w:tcPr>
            <w:tcW w:w="264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90" w:type="dxa"/>
          </w:tcPr>
          <w:p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8" w:type="dxa"/>
            <w:vAlign w:val="top"/>
          </w:tcPr>
          <w:p>
            <w:pPr>
              <w:ind w:firstLine="210" w:firstLineChars="10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downstaging</w:t>
            </w:r>
          </w:p>
        </w:tc>
        <w:tc>
          <w:tcPr>
            <w:tcW w:w="264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37</w:t>
            </w:r>
          </w:p>
        </w:tc>
        <w:tc>
          <w:tcPr>
            <w:tcW w:w="2290" w:type="dxa"/>
          </w:tcPr>
          <w:p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68.5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8" w:type="dxa"/>
            <w:vAlign w:val="top"/>
          </w:tcPr>
          <w:p>
            <w:pPr>
              <w:ind w:firstLine="210" w:firstLineChars="10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 change</w:t>
            </w:r>
          </w:p>
        </w:tc>
        <w:tc>
          <w:tcPr>
            <w:tcW w:w="264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2290" w:type="dxa"/>
          </w:tcPr>
          <w:p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24.1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8" w:type="dxa"/>
            <w:vAlign w:val="top"/>
          </w:tcPr>
          <w:p>
            <w:pPr>
              <w:ind w:firstLine="210" w:firstLineChars="10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upstaging</w:t>
            </w:r>
          </w:p>
        </w:tc>
        <w:tc>
          <w:tcPr>
            <w:tcW w:w="264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2290" w:type="dxa"/>
          </w:tcPr>
          <w:p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7.4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8" w:type="dxa"/>
            <w:vAlign w:val="top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cN stage change</w:t>
            </w:r>
          </w:p>
        </w:tc>
        <w:tc>
          <w:tcPr>
            <w:tcW w:w="264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90" w:type="dxa"/>
          </w:tcPr>
          <w:p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8" w:type="dxa"/>
            <w:vAlign w:val="top"/>
          </w:tcPr>
          <w:p>
            <w:pPr>
              <w:ind w:firstLine="210" w:firstLineChars="10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downstaging</w:t>
            </w:r>
          </w:p>
        </w:tc>
        <w:tc>
          <w:tcPr>
            <w:tcW w:w="264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2290" w:type="dxa"/>
          </w:tcPr>
          <w:p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38.9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8" w:type="dxa"/>
            <w:vAlign w:val="top"/>
          </w:tcPr>
          <w:p>
            <w:pPr>
              <w:ind w:firstLine="210" w:firstLineChars="10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 change</w:t>
            </w:r>
          </w:p>
        </w:tc>
        <w:tc>
          <w:tcPr>
            <w:tcW w:w="264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2290" w:type="dxa"/>
          </w:tcPr>
          <w:p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50.0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8" w:type="dxa"/>
            <w:vAlign w:val="top"/>
          </w:tcPr>
          <w:p>
            <w:pPr>
              <w:ind w:firstLine="210" w:firstLineChars="10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upstaging</w:t>
            </w:r>
          </w:p>
        </w:tc>
        <w:tc>
          <w:tcPr>
            <w:tcW w:w="264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290" w:type="dxa"/>
          </w:tcPr>
          <w:p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11.1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8" w:type="dxa"/>
            <w:vAlign w:val="top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cTNM stage change</w:t>
            </w:r>
          </w:p>
        </w:tc>
        <w:tc>
          <w:tcPr>
            <w:tcW w:w="264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90" w:type="dxa"/>
          </w:tcPr>
          <w:p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8" w:type="dxa"/>
            <w:vAlign w:val="top"/>
          </w:tcPr>
          <w:p>
            <w:pPr>
              <w:ind w:firstLine="210" w:firstLineChars="10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downstaging</w:t>
            </w:r>
          </w:p>
        </w:tc>
        <w:tc>
          <w:tcPr>
            <w:tcW w:w="264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31</w:t>
            </w:r>
          </w:p>
        </w:tc>
        <w:tc>
          <w:tcPr>
            <w:tcW w:w="2290" w:type="dxa"/>
          </w:tcPr>
          <w:p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57.4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8" w:type="dxa"/>
            <w:vAlign w:val="top"/>
          </w:tcPr>
          <w:p>
            <w:pPr>
              <w:ind w:firstLine="210" w:firstLineChars="10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 change</w:t>
            </w:r>
          </w:p>
        </w:tc>
        <w:tc>
          <w:tcPr>
            <w:tcW w:w="264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2290" w:type="dxa"/>
          </w:tcPr>
          <w:p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31.5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3378" w:type="dxa"/>
            <w:vAlign w:val="top"/>
          </w:tcPr>
          <w:p>
            <w:pPr>
              <w:ind w:firstLine="210" w:firstLineChars="10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upstaging</w:t>
            </w:r>
          </w:p>
        </w:tc>
        <w:tc>
          <w:tcPr>
            <w:tcW w:w="2640" w:type="dxa"/>
          </w:tcPr>
          <w:p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290" w:type="dxa"/>
          </w:tcPr>
          <w:p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11.1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8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ypT stage</w:t>
            </w:r>
          </w:p>
        </w:tc>
        <w:tc>
          <w:tcPr>
            <w:tcW w:w="264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8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ind w:firstLine="220" w:firstLineChars="100"/>
              <w:jc w:val="left"/>
              <w:textAlignment w:val="top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T0</w:t>
            </w:r>
          </w:p>
        </w:tc>
        <w:tc>
          <w:tcPr>
            <w:tcW w:w="264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229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14.8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8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ind w:firstLine="220" w:firstLineChars="10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264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36</w:t>
            </w:r>
          </w:p>
        </w:tc>
        <w:tc>
          <w:tcPr>
            <w:tcW w:w="229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66.7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8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ind w:firstLine="220" w:firstLineChars="10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</w:t>
            </w:r>
          </w:p>
        </w:tc>
        <w:tc>
          <w:tcPr>
            <w:tcW w:w="264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229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14.8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8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ind w:firstLine="220" w:firstLineChars="10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T3</w:t>
            </w:r>
          </w:p>
        </w:tc>
        <w:tc>
          <w:tcPr>
            <w:tcW w:w="264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</w:t>
            </w:r>
          </w:p>
        </w:tc>
        <w:tc>
          <w:tcPr>
            <w:tcW w:w="229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8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ind w:firstLine="220" w:firstLineChars="10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T4</w:t>
            </w:r>
          </w:p>
        </w:tc>
        <w:tc>
          <w:tcPr>
            <w:tcW w:w="264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229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3.7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8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ypN stage</w:t>
            </w:r>
          </w:p>
        </w:tc>
        <w:tc>
          <w:tcPr>
            <w:tcW w:w="264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8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ind w:firstLine="220" w:firstLineChars="10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N0</w:t>
            </w:r>
          </w:p>
        </w:tc>
        <w:tc>
          <w:tcPr>
            <w:tcW w:w="264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39</w:t>
            </w:r>
          </w:p>
        </w:tc>
        <w:tc>
          <w:tcPr>
            <w:tcW w:w="229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72.2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8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ind w:firstLine="220" w:firstLineChars="10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N1</w:t>
            </w:r>
          </w:p>
        </w:tc>
        <w:tc>
          <w:tcPr>
            <w:tcW w:w="264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29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8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ind w:firstLine="220" w:firstLineChars="10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N2</w:t>
            </w:r>
          </w:p>
        </w:tc>
        <w:tc>
          <w:tcPr>
            <w:tcW w:w="264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229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16.8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8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ind w:firstLine="220" w:firstLineChars="100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N3</w:t>
            </w:r>
          </w:p>
        </w:tc>
        <w:tc>
          <w:tcPr>
            <w:tcW w:w="264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229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8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ypTNM stage</w:t>
            </w:r>
          </w:p>
        </w:tc>
        <w:tc>
          <w:tcPr>
            <w:tcW w:w="264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29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8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ind w:firstLine="210" w:firstLineChars="10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Stage 0</w:t>
            </w:r>
          </w:p>
        </w:tc>
        <w:tc>
          <w:tcPr>
            <w:tcW w:w="264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229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14.8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8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ind w:firstLine="210" w:firstLineChars="10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Stage I</w:t>
            </w:r>
          </w:p>
        </w:tc>
        <w:tc>
          <w:tcPr>
            <w:tcW w:w="264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30</w:t>
            </w:r>
          </w:p>
        </w:tc>
        <w:tc>
          <w:tcPr>
            <w:tcW w:w="229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55.6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8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ind w:firstLine="210" w:firstLineChars="10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Stage II</w:t>
            </w:r>
          </w:p>
        </w:tc>
        <w:tc>
          <w:tcPr>
            <w:tcW w:w="264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229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11.1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8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ind w:firstLine="210" w:firstLineChars="100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Stage III</w:t>
            </w:r>
          </w:p>
        </w:tc>
        <w:tc>
          <w:tcPr>
            <w:tcW w:w="264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229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18.5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8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R0 resection</w:t>
            </w:r>
          </w:p>
        </w:tc>
        <w:tc>
          <w:tcPr>
            <w:tcW w:w="264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54</w:t>
            </w:r>
          </w:p>
        </w:tc>
        <w:tc>
          <w:tcPr>
            <w:tcW w:w="229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8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Bronchial involvement</w:t>
            </w:r>
          </w:p>
        </w:tc>
        <w:tc>
          <w:tcPr>
            <w:tcW w:w="264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229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20.3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8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Pleura involvement</w:t>
            </w:r>
          </w:p>
        </w:tc>
        <w:tc>
          <w:tcPr>
            <w:tcW w:w="264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13</w:t>
            </w:r>
          </w:p>
        </w:tc>
        <w:tc>
          <w:tcPr>
            <w:tcW w:w="2290" w:type="dxa"/>
            <w:tcBorders>
              <w:top w:val="nil"/>
              <w:bottom w:val="nil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24.0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8" w:type="dxa"/>
            <w:tcBorders>
              <w:top w:val="nil"/>
              <w:bottom w:val="single" w:color="auto" w:sz="12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Intravascular thrombus</w:t>
            </w:r>
          </w:p>
        </w:tc>
        <w:tc>
          <w:tcPr>
            <w:tcW w:w="2640" w:type="dxa"/>
            <w:tcBorders>
              <w:top w:val="nil"/>
              <w:bottom w:val="single" w:color="auto" w:sz="12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2290" w:type="dxa"/>
            <w:tcBorders>
              <w:top w:val="nil"/>
              <w:bottom w:val="single" w:color="auto" w:sz="12" w:space="0"/>
            </w:tcBorders>
            <w:shd w:val="clear" w:color="auto" w:fill="auto"/>
            <w:vAlign w:val="top"/>
          </w:tcPr>
          <w:p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  <w:t>18.5</w:t>
            </w:r>
          </w:p>
        </w:tc>
      </w:tr>
    </w:tbl>
    <w:p>
      <w:pPr>
        <w:rPr>
          <w:rFonts w:hint="default" w:ascii="Times New Roman" w:hAnsi="Times New Roman" w:cs="Times New Roman"/>
          <w:sz w:val="21"/>
          <w:szCs w:val="21"/>
          <w:vertAlign w:val="baseli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xN2EyYWNkNjFlOTFjZTlkMzg5Njc1OGRlNjA0ZjUifQ=="/>
  </w:docVars>
  <w:rsids>
    <w:rsidRoot w:val="634A6E0F"/>
    <w:rsid w:val="11336ACF"/>
    <w:rsid w:val="41C71907"/>
    <w:rsid w:val="523F6577"/>
    <w:rsid w:val="634A6E0F"/>
    <w:rsid w:val="75D57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2026-05-05T01:12:00Z</dcterms:created>
  <dc:creator>张银广</dc:creator>
  <cp:lastModifiedBy>张银广</cp:lastModifiedBy>
  <dcterms:modified xsi:type="dcterms:W3CDTF">2026-05-07T08:51:01Z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FF4EDFBA07B6430DA46408C90651FA49_11</vt:lpwstr>
  </property>
</Properties>
</file>