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B32D0">
      <w:pPr>
        <w:spacing w:line="480" w:lineRule="auto"/>
        <w:rPr>
          <w:rFonts w:ascii="Times New Roman" w:hAnsi="Times New Roman" w:cs="Times New Roman"/>
          <w:kern w:val="0"/>
          <w:sz w:val="21"/>
          <w:szCs w:val="21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kern w:val="0"/>
          <w:sz w:val="21"/>
          <w:szCs w:val="21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kern w:val="0"/>
          <w:sz w:val="21"/>
          <w:szCs w:val="21"/>
        </w:rPr>
        <w:t>.</w:t>
      </w:r>
      <w:r>
        <w:rPr>
          <w:rFonts w:ascii="Times New Roman" w:hAnsi="Times New Roman" w:cs="Times New Roman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kern w:val="0"/>
          <w:sz w:val="21"/>
          <w:szCs w:val="21"/>
        </w:rPr>
        <w:t xml:space="preserve">Primers for screening 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</w:rPr>
        <w:t>RPE65</w:t>
      </w:r>
      <w:r>
        <w:rPr>
          <w:rFonts w:hint="eastAsia" w:ascii="Times New Roman" w:hAnsi="Times New Roman" w:cs="Times New Roman"/>
          <w:kern w:val="0"/>
          <w:sz w:val="21"/>
          <w:szCs w:val="21"/>
        </w:rPr>
        <w:t xml:space="preserve"> variants</w:t>
      </w:r>
    </w:p>
    <w:tbl>
      <w:tblPr>
        <w:tblStyle w:val="5"/>
        <w:tblW w:w="0" w:type="auto"/>
        <w:tblInd w:w="1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4442"/>
      </w:tblGrid>
      <w:tr w14:paraId="438C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694694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Primer name</w:t>
            </w:r>
          </w:p>
        </w:tc>
        <w:tc>
          <w:tcPr>
            <w:tcW w:w="444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70554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Sequence</w:t>
            </w:r>
          </w:p>
        </w:tc>
      </w:tr>
      <w:tr w14:paraId="2801F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67F83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-EX1F</w:t>
            </w:r>
          </w:p>
        </w:tc>
        <w:tc>
          <w:tcPr>
            <w:tcW w:w="44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3D950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AAGCCCAAATAAAGCCAAGCA</w:t>
            </w:r>
          </w:p>
        </w:tc>
      </w:tr>
      <w:tr w14:paraId="58B16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CE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FF9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CCAATCCCCAAGACCTACAGT</w:t>
            </w:r>
          </w:p>
        </w:tc>
      </w:tr>
      <w:tr w14:paraId="65162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400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-EX2F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C1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AGCTGAGCATGTTGATAGGGT</w:t>
            </w:r>
          </w:p>
        </w:tc>
      </w:tr>
      <w:tr w14:paraId="09FCC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030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-EX2R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85C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AAAAGCCCAAACCACCTGATC</w:t>
            </w:r>
          </w:p>
        </w:tc>
      </w:tr>
      <w:tr w14:paraId="0589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519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-EX3F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70B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agggctggaaatgaaaatcact</w:t>
            </w:r>
          </w:p>
        </w:tc>
      </w:tr>
      <w:tr w14:paraId="31CDE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0F8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-EX3R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90E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aaaactcacatgggaggagga</w:t>
            </w:r>
          </w:p>
        </w:tc>
      </w:tr>
      <w:tr w14:paraId="4CA25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4AC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-EX4-5F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4BE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tcaccccaagaaagtgagct</w:t>
            </w:r>
          </w:p>
        </w:tc>
      </w:tr>
      <w:tr w14:paraId="353EA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A5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-EX4-5R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394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ttacaccaattgcaggaaagc</w:t>
            </w:r>
          </w:p>
        </w:tc>
      </w:tr>
      <w:tr w14:paraId="548AA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7A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-EX6F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031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GCTTGAAGTCCCTTTCAGTTC</w:t>
            </w:r>
          </w:p>
        </w:tc>
      </w:tr>
      <w:tr w14:paraId="0719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5E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-EX6R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39B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TATAGGGTAGGGATGAGGGCA</w:t>
            </w:r>
          </w:p>
        </w:tc>
      </w:tr>
      <w:tr w14:paraId="7912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D08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-EX7F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E6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caaccctatttgagtgcacgt</w:t>
            </w:r>
          </w:p>
        </w:tc>
      </w:tr>
      <w:tr w14:paraId="5D1B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88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-EX7R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A89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CCCCATGGTTTCATTGGACTC</w:t>
            </w:r>
          </w:p>
        </w:tc>
      </w:tr>
      <w:tr w14:paraId="18401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ADD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-EX8-9F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875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gtaacttgaaggcctgctatg</w:t>
            </w:r>
          </w:p>
        </w:tc>
      </w:tr>
      <w:tr w14:paraId="4DC07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C8D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-EX8-9R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128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tgttttcaggtggggttcatg</w:t>
            </w:r>
          </w:p>
        </w:tc>
      </w:tr>
      <w:tr w14:paraId="078F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F5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-EX10F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A6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ggtgacaggaagacagaacag</w:t>
            </w:r>
          </w:p>
        </w:tc>
      </w:tr>
      <w:tr w14:paraId="5C58E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44D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-EX10R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B5D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tgcactattcaccgaggaagt</w:t>
            </w:r>
          </w:p>
        </w:tc>
      </w:tr>
      <w:tr w14:paraId="354A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F3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-EX11-13F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84E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tctgcatttctggctgtttga</w:t>
            </w:r>
          </w:p>
        </w:tc>
      </w:tr>
      <w:tr w14:paraId="68E74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DE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-EX11-13R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820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gctccatcgtgacaccaaatg</w:t>
            </w:r>
          </w:p>
        </w:tc>
      </w:tr>
      <w:tr w14:paraId="3DE25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A99B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-EX14F</w:t>
            </w:r>
          </w:p>
        </w:tc>
        <w:tc>
          <w:tcPr>
            <w:tcW w:w="44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802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tctttaggtggtctcatgcca</w:t>
            </w:r>
          </w:p>
        </w:tc>
      </w:tr>
      <w:tr w14:paraId="2AD58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E80CE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RPE65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-EX14R</w:t>
            </w:r>
          </w:p>
        </w:tc>
        <w:tc>
          <w:tcPr>
            <w:tcW w:w="444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5DC4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ACTTCCTTGACTCAGCAAAGC</w:t>
            </w:r>
          </w:p>
        </w:tc>
      </w:tr>
    </w:tbl>
    <w:p w14:paraId="5A124D8F">
      <w:pPr>
        <w:spacing w:line="240" w:lineRule="auto"/>
        <w:ind w:left="0" w:leftChars="0"/>
        <w:jc w:val="both"/>
        <w:rPr>
          <w:rFonts w:hint="eastAsia" w:ascii="Times New Roman" w:hAnsi="Times New Roman" w:cs="Times New Roman"/>
          <w:kern w:val="0"/>
          <w:sz w:val="13"/>
          <w:szCs w:val="13"/>
        </w:rPr>
      </w:pPr>
      <w:r>
        <w:rPr>
          <w:rFonts w:hint="eastAsia" w:ascii="Times New Roman" w:hAnsi="Times New Roman" w:cs="Times New Roman"/>
          <w:kern w:val="0"/>
          <w:sz w:val="13"/>
          <w:szCs w:val="13"/>
        </w:rPr>
        <w:t xml:space="preserve">Note: All primers were amplified using a touchdown program </w:t>
      </w:r>
      <w:r>
        <w:rPr>
          <w:rFonts w:hint="eastAsia" w:ascii="Times New Roman" w:hAnsi="Times New Roman" w:cs="Times New Roman"/>
          <w:kern w:val="0"/>
          <w:sz w:val="13"/>
          <w:szCs w:val="13"/>
          <w:lang w:val="en-US" w:eastAsia="zh-CN"/>
        </w:rPr>
        <w:t>(</w:t>
      </w:r>
      <w:r>
        <w:rPr>
          <w:rFonts w:hint="eastAsia" w:ascii="Times New Roman" w:hAnsi="Times New Roman" w:cs="Times New Roman"/>
          <w:kern w:val="0"/>
          <w:sz w:val="13"/>
          <w:szCs w:val="13"/>
        </w:rPr>
        <w:t>beginning at 64℃ -57℃, decreasing by 0.5℃ each cycle</w:t>
      </w:r>
      <w:r>
        <w:rPr>
          <w:rFonts w:hint="eastAsia" w:ascii="Times New Roman" w:hAnsi="Times New Roman" w:cs="Times New Roman"/>
          <w:kern w:val="0"/>
          <w:sz w:val="13"/>
          <w:szCs w:val="13"/>
          <w:lang w:val="en-US" w:eastAsia="zh-CN"/>
        </w:rPr>
        <w:t>)</w:t>
      </w:r>
      <w:r>
        <w:rPr>
          <w:rFonts w:hint="eastAsia" w:ascii="Times New Roman" w:hAnsi="Times New Roman" w:cs="Times New Roman"/>
          <w:kern w:val="0"/>
          <w:sz w:val="13"/>
          <w:szCs w:val="13"/>
        </w:rPr>
        <w:t>.</w:t>
      </w:r>
    </w:p>
    <w:p w14:paraId="61C2A8A5">
      <w:pPr>
        <w:spacing w:line="240" w:lineRule="auto"/>
        <w:ind w:left="0" w:leftChars="0"/>
        <w:jc w:val="both"/>
        <w:rPr>
          <w:rFonts w:hint="eastAsia" w:ascii="Times New Roman" w:hAnsi="Times New Roman" w:cs="Times New Roman"/>
          <w:kern w:val="0"/>
          <w:sz w:val="13"/>
          <w:szCs w:val="13"/>
        </w:rPr>
      </w:pPr>
    </w:p>
    <w:p w14:paraId="6983BC78">
      <w:pPr>
        <w:spacing w:line="480" w:lineRule="auto"/>
        <w:rPr>
          <w:rFonts w:ascii="Times New Roman" w:hAnsi="Times New Roman" w:cs="Times New Roman"/>
          <w:kern w:val="0"/>
          <w:sz w:val="21"/>
          <w:szCs w:val="21"/>
        </w:rPr>
      </w:pPr>
      <w:r>
        <w:rPr>
          <w:rFonts w:ascii="Times New Roman" w:hAnsi="Times New Roman" w:cs="Times New Roman"/>
          <w:b/>
          <w:bCs/>
          <w:kern w:val="0"/>
          <w:sz w:val="21"/>
          <w:szCs w:val="21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kern w:val="0"/>
          <w:sz w:val="21"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bCs/>
          <w:kern w:val="0"/>
          <w:sz w:val="21"/>
          <w:szCs w:val="21"/>
        </w:rPr>
        <w:t>.</w:t>
      </w:r>
      <w:r>
        <w:rPr>
          <w:rFonts w:ascii="Times New Roman" w:hAnsi="Times New Roman" w:cs="Times New Roman"/>
          <w:kern w:val="0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kern w:val="0"/>
          <w:sz w:val="21"/>
          <w:szCs w:val="21"/>
        </w:rPr>
        <w:t xml:space="preserve">Previously reported </w:t>
      </w:r>
      <w:r>
        <w:rPr>
          <w:rFonts w:hint="eastAsia" w:ascii="Times New Roman" w:hAnsi="Times New Roman" w:cs="Times New Roman"/>
          <w:i/>
          <w:iCs/>
          <w:kern w:val="0"/>
          <w:sz w:val="21"/>
          <w:szCs w:val="21"/>
        </w:rPr>
        <w:t>RPE65</w:t>
      </w:r>
      <w:r>
        <w:rPr>
          <w:rFonts w:hint="eastAsia" w:ascii="Times New Roman" w:hAnsi="Times New Roman" w:cs="Times New Roman"/>
          <w:kern w:val="0"/>
          <w:sz w:val="21"/>
          <w:szCs w:val="21"/>
        </w:rPr>
        <w:t xml:space="preserve"> variants in Chinese LCA patients.</w:t>
      </w:r>
    </w:p>
    <w:tbl>
      <w:tblPr>
        <w:tblStyle w:val="4"/>
        <w:tblW w:w="9363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136"/>
        <w:gridCol w:w="722"/>
        <w:gridCol w:w="1262"/>
        <w:gridCol w:w="1478"/>
        <w:gridCol w:w="1929"/>
      </w:tblGrid>
      <w:tr w14:paraId="6BFBB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902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Variant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2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Prot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75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Type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9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Exon/intron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76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Variant type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7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Reported literature</w:t>
            </w:r>
          </w:p>
        </w:tc>
      </w:tr>
      <w:tr w14:paraId="2674E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854E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c.295G&gt;A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C1E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p.Val99Ile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E82C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82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3D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9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 et al., 2011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&lt;EndNote&gt;&lt;Cite&gt;&lt;Author&gt;Li&lt;/Author&gt;&lt;Year&gt;2011&lt;/Year&gt;&lt;RecNum&gt;419&lt;/RecNum&gt;&lt;DisplayText&gt;[1]&lt;/DisplayText&gt;&lt;record&gt;&lt;rec-number&gt;419&lt;/rec-number&gt;&lt;foreign-keys&gt;&lt;key app="EN" db-id="9vp00rpaep99sxe905wptzxlt5s0ttd55v2e" timestamp="1711966309"&gt;419&lt;/key&gt;&lt;/foreign-keys&gt;&lt;ref-type name="Journal Article"&gt;17&lt;/ref-type&gt;&lt;contributors&gt;&lt;authors&gt;&lt;author&gt;Li, Lin&lt;/author&gt;&lt;author&gt;Xiao, Xueshan&lt;/author&gt;&lt;author&gt;Li, Shiqiang&lt;/author&gt;&lt;author&gt;Jia, Xiaoyun&lt;/author&gt;&lt;author&gt;Wang, Panfeng&lt;/author&gt;&lt;author&gt;Guo, Xiangming&lt;/author&gt;&lt;author&gt;Jiao, Xiaodong&lt;/author&gt;&lt;author&gt;Zhang, Qingjiong&lt;/author&gt;&lt;author&gt;Hejtmancik, J. Fielding&lt;/author&gt;&lt;/authors&gt;&lt;/contributors&gt;&lt;titles&gt;&lt;title&gt;Detection of Variants in 15 Genes in 87 Unrelated Chinese Patients with Leber Congenital Amaurosis&lt;/title&gt;&lt;secondary-title&gt;PLOS ONE&lt;/secondary-title&gt;&lt;/titles&gt;&lt;periodical&gt;&lt;full-title&gt;PLoS One&lt;/full-title&gt;&lt;/periodical&gt;&lt;pages&gt;e19458&lt;/pages&gt;&lt;volume&gt;6&lt;/volume&gt;&lt;number&gt;5&lt;/number&gt;&lt;dates&gt;&lt;year&gt;2011&lt;/year&gt;&lt;/dates&gt;&lt;publisher&gt;Public Library of Science&lt;/publisher&gt;&lt;urls&gt;&lt;related-urls&gt;&lt;url&gt;https://doi.org/10.1371/journal.pone.0019458&lt;/url&gt;&lt;/related-urls&gt;&lt;/urls&gt;&lt;electronic-resource-num&gt;10.1371/journal.pone.0019458&lt;/electronic-resource-num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[1]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1A2B8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D8A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c.997G&gt;C</w:t>
            </w:r>
          </w:p>
          <w:p w14:paraId="26C14C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c.1059_1060insG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140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p.Gly333Arg</w:t>
            </w:r>
          </w:p>
          <w:p w14:paraId="41722A4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p.Lys354Glufs*11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0B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D1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27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12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D31E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45B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D8EA3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DD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8A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6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0C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E3B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B09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35A243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c.1103A&gt;G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3B5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  <w:p w14:paraId="410E6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p.Tyr368Cys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417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17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F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6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Xu et al.,2012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&lt;EndNote&gt;&lt;Cite&gt;&lt;Author&gt;Xu&lt;/Author&gt;&lt;Year&gt;2012&lt;/Year&gt;&lt;RecNum&gt;186&lt;/RecNum&gt;&lt;DisplayText&gt;[2]&lt;/DisplayText&gt;&lt;record&gt;&lt;rec-number&gt;186&lt;/rec-number&gt;&lt;foreign-keys&gt;&lt;key app="EN" db-id="fdvef92enwpvpfeve5a50rvpst5stx9r02at" timestamp="1773278978"&gt;186&lt;/key&gt;&lt;/foreign-keys&gt;&lt;ref-type name="Journal Article"&gt;17&lt;/ref-type&gt;&lt;contributors&gt;&lt;authors&gt;&lt;author&gt;Xu, F.&lt;/author&gt;&lt;author&gt;Dong, Q.&lt;/author&gt;&lt;author&gt;Liu, L.&lt;/author&gt;&lt;author&gt;Li, H.&lt;/author&gt;&lt;author&gt;Liang, X.&lt;/author&gt;&lt;author&gt;Jiang, R.&lt;/author&gt;&lt;author&gt;Sui, R.&lt;/author&gt;&lt;author&gt;Dong, F.&lt;/author&gt;&lt;/authors&gt;&lt;/contributors&gt;&lt;auth-address&gt;Department of Ophthalmology, Peking Union Medical College Hospital, Peking Union Medical College and Chinese Academy of Medical Sciences, Beijing, China.&lt;/auth-address&gt;&lt;titles&gt;&lt;title&gt;Novel RPE65 mutations associated with Leber congenital amaurosis in Chinese patients&lt;/title&gt;&lt;secondary-title&gt;Mol Vis&lt;/secondary-title&gt;&lt;/titles&gt;&lt;periodical&gt;&lt;full-title&gt;Molecular Vision&lt;/full-title&gt;&lt;abbr-1&gt;Mol. Vis.&lt;/abbr-1&gt;&lt;abbr-2&gt;Mol Vis&lt;/abbr-2&gt;&lt;/periodical&gt;&lt;pages&gt;744-50&lt;/pages&gt;&lt;volume&gt;18&lt;/volume&gt;&lt;edition&gt;20120328&lt;/edition&gt;&lt;keywords&gt;&lt;keyword&gt;Adolescent&lt;/keyword&gt;&lt;keyword&gt;Animals&lt;/keyword&gt;&lt;keyword&gt;*Asian People&lt;/keyword&gt;&lt;keyword&gt;Base Sequence&lt;/keyword&gt;&lt;keyword&gt;Case-Control Studies&lt;/keyword&gt;&lt;keyword&gt;Child&lt;/keyword&gt;&lt;keyword&gt;Cohort Studies&lt;/keyword&gt;&lt;keyword&gt;Exons&lt;/keyword&gt;&lt;keyword&gt;Female&lt;/keyword&gt;&lt;keyword&gt;Heterozygote&lt;/keyword&gt;&lt;keyword&gt;Humans&lt;/keyword&gt;&lt;keyword&gt;Leber Congenital Amaurosis/*genetics&lt;/keyword&gt;&lt;keyword&gt;Molecular Sequence Data&lt;/keyword&gt;&lt;keyword&gt;*Mutation, Missense&lt;/keyword&gt;&lt;keyword&gt;Pedigree&lt;/keyword&gt;&lt;keyword&gt;Phenotype&lt;/keyword&gt;&lt;keyword&gt;Sequence Alignment&lt;/keyword&gt;&lt;keyword&gt;Sequence Analysis, DNA&lt;/keyword&gt;&lt;keyword&gt;cis-trans-Isomerases/*genetics&lt;/keyword&gt;&lt;keyword&gt;Retinoid Isomerohydrolase&lt;/keyword&gt;&lt;/keywords&gt;&lt;dates&gt;&lt;year&gt;2012&lt;/year&gt;&lt;/dates&gt;&lt;isbn&gt;1090-0535&lt;/isbn&gt;&lt;accession-num&gt;22509104&lt;/accession-num&gt;&lt;urls&gt;&lt;/urls&gt;&lt;custom2&gt;PMC3324356&lt;/custom2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[2]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0BBD6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22811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B8C65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926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94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E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22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6265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DF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37BD67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c.430T&gt;C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195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  <w:p w14:paraId="00E487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p.Tyr144His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982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4C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3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Chen et al., 2013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&lt;EndNote&gt;&lt;Cite&gt;&lt;Author&gt;Chen&lt;/Author&gt;&lt;Year&gt;2013&lt;/Year&gt;&lt;RecNum&gt;421&lt;/RecNum&gt;&lt;DisplayText&gt;[3]&lt;/DisplayText&gt;&lt;record&gt;&lt;rec-number&gt;421&lt;/rec-number&gt;&lt;foreign-keys&gt;&lt;key app="EN" db-id="9vp00rpaep99sxe905wptzxlt5s0ttd55v2e" timestamp="1711966559"&gt;421&lt;/key&gt;&lt;/foreign-keys&gt;&lt;ref-type name="Journal Article"&gt;17&lt;/ref-type&gt;&lt;contributors&gt;&lt;authors&gt;&lt;author&gt;Chen, Yabin&lt;/author&gt;&lt;author&gt;Zhang, Qingyan&lt;/author&gt;&lt;author&gt;Shen, Tao&lt;/author&gt;&lt;author&gt;Xiao, Xueshan&lt;/author&gt;&lt;author&gt;Li, Shiqiang&lt;/author&gt;&lt;author&gt;Guan, Liping&lt;/author&gt;&lt;author&gt;Zhang, Jianguo&lt;/author&gt;&lt;author&gt;Zhu, Zhihong&lt;/author&gt;&lt;author&gt;Yin, Ye&lt;/author&gt;&lt;author&gt;Wang, Panfeng&lt;/author&gt;&lt;author&gt;Guo, Xiangming&lt;/author&gt;&lt;author&gt;Wang, Jun&lt;/author&gt;&lt;author&gt;Zhang, Qingjiong&lt;/author&gt;&lt;/authors&gt;&lt;/contributors&gt;&lt;titles&gt;&lt;title&gt;Comprehensive Mutation Analysis by Whole-Exome Sequencing in 41 Chinese Families With Leber Congenital Amaurosis&lt;/title&gt;&lt;secondary-title&gt;Investigative Ophthalmology &amp;amp; Visual Science&lt;/secondary-title&gt;&lt;/titles&gt;&lt;periodical&gt;&lt;full-title&gt;Investigative Ophthalmology &amp;amp; Visual Science&lt;/full-title&gt;&lt;/periodical&gt;&lt;pages&gt;4351-4357&lt;/pages&gt;&lt;volume&gt;54&lt;/volume&gt;&lt;number&gt;6&lt;/number&gt;&lt;dates&gt;&lt;year&gt;2013&lt;/year&gt;&lt;/dates&gt;&lt;isbn&gt;1552-5783&lt;/isbn&gt;&lt;urls&gt;&lt;related-urls&gt;&lt;url&gt;https://doi.org/10.1167/iovs.13-11606&lt;/url&gt;&lt;/related-urls&gt;&lt;/urls&gt;&lt;electronic-resource-num&gt;10.1167/iovs.13-11606&lt;/electronic-resource-num&gt;&lt;access-date&gt;4/1/2024&lt;/access-dat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[3]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14F3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DAC2B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9E13F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B46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62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85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49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B30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95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  <w:p w14:paraId="01F328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c.639dupA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F79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  <w:p w14:paraId="76E12B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p.Ala214Serfs*20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3EF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68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B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Wang et al., 2016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&lt;EndNote&gt;&lt;Cite&gt;&lt;Author&gt;Wang&lt;/Author&gt;&lt;Year&gt;2016&lt;/Year&gt;&lt;RecNum&gt;422&lt;/RecNum&gt;&lt;DisplayText&gt;[4]&lt;/DisplayText&gt;&lt;record&gt;&lt;rec-number&gt;422&lt;/rec-number&gt;&lt;foreign-keys&gt;&lt;key app="EN" db-id="9vp00rpaep99sxe905wptzxlt5s0ttd55v2e" timestamp="1711966751"&gt;422&lt;/key&gt;&lt;/foreign-keys&gt;&lt;ref-type name="Journal Article"&gt;17&lt;/ref-type&gt;&lt;contributors&gt;&lt;authors&gt;&lt;author&gt;Wang, Shiyuan&lt;/author&gt;&lt;author&gt;Zhang, Qi&lt;/author&gt;&lt;author&gt;Zhang, Xiang&lt;/author&gt;&lt;author&gt;Wang, Zhaoyang&lt;/author&gt;&lt;author&gt;Zhao, Peiquan&lt;/author&gt;&lt;/authors&gt;&lt;/contributors&gt;&lt;titles&gt;&lt;title&gt;Clinical and genetic characteristics of Leber congenital amaurosis with novel mutations in known genes based on a Chinese eastern coast Han population&lt;/title&gt;&lt;secondary-title&gt;Graefe&amp;apos;s Archive for Clinical and Experimental Ophthalmology&lt;/secondary-title&gt;&lt;/titles&gt;&lt;periodical&gt;&lt;full-title&gt;Graefe&amp;apos;s Archive for Clinical and Experimental Ophthalmology&lt;/full-title&gt;&lt;/periodical&gt;&lt;pages&gt;2227-2238&lt;/pages&gt;&lt;volume&gt;254&lt;/volume&gt;&lt;number&gt;11&lt;/number&gt;&lt;dates&gt;&lt;year&gt;2016&lt;/year&gt;&lt;pub-dates&gt;&lt;date&gt;2016/11/01&lt;/date&gt;&lt;/pub-dates&gt;&lt;/dates&gt;&lt;isbn&gt;1435-702X&lt;/isbn&gt;&lt;urls&gt;&lt;related-urls&gt;&lt;url&gt;https://doi.org/10.1007/s00417-016-3428-5&lt;/url&gt;&lt;/related-urls&gt;&lt;/urls&gt;&lt;electronic-resource-num&gt;10.1007/s00417-016-3428-5&lt;/electronic-resource-num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[4]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45DA6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0732D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9DB24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9D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C8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B1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A6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F75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2509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c.1174A&gt;C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FA1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p.Thr392Pro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DE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6F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1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Liu and Bu, 2017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&lt;EndNote&gt;&lt;Cite&gt;&lt;Author&gt;Liu&lt;/Author&gt;&lt;Year&gt;2017&lt;/Year&gt;&lt;RecNum&gt;423&lt;/RecNum&gt;&lt;DisplayText&gt;[5]&lt;/DisplayText&gt;&lt;record&gt;&lt;rec-number&gt;423&lt;/rec-number&gt;&lt;foreign-keys&gt;&lt;key app="EN" db-id="9vp00rpaep99sxe905wptzxlt5s0ttd55v2e" timestamp="1711967012"&gt;423&lt;/key&gt;&lt;/foreign-keys&gt;&lt;ref-type name="Journal Article"&gt;17&lt;/ref-type&gt;&lt;contributors&gt;&lt;authors&gt;&lt;author&gt;Liu, Jing&lt;/author&gt;&lt;author&gt;Bu, Juan&lt;/author&gt;&lt;/authors&gt;&lt;/contributors&gt;&lt;titles&gt;&lt;title&gt;A Gene Scan Study of RPE65 in Chinese Patients with Leber Congenital Amaurosis&lt;/title&gt;&lt;secondary-title&gt;Chinese Medical Journal&lt;/secondary-title&gt;&lt;/titles&gt;&lt;periodical&gt;&lt;full-title&gt;Chinese Medical Journal&lt;/full-title&gt;&lt;/periodical&gt;&lt;volume&gt;130&lt;/volume&gt;&lt;number&gt;22&lt;/number&gt;&lt;keywords&gt;&lt;keyword&gt;Leber Congenital Amaurosis&lt;/keyword&gt;&lt;keyword&gt;Mutation&lt;/keyword&gt;&lt;keyword&gt;RPE65&lt;/keyword&gt;&lt;/keywords&gt;&lt;dates&gt;&lt;year&gt;2017&lt;/year&gt;&lt;/dates&gt;&lt;isbn&gt;0366-6999&lt;/isbn&gt;&lt;urls&gt;&lt;related-urls&gt;&lt;url&gt;https://journals.lww.com/cmj/fulltext/2017/11200/a_gene_scan_study_of_rpe65_in_chinese_patients.11.aspx&lt;/url&gt;&lt;/related-urls&gt;&lt;/urls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[5]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623D6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49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c.272G&gt;A</w:t>
            </w:r>
          </w:p>
          <w:p w14:paraId="6EFBB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c.1182dupT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ED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p.Arg91Gln</w:t>
            </w:r>
          </w:p>
          <w:p w14:paraId="73D20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p.Leu395Serfs*4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54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EA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E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2C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Zhong et al., 2019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</w:instrTex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>
                <w:fldData xml:space="preserve">PEVuZE5vdGU+PENpdGU+PEF1dGhvcj5aaG9uZzwvQXV0aG9yPjxZZWFyPjIwMTk8L1llYXI+PFJl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</w:fldData>
              </w:fldChar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EN.CITE.DATA </w:instrTex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[6]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10AA4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93E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FA88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F5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2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41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3CF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4E6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85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c.493C&gt;T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4F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p.Gln165*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AF2D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EF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A5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E9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02BE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B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c.94G&gt;T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C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p.Gly32Cys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76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48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D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6A4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E94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62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c.272G&gt;A</w:t>
            </w:r>
          </w:p>
          <w:p w14:paraId="39AA5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c.858+1delG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CD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p.Arg91Gln</w:t>
            </w:r>
          </w:p>
          <w:p w14:paraId="4C4A5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4291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EE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D8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221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D9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7B2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663C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A15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43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I8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4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CDA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40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5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5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D97C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46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4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0C8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934E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9D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c.1338G&gt;T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C0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p.Arg446Ser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EE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9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7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FAB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72B4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59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c.124C&gt;T</w:t>
            </w:r>
          </w:p>
          <w:p w14:paraId="49457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c.130C&gt;T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1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p.Leu42Phe</w:t>
            </w:r>
          </w:p>
          <w:p w14:paraId="588AC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7E5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B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736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D21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FA2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4051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084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C6D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9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3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0F7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5D5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B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c.149T&gt;C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AC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p.Phe50Ser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829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2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3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960F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0B4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F6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c.130C&gt;T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05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A7B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38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0A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16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87A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92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c.340A&gt;C</w:t>
            </w:r>
          </w:p>
          <w:p w14:paraId="59F242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c.425A&gt;G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7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p.Asn114His</w:t>
            </w:r>
          </w:p>
          <w:p w14:paraId="34274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p.Asp142Gly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DA3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7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B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AA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3A05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F1F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5DDA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AE9A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D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1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AB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1A13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6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c.1409C&gt;T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87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p.Pro470Leu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94E4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B0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8AF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55E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A2CB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F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c.370C&gt;T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97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p.Arg124*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6DC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27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E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36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1268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F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c.130C&gt;T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5C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884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19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28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E036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13E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FC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c.1399C&gt;G</w:t>
            </w:r>
          </w:p>
          <w:p w14:paraId="06A239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c.130C&gt;T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A2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p.Pro467Ala</w:t>
            </w:r>
          </w:p>
          <w:p w14:paraId="248BA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7F8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8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3E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8B92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B256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F97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BB7E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5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8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E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8F07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9A6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0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c.997G&gt;C</w:t>
            </w:r>
          </w:p>
          <w:p w14:paraId="5F614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c.1059dupG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E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p.Gly333Arg</w:t>
            </w:r>
          </w:p>
          <w:p w14:paraId="3D163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p.Lys354Glufs*11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D9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F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C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BF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 et al., 2020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&lt;EndNote&gt;&lt;Cite&gt;&lt;Author&gt;Li&lt;/Author&gt;&lt;Year&gt;2020&lt;/Year&gt;&lt;RecNum&gt;426&lt;/RecNum&gt;&lt;DisplayText&gt;[7]&lt;/DisplayText&gt;&lt;record&gt;&lt;rec-number&gt;426&lt;/rec-number&gt;&lt;foreign-keys&gt;&lt;key app="EN" db-id="9vp00rpaep99sxe905wptzxlt5s0ttd55v2e" timestamp="1711967774"&gt;426&lt;/key&gt;&lt;/foreign-keys&gt;&lt;ref-type name="Journal Article"&gt;17&lt;/ref-type&gt;&lt;contributors&gt;&lt;authors&gt;&lt;author&gt;Li, Shiqiang&lt;/author&gt;&lt;author&gt;Xiao, Xueshan&lt;/author&gt;&lt;author&gt;Yi, Zhen&lt;/author&gt;&lt;author&gt;Sun, Wenmin&lt;/author&gt;&lt;author&gt;Wang, Panfeng&lt;/author&gt;&lt;author&gt;Zhang, Qingjiong&lt;/author&gt;&lt;/authors&gt;&lt;/contributors&gt;&lt;titles&gt;&lt;title&gt;RPE65 mutation frequency and phenotypic variation according to exome sequencing in a tertiary centre for genetic eye diseases in China&lt;/title&gt;&lt;secondary-title&gt;Acta Ophthalmologica&lt;/secondary-title&gt;&lt;/titles&gt;&lt;periodical&gt;&lt;full-title&gt;Acta Ophthalmologica&lt;/full-title&gt;&lt;/periodical&gt;&lt;pages&gt;e181-e190&lt;/pages&gt;&lt;volume&gt;98&lt;/volume&gt;&lt;number&gt;2&lt;/number&gt;&lt;keywords&gt;&lt;keyword&gt;fundus albipunctatus&lt;/keyword&gt;&lt;keyword&gt;mutation frequency&lt;/keyword&gt;&lt;keyword&gt;phenotype&lt;/keyword&gt;&lt;keyword&gt;RPE65&lt;/keyword&gt;&lt;/keywords&gt;&lt;dates&gt;&lt;year&gt;2020&lt;/year&gt;&lt;pub-dates&gt;&lt;date&gt;2020/03/01&lt;/date&gt;&lt;/pub-dates&gt;&lt;/dates&gt;&lt;publisher&gt;John Wiley &amp;amp; Sons, Ltd&lt;/publisher&gt;&lt;isbn&gt;1755-375X&lt;/isbn&gt;&lt;urls&gt;&lt;related-urls&gt;&lt;url&gt;https://doi.org/10.1111/aos.14181&lt;/url&gt;&lt;/related-urls&gt;&lt;/urls&gt;&lt;electronic-resource-num&gt;https://doi.org/10.1111/aos.14181&lt;/electronic-resource-num&gt;&lt;access-date&gt;2024/04/01&lt;/access-date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[7]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5DD98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5441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81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04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0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86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3EE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F6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53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149A7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c.430T&gt;C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0A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  <w:p w14:paraId="5D6F2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p.Tyr144His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C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F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94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70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331A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EA71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EA9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6B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C2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B9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30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247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9A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c.722A&gt;G</w:t>
            </w:r>
          </w:p>
          <w:p w14:paraId="030EC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c.1067delA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53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p.His241Arg</w:t>
            </w:r>
          </w:p>
          <w:p w14:paraId="78733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p.Asn356Metfs*17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EF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5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3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BB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D241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A60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12AE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8F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F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3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9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49C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41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  <w:p w14:paraId="1B086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c.545A&gt;G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E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  <w:p w14:paraId="68A89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p.His182Arg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B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96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F4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6A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618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8ABD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453C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47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97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46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0A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7D6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A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c.1059dupG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2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p.Lys354Glufs*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05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B0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2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888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461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62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  <w:p w14:paraId="0186E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c.1451-1G&gt;A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67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  <w:p w14:paraId="56530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5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1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2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BB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1FB7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7D3C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7D9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3D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8F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78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B82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45F6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9B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  <w:p w14:paraId="7F0B2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c.1374G&gt;A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8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  <w:p w14:paraId="21347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p.Trp458*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28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2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7D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BF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4AD1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D96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A885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C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EE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2E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6D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202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00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  <w:p w14:paraId="4B8B4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c.1450+1delG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E4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  <w:p w14:paraId="2F600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1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06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00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E4C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5DAF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697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DA4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B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E3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4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939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D019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2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c.272G&gt;A</w:t>
            </w:r>
          </w:p>
          <w:p w14:paraId="47F85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53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p.Arg91Gln</w:t>
            </w:r>
          </w:p>
          <w:p w14:paraId="04A62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9AE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51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EF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D1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Gao et al., 2021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</w:instrTex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>
                <w:fldData xml:space="preserve">PEVuZE5vdGU+PENpdGU+PEF1dGhvcj5HYW88L0F1dGhvcj48WWVhcj4yMDIxPC9ZZWFyPjxSZWNO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</w:fldData>
              </w:fldChar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EN.CITE.DATA </w:instrTex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[8]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5215C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1247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C06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F7C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D7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D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1D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CFE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A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c.1399C&gt;G</w:t>
            </w:r>
          </w:p>
          <w:p w14:paraId="116AD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c.998+1G&gt;A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CC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p.Pro467Ala</w:t>
            </w:r>
          </w:p>
          <w:p w14:paraId="55CDF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6E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7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C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656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2A7A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21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B50B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B8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9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4A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51F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2817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A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c.493C&gt;T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7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p.Gln165*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9D2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F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9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DAA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FA28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EF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c.1338G&gt;T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C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p.Arg446Ser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A6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5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B5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81D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0E0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C5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c.1338G&gt;T</w:t>
            </w:r>
          </w:p>
          <w:p w14:paraId="482406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c.354-2A&gt;G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36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p.Arg446Ser</w:t>
            </w:r>
          </w:p>
          <w:p w14:paraId="5BF60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4BE6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0D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22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A0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BCD7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12CC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8350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177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53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5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37E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8CF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B5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c.1255C&gt;T</w:t>
            </w:r>
          </w:p>
          <w:p w14:paraId="65424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c.202C&gt;T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D5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p.Pro419Ser</w:t>
            </w:r>
          </w:p>
          <w:p w14:paraId="0EF9E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p.His68Tyr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F6E5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72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0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691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747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AA53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73F3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354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81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4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C80F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72BF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8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c.997G&gt;C</w:t>
            </w:r>
          </w:p>
          <w:p w14:paraId="6580C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c.334T&gt;A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p.Gly333Arg</w:t>
            </w:r>
          </w:p>
          <w:p w14:paraId="65826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p.Cys112Ser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6E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33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9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7B7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68C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3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1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F72C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A5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7E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A21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884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3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c.837del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C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p.Phe279Leufs*46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2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B3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2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46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B20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28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c.858+1del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G</w:t>
            </w:r>
          </w:p>
          <w:p w14:paraId="1304D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c.131G&gt;A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87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  <w:p w14:paraId="3BA8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p.Arg44Gln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56F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7D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EF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A52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3495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E49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4B4F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91E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4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B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D3C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B58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FE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7AB6D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c.1304A&gt;G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BF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  <w:p w14:paraId="5C890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p.Tyr435Cys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F06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7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2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E06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FBF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A8AD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4B2C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B1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A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2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A68B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5036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A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c.1039C&gt;T</w:t>
            </w:r>
          </w:p>
          <w:p w14:paraId="4DBAC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c.1078G&gt;C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94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p.Arg347Cys</w:t>
            </w:r>
          </w:p>
          <w:p w14:paraId="68211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p.Ala360Pro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5632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7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98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0E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6A24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B2C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254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445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9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83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D4B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398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69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c.1380G&gt;A</w:t>
            </w:r>
          </w:p>
          <w:p w14:paraId="2F7BA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c.886del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B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p.Trp460*</w:t>
            </w:r>
          </w:p>
          <w:p w14:paraId="56E10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p.Arg296fs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42A2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4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31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7DC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FE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BE0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BB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0A6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2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D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4772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FA73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EF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c.376del</w:t>
            </w:r>
          </w:p>
          <w:p w14:paraId="42FD1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BA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p.Val126fs*1</w:t>
            </w:r>
          </w:p>
          <w:p w14:paraId="796BF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53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8B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B29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EE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C08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A9E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4B40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A65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7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B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3E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03B7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54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c.1344T&gt;A</w:t>
            </w:r>
          </w:p>
          <w:p w14:paraId="1421B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c.806_809delins</w:t>
            </w:r>
          </w:p>
          <w:p w14:paraId="777CF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TGGAGTCATGAAG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8C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p.Cys448*</w:t>
            </w:r>
          </w:p>
          <w:p w14:paraId="7C7F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p.Ser269Metfs*4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870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72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C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1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Shi et al., 2021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&lt;EndNote&gt;&lt;Cite&gt;&lt;Author&gt;Shi&lt;/Author&gt;&lt;Year&gt;2021&lt;/Year&gt;&lt;RecNum&gt;428&lt;/RecNum&gt;&lt;DisplayText&gt;[9]&lt;/DisplayText&gt;&lt;record&gt;&lt;rec-number&gt;428&lt;/rec-number&gt;&lt;foreign-keys&gt;&lt;key app="EN" db-id="9vp00rpaep99sxe905wptzxlt5s0ttd55v2e" timestamp="1711972478"&gt;428&lt;/key&gt;&lt;/foreign-keys&gt;&lt;ref-type name="Electronic Article"&gt;43&lt;/ref-type&gt;&lt;contributors&gt;&lt;authors&gt;&lt;author&gt;Shi, Jie&lt;/author&gt;&lt;author&gt;Xu, Ke&lt;/author&gt;&lt;author&gt;Hu, Jian-Ping&lt;/author&gt;&lt;author&gt;Xie, Yue&lt;/author&gt;&lt;author&gt;Zhang, Xin&lt;/author&gt;&lt;author&gt;Zhang, Xiao-Hui&lt;/author&gt;&lt;author&gt;Jin, Zi-Bing&lt;/author&gt;&lt;author&gt;Li, Yang&lt;/author&gt;&lt;/authors&gt;&lt;/contributors&gt;&lt;titles&gt;&lt;title&gt;Clinical Features and Natural History in a Cohort of Chinese Patients with RPE65-Associated Inherited Retinal Dystrophy&lt;/title&gt;&lt;secondary-title&gt;Journal of Clinical Medicine&lt;/secondary-title&gt;&lt;/titles&gt;&lt;periodical&gt;&lt;full-title&gt;Journal of Clinical Medicine&lt;/full-title&gt;&lt;/periodical&gt;&lt;volume&gt;10&lt;/volume&gt;&lt;number&gt;22&lt;/number&gt;&lt;keywords&gt;&lt;keyword&gt;RPE65-associated inherited retinal dystrophy&lt;/keyword&gt;&lt;keyword&gt;clinical features&lt;/keyword&gt;&lt;keyword&gt;RPE65 variants&lt;/keyword&gt;&lt;keyword&gt;genotype&lt;/keyword&gt;&lt;keyword&gt;best-corrected visual acuity&lt;/keyword&gt;&lt;/keywords&gt;&lt;dates&gt;&lt;year&gt;2021&lt;/year&gt;&lt;/dates&gt;&lt;isbn&gt;2077-0383&lt;/isbn&gt;&lt;urls&gt;&lt;/urls&gt;&lt;electronic-resource-num&gt;10.3390/jcm10225229&lt;/electronic-resource-num&gt;&lt;/record&gt;&lt;/Cite&gt;&lt;/EndNote&gt;</w:instrTex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[9]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3A4BD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09A22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254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6CD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F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F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DF8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CB92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B2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c.950C&gt;T</w:t>
            </w:r>
          </w:p>
          <w:p w14:paraId="28082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c.997G&gt;C 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D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p.Thr317Ile</w:t>
            </w:r>
          </w:p>
          <w:p w14:paraId="2305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p.Gly333Arg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C71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1A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2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815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970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176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D21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AF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4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1C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841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A2A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01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c.1208_1209dup</w:t>
            </w:r>
          </w:p>
          <w:p w14:paraId="3A69BC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c.1128+2del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0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8"/>
                <w:rFonts w:eastAsia="宋体"/>
                <w:lang w:val="en-US" w:eastAsia="zh-CN" w:bidi="ar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p.Glu404Trpfs*37</w:t>
            </w:r>
          </w:p>
          <w:p w14:paraId="40FBC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1F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3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3A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8004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ED6D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523D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96F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45B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B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2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EC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B3C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A6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c.982C&gt;T</w:t>
            </w:r>
          </w:p>
          <w:p w14:paraId="201AB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c.825C&gt;A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52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p.Leu328Phe</w:t>
            </w:r>
          </w:p>
          <w:p w14:paraId="38FBC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p.Tyr275*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386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78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3C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2B7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C137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D2F7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BA2D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02A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3C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9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D1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4FA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FC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1EB99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c.596dup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38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  <w:p w14:paraId="7DFEA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p.Asn199Lysfs*35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36D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81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692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BB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77B7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D6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3DD5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3B6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8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0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AC8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F8F4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EC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c.1154C&gt;T</w:t>
            </w:r>
          </w:p>
          <w:p w14:paraId="50115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c.917C&gt;T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B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p.Thr385Met</w:t>
            </w:r>
          </w:p>
          <w:p w14:paraId="78667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p.Thr306Ile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D9B2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A5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CF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5A8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CF6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474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B5F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E9A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8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169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6226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DAC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2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c.47T&gt;C</w:t>
            </w:r>
          </w:p>
          <w:p w14:paraId="793C1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c.361del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4B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p.Phe16Ser</w:t>
            </w:r>
          </w:p>
          <w:p w14:paraId="1A430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p.Ser121Leufs*6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9E5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3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3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C883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6B1A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CA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527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1F5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59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1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8628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E8F3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4D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c.130C&gt;T</w:t>
            </w:r>
          </w:p>
          <w:p w14:paraId="4A3C9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c.1250A&gt;G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2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p.Arg44*</w:t>
            </w:r>
          </w:p>
          <w:p w14:paraId="013B1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p.Glu417Gly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D06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3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F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E1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A05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12E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185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38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E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37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BB9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3250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C8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c.1250A&gt;T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D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p.Glu417Val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E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0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FE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DEA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E63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2E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7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p.Leu67Arg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6B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4FB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C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899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7F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DA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c.131G&gt;A</w:t>
            </w:r>
          </w:p>
          <w:p w14:paraId="177B8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c.858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1del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0A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8"/>
                <w:rFonts w:eastAsia="宋体"/>
                <w:lang w:val="en-US" w:eastAsia="zh-CN" w:bidi="ar"/>
              </w:rPr>
            </w:pPr>
            <w:r>
              <w:rPr>
                <w:rStyle w:val="8"/>
                <w:rFonts w:eastAsia="宋体"/>
                <w:lang w:val="en-US" w:eastAsia="zh-CN" w:bidi="ar"/>
              </w:rPr>
              <w:t>p.Arg44Gln</w:t>
            </w:r>
          </w:p>
          <w:p w14:paraId="6968F0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?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E8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B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A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03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075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9C9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30A2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5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4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B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15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0F74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B8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c.1058T&gt;A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B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p.Val353Glu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66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A8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8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FCB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C1FE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E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c.271C&gt;T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F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p.Arg91Trp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8D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A4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7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4C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44A6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75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c.986G&gt;A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p.Cys329Tyr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3A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F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5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F3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F179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5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c.119G&gt;A</w:t>
            </w:r>
          </w:p>
          <w:p w14:paraId="505F2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c.370C&gt;T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68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p.Gly40Asp</w:t>
            </w:r>
          </w:p>
          <w:p w14:paraId="3953F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p.Arg124*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E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D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B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E5C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1A4F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3C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C569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06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7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1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E5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B1E3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63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c.1278T&gt;A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C8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p.Tyr426*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D4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8E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09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EA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8A4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A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c.370C&gt;T</w:t>
            </w:r>
          </w:p>
          <w:p w14:paraId="75FE8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c.1097G&gt;C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B5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p.Arg124*</w:t>
            </w:r>
          </w:p>
          <w:p w14:paraId="7C95A0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kern w:val="0"/>
                <w:sz w:val="18"/>
                <w:szCs w:val="18"/>
                <w:u w:val="none"/>
                <w:lang w:val="en-US" w:eastAsia="zh-CN" w:bidi="ar"/>
              </w:rPr>
              <w:t>p.Arg366Thr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EB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05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7B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80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A19F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9F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91F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C7C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9A4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E0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5D3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8A8E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3B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  <w:p w14:paraId="400C8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c.596dupA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759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p.L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  <w:lang w:val="en-US" w:eastAsia="zh-CN"/>
              </w:rPr>
              <w:t>eu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67Arg</w:t>
            </w:r>
          </w:p>
          <w:p w14:paraId="060B1CB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p.Asn199Lysfs*35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1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7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C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C39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Zhou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et al., 202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instrText xml:space="preserve"> ADDIN EN.CITE &lt;EndNote&gt;&lt;Cite&gt;&lt;Author&gt;Zhou&lt;/Author&gt;&lt;Year&gt;2024&lt;/Year&gt;&lt;RecNum&gt;460&lt;/RecNum&gt;&lt;DisplayText&gt;[10]&lt;/DisplayText&gt;&lt;record&gt;&lt;rec-number&gt;460&lt;/rec-number&gt;&lt;foreign-keys&gt;&lt;key app="EN" db-id="9vp00rpaep99sxe905wptzxlt5s0ttd55v2e" timestamp="1719899668"&gt;460&lt;/key&gt;&lt;/foreign-keys&gt;&lt;ref-type name="Journal Article"&gt;17&lt;/ref-type&gt;&lt;contributors&gt;&lt;authors&gt;&lt;author&gt;Zhou, Yunyu&lt;/author&gt;&lt;author&gt;Huang, Lijuan&lt;/author&gt;&lt;author&gt;Xie, Yan&lt;/author&gt;&lt;author&gt;Liu, Wen&lt;/author&gt;&lt;author&gt;Zhang, Shasha&lt;/author&gt;&lt;author&gt;Liu, Lili&lt;/author&gt;&lt;author&gt;Lin, Ping&lt;/author&gt;&lt;author&gt;Li, Ningdong&lt;/author&gt;&lt;/authors&gt;&lt;/contributors&gt;&lt;titles&gt;&lt;title&gt;Clinical and genetic studies for a cohort of patients with Leber congenital amaurosis&lt;/title&gt;&lt;secondary-title&gt;Graefe&amp;apos;s Archive for Clinical and Experimental Ophthalmology&lt;/secondary-title&gt;&lt;/titles&gt;&lt;periodical&gt;&lt;full-title&gt;Graefe&amp;apos;s Archive for Clinical and Experimental Ophthalmology&lt;/full-title&gt;&lt;/periodical&gt;&lt;dates&gt;&lt;year&gt;2024&lt;/year&gt;&lt;pub-dates&gt;&lt;date&gt;2024/04/25&lt;/date&gt;&lt;/pub-dates&gt;&lt;/dates&gt;&lt;isbn&gt;1435-702X&lt;/isbn&gt;&lt;urls&gt;&lt;related-urls&gt;&lt;url&gt;https://doi.org/10.1007/s00417-024-06450-9&lt;/url&gt;&lt;/related-urls&gt;&lt;/urls&gt;&lt;electronic-resource-num&gt;10.1007/s00417-024-06450-9&lt;/electronic-resource-num&gt;&lt;/record&gt;&lt;/Cite&gt;&lt;/EndNote&gt;</w:instrTex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[10]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fldChar w:fldCharType="end"/>
            </w:r>
          </w:p>
        </w:tc>
      </w:tr>
      <w:tr w14:paraId="087C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56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B1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3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A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E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Frameshift</w:t>
            </w:r>
          </w:p>
        </w:tc>
        <w:tc>
          <w:tcPr>
            <w:tcW w:w="19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2F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D76F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2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c.272G&gt;A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64E0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p.Arg91Gln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A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C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6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CBD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9B7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0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c.496-1G&gt;A</w:t>
            </w:r>
          </w:p>
          <w:p w14:paraId="37D6F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c.200T&gt;G</w:t>
            </w:r>
          </w:p>
        </w:tc>
        <w:tc>
          <w:tcPr>
            <w:tcW w:w="21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5EA78">
            <w:pP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  <w:lang w:val="en-US" w:eastAsia="zh-CN"/>
              </w:rPr>
              <w:t>?</w:t>
            </w:r>
          </w:p>
          <w:p w14:paraId="429EB7B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p.Leu67Arg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65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1D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F1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Splicing</w:t>
            </w:r>
          </w:p>
        </w:tc>
        <w:tc>
          <w:tcPr>
            <w:tcW w:w="19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C3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32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5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1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A6B5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7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Het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42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1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Missense</w:t>
            </w:r>
          </w:p>
        </w:tc>
        <w:tc>
          <w:tcPr>
            <w:tcW w:w="192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062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B94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41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c.507C&gt;A</w:t>
            </w:r>
          </w:p>
        </w:tc>
        <w:tc>
          <w:tcPr>
            <w:tcW w:w="2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9F6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222222"/>
                <w:sz w:val="18"/>
                <w:szCs w:val="18"/>
                <w:u w:val="none"/>
              </w:rPr>
              <w:t>p.Cys169*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8C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Hom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8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D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Nonsense</w:t>
            </w:r>
          </w:p>
        </w:tc>
        <w:tc>
          <w:tcPr>
            <w:tcW w:w="192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68E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0A478FE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333333"/>
          <w:kern w:val="0"/>
          <w:sz w:val="21"/>
          <w:szCs w:val="21"/>
          <w:u w:val="none"/>
          <w:lang w:val="en-US" w:eastAsia="zh-CN" w:bidi="ar"/>
        </w:rPr>
      </w:pPr>
    </w:p>
    <w:p w14:paraId="4A78AE9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333333"/>
          <w:kern w:val="0"/>
          <w:sz w:val="21"/>
          <w:szCs w:val="21"/>
          <w:u w:val="none"/>
          <w:lang w:val="en-US" w:eastAsia="zh-CN" w:bidi="ar"/>
        </w:rPr>
      </w:pPr>
    </w:p>
    <w:p w14:paraId="12574E8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333333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333333"/>
          <w:kern w:val="0"/>
          <w:sz w:val="21"/>
          <w:szCs w:val="21"/>
          <w:u w:val="none"/>
          <w:lang w:val="en-US" w:eastAsia="zh-CN" w:bidi="ar"/>
        </w:rPr>
        <w:t>References：</w:t>
      </w:r>
    </w:p>
    <w:p w14:paraId="76EF1AD2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0"/>
          <w:sz w:val="21"/>
          <w:szCs w:val="21"/>
          <w:lang w:eastAsia="zh-CN"/>
        </w:rPr>
        <w:fldChar w:fldCharType="begin"/>
      </w:r>
      <w:r>
        <w:rPr>
          <w:rFonts w:hint="default" w:ascii="Times New Roman" w:hAnsi="Times New Roman" w:cs="Times New Roman"/>
          <w:kern w:val="0"/>
          <w:sz w:val="21"/>
          <w:szCs w:val="21"/>
          <w:lang w:eastAsia="zh-CN"/>
        </w:rPr>
        <w:instrText xml:space="preserve"> ADDIN EN.REFLIST </w:instrText>
      </w:r>
      <w:r>
        <w:rPr>
          <w:rFonts w:hint="default" w:ascii="Times New Roman" w:hAnsi="Times New Roman" w:cs="Times New Roman" w:eastAsiaTheme="minorEastAsia"/>
          <w:kern w:val="0"/>
          <w:sz w:val="21"/>
          <w:szCs w:val="21"/>
          <w:lang w:eastAsia="zh-CN"/>
        </w:rPr>
        <w:fldChar w:fldCharType="separate"/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1.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Li L, Xiao X, Li S, Jia X, Wang P, Guo X, Jiao X, Zhang Q, Hejtmancik JF: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Detection of Variants in 15 Genes in 87 Unrelated Chinese Patients with Leber Congenital Amaurosis.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PLOS ONE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2011,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6: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e19458.</w:t>
      </w:r>
    </w:p>
    <w:p w14:paraId="3BF286A0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2.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Xu F, Dong Q, Liu L, Li H, Liang X, Jiang R, Sui R, Dong F: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Novel RPE65 mutations associated with Leber congenital amaurosis in Chinese patients.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Mol Vis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2012,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18: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744-750.</w:t>
      </w:r>
    </w:p>
    <w:p w14:paraId="17C4C727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3.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Chen Y, Zhang Q, Shen T, Xiao X, Li S, Guan L, Zhang J, Zhu Z, Yin Y, Wang P, et al: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Comprehensive Mutation Analysis by Whole-Exome Sequencing in 41 Chinese Families With Leber Congenital Amaurosis.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Investigative Ophthalmology &amp; Visual Science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2013,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54: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4351-4357.</w:t>
      </w:r>
    </w:p>
    <w:p w14:paraId="78EE227D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4.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Wang S, Zhang Q, Zhang X, Wang Z, Zhao P: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Clinical and genetic characteristics of Leber congenital amaurosis with novel mutations in known genes based on a Chinese eastern coast Han population.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Graefe's Archive for Clinical and Experimental Ophthalmology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2016,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254: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2227-2238.</w:t>
      </w:r>
    </w:p>
    <w:p w14:paraId="0BBEC369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5.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Liu J, Bu J: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A Gene Scan Study of RPE65 in Chinese Patients with Leber Congenital Amaurosis.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Chinese Medical Journal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2017,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130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.</w:t>
      </w:r>
    </w:p>
    <w:p w14:paraId="540445B4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6.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Zhong Z, Rong F, Dai Y, Yibulayin A, Zeng L, Liao J, Wang L, Huang Z, Zhou Z, Chen J: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Seven novel variants expand the spectrum of RPE65-related Leber congenital amaurosis in the Chinese population.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Mol Vis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2019,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25: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204-214.</w:t>
      </w:r>
    </w:p>
    <w:p w14:paraId="1E5C874A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7.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Li S, Xiao X, Yi Z, Sun W, Wang P, Zhang Q: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RPE65 mutation frequency and phenotypic variation according to exome sequencing in a tertiary centre for genetic eye diseases in China.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Acta Ophthalmologica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2020,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98: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e181-e190.</w:t>
      </w:r>
    </w:p>
    <w:p w14:paraId="22EAFBFA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8.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Gao FJ, Wang DD, Li JK, Hu FY, Xu P, Chen F, Qi YH, Liu W, Li W, Zhang SH, et al: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Frequency and phenotypic characteristics of RPE65 mutations in the Chinese population.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Orphanet J Rare Dis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2021,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16: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174.</w:t>
      </w:r>
    </w:p>
    <w:p w14:paraId="69BFF0CC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9.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Shi J, Xu K, Hu J-P, Xie Y, Zhang X, Zhang X-H, Jin Z-B, Li Y: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Clinical Features and Natural History in a Cohort of Chinese Patients with RPE65-Associated Inherited Retinal Dystrophy.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In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>Journal of Clinical Medicine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, vol. 10; 2021.</w:t>
      </w:r>
    </w:p>
    <w:p w14:paraId="082BC458">
      <w:pPr>
        <w:pStyle w:val="11"/>
        <w:bidi w:val="0"/>
        <w:ind w:left="720" w:hanging="720"/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</w:pP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10.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ab/>
        <w:t xml:space="preserve">Zhou Y, Huang L, Xie Y, Liu W, Zhang S, Liu L, Lin P, Li N: </w:t>
      </w:r>
      <w:r>
        <w:rPr>
          <w:rFonts w:ascii="Calibri" w:hAnsi="Calibri" w:cs="Calibri" w:eastAsiaTheme="minorEastAsia"/>
          <w:b/>
          <w:kern w:val="2"/>
          <w:sz w:val="20"/>
          <w:szCs w:val="22"/>
          <w:lang w:val="en-US" w:eastAsia="zh-CN" w:bidi="ar-SA"/>
        </w:rPr>
        <w:t>Clinical and genetic studies for a cohort of patients with Leber congenital amaurosis.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 xml:space="preserve"> </w:t>
      </w:r>
      <w:r>
        <w:rPr>
          <w:rFonts w:ascii="Calibri" w:hAnsi="Calibri" w:cs="Calibri" w:eastAsiaTheme="minorEastAsia"/>
          <w:i/>
          <w:kern w:val="2"/>
          <w:sz w:val="20"/>
          <w:szCs w:val="22"/>
          <w:lang w:val="en-US" w:eastAsia="zh-CN" w:bidi="ar-SA"/>
        </w:rPr>
        <w:t xml:space="preserve">Graefe's Archive for Clinical and Experimental Ophthalmology </w:t>
      </w:r>
      <w:r>
        <w:rPr>
          <w:rFonts w:ascii="Calibri" w:hAnsi="Calibri" w:cs="Calibri" w:eastAsiaTheme="minorEastAsia"/>
          <w:kern w:val="2"/>
          <w:sz w:val="20"/>
          <w:szCs w:val="22"/>
          <w:lang w:val="en-US" w:eastAsia="zh-CN" w:bidi="ar-SA"/>
        </w:rPr>
        <w:t>2024.</w:t>
      </w:r>
    </w:p>
    <w:p w14:paraId="6B97616D">
      <w:pPr>
        <w:pStyle w:val="11"/>
        <w:bidi w:val="0"/>
        <w:ind w:left="720" w:hanging="72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eastAsia="zh-CN"/>
        </w:rPr>
        <w:fldChar w:fldCharType="end"/>
      </w:r>
    </w:p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Y2EzZWNiNzVmY2YxYmJiMDAyYzUwNmIxYjVlYTc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Med Central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vef92enwpvpfeve5a50rvpst5stx9r02at&quot;&gt;My EndNote Library&lt;record-ids&gt;&lt;item&gt;186&lt;/item&gt;&lt;item&gt;192&lt;/item&gt;&lt;/record-ids&gt;&lt;/item&gt;&lt;/Libraries&gt;"/>
  </w:docVars>
  <w:rsids>
    <w:rsidRoot w:val="00172A27"/>
    <w:rsid w:val="017B644E"/>
    <w:rsid w:val="03261624"/>
    <w:rsid w:val="0BE46C17"/>
    <w:rsid w:val="108A31F2"/>
    <w:rsid w:val="123F1362"/>
    <w:rsid w:val="133D279D"/>
    <w:rsid w:val="165E08AD"/>
    <w:rsid w:val="18613D08"/>
    <w:rsid w:val="198B2BE6"/>
    <w:rsid w:val="219A6838"/>
    <w:rsid w:val="228C6896"/>
    <w:rsid w:val="239556A9"/>
    <w:rsid w:val="2E7473A7"/>
    <w:rsid w:val="2F8F3F29"/>
    <w:rsid w:val="2FFF7CBC"/>
    <w:rsid w:val="3F645480"/>
    <w:rsid w:val="45062EB8"/>
    <w:rsid w:val="4F8A7F73"/>
    <w:rsid w:val="55845F68"/>
    <w:rsid w:val="5AA571A7"/>
    <w:rsid w:val="5D001C27"/>
    <w:rsid w:val="5D3E3C2C"/>
    <w:rsid w:val="5E174556"/>
    <w:rsid w:val="639C2195"/>
    <w:rsid w:val="72587BCF"/>
    <w:rsid w:val="76BB072D"/>
    <w:rsid w:val="7B87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color w:val="0000FF"/>
      <w:u w:val="single"/>
    </w:rPr>
  </w:style>
  <w:style w:type="character" w:customStyle="1" w:styleId="8">
    <w:name w:val="font41"/>
    <w:basedOn w:val="6"/>
    <w:autoRedefine/>
    <w:qFormat/>
    <w:uiPriority w:val="0"/>
    <w:rPr>
      <w:rFonts w:hint="default" w:ascii="Times New Roman" w:hAnsi="Times New Roman" w:cs="Times New Roman"/>
      <w:color w:val="222222"/>
      <w:sz w:val="18"/>
      <w:szCs w:val="18"/>
      <w:u w:val="none"/>
    </w:rPr>
  </w:style>
  <w:style w:type="character" w:customStyle="1" w:styleId="9">
    <w:name w:val="font51"/>
    <w:basedOn w:val="6"/>
    <w:autoRedefine/>
    <w:qFormat/>
    <w:uiPriority w:val="0"/>
    <w:rPr>
      <w:rFonts w:hint="eastAsia" w:ascii="宋体" w:hAnsi="宋体" w:eastAsia="宋体" w:cs="宋体"/>
      <w:color w:val="222222"/>
      <w:sz w:val="18"/>
      <w:szCs w:val="18"/>
      <w:u w:val="none"/>
    </w:rPr>
  </w:style>
  <w:style w:type="paragraph" w:customStyle="1" w:styleId="10">
    <w:name w:val="EndNote Bibliography Title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ascii="Calibri" w:hAnsi="Calibri" w:cs="Calibri" w:eastAsiaTheme="minorEastAsia"/>
      <w:kern w:val="2"/>
      <w:sz w:val="20"/>
      <w:szCs w:val="22"/>
      <w:lang w:val="en-US" w:eastAsia="zh-CN" w:bidi="ar-SA"/>
    </w:rPr>
  </w:style>
  <w:style w:type="paragraph" w:customStyle="1" w:styleId="11">
    <w:name w:val="EndNote Bibliography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cs="Calibri" w:eastAsiaTheme="minorEastAsia"/>
      <w:kern w:val="2"/>
      <w:sz w:val="20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1013</Words>
  <Characters>6194</Characters>
  <Lines>0</Lines>
  <Paragraphs>0</Paragraphs>
  <TotalTime>95</TotalTime>
  <ScaleCrop>false</ScaleCrop>
  <LinksUpToDate>false</LinksUpToDate>
  <CharactersWithSpaces>6626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2024-04-01T09:36:00Z</dcterms:created>
  <dc:creator>  </dc:creator>
  <cp:lastModifiedBy>  </cp:lastModifiedBy>
  <cp:lastPrinted>2024-04-28T07:01:00Z</cp:lastPrinted>
  <dcterms:modified xsi:type="dcterms:W3CDTF">2026-03-13T06:05:34Z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1A6EB861A47C4DCC92F7BC856A0F0A77_13</vt:lpwstr>
  </property>
  <property fmtid="{D5CDD505-2E9C-101B-9397-08002B2CF9AE}" pid="4" name="KSOTemplateDocerSaveRecord">
    <vt:lpwstr>eyJoZGlkIjoiYzM1ZmU0ZDdjZjZhYzM4Y2YzMjg0Y2QyZThjMTExOGUiLCJ1c2VySWQiOiI1ODIzMzc1ODkifQ==</vt:lpwstr>
  </property>
</Properties>
</file>