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17B220" w14:textId="0ADC4126" w:rsidR="00F11231" w:rsidRPr="00F35798" w:rsidRDefault="00F11231" w:rsidP="00F11231">
      <w:pPr>
        <w:spacing w:line="360" w:lineRule="auto"/>
        <w:jc w:val="both"/>
        <w:rPr>
          <w:b/>
          <w:bCs/>
          <w:lang w:val="en-US"/>
        </w:rPr>
      </w:pPr>
      <w:bookmarkStart w:id="0" w:name="_GoBack"/>
      <w:bookmarkEnd w:id="0"/>
      <w:r w:rsidRPr="00F35798">
        <w:rPr>
          <w:b/>
          <w:bCs/>
          <w:sz w:val="32"/>
          <w:szCs w:val="32"/>
          <w:lang w:val="en-US"/>
        </w:rPr>
        <w:t xml:space="preserve">Supplementary </w:t>
      </w:r>
      <w:r w:rsidR="00092DD5" w:rsidRPr="00F35798">
        <w:rPr>
          <w:b/>
          <w:bCs/>
          <w:sz w:val="32"/>
          <w:szCs w:val="32"/>
          <w:lang w:val="en-US"/>
        </w:rPr>
        <w:t>Material</w:t>
      </w:r>
    </w:p>
    <w:p w14:paraId="763BE224" w14:textId="77777777" w:rsidR="003217A7" w:rsidRPr="00F35798" w:rsidRDefault="003217A7" w:rsidP="003217A7">
      <w:pPr>
        <w:spacing w:line="360" w:lineRule="auto"/>
        <w:rPr>
          <w:b/>
          <w:bCs/>
          <w:sz w:val="28"/>
          <w:szCs w:val="28"/>
          <w:lang w:val="en-US"/>
        </w:rPr>
      </w:pPr>
    </w:p>
    <w:p w14:paraId="13FDD5B9" w14:textId="64E8D1C3" w:rsidR="003217A7" w:rsidRPr="00F35798" w:rsidRDefault="00570DC3" w:rsidP="003217A7">
      <w:pPr>
        <w:spacing w:line="360" w:lineRule="auto"/>
        <w:rPr>
          <w:b/>
          <w:bCs/>
          <w:sz w:val="28"/>
          <w:szCs w:val="28"/>
          <w:lang w:val="en-US"/>
        </w:rPr>
      </w:pPr>
      <w:bookmarkStart w:id="1" w:name="_Hlk158558534"/>
      <w:r w:rsidRPr="00F35798">
        <w:rPr>
          <w:b/>
          <w:bCs/>
          <w:sz w:val="28"/>
          <w:szCs w:val="28"/>
          <w:lang w:val="en-US"/>
        </w:rPr>
        <w:t>Materials and methods</w:t>
      </w:r>
    </w:p>
    <w:bookmarkEnd w:id="1"/>
    <w:p w14:paraId="0BFCD40E" w14:textId="77777777" w:rsidR="003217A7" w:rsidRPr="00F35798" w:rsidRDefault="003217A7" w:rsidP="003217A7">
      <w:pPr>
        <w:spacing w:line="360" w:lineRule="auto"/>
        <w:rPr>
          <w:b/>
          <w:bCs/>
          <w:lang w:val="en-US"/>
        </w:rPr>
      </w:pPr>
    </w:p>
    <w:p w14:paraId="7D5FD940" w14:textId="77777777" w:rsidR="003217A7" w:rsidRPr="00F35798" w:rsidRDefault="003217A7" w:rsidP="003217A7">
      <w:pPr>
        <w:spacing w:line="360" w:lineRule="auto"/>
        <w:ind w:right="284"/>
        <w:jc w:val="both"/>
        <w:rPr>
          <w:b/>
          <w:bCs/>
          <w:iCs/>
          <w:lang w:val="en-US"/>
        </w:rPr>
      </w:pPr>
      <w:r w:rsidRPr="00F35798">
        <w:rPr>
          <w:b/>
          <w:bCs/>
          <w:iCs/>
          <w:lang w:val="en-US"/>
        </w:rPr>
        <w:t>Patients</w:t>
      </w:r>
    </w:p>
    <w:p w14:paraId="611E66FB" w14:textId="62276026" w:rsidR="003217A7" w:rsidRPr="00F35798" w:rsidRDefault="003217A7" w:rsidP="003217A7">
      <w:pPr>
        <w:spacing w:line="360" w:lineRule="auto"/>
        <w:ind w:right="284"/>
        <w:jc w:val="both"/>
        <w:rPr>
          <w:iCs/>
          <w:lang w:val="en-US"/>
        </w:rPr>
      </w:pPr>
      <w:r w:rsidRPr="00F35798">
        <w:rPr>
          <w:iCs/>
          <w:lang w:val="en-US"/>
        </w:rPr>
        <w:t xml:space="preserve">Between October 2020 and May 2023, we collected 52 CSF samples from patients referred to the Centre for Alzheimer’s Disease and Adult Cognitive Disorders of </w:t>
      </w:r>
      <w:proofErr w:type="spellStart"/>
      <w:r w:rsidRPr="00F35798">
        <w:rPr>
          <w:iCs/>
          <w:lang w:val="en-US"/>
        </w:rPr>
        <w:t>Careggi</w:t>
      </w:r>
      <w:proofErr w:type="spellEnd"/>
      <w:r w:rsidRPr="00F35798">
        <w:rPr>
          <w:iCs/>
          <w:lang w:val="en-US"/>
        </w:rPr>
        <w:t xml:space="preserve"> Hospital in Florence. Patients met the following inclusion criteria: 29 patients who received a </w:t>
      </w:r>
      <w:r w:rsidR="00EC6A32" w:rsidRPr="00F35798">
        <w:rPr>
          <w:iCs/>
          <w:lang w:val="en-US"/>
        </w:rPr>
        <w:t xml:space="preserve">final </w:t>
      </w:r>
      <w:r w:rsidRPr="00F35798">
        <w:rPr>
          <w:iCs/>
          <w:lang w:val="en-US"/>
        </w:rPr>
        <w:t>diagnosis of AD dementia according to the NIA-AA criteria (</w:t>
      </w:r>
      <w:proofErr w:type="spellStart"/>
      <w:r w:rsidRPr="00F35798">
        <w:rPr>
          <w:lang w:val="en-US"/>
        </w:rPr>
        <w:t>McKhann</w:t>
      </w:r>
      <w:proofErr w:type="spellEnd"/>
      <w:r w:rsidRPr="00F35798">
        <w:rPr>
          <w:lang w:val="en-US"/>
        </w:rPr>
        <w:t xml:space="preserve"> et al., 2011</w:t>
      </w:r>
      <w:r w:rsidRPr="00F35798">
        <w:rPr>
          <w:iCs/>
          <w:lang w:val="en-US"/>
        </w:rPr>
        <w:t xml:space="preserve">) or a diagnosis of MCI according to NIA-AA criteria (Albert et al., 2011). </w:t>
      </w:r>
      <w:r w:rsidR="00F5031E" w:rsidRPr="00F35798">
        <w:rPr>
          <w:iCs/>
          <w:lang w:val="en-US"/>
        </w:rPr>
        <w:t xml:space="preserve">20 </w:t>
      </w:r>
      <w:r w:rsidRPr="00F35798">
        <w:rPr>
          <w:iCs/>
          <w:lang w:val="en-US"/>
        </w:rPr>
        <w:t xml:space="preserve">patients with </w:t>
      </w:r>
      <w:r w:rsidR="00EC6A32" w:rsidRPr="00F35798">
        <w:rPr>
          <w:iCs/>
          <w:lang w:val="en-US"/>
        </w:rPr>
        <w:t xml:space="preserve">final </w:t>
      </w:r>
      <w:r w:rsidRPr="00F35798">
        <w:rPr>
          <w:iCs/>
          <w:lang w:val="en-US"/>
        </w:rPr>
        <w:t>diagnosis of other diseases affecting the central nervous system (CNS) but without having a clear involvement of protein misfolding or aggregation (non-AD cases) have participated to this study: 19 with idiopathic normal pressure hydrocephalus (</w:t>
      </w:r>
      <w:proofErr w:type="spellStart"/>
      <w:r w:rsidRPr="00F35798">
        <w:rPr>
          <w:iCs/>
          <w:lang w:val="en-US"/>
        </w:rPr>
        <w:t>iNPH</w:t>
      </w:r>
      <w:proofErr w:type="spellEnd"/>
      <w:r w:rsidRPr="00F35798">
        <w:rPr>
          <w:iCs/>
          <w:lang w:val="en-US"/>
        </w:rPr>
        <w:t>) according to international guidelines (</w:t>
      </w:r>
      <w:proofErr w:type="spellStart"/>
      <w:r w:rsidRPr="00F35798">
        <w:rPr>
          <w:iCs/>
          <w:lang w:val="en-US"/>
        </w:rPr>
        <w:t>Relkin</w:t>
      </w:r>
      <w:proofErr w:type="spellEnd"/>
      <w:r w:rsidRPr="00F35798">
        <w:rPr>
          <w:iCs/>
          <w:lang w:val="en-US"/>
        </w:rPr>
        <w:t xml:space="preserve"> et al., 2005), 1 patient with multiple sclerosis (MS)</w:t>
      </w:r>
      <w:r w:rsidR="008A630B" w:rsidRPr="00F35798">
        <w:rPr>
          <w:iCs/>
          <w:lang w:val="en-US"/>
        </w:rPr>
        <w:t xml:space="preserve"> </w:t>
      </w:r>
      <w:r w:rsidRPr="00F35798">
        <w:rPr>
          <w:iCs/>
          <w:lang w:val="en-US"/>
        </w:rPr>
        <w:t xml:space="preserve">and 1 with vascular dementia (VD), all diagnosed according to international guidelines (Thompson et al., 2018; Neary et al., 1998; </w:t>
      </w:r>
      <w:proofErr w:type="spellStart"/>
      <w:r w:rsidRPr="00F35798">
        <w:rPr>
          <w:iCs/>
          <w:lang w:val="en-US"/>
        </w:rPr>
        <w:t>McKeith</w:t>
      </w:r>
      <w:proofErr w:type="spellEnd"/>
      <w:r w:rsidRPr="00F35798">
        <w:rPr>
          <w:iCs/>
          <w:lang w:val="en-US"/>
        </w:rPr>
        <w:t xml:space="preserve"> et al., 2017; Sachdev et al., 2014).</w:t>
      </w:r>
      <w:r w:rsidR="00EC6A32" w:rsidRPr="00F35798">
        <w:rPr>
          <w:iCs/>
          <w:lang w:val="en-US"/>
        </w:rPr>
        <w:t xml:space="preserve"> None of the diagnoses were </w:t>
      </w:r>
      <w:r w:rsidR="00EC6A32" w:rsidRPr="00F35798">
        <w:rPr>
          <w:i/>
          <w:iCs/>
          <w:lang w:val="en-US"/>
        </w:rPr>
        <w:t>post-mortem</w:t>
      </w:r>
      <w:r w:rsidR="00EC6A32" w:rsidRPr="00F35798">
        <w:rPr>
          <w:iCs/>
          <w:lang w:val="en-US"/>
        </w:rPr>
        <w:t xml:space="preserve">. </w:t>
      </w:r>
    </w:p>
    <w:p w14:paraId="66619967" w14:textId="77777777" w:rsidR="003217A7" w:rsidRPr="00F35798" w:rsidRDefault="003217A7" w:rsidP="003217A7">
      <w:pPr>
        <w:spacing w:line="360" w:lineRule="auto"/>
        <w:ind w:right="284"/>
        <w:jc w:val="both"/>
        <w:rPr>
          <w:iCs/>
          <w:lang w:val="en-US"/>
        </w:rPr>
      </w:pPr>
    </w:p>
    <w:p w14:paraId="4946E5AD" w14:textId="77777777" w:rsidR="003217A7" w:rsidRPr="00F35798" w:rsidRDefault="003217A7" w:rsidP="003217A7">
      <w:pPr>
        <w:spacing w:line="360" w:lineRule="auto"/>
        <w:ind w:right="284"/>
        <w:jc w:val="both"/>
        <w:rPr>
          <w:b/>
          <w:bCs/>
          <w:iCs/>
          <w:lang w:val="en-US"/>
        </w:rPr>
      </w:pPr>
      <w:r w:rsidRPr="00F35798">
        <w:rPr>
          <w:b/>
          <w:bCs/>
          <w:iCs/>
          <w:lang w:val="en-US"/>
        </w:rPr>
        <w:t>Neuropsychological examination</w:t>
      </w:r>
    </w:p>
    <w:p w14:paraId="3FE5EED8" w14:textId="77777777" w:rsidR="003217A7" w:rsidRPr="00F35798" w:rsidRDefault="003217A7" w:rsidP="003217A7">
      <w:pPr>
        <w:spacing w:line="360" w:lineRule="auto"/>
        <w:ind w:right="284"/>
        <w:jc w:val="both"/>
        <w:rPr>
          <w:iCs/>
          <w:lang w:val="en-US"/>
        </w:rPr>
      </w:pPr>
      <w:r w:rsidRPr="00F35798">
        <w:rPr>
          <w:iCs/>
          <w:lang w:val="en-US"/>
        </w:rPr>
        <w:t>Neuropsychological examination included global measurements of Mini-Mental State Examination (MMSE), Digit and Visuo-spatial Span forward, Rey Auditory Verbal Learning Test, Trail Making Test A, attentional matrices, language and phonemic fluency task, constructional praxis, such as Rey-</w:t>
      </w:r>
      <w:proofErr w:type="spellStart"/>
      <w:r w:rsidRPr="00F35798">
        <w:rPr>
          <w:iCs/>
          <w:lang w:val="en-US"/>
        </w:rPr>
        <w:t>Osterrieth</w:t>
      </w:r>
      <w:proofErr w:type="spellEnd"/>
      <w:r w:rsidRPr="00F35798">
        <w:rPr>
          <w:iCs/>
          <w:lang w:val="en-US"/>
        </w:rPr>
        <w:t xml:space="preserve"> complex figure copy and Clock test, and executive function tests, such as Trail Making test B, Stroop Test, and Frontal Assessment Battery (</w:t>
      </w:r>
      <w:proofErr w:type="spellStart"/>
      <w:r w:rsidRPr="00F35798">
        <w:rPr>
          <w:iCs/>
          <w:lang w:val="en-US"/>
        </w:rPr>
        <w:t>Giacomucci</w:t>
      </w:r>
      <w:proofErr w:type="spellEnd"/>
      <w:r w:rsidRPr="00F35798">
        <w:rPr>
          <w:iCs/>
          <w:lang w:val="en-US"/>
        </w:rPr>
        <w:t xml:space="preserve"> et al., 2022).</w:t>
      </w:r>
    </w:p>
    <w:p w14:paraId="7308BBDE" w14:textId="77777777" w:rsidR="003217A7" w:rsidRPr="00F35798" w:rsidRDefault="003217A7" w:rsidP="003217A7">
      <w:pPr>
        <w:spacing w:line="360" w:lineRule="auto"/>
        <w:ind w:right="284"/>
        <w:jc w:val="both"/>
        <w:rPr>
          <w:b/>
          <w:bCs/>
          <w:iCs/>
          <w:lang w:val="en-US"/>
        </w:rPr>
      </w:pPr>
    </w:p>
    <w:p w14:paraId="311C26F7" w14:textId="77777777" w:rsidR="003217A7" w:rsidRPr="00F35798" w:rsidRDefault="003217A7" w:rsidP="003217A7">
      <w:pPr>
        <w:spacing w:line="360" w:lineRule="auto"/>
        <w:ind w:right="284"/>
        <w:jc w:val="both"/>
        <w:rPr>
          <w:b/>
          <w:iCs/>
          <w:lang w:val="en-US"/>
        </w:rPr>
      </w:pPr>
      <w:r w:rsidRPr="00F35798">
        <w:rPr>
          <w:b/>
          <w:bCs/>
          <w:iCs/>
          <w:lang w:val="en-US"/>
        </w:rPr>
        <w:t>CSF collection and biomarkers analysis</w:t>
      </w:r>
    </w:p>
    <w:p w14:paraId="200F9A30" w14:textId="64F998DA" w:rsidR="003217A7" w:rsidRPr="00F35798" w:rsidRDefault="003217A7" w:rsidP="003217A7">
      <w:pPr>
        <w:spacing w:line="360" w:lineRule="auto"/>
        <w:ind w:right="284"/>
        <w:jc w:val="both"/>
        <w:rPr>
          <w:iCs/>
          <w:lang w:val="en-US"/>
        </w:rPr>
      </w:pPr>
      <w:r w:rsidRPr="00F35798">
        <w:rPr>
          <w:iCs/>
          <w:lang w:val="en-US"/>
        </w:rPr>
        <w:t>CSF samples were collected by lumbar puncture, then immediately centrifuged at 200 g for 1 min, 20 °C, then at 4000 g for 10 min at 4 °C, and the supernatant was further used for novel biomarkers</w:t>
      </w:r>
      <w:r w:rsidR="00C74FD0" w:rsidRPr="00F35798">
        <w:rPr>
          <w:iCs/>
          <w:lang w:val="en-US"/>
        </w:rPr>
        <w:t xml:space="preserve"> analyses</w:t>
      </w:r>
      <w:r w:rsidRPr="00F35798">
        <w:rPr>
          <w:iCs/>
          <w:lang w:val="en-US"/>
        </w:rPr>
        <w:t>. The pellet contained generally tiny amounts of proteins. An aliquot of the samples was stored at − 80 °C until analysis for classical biomarkers. A</w:t>
      </w:r>
      <w:r w:rsidRPr="00F35798">
        <w:rPr>
          <w:iCs/>
        </w:rPr>
        <w:t>β</w:t>
      </w:r>
      <w:r w:rsidRPr="00F35798">
        <w:rPr>
          <w:iCs/>
          <w:vertAlign w:val="subscript"/>
          <w:lang w:val="en-US"/>
        </w:rPr>
        <w:t>42</w:t>
      </w:r>
      <w:r w:rsidRPr="00F35798">
        <w:rPr>
          <w:iCs/>
          <w:lang w:val="en-US"/>
        </w:rPr>
        <w:t xml:space="preserve"> levels, </w:t>
      </w:r>
      <w:r w:rsidRPr="00F35798">
        <w:rPr>
          <w:lang w:val="en-US"/>
        </w:rPr>
        <w:t>A</w:t>
      </w:r>
      <w:r w:rsidRPr="00F35798">
        <w:rPr>
          <w:lang w:val="en-US"/>
        </w:rPr>
        <w:sym w:font="Symbol" w:char="F062"/>
      </w:r>
      <w:r w:rsidRPr="00F35798">
        <w:rPr>
          <w:vertAlign w:val="subscript"/>
          <w:lang w:val="en-US"/>
        </w:rPr>
        <w:t>42</w:t>
      </w:r>
      <w:r w:rsidRPr="00F35798">
        <w:rPr>
          <w:lang w:val="en-US"/>
        </w:rPr>
        <w:t>/A</w:t>
      </w:r>
      <w:r w:rsidRPr="00F35798">
        <w:rPr>
          <w:lang w:val="en-US"/>
        </w:rPr>
        <w:sym w:font="Symbol" w:char="F062"/>
      </w:r>
      <w:r w:rsidRPr="00F35798">
        <w:rPr>
          <w:vertAlign w:val="subscript"/>
          <w:lang w:val="en-US"/>
        </w:rPr>
        <w:t>40</w:t>
      </w:r>
      <w:r w:rsidRPr="00F35798">
        <w:rPr>
          <w:lang w:val="en-US"/>
        </w:rPr>
        <w:t xml:space="preserve"> ratio and T-tau and P-tau</w:t>
      </w:r>
      <w:r w:rsidRPr="00F35798">
        <w:rPr>
          <w:iCs/>
          <w:lang w:val="en-US"/>
        </w:rPr>
        <w:t xml:space="preserve"> levels were measured using a chemiluminescent enzyme immunoassay (CLEIA) analyzer LUMIPULSE G600: </w:t>
      </w:r>
      <w:proofErr w:type="spellStart"/>
      <w:r w:rsidRPr="00F35798">
        <w:rPr>
          <w:iCs/>
          <w:lang w:val="en-US"/>
        </w:rPr>
        <w:t>Lumipulse</w:t>
      </w:r>
      <w:proofErr w:type="spellEnd"/>
      <w:r w:rsidRPr="00F35798">
        <w:rPr>
          <w:iCs/>
          <w:lang w:val="en-US"/>
        </w:rPr>
        <w:t xml:space="preserve"> G </w:t>
      </w:r>
      <w:r w:rsidRPr="00F35798">
        <w:rPr>
          <w:iCs/>
          <w:lang w:val="en-US"/>
        </w:rPr>
        <w:sym w:font="Symbol" w:char="F062"/>
      </w:r>
      <w:r w:rsidRPr="00F35798">
        <w:rPr>
          <w:iCs/>
          <w:lang w:val="en-US"/>
        </w:rPr>
        <w:t xml:space="preserve">-Amyloid 1–40, </w:t>
      </w:r>
      <w:proofErr w:type="spellStart"/>
      <w:r w:rsidRPr="00F35798">
        <w:rPr>
          <w:iCs/>
          <w:lang w:val="en-US"/>
        </w:rPr>
        <w:t>Lumipulse</w:t>
      </w:r>
      <w:proofErr w:type="spellEnd"/>
      <w:r w:rsidRPr="00F35798">
        <w:rPr>
          <w:iCs/>
          <w:lang w:val="en-US"/>
        </w:rPr>
        <w:t xml:space="preserve"> G </w:t>
      </w:r>
      <w:r w:rsidRPr="00F35798">
        <w:rPr>
          <w:iCs/>
          <w:lang w:val="en-US"/>
        </w:rPr>
        <w:sym w:font="Symbol" w:char="F062"/>
      </w:r>
      <w:r w:rsidRPr="00F35798">
        <w:rPr>
          <w:iCs/>
          <w:lang w:val="en-US"/>
        </w:rPr>
        <w:t xml:space="preserve">-Amyloid 1–42, </w:t>
      </w:r>
      <w:proofErr w:type="spellStart"/>
      <w:r w:rsidRPr="00F35798">
        <w:rPr>
          <w:iCs/>
          <w:lang w:val="en-US"/>
        </w:rPr>
        <w:t>Lumipulse</w:t>
      </w:r>
      <w:proofErr w:type="spellEnd"/>
      <w:r w:rsidRPr="00F35798">
        <w:rPr>
          <w:iCs/>
          <w:lang w:val="en-US"/>
        </w:rPr>
        <w:t xml:space="preserve"> G Total Tau, and </w:t>
      </w:r>
      <w:proofErr w:type="spellStart"/>
      <w:r w:rsidRPr="00F35798">
        <w:rPr>
          <w:iCs/>
          <w:lang w:val="en-US"/>
        </w:rPr>
        <w:t>Lumipulse</w:t>
      </w:r>
      <w:proofErr w:type="spellEnd"/>
      <w:r w:rsidRPr="00F35798">
        <w:rPr>
          <w:iCs/>
          <w:lang w:val="en-US"/>
        </w:rPr>
        <w:t xml:space="preserve"> G P-Tau 181, with all reagent kits obtained from </w:t>
      </w:r>
      <w:proofErr w:type="spellStart"/>
      <w:r w:rsidRPr="00F35798">
        <w:rPr>
          <w:iCs/>
          <w:lang w:val="en-US"/>
        </w:rPr>
        <w:t>Fujirebio</w:t>
      </w:r>
      <w:proofErr w:type="spellEnd"/>
      <w:r w:rsidRPr="00F35798">
        <w:rPr>
          <w:iCs/>
          <w:lang w:val="en-US"/>
        </w:rPr>
        <w:t xml:space="preserve">. </w:t>
      </w:r>
      <w:r w:rsidR="00EC6A32" w:rsidRPr="00F35798">
        <w:rPr>
          <w:iCs/>
          <w:lang w:val="en-US"/>
        </w:rPr>
        <w:t xml:space="preserve">At the time of </w:t>
      </w:r>
      <w:r w:rsidR="00EC6A32" w:rsidRPr="00F35798">
        <w:rPr>
          <w:lang w:val="en-GB"/>
        </w:rPr>
        <w:t xml:space="preserve">CSF collection and analysis for novel biomarkers, diagnosis was uncertain and was </w:t>
      </w:r>
      <w:r w:rsidR="00EC6A32" w:rsidRPr="00F35798">
        <w:rPr>
          <w:lang w:val="en-GB"/>
        </w:rPr>
        <w:lastRenderedPageBreak/>
        <w:t>ascertained only later, following neuropsychological and clinical examination with classical CSF- and imaging-based biomarkers. Separation between AD and non-AD cases was carried out only after the end of all analyses. In some cases, the</w:t>
      </w:r>
      <w:r w:rsidR="00C706FA" w:rsidRPr="00F35798">
        <w:rPr>
          <w:lang w:val="en-GB"/>
        </w:rPr>
        <w:t xml:space="preserve"> initial</w:t>
      </w:r>
      <w:r w:rsidR="00EC6A32" w:rsidRPr="00F35798">
        <w:rPr>
          <w:lang w:val="en-GB"/>
        </w:rPr>
        <w:t xml:space="preserve"> diagnostic suspect was not confirmed and such cases were transferred to the other group.</w:t>
      </w:r>
    </w:p>
    <w:p w14:paraId="119AEFB8" w14:textId="77777777" w:rsidR="003217A7" w:rsidRPr="00F35798" w:rsidRDefault="003217A7" w:rsidP="003217A7">
      <w:pPr>
        <w:spacing w:line="360" w:lineRule="auto"/>
        <w:ind w:right="284"/>
        <w:jc w:val="both"/>
        <w:rPr>
          <w:iCs/>
          <w:lang w:val="en-US"/>
        </w:rPr>
      </w:pPr>
    </w:p>
    <w:p w14:paraId="7FEB15DF" w14:textId="77777777" w:rsidR="003217A7" w:rsidRPr="00F35798" w:rsidRDefault="003217A7" w:rsidP="003217A7">
      <w:pPr>
        <w:spacing w:line="360" w:lineRule="auto"/>
        <w:ind w:right="284"/>
        <w:jc w:val="both"/>
        <w:rPr>
          <w:b/>
          <w:iCs/>
          <w:lang w:val="en-US"/>
        </w:rPr>
      </w:pPr>
      <w:r w:rsidRPr="00F35798">
        <w:rPr>
          <w:b/>
          <w:bCs/>
          <w:iCs/>
          <w:lang w:val="en-US"/>
        </w:rPr>
        <w:t xml:space="preserve">Apolipoprotein E </w:t>
      </w:r>
      <w:r w:rsidRPr="00F35798">
        <w:rPr>
          <w:b/>
          <w:bCs/>
          <w:iCs/>
        </w:rPr>
        <w:t>ε</w:t>
      </w:r>
      <w:r w:rsidRPr="00F35798">
        <w:rPr>
          <w:b/>
          <w:bCs/>
          <w:iCs/>
          <w:lang w:val="en-US"/>
        </w:rPr>
        <w:t xml:space="preserve">4 genotyping </w:t>
      </w:r>
    </w:p>
    <w:p w14:paraId="78B2F668" w14:textId="77777777" w:rsidR="003217A7" w:rsidRPr="00F35798" w:rsidRDefault="003217A7" w:rsidP="003217A7">
      <w:pPr>
        <w:spacing w:line="360" w:lineRule="auto"/>
        <w:ind w:right="284"/>
        <w:jc w:val="both"/>
        <w:rPr>
          <w:iCs/>
          <w:lang w:val="en-US"/>
        </w:rPr>
      </w:pPr>
      <w:r w:rsidRPr="00F35798">
        <w:rPr>
          <w:iCs/>
          <w:lang w:val="en-US"/>
        </w:rPr>
        <w:t>A standard automated method (</w:t>
      </w:r>
      <w:proofErr w:type="spellStart"/>
      <w:r w:rsidRPr="00F35798">
        <w:rPr>
          <w:iCs/>
          <w:lang w:val="en-US"/>
        </w:rPr>
        <w:t>QIAcube</w:t>
      </w:r>
      <w:proofErr w:type="spellEnd"/>
      <w:r w:rsidRPr="00F35798">
        <w:rPr>
          <w:iCs/>
          <w:lang w:val="en-US"/>
        </w:rPr>
        <w:t xml:space="preserve">, QIAGEN) was used to isolate DNA from peripheral blood samples. </w:t>
      </w:r>
      <w:r w:rsidRPr="00F35798">
        <w:rPr>
          <w:i/>
          <w:iCs/>
          <w:lang w:val="en-US"/>
        </w:rPr>
        <w:t xml:space="preserve">APOE </w:t>
      </w:r>
      <w:r w:rsidRPr="00F35798">
        <w:rPr>
          <w:iCs/>
          <w:lang w:val="en-US"/>
        </w:rPr>
        <w:t>genotypes were investigated by high-resolution melting analysis (HRMA) (</w:t>
      </w:r>
      <w:proofErr w:type="spellStart"/>
      <w:r w:rsidRPr="00F35798">
        <w:rPr>
          <w:iCs/>
          <w:lang w:val="en-US"/>
        </w:rPr>
        <w:t>Sorbi</w:t>
      </w:r>
      <w:proofErr w:type="spellEnd"/>
      <w:r w:rsidRPr="00F35798">
        <w:rPr>
          <w:iCs/>
          <w:lang w:val="en-US"/>
        </w:rPr>
        <w:t xml:space="preserve"> et al., 1994). Two sets of PCR primers were designed to amplify the regions encompassing rs7412 [NC_000019.9:g[M13] [GG14] 0.45412079C &gt; T] and rs429358 (NC_000019.9:g.45411941 T &gt; C). The samples with known </w:t>
      </w:r>
      <w:r w:rsidRPr="00F35798">
        <w:rPr>
          <w:i/>
          <w:iCs/>
          <w:lang w:val="en-US"/>
        </w:rPr>
        <w:t xml:space="preserve">APOE </w:t>
      </w:r>
      <w:r w:rsidRPr="00F35798">
        <w:rPr>
          <w:iCs/>
          <w:lang w:val="en-US"/>
        </w:rPr>
        <w:t xml:space="preserve">genotypes, which had been validated by DNA sequencing, were used as standard references. </w:t>
      </w:r>
    </w:p>
    <w:p w14:paraId="04A3F14A" w14:textId="77777777" w:rsidR="003217A7" w:rsidRPr="00F35798" w:rsidRDefault="003217A7" w:rsidP="003217A7">
      <w:pPr>
        <w:spacing w:line="360" w:lineRule="auto"/>
        <w:ind w:right="284"/>
        <w:jc w:val="both"/>
        <w:rPr>
          <w:b/>
          <w:iCs/>
          <w:lang w:val="en-US"/>
        </w:rPr>
      </w:pPr>
    </w:p>
    <w:p w14:paraId="206C60F4" w14:textId="77777777" w:rsidR="003217A7" w:rsidRPr="00F35798" w:rsidRDefault="003217A7" w:rsidP="003217A7">
      <w:pPr>
        <w:spacing w:line="360" w:lineRule="auto"/>
        <w:ind w:right="284"/>
        <w:jc w:val="both"/>
        <w:rPr>
          <w:b/>
          <w:iCs/>
          <w:lang w:val="en-US"/>
        </w:rPr>
      </w:pPr>
      <w:r w:rsidRPr="00F35798">
        <w:rPr>
          <w:b/>
          <w:iCs/>
          <w:lang w:val="en-US"/>
        </w:rPr>
        <w:t>Bradford assay</w:t>
      </w:r>
    </w:p>
    <w:p w14:paraId="46D6C533" w14:textId="1CF2DA90" w:rsidR="00F35798" w:rsidRPr="00F35798" w:rsidRDefault="003217A7" w:rsidP="00F35798">
      <w:pPr>
        <w:spacing w:line="360" w:lineRule="auto"/>
        <w:ind w:right="284"/>
        <w:jc w:val="both"/>
        <w:rPr>
          <w:iCs/>
          <w:lang w:val="en-US"/>
        </w:rPr>
      </w:pPr>
      <w:r w:rsidRPr="00F35798">
        <w:rPr>
          <w:iCs/>
          <w:lang w:val="en-US"/>
        </w:rPr>
        <w:t xml:space="preserve">Protein concentration was determined by the Bradford assay (Bradford et al., 1976). In brief, 50 µl solutions containing increasing concentrations of bovine serum albumin (BSA, Sigma-Aldrich), ranging from 0 to 2 mg/ml, were used to develop a standard curve; 1:5 diluted Protein Assay Dye Reagent (Bio-Rad) was added to these solutions and the measured absorbance at 595 nm was then plotted </w:t>
      </w:r>
      <w:r w:rsidRPr="00F35798">
        <w:rPr>
          <w:i/>
          <w:lang w:val="en-US"/>
        </w:rPr>
        <w:t>versus</w:t>
      </w:r>
      <w:r w:rsidRPr="00F35798">
        <w:rPr>
          <w:iCs/>
          <w:lang w:val="en-US"/>
        </w:rPr>
        <w:t xml:space="preserve"> the corresponding BSA concentration. The resulting equation was used to calculate CSF protein concentration after measuring the absorbance at 595 nm of 3 </w:t>
      </w:r>
      <w:proofErr w:type="spellStart"/>
      <w:r w:rsidRPr="00F35798">
        <w:rPr>
          <w:iCs/>
          <w:lang w:val="en-US"/>
        </w:rPr>
        <w:t>μl</w:t>
      </w:r>
      <w:proofErr w:type="spellEnd"/>
      <w:r w:rsidRPr="00F35798">
        <w:rPr>
          <w:iCs/>
          <w:lang w:val="en-US"/>
        </w:rPr>
        <w:t xml:space="preserve"> of CSF supernatant diluted in 47 </w:t>
      </w:r>
      <w:proofErr w:type="spellStart"/>
      <w:r w:rsidRPr="00F35798">
        <w:rPr>
          <w:iCs/>
          <w:lang w:val="en-US"/>
        </w:rPr>
        <w:t>μl</w:t>
      </w:r>
      <w:proofErr w:type="spellEnd"/>
      <w:r w:rsidRPr="00F35798">
        <w:rPr>
          <w:iCs/>
          <w:lang w:val="en-US"/>
        </w:rPr>
        <w:t xml:space="preserve"> of H</w:t>
      </w:r>
      <w:r w:rsidRPr="00F35798">
        <w:rPr>
          <w:iCs/>
          <w:vertAlign w:val="subscript"/>
          <w:lang w:val="en-US"/>
        </w:rPr>
        <w:t>2</w:t>
      </w:r>
      <w:r w:rsidRPr="00F35798">
        <w:rPr>
          <w:iCs/>
          <w:lang w:val="en-US"/>
        </w:rPr>
        <w:t>O in the presence of the Protein Assay Dye Reagent.</w:t>
      </w:r>
    </w:p>
    <w:p w14:paraId="36B8CE5D" w14:textId="77777777" w:rsidR="00C74FD0" w:rsidRPr="00F35798" w:rsidRDefault="00C74FD0" w:rsidP="00C74FD0">
      <w:pPr>
        <w:spacing w:line="360" w:lineRule="auto"/>
        <w:jc w:val="both"/>
        <w:rPr>
          <w:color w:val="000000"/>
          <w:lang w:val="en-GB"/>
        </w:rPr>
      </w:pPr>
    </w:p>
    <w:p w14:paraId="1DDAB435" w14:textId="07F54FDB" w:rsidR="003217A7" w:rsidRPr="00F35798" w:rsidRDefault="003217A7" w:rsidP="003217A7">
      <w:pPr>
        <w:spacing w:line="360" w:lineRule="auto"/>
        <w:jc w:val="both"/>
        <w:rPr>
          <w:lang w:val="en-GB"/>
        </w:rPr>
      </w:pPr>
      <w:r w:rsidRPr="00F35798">
        <w:rPr>
          <w:b/>
          <w:bCs/>
          <w:color w:val="000000"/>
          <w:lang w:val="en-GB"/>
        </w:rPr>
        <w:t>DLS measurement</w:t>
      </w:r>
      <w:r w:rsidR="00B63B22" w:rsidRPr="00F35798">
        <w:rPr>
          <w:b/>
          <w:bCs/>
          <w:color w:val="000000"/>
          <w:lang w:val="en-GB"/>
        </w:rPr>
        <w:t>s</w:t>
      </w:r>
    </w:p>
    <w:p w14:paraId="44DCB623" w14:textId="1FEB7E75" w:rsidR="00F35798" w:rsidRPr="006946D7" w:rsidRDefault="00C74FD0" w:rsidP="00B63B22">
      <w:pPr>
        <w:spacing w:line="360" w:lineRule="auto"/>
        <w:jc w:val="both"/>
        <w:rPr>
          <w:lang w:val="en-GB"/>
        </w:rPr>
      </w:pPr>
      <w:r w:rsidRPr="00F35798">
        <w:rPr>
          <w:color w:val="000000"/>
          <w:lang w:val="en-GB"/>
        </w:rPr>
        <w:t>S</w:t>
      </w:r>
      <w:r w:rsidR="003217A7" w:rsidRPr="00F35798">
        <w:rPr>
          <w:color w:val="000000"/>
          <w:lang w:val="en-GB"/>
        </w:rPr>
        <w:t>ize distribution profiles of CSF</w:t>
      </w:r>
      <w:r w:rsidRPr="00F35798">
        <w:rPr>
          <w:color w:val="000000"/>
          <w:lang w:val="en-GB"/>
        </w:rPr>
        <w:t>s</w:t>
      </w:r>
      <w:r w:rsidR="003217A7" w:rsidRPr="00F35798">
        <w:rPr>
          <w:color w:val="000000"/>
          <w:lang w:val="en-GB"/>
        </w:rPr>
        <w:t xml:space="preserve"> were recorded at 25 °C using a </w:t>
      </w:r>
      <w:proofErr w:type="spellStart"/>
      <w:r w:rsidR="003217A7" w:rsidRPr="00F35798">
        <w:rPr>
          <w:color w:val="000000"/>
          <w:lang w:val="en-GB"/>
        </w:rPr>
        <w:t>Zetasizer</w:t>
      </w:r>
      <w:proofErr w:type="spellEnd"/>
      <w:r w:rsidR="003217A7" w:rsidRPr="00F35798">
        <w:rPr>
          <w:color w:val="000000"/>
          <w:lang w:val="en-GB"/>
        </w:rPr>
        <w:t xml:space="preserve"> Nano S dynamic light scattering (DLS) device (Malvern </w:t>
      </w:r>
      <w:proofErr w:type="spellStart"/>
      <w:r w:rsidR="003217A7" w:rsidRPr="00F35798">
        <w:rPr>
          <w:lang w:val="en-US"/>
        </w:rPr>
        <w:t>Panalytical</w:t>
      </w:r>
      <w:proofErr w:type="spellEnd"/>
      <w:r w:rsidR="003217A7" w:rsidRPr="00F35798">
        <w:rPr>
          <w:color w:val="000000"/>
          <w:lang w:val="en-GB"/>
        </w:rPr>
        <w:t xml:space="preserve">) </w:t>
      </w:r>
      <w:proofErr w:type="spellStart"/>
      <w:r w:rsidR="003217A7" w:rsidRPr="00F35798">
        <w:rPr>
          <w:color w:val="000000"/>
          <w:lang w:val="en-GB"/>
        </w:rPr>
        <w:t>thermostated</w:t>
      </w:r>
      <w:proofErr w:type="spellEnd"/>
      <w:r w:rsidR="003217A7" w:rsidRPr="00F35798">
        <w:rPr>
          <w:color w:val="000000"/>
          <w:lang w:val="en-GB"/>
        </w:rPr>
        <w:t xml:space="preserve"> with a Peltier temperature controller and using a 10 mm reduced-volume plastic cell (50 µL volume). The refractive index and viscosity were 1.45 and 0.82 cp, respectively. These values were determined from the Malvern analysis software after entering the typical CSF composition previously reported (Robertson, 2010). The measurements were acquired with cell position 3.00 and attenuator index 10.</w:t>
      </w:r>
      <w:r w:rsidR="00B63B22" w:rsidRPr="00F35798">
        <w:rPr>
          <w:color w:val="000000"/>
          <w:lang w:val="en-GB"/>
        </w:rPr>
        <w:t xml:space="preserve"> </w:t>
      </w:r>
      <w:r w:rsidR="00B63B22" w:rsidRPr="00F35798">
        <w:rPr>
          <w:lang w:val="en-GB"/>
        </w:rPr>
        <w:t xml:space="preserve">All DLS </w:t>
      </w:r>
      <w:r w:rsidR="00B63B22" w:rsidRPr="00F35798">
        <w:rPr>
          <w:lang w:val="en-US"/>
        </w:rPr>
        <w:t xml:space="preserve">size </w:t>
      </w:r>
      <w:r w:rsidR="00B63B22" w:rsidRPr="00F35798">
        <w:rPr>
          <w:lang w:val="en-GB"/>
        </w:rPr>
        <w:t>distributions (</w:t>
      </w:r>
      <w:r w:rsidR="00B63B22" w:rsidRPr="00F35798">
        <w:rPr>
          <w:i/>
          <w:lang w:val="en-GB"/>
        </w:rPr>
        <w:t>LSI</w:t>
      </w:r>
      <w:r w:rsidR="00B63B22" w:rsidRPr="00F35798">
        <w:rPr>
          <w:lang w:val="en-GB"/>
        </w:rPr>
        <w:t xml:space="preserve"> </w:t>
      </w:r>
      <w:r w:rsidR="00B63B22" w:rsidRPr="00F35798">
        <w:rPr>
          <w:i/>
          <w:lang w:val="en-GB"/>
        </w:rPr>
        <w:t>versus</w:t>
      </w:r>
      <w:r w:rsidR="00B63B22" w:rsidRPr="00F35798">
        <w:rPr>
          <w:lang w:val="en-GB"/>
        </w:rPr>
        <w:t xml:space="preserve"> </w:t>
      </w:r>
      <w:r w:rsidR="00B63B22" w:rsidRPr="00F35798">
        <w:rPr>
          <w:i/>
          <w:lang w:val="en-US"/>
        </w:rPr>
        <w:t>D</w:t>
      </w:r>
      <w:r w:rsidR="00B63B22" w:rsidRPr="00F35798">
        <w:rPr>
          <w:i/>
          <w:vertAlign w:val="subscript"/>
          <w:lang w:val="en-US"/>
        </w:rPr>
        <w:t>h</w:t>
      </w:r>
      <w:r w:rsidR="00B63B22" w:rsidRPr="00F35798">
        <w:rPr>
          <w:lang w:val="en-GB"/>
        </w:rPr>
        <w:t xml:space="preserve">) </w:t>
      </w:r>
      <w:r w:rsidR="00C4265B" w:rsidRPr="00F35798">
        <w:rPr>
          <w:lang w:val="en-GB"/>
        </w:rPr>
        <w:t>were</w:t>
      </w:r>
      <w:r w:rsidR="00B63B22" w:rsidRPr="00F35798">
        <w:rPr>
          <w:lang w:val="en-GB"/>
        </w:rPr>
        <w:t xml:space="preserve"> the means of three acquisitions (</w:t>
      </w:r>
      <w:r w:rsidR="00B63B22" w:rsidRPr="00562800">
        <w:rPr>
          <w:i/>
          <w:iCs/>
          <w:lang w:val="en-GB"/>
        </w:rPr>
        <w:t>n=</w:t>
      </w:r>
      <w:r w:rsidR="00B63B22" w:rsidRPr="00F35798">
        <w:rPr>
          <w:lang w:val="en-GB"/>
        </w:rPr>
        <w:t>3) and were analysed both automatically, with a cut-off value at 30 nm</w:t>
      </w:r>
      <w:r w:rsidR="00626009" w:rsidRPr="00F35798">
        <w:rPr>
          <w:lang w:val="en-GB"/>
        </w:rPr>
        <w:t xml:space="preserve"> to identify large species</w:t>
      </w:r>
      <w:r w:rsidR="00B63B22" w:rsidRPr="00F35798">
        <w:rPr>
          <w:lang w:val="en-GB"/>
        </w:rPr>
        <w:t xml:space="preserve">, but also by visual inspection one by one </w:t>
      </w:r>
      <w:r w:rsidR="00C4265B" w:rsidRPr="00F35798">
        <w:rPr>
          <w:lang w:val="en-GB"/>
        </w:rPr>
        <w:t xml:space="preserve">to remove anomalous distributions among the three acquired for each sample, to </w:t>
      </w:r>
      <w:r w:rsidR="00B63B22" w:rsidRPr="00F35798">
        <w:rPr>
          <w:lang w:val="en-GB"/>
        </w:rPr>
        <w:t xml:space="preserve">identify the first large peak attributable to the pool of soluble species, therefore better estimating the </w:t>
      </w:r>
      <w:r w:rsidR="00B63B22" w:rsidRPr="00F35798">
        <w:rPr>
          <w:i/>
          <w:lang w:val="en-GB"/>
        </w:rPr>
        <w:t>LSI</w:t>
      </w:r>
      <w:r w:rsidR="00B63B22" w:rsidRPr="00F35798">
        <w:rPr>
          <w:lang w:val="en-GB"/>
        </w:rPr>
        <w:t xml:space="preserve"> from large species </w:t>
      </w:r>
      <w:r w:rsidR="00C4265B" w:rsidRPr="00F35798">
        <w:rPr>
          <w:lang w:val="en-GB"/>
        </w:rPr>
        <w:t xml:space="preserve">in each mean </w:t>
      </w:r>
      <w:r w:rsidR="00C4265B" w:rsidRPr="00F35798">
        <w:rPr>
          <w:lang w:val="en-GB"/>
        </w:rPr>
        <w:lastRenderedPageBreak/>
        <w:t>distribution</w:t>
      </w:r>
      <w:r w:rsidR="00B63B22" w:rsidRPr="00F35798">
        <w:rPr>
          <w:lang w:val="en-GB"/>
        </w:rPr>
        <w:t>, so that a more precise quantification of the light scattering intensity arising from large species could be measured</w:t>
      </w:r>
      <w:r w:rsidR="00C4265B" w:rsidRPr="00F35798">
        <w:rPr>
          <w:lang w:val="en-GB"/>
        </w:rPr>
        <w:t xml:space="preserve"> in each CSF sample.</w:t>
      </w:r>
      <w:r w:rsidR="00F35798">
        <w:rPr>
          <w:color w:val="000000"/>
          <w:lang w:val="en-GB"/>
        </w:rPr>
        <w:t xml:space="preserve"> </w:t>
      </w:r>
    </w:p>
    <w:p w14:paraId="43A6765F" w14:textId="77777777" w:rsidR="003217A7" w:rsidRPr="00F35798" w:rsidRDefault="003217A7" w:rsidP="003217A7">
      <w:pPr>
        <w:spacing w:line="360" w:lineRule="auto"/>
        <w:jc w:val="both"/>
        <w:rPr>
          <w:rFonts w:eastAsiaTheme="minorEastAsia"/>
          <w:iCs/>
          <w:lang w:val="en-US"/>
        </w:rPr>
      </w:pPr>
    </w:p>
    <w:p w14:paraId="64180056" w14:textId="77777777" w:rsidR="003217A7" w:rsidRPr="00F35798" w:rsidRDefault="003217A7" w:rsidP="003217A7">
      <w:pPr>
        <w:spacing w:line="360" w:lineRule="auto"/>
        <w:jc w:val="both"/>
        <w:rPr>
          <w:rFonts w:eastAsiaTheme="minorEastAsia"/>
          <w:b/>
          <w:bCs/>
          <w:iCs/>
          <w:lang w:val="en-US"/>
        </w:rPr>
      </w:pPr>
      <w:r w:rsidRPr="00F35798">
        <w:rPr>
          <w:rFonts w:eastAsiaTheme="minorEastAsia"/>
          <w:b/>
          <w:bCs/>
          <w:iCs/>
          <w:lang w:val="en-US"/>
        </w:rPr>
        <w:t>Measurement of intracellular Ca</w:t>
      </w:r>
      <w:r w:rsidRPr="00F35798">
        <w:rPr>
          <w:rFonts w:eastAsiaTheme="minorEastAsia"/>
          <w:b/>
          <w:bCs/>
          <w:iCs/>
          <w:vertAlign w:val="superscript"/>
          <w:lang w:val="en-US"/>
        </w:rPr>
        <w:t>2+</w:t>
      </w:r>
    </w:p>
    <w:p w14:paraId="07D1DDAE" w14:textId="69757AFD" w:rsidR="003217A7" w:rsidRPr="00D146BE" w:rsidRDefault="00C74FD0" w:rsidP="003217A7">
      <w:pPr>
        <w:spacing w:line="360" w:lineRule="auto"/>
        <w:jc w:val="both"/>
        <w:rPr>
          <w:rFonts w:eastAsiaTheme="minorEastAsia"/>
          <w:iCs/>
          <w:lang w:val="en-US"/>
        </w:rPr>
      </w:pPr>
      <w:r w:rsidRPr="00F35798">
        <w:rPr>
          <w:rFonts w:eastAsiaTheme="minorEastAsia"/>
          <w:iCs/>
          <w:lang w:val="en-US"/>
        </w:rPr>
        <w:t>Authenticated human SH-SY5Y neuroblastoma cells were purchased from A.T.C.C. and cultured in Dulbecco’s modified Eagle’s medium (DMEM), F-12 Ham with 25 mM 4-(2-Hydroxyethyl) piperazine-1-ethanesulfonic acid (HEPES) and NaHCO</w:t>
      </w:r>
      <w:r w:rsidRPr="00F35798">
        <w:rPr>
          <w:rFonts w:eastAsiaTheme="minorEastAsia"/>
          <w:iCs/>
          <w:vertAlign w:val="subscript"/>
          <w:lang w:val="en-US"/>
        </w:rPr>
        <w:t>3</w:t>
      </w:r>
      <w:r w:rsidRPr="00F35798">
        <w:rPr>
          <w:rFonts w:eastAsiaTheme="minorEastAsia"/>
          <w:iCs/>
          <w:lang w:val="en-US"/>
        </w:rPr>
        <w:t xml:space="preserve"> (1:1) supplemented with 10% fetal bovine serum (FBS), 1 mM glutamine and 1% antibiotics, as reported previously (</w:t>
      </w:r>
      <w:proofErr w:type="spellStart"/>
      <w:r w:rsidRPr="00F35798">
        <w:rPr>
          <w:rFonts w:eastAsiaTheme="minorEastAsia"/>
          <w:iCs/>
          <w:lang w:val="en-US"/>
        </w:rPr>
        <w:t>Capitini</w:t>
      </w:r>
      <w:proofErr w:type="spellEnd"/>
      <w:r w:rsidRPr="00F35798">
        <w:rPr>
          <w:rFonts w:eastAsiaTheme="minorEastAsia"/>
          <w:iCs/>
          <w:lang w:val="en-US"/>
        </w:rPr>
        <w:t xml:space="preserve"> et al. 2014; Bigi et al., 2020). Cells were maintained in a 5% CO</w:t>
      </w:r>
      <w:r w:rsidRPr="00F35798">
        <w:rPr>
          <w:rFonts w:eastAsiaTheme="minorEastAsia"/>
          <w:iCs/>
          <w:vertAlign w:val="subscript"/>
          <w:lang w:val="en-US"/>
        </w:rPr>
        <w:t>2</w:t>
      </w:r>
      <w:r w:rsidRPr="00F35798">
        <w:rPr>
          <w:rFonts w:eastAsiaTheme="minorEastAsia"/>
          <w:iCs/>
          <w:lang w:val="en-US"/>
        </w:rPr>
        <w:t xml:space="preserve"> humidified atmosphere at 37 °C and grown until 80% confluence for a maximum of 20 passages.</w:t>
      </w:r>
      <w:r w:rsidR="00D65C5B" w:rsidRPr="00F35798">
        <w:rPr>
          <w:rFonts w:eastAsiaTheme="minorEastAsia"/>
          <w:iCs/>
          <w:lang w:val="en-US"/>
        </w:rPr>
        <w:t xml:space="preserve"> C</w:t>
      </w:r>
      <w:r w:rsidR="003217A7" w:rsidRPr="00F35798">
        <w:rPr>
          <w:rFonts w:eastAsiaTheme="minorEastAsia"/>
          <w:iCs/>
          <w:lang w:val="en-US"/>
        </w:rPr>
        <w:t xml:space="preserve">ells were plated on 24-well plates containing glass coverslips </w:t>
      </w:r>
      <w:r w:rsidR="00D65C5B" w:rsidRPr="00F35798">
        <w:rPr>
          <w:rFonts w:eastAsiaTheme="minorEastAsia"/>
          <w:iCs/>
          <w:lang w:val="en-US"/>
        </w:rPr>
        <w:t>(</w:t>
      </w:r>
      <w:r w:rsidR="003217A7" w:rsidRPr="00F35798">
        <w:rPr>
          <w:rFonts w:eastAsiaTheme="minorEastAsia"/>
          <w:iCs/>
          <w:lang w:val="en-US"/>
        </w:rPr>
        <w:t>40.000 cells per well</w:t>
      </w:r>
      <w:r w:rsidR="00D65C5B" w:rsidRPr="00F35798">
        <w:rPr>
          <w:rFonts w:eastAsiaTheme="minorEastAsia"/>
          <w:iCs/>
          <w:lang w:val="en-US"/>
        </w:rPr>
        <w:t>)</w:t>
      </w:r>
      <w:r w:rsidR="003217A7" w:rsidRPr="00F35798">
        <w:rPr>
          <w:rFonts w:eastAsiaTheme="minorEastAsia"/>
          <w:iCs/>
          <w:lang w:val="en-US"/>
        </w:rPr>
        <w:t xml:space="preserve">. After 24 h, they were washed with PBS and then treated for 5 h with 75 </w:t>
      </w:r>
      <w:proofErr w:type="spellStart"/>
      <w:r w:rsidR="003217A7" w:rsidRPr="00F35798">
        <w:rPr>
          <w:rFonts w:eastAsiaTheme="minorEastAsia"/>
          <w:iCs/>
          <w:lang w:val="en-US"/>
        </w:rPr>
        <w:t>μl</w:t>
      </w:r>
      <w:proofErr w:type="spellEnd"/>
      <w:r w:rsidR="003217A7" w:rsidRPr="00F35798">
        <w:rPr>
          <w:rFonts w:eastAsiaTheme="minorEastAsia"/>
          <w:iCs/>
          <w:lang w:val="en-US"/>
        </w:rPr>
        <w:t xml:space="preserve"> of CSF</w:t>
      </w:r>
      <w:r w:rsidR="00D65C5B" w:rsidRPr="00F35798">
        <w:rPr>
          <w:rFonts w:eastAsiaTheme="minorEastAsia"/>
          <w:iCs/>
          <w:lang w:val="en-US"/>
        </w:rPr>
        <w:t xml:space="preserve">s </w:t>
      </w:r>
      <w:r w:rsidR="003217A7" w:rsidRPr="00F35798">
        <w:rPr>
          <w:rFonts w:eastAsiaTheme="minorEastAsia"/>
          <w:iCs/>
          <w:lang w:val="en-US"/>
        </w:rPr>
        <w:t xml:space="preserve">mixed 1:1 with 75 µl of cell culture medium (150 µl final volume), or for 2 h with 1 </w:t>
      </w:r>
      <w:proofErr w:type="spellStart"/>
      <w:r w:rsidR="003217A7" w:rsidRPr="00F35798">
        <w:rPr>
          <w:rFonts w:eastAsiaTheme="minorEastAsia"/>
          <w:iCs/>
          <w:lang w:val="en-US"/>
        </w:rPr>
        <w:t>μM</w:t>
      </w:r>
      <w:proofErr w:type="spellEnd"/>
      <w:r w:rsidR="003217A7" w:rsidRPr="00F35798">
        <w:rPr>
          <w:rFonts w:eastAsiaTheme="minorEastAsia"/>
          <w:iCs/>
          <w:lang w:val="en-US"/>
        </w:rPr>
        <w:t xml:space="preserve"> </w:t>
      </w:r>
      <w:proofErr w:type="spellStart"/>
      <w:r w:rsidR="003217A7" w:rsidRPr="00F35798">
        <w:rPr>
          <w:rFonts w:eastAsiaTheme="minorEastAsia"/>
          <w:iCs/>
          <w:lang w:val="en-US"/>
        </w:rPr>
        <w:t>ionomycin</w:t>
      </w:r>
      <w:proofErr w:type="spellEnd"/>
      <w:r w:rsidR="003217A7" w:rsidRPr="00F35798">
        <w:rPr>
          <w:rFonts w:eastAsiaTheme="minorEastAsia"/>
          <w:iCs/>
          <w:lang w:val="en-US"/>
        </w:rPr>
        <w:t xml:space="preserve"> in a culture medium (75 µl) mixed 1:1 with PBS (75 µl), or with culture medium (75 µl) mixed 1:1 with PBS (75 µl) without additives (referred to as “untreated”). Cells were then washed with PBS and loaded with 4.5 </w:t>
      </w:r>
      <w:proofErr w:type="spellStart"/>
      <w:r w:rsidR="003217A7" w:rsidRPr="00F35798">
        <w:rPr>
          <w:rFonts w:eastAsiaTheme="minorEastAsia"/>
          <w:iCs/>
          <w:lang w:val="en-US"/>
        </w:rPr>
        <w:t>μM</w:t>
      </w:r>
      <w:proofErr w:type="spellEnd"/>
      <w:r w:rsidR="003217A7" w:rsidRPr="00F35798">
        <w:rPr>
          <w:rFonts w:eastAsiaTheme="minorEastAsia"/>
          <w:iCs/>
          <w:lang w:val="en-US"/>
        </w:rPr>
        <w:t xml:space="preserve"> Fluo-4 AM (</w:t>
      </w:r>
      <w:proofErr w:type="spellStart"/>
      <w:r w:rsidR="003217A7" w:rsidRPr="00F35798">
        <w:rPr>
          <w:rFonts w:eastAsiaTheme="minorEastAsia"/>
          <w:iCs/>
          <w:lang w:val="en-US"/>
        </w:rPr>
        <w:t>Thermo</w:t>
      </w:r>
      <w:proofErr w:type="spellEnd"/>
      <w:r w:rsidR="003217A7" w:rsidRPr="00F35798">
        <w:rPr>
          <w:rFonts w:eastAsiaTheme="minorEastAsia"/>
          <w:iCs/>
          <w:lang w:val="en-US"/>
        </w:rPr>
        <w:t xml:space="preserve"> Fisher Scientific) for 10 min. Following incubation, the cytosolic Ca</w:t>
      </w:r>
      <w:r w:rsidR="003217A7" w:rsidRPr="00F35798">
        <w:rPr>
          <w:rFonts w:eastAsiaTheme="minorEastAsia"/>
          <w:iCs/>
          <w:vertAlign w:val="superscript"/>
          <w:lang w:val="en-US"/>
        </w:rPr>
        <w:t>2+</w:t>
      </w:r>
      <w:r w:rsidR="003217A7" w:rsidRPr="00F35798">
        <w:rPr>
          <w:rFonts w:eastAsiaTheme="minorEastAsia"/>
          <w:iCs/>
          <w:lang w:val="en-US"/>
        </w:rPr>
        <w:t xml:space="preserve"> levels were detected </w:t>
      </w:r>
      <w:r w:rsidR="00626009" w:rsidRPr="00F35798">
        <w:rPr>
          <w:rFonts w:eastAsiaTheme="minorEastAsia"/>
          <w:iCs/>
          <w:lang w:val="en-US"/>
        </w:rPr>
        <w:t>in 4-6 images for each sample (</w:t>
      </w:r>
      <w:r w:rsidR="00626009" w:rsidRPr="00562800">
        <w:rPr>
          <w:rFonts w:eastAsiaTheme="minorEastAsia"/>
          <w:i/>
          <w:iCs/>
          <w:lang w:val="en-US"/>
        </w:rPr>
        <w:t>n=</w:t>
      </w:r>
      <w:r w:rsidR="00626009" w:rsidRPr="00F35798">
        <w:rPr>
          <w:rFonts w:eastAsiaTheme="minorEastAsia"/>
          <w:iCs/>
          <w:lang w:val="en-US"/>
        </w:rPr>
        <w:t xml:space="preserve">4-6) </w:t>
      </w:r>
      <w:r w:rsidR="003217A7" w:rsidRPr="00F35798">
        <w:rPr>
          <w:rFonts w:eastAsiaTheme="minorEastAsia"/>
          <w:iCs/>
          <w:lang w:val="en-US"/>
        </w:rPr>
        <w:t xml:space="preserve">after excitation at 488 nm by a TCS SP8 scanning confocal microscopy system (Leica Microsystems) equipped with an argon laser source. </w:t>
      </w:r>
      <w:r w:rsidR="00AD7396" w:rsidRPr="00F35798">
        <w:rPr>
          <w:rFonts w:eastAsiaTheme="minorEastAsia"/>
          <w:iCs/>
          <w:lang w:val="en-US"/>
        </w:rPr>
        <w:t>All data were normalized to untreated cells (taken as 100%)</w:t>
      </w:r>
      <w:r w:rsidR="00D5268E" w:rsidRPr="00F35798">
        <w:rPr>
          <w:rFonts w:eastAsiaTheme="minorEastAsia"/>
          <w:iCs/>
          <w:lang w:val="en-US"/>
        </w:rPr>
        <w:t>, whereas</w:t>
      </w:r>
      <w:r w:rsidR="00AD7396" w:rsidRPr="00F35798">
        <w:rPr>
          <w:rFonts w:eastAsiaTheme="minorEastAsia"/>
          <w:iCs/>
          <w:lang w:val="en-US"/>
        </w:rPr>
        <w:t xml:space="preserve"> cells treated with </w:t>
      </w:r>
      <w:r w:rsidR="00D5268E" w:rsidRPr="00F35798">
        <w:rPr>
          <w:rFonts w:eastAsiaTheme="minorEastAsia"/>
          <w:iCs/>
          <w:lang w:val="en-US"/>
        </w:rPr>
        <w:t xml:space="preserve">ionomycin (measured here as </w:t>
      </w:r>
      <w:r w:rsidR="00F354B5" w:rsidRPr="00F35798">
        <w:rPr>
          <w:rFonts w:eastAsiaTheme="minorEastAsia"/>
          <w:iCs/>
          <w:lang w:val="en-US"/>
        </w:rPr>
        <w:t>677</w:t>
      </w:r>
      <w:r w:rsidR="00D5268E" w:rsidRPr="00F35798">
        <w:rPr>
          <w:rFonts w:eastAsiaTheme="minorEastAsia"/>
          <w:iCs/>
          <w:lang w:val="en-US"/>
        </w:rPr>
        <w:t>%) provide useful reference</w:t>
      </w:r>
      <w:r w:rsidR="00626009" w:rsidRPr="00F35798">
        <w:rPr>
          <w:rFonts w:eastAsiaTheme="minorEastAsia"/>
          <w:iCs/>
          <w:lang w:val="en-US"/>
        </w:rPr>
        <w:t>s</w:t>
      </w:r>
      <w:r w:rsidR="00D5268E" w:rsidRPr="00F35798">
        <w:rPr>
          <w:rFonts w:eastAsiaTheme="minorEastAsia"/>
          <w:iCs/>
          <w:lang w:val="en-US"/>
        </w:rPr>
        <w:t xml:space="preserve"> for re-</w:t>
      </w:r>
      <w:r w:rsidR="009A349E" w:rsidRPr="00F35798">
        <w:rPr>
          <w:rFonts w:eastAsiaTheme="minorEastAsia"/>
          <w:iCs/>
          <w:lang w:val="en-US"/>
        </w:rPr>
        <w:t>normalization</w:t>
      </w:r>
      <w:r w:rsidR="00D5268E" w:rsidRPr="00F35798">
        <w:rPr>
          <w:rFonts w:eastAsiaTheme="minorEastAsia"/>
          <w:iCs/>
          <w:lang w:val="en-US"/>
        </w:rPr>
        <w:t xml:space="preserve"> in other labs. </w:t>
      </w:r>
      <w:r w:rsidR="003217A7" w:rsidRPr="00F35798">
        <w:rPr>
          <w:rFonts w:eastAsiaTheme="minorEastAsia"/>
          <w:iCs/>
          <w:lang w:val="en-US"/>
        </w:rPr>
        <w:t xml:space="preserve">A series of 1-μM-thick optical sections (1024 × 1024 pixels) was taken through the cell depth for each sample using a Leica Plan Apo 63× oil immersion objective, and all sections were projected as a single composite image by superimposition. Pinhole diameters, detector gain and laser powers were optimized. Images were analyzed </w:t>
      </w:r>
      <w:r w:rsidR="00D65C5B" w:rsidRPr="00F35798">
        <w:rPr>
          <w:rFonts w:eastAsiaTheme="minorEastAsia"/>
          <w:iCs/>
          <w:lang w:val="en-US"/>
        </w:rPr>
        <w:t>with</w:t>
      </w:r>
      <w:r w:rsidR="003217A7" w:rsidRPr="00F35798">
        <w:rPr>
          <w:rFonts w:eastAsiaTheme="minorEastAsia"/>
          <w:iCs/>
          <w:lang w:val="en-US"/>
        </w:rPr>
        <w:t xml:space="preserve"> ImageJ (NIH) software (</w:t>
      </w:r>
      <w:proofErr w:type="spellStart"/>
      <w:r w:rsidR="003217A7" w:rsidRPr="00F35798">
        <w:rPr>
          <w:rFonts w:eastAsiaTheme="minorEastAsia"/>
          <w:iCs/>
          <w:lang w:val="en-US"/>
        </w:rPr>
        <w:t>Rasband</w:t>
      </w:r>
      <w:proofErr w:type="spellEnd"/>
      <w:r w:rsidR="003217A7" w:rsidRPr="00F35798">
        <w:rPr>
          <w:rFonts w:eastAsiaTheme="minorEastAsia"/>
          <w:iCs/>
          <w:lang w:val="en-US"/>
        </w:rPr>
        <w:t xml:space="preserve"> 1997–2018). Fluorescence intensities were expressed as the percentage of that measured in untreated </w:t>
      </w:r>
      <w:r w:rsidR="003217A7" w:rsidRPr="00D146BE">
        <w:rPr>
          <w:rFonts w:eastAsiaTheme="minorEastAsia"/>
          <w:iCs/>
          <w:lang w:val="en-US"/>
        </w:rPr>
        <w:t xml:space="preserve">cells. </w:t>
      </w:r>
    </w:p>
    <w:p w14:paraId="5AFC29D4" w14:textId="77777777" w:rsidR="004518AA" w:rsidRPr="00D146BE" w:rsidRDefault="004518AA" w:rsidP="003217A7">
      <w:pPr>
        <w:spacing w:line="360" w:lineRule="auto"/>
        <w:jc w:val="both"/>
        <w:rPr>
          <w:rFonts w:eastAsiaTheme="minorEastAsia"/>
          <w:iCs/>
          <w:lang w:val="en-US"/>
        </w:rPr>
      </w:pPr>
    </w:p>
    <w:p w14:paraId="285F1191" w14:textId="77777777" w:rsidR="004518AA" w:rsidRPr="00562800" w:rsidRDefault="004518AA" w:rsidP="004518AA">
      <w:pPr>
        <w:spacing w:line="360" w:lineRule="auto"/>
        <w:jc w:val="both"/>
        <w:rPr>
          <w:lang w:val="en-GB"/>
        </w:rPr>
      </w:pPr>
      <w:r w:rsidRPr="00562800">
        <w:rPr>
          <w:b/>
          <w:bCs/>
          <w:lang w:val="en-GB"/>
        </w:rPr>
        <w:t>Intrinsic Tryptophan Fluorescence Assay</w:t>
      </w:r>
    </w:p>
    <w:p w14:paraId="6231B0F4" w14:textId="77777777" w:rsidR="004518AA" w:rsidRPr="00D146BE" w:rsidRDefault="004518AA" w:rsidP="004518AA">
      <w:pPr>
        <w:spacing w:line="360" w:lineRule="auto"/>
        <w:jc w:val="both"/>
        <w:rPr>
          <w:lang w:val="en-GB"/>
        </w:rPr>
      </w:pPr>
      <w:r w:rsidRPr="00562800">
        <w:rPr>
          <w:lang w:val="en-GB"/>
        </w:rPr>
        <w:t xml:space="preserve">Intrinsic tryptophan fluorescence spectra of CSFs were acquired at 25 °C from 300 to 500 nm after excitation at 280 nm (slits of 5 and 5 nm, respectively), using a 0.3 × 0.3 cm black wall quartz cell (50 µl volume) on an Agilent Cary Eclipse spectrofluorometer (Agilent Technologies) equipped with a </w:t>
      </w:r>
      <w:proofErr w:type="spellStart"/>
      <w:r w:rsidRPr="00562800">
        <w:rPr>
          <w:lang w:val="en-GB"/>
        </w:rPr>
        <w:t>thermostated</w:t>
      </w:r>
      <w:proofErr w:type="spellEnd"/>
      <w:r w:rsidRPr="00562800">
        <w:rPr>
          <w:lang w:val="en-GB"/>
        </w:rPr>
        <w:t xml:space="preserve"> cell holder attached to an Agilent PCB 1500 water Peltier system.</w:t>
      </w:r>
    </w:p>
    <w:p w14:paraId="275E7335" w14:textId="77777777" w:rsidR="004518AA" w:rsidRPr="00D146BE" w:rsidRDefault="004518AA" w:rsidP="004518AA">
      <w:pPr>
        <w:spacing w:line="360" w:lineRule="auto"/>
        <w:jc w:val="both"/>
        <w:rPr>
          <w:lang w:val="en-GB"/>
        </w:rPr>
      </w:pPr>
    </w:p>
    <w:p w14:paraId="6D7687AD" w14:textId="5D43C756" w:rsidR="004518AA" w:rsidRPr="00562800" w:rsidRDefault="004518AA" w:rsidP="004518AA">
      <w:pPr>
        <w:spacing w:line="360" w:lineRule="auto"/>
        <w:ind w:right="284"/>
        <w:jc w:val="both"/>
        <w:rPr>
          <w:lang w:val="en-GB"/>
        </w:rPr>
      </w:pPr>
      <w:r w:rsidRPr="00562800">
        <w:rPr>
          <w:b/>
          <w:bCs/>
          <w:color w:val="000000"/>
          <w:lang w:val="en-GB"/>
        </w:rPr>
        <w:t>Far-UV circular dichroism</w:t>
      </w:r>
    </w:p>
    <w:p w14:paraId="1932080C" w14:textId="06993144" w:rsidR="003217A7" w:rsidRPr="00D146BE" w:rsidRDefault="004518AA" w:rsidP="004518AA">
      <w:pPr>
        <w:spacing w:line="360" w:lineRule="auto"/>
        <w:jc w:val="both"/>
        <w:rPr>
          <w:color w:val="000000"/>
          <w:lang w:val="en-GB"/>
        </w:rPr>
      </w:pPr>
      <w:r w:rsidRPr="00562800">
        <w:rPr>
          <w:color w:val="000000"/>
          <w:lang w:val="en-GB"/>
        </w:rPr>
        <w:lastRenderedPageBreak/>
        <w:t xml:space="preserve">CSF samples were </w:t>
      </w:r>
      <w:proofErr w:type="spellStart"/>
      <w:r w:rsidRPr="00562800">
        <w:rPr>
          <w:color w:val="000000"/>
          <w:lang w:val="en-GB"/>
        </w:rPr>
        <w:t>analyzed</w:t>
      </w:r>
      <w:proofErr w:type="spellEnd"/>
      <w:r w:rsidRPr="00562800">
        <w:rPr>
          <w:color w:val="000000"/>
          <w:lang w:val="en-GB"/>
        </w:rPr>
        <w:t xml:space="preserve"> at 25 °C using a Jasco J-810 Spectropolarimeter equipped with a </w:t>
      </w:r>
      <w:proofErr w:type="spellStart"/>
      <w:r w:rsidRPr="00562800">
        <w:rPr>
          <w:color w:val="000000"/>
          <w:lang w:val="en-GB"/>
        </w:rPr>
        <w:t>thermostated</w:t>
      </w:r>
      <w:proofErr w:type="spellEnd"/>
      <w:r w:rsidRPr="00562800">
        <w:rPr>
          <w:color w:val="000000"/>
          <w:lang w:val="en-GB"/>
        </w:rPr>
        <w:t xml:space="preserve"> cell holder attached to a </w:t>
      </w:r>
      <w:proofErr w:type="spellStart"/>
      <w:r w:rsidRPr="00562800">
        <w:rPr>
          <w:color w:val="000000"/>
          <w:lang w:val="en-GB"/>
        </w:rPr>
        <w:t>Thermo</w:t>
      </w:r>
      <w:proofErr w:type="spellEnd"/>
      <w:r w:rsidRPr="00562800">
        <w:rPr>
          <w:color w:val="000000"/>
          <w:lang w:val="en-GB"/>
        </w:rPr>
        <w:t xml:space="preserve"> </w:t>
      </w:r>
      <w:proofErr w:type="spellStart"/>
      <w:r w:rsidRPr="00562800">
        <w:rPr>
          <w:color w:val="000000"/>
          <w:lang w:val="en-GB"/>
        </w:rPr>
        <w:t>Haake</w:t>
      </w:r>
      <w:proofErr w:type="spellEnd"/>
      <w:r w:rsidRPr="00562800">
        <w:rPr>
          <w:color w:val="000000"/>
          <w:lang w:val="en-GB"/>
        </w:rPr>
        <w:t xml:space="preserve"> C25P water bath and using a 0.1 cm path-length cell. Far-UV circular dichroism spectra and the </w:t>
      </w:r>
      <w:bookmarkStart w:id="2" w:name="_Hlk145509125"/>
      <w:r w:rsidRPr="00562800">
        <w:rPr>
          <w:color w:val="000000"/>
          <w:lang w:val="en-GB"/>
        </w:rPr>
        <w:t xml:space="preserve">high tension (HT) </w:t>
      </w:r>
      <w:bookmarkEnd w:id="2"/>
      <w:r w:rsidRPr="00562800">
        <w:rPr>
          <w:color w:val="000000"/>
          <w:lang w:val="en-GB"/>
        </w:rPr>
        <w:t xml:space="preserve">spectra were collected over the 200-260 nm wavelength range. </w:t>
      </w:r>
      <w:r w:rsidRPr="00562800">
        <w:rPr>
          <w:iCs/>
          <w:lang w:val="en-US"/>
        </w:rPr>
        <w:t xml:space="preserve">It was not possible to record the spectra at wavelength values lower than 200 nm, because of the high absorbance values (HT &gt; 700 V) recorded at these wavelength values. </w:t>
      </w:r>
      <w:r w:rsidRPr="00562800">
        <w:rPr>
          <w:color w:val="000000"/>
          <w:lang w:val="en-GB"/>
        </w:rPr>
        <w:t>All spectra were blank subtracted and plotted as non-normalised ellipticity (</w:t>
      </w:r>
      <w:r w:rsidRPr="00562800">
        <w:rPr>
          <w:color w:val="000000"/>
          <w:lang w:val="en-GB"/>
        </w:rPr>
        <w:sym w:font="Symbol" w:char="F071"/>
      </w:r>
      <w:r w:rsidRPr="00562800">
        <w:rPr>
          <w:color w:val="000000"/>
          <w:lang w:val="en-GB"/>
        </w:rPr>
        <w:t>) values (</w:t>
      </w:r>
      <w:proofErr w:type="spellStart"/>
      <w:r w:rsidRPr="00562800">
        <w:rPr>
          <w:color w:val="000000"/>
          <w:lang w:val="en-GB"/>
        </w:rPr>
        <w:t>mdeg</w:t>
      </w:r>
      <w:proofErr w:type="spellEnd"/>
      <w:r w:rsidRPr="00562800">
        <w:rPr>
          <w:color w:val="000000"/>
          <w:lang w:val="en-GB"/>
        </w:rPr>
        <w:t xml:space="preserve"> units) </w:t>
      </w:r>
      <w:r w:rsidRPr="00562800">
        <w:rPr>
          <w:i/>
          <w:color w:val="000000"/>
          <w:lang w:val="en-GB"/>
        </w:rPr>
        <w:t>versus</w:t>
      </w:r>
      <w:r w:rsidRPr="00562800">
        <w:rPr>
          <w:color w:val="000000"/>
          <w:lang w:val="en-GB"/>
        </w:rPr>
        <w:t xml:space="preserve"> wavelength (nm). Spectra were not normalised to mean residue ellipticity ([</w:t>
      </w:r>
      <w:r w:rsidRPr="00562800">
        <w:rPr>
          <w:color w:val="000000"/>
          <w:lang w:val="en-GB"/>
        </w:rPr>
        <w:sym w:font="Symbol" w:char="F071"/>
      </w:r>
      <w:r w:rsidRPr="00562800">
        <w:rPr>
          <w:color w:val="000000"/>
          <w:lang w:val="en-GB"/>
        </w:rPr>
        <w:t>]</w:t>
      </w:r>
      <w:r w:rsidRPr="00562800">
        <w:rPr>
          <w:color w:val="000000"/>
          <w:vertAlign w:val="subscript"/>
          <w:lang w:val="en-GB"/>
        </w:rPr>
        <w:t>res</w:t>
      </w:r>
      <w:r w:rsidRPr="00562800">
        <w:rPr>
          <w:color w:val="000000"/>
          <w:lang w:val="en-GB"/>
        </w:rPr>
        <w:t>) because CSF samples are mixtures of proteins, each with a well-defined molecular weight.</w:t>
      </w:r>
    </w:p>
    <w:p w14:paraId="6F3B9EB0" w14:textId="77777777" w:rsidR="004518AA" w:rsidRPr="00D146BE" w:rsidRDefault="004518AA" w:rsidP="004518AA">
      <w:pPr>
        <w:spacing w:line="360" w:lineRule="auto"/>
        <w:jc w:val="both"/>
        <w:rPr>
          <w:rFonts w:eastAsiaTheme="minorEastAsia"/>
          <w:iCs/>
          <w:lang w:val="en-US"/>
        </w:rPr>
      </w:pPr>
    </w:p>
    <w:p w14:paraId="5E317433" w14:textId="77777777" w:rsidR="00F35798" w:rsidRPr="00562800" w:rsidRDefault="00F35798" w:rsidP="00F35798">
      <w:pPr>
        <w:spacing w:line="360" w:lineRule="auto"/>
        <w:jc w:val="both"/>
        <w:rPr>
          <w:rFonts w:eastAsiaTheme="minorEastAsia"/>
          <w:b/>
          <w:bCs/>
          <w:iCs/>
          <w:lang w:val="en-US"/>
        </w:rPr>
      </w:pPr>
      <w:r w:rsidRPr="00562800">
        <w:rPr>
          <w:rFonts w:eastAsiaTheme="minorEastAsia"/>
          <w:b/>
          <w:bCs/>
          <w:iCs/>
          <w:lang w:val="en-US"/>
        </w:rPr>
        <w:t>MTT reduction assay</w:t>
      </w:r>
    </w:p>
    <w:p w14:paraId="2A43B327" w14:textId="34B6ED6F" w:rsidR="00F35798" w:rsidRPr="00D146BE" w:rsidRDefault="00F35798" w:rsidP="00F35798">
      <w:pPr>
        <w:spacing w:line="360" w:lineRule="auto"/>
        <w:jc w:val="both"/>
        <w:rPr>
          <w:rFonts w:eastAsiaTheme="minorEastAsia"/>
          <w:iCs/>
          <w:lang w:val="en-US"/>
        </w:rPr>
      </w:pPr>
      <w:r w:rsidRPr="00562800">
        <w:rPr>
          <w:rFonts w:eastAsiaTheme="minorEastAsia"/>
          <w:iCs/>
          <w:lang w:val="en-US"/>
        </w:rPr>
        <w:t xml:space="preserve">SH-SY5Y cells were seeded on 96-well plates at a density of 10.000 cells per well and the </w:t>
      </w:r>
      <w:r w:rsidR="00883558" w:rsidRPr="00562800">
        <w:rPr>
          <w:rFonts w:eastAsiaTheme="minorEastAsia"/>
          <w:iCs/>
          <w:lang w:val="en-US"/>
        </w:rPr>
        <w:t>3-(4,5-dimethylthiazol-2-yl)-2,5-diphenyl-2H-tetrazolium bromide (</w:t>
      </w:r>
      <w:r w:rsidRPr="00562800">
        <w:rPr>
          <w:rFonts w:eastAsiaTheme="minorEastAsia"/>
          <w:iCs/>
          <w:lang w:val="en-US"/>
        </w:rPr>
        <w:t>MTT</w:t>
      </w:r>
      <w:r w:rsidR="00883558" w:rsidRPr="00562800">
        <w:rPr>
          <w:rFonts w:eastAsiaTheme="minorEastAsia"/>
          <w:iCs/>
          <w:lang w:val="en-US"/>
        </w:rPr>
        <w:t>)</w:t>
      </w:r>
      <w:r w:rsidRPr="00562800">
        <w:rPr>
          <w:rFonts w:eastAsiaTheme="minorEastAsia"/>
          <w:iCs/>
          <w:lang w:val="en-US"/>
        </w:rPr>
        <w:t xml:space="preserve"> reduction was evaluated as reported previously (</w:t>
      </w:r>
      <w:proofErr w:type="spellStart"/>
      <w:r w:rsidRPr="00562800">
        <w:rPr>
          <w:rFonts w:eastAsiaTheme="minorEastAsia"/>
          <w:iCs/>
          <w:lang w:val="en-US"/>
        </w:rPr>
        <w:t>Capitini</w:t>
      </w:r>
      <w:proofErr w:type="spellEnd"/>
      <w:r w:rsidRPr="00562800">
        <w:rPr>
          <w:rFonts w:eastAsiaTheme="minorEastAsia"/>
          <w:iCs/>
          <w:lang w:val="en-US"/>
        </w:rPr>
        <w:t xml:space="preserve"> et al. 2014; Bigi et al., 2023). Briefly, cells were treated for 24 h with 50 µl of CSFs mixed 1:1 with 50 µl of cell culture medium (100 µl final volume), or with culture medium (50 µl) mixed 1:1 with PBS (50 µl) without additives (referred to as “untreated”). Cells were then washed with PBS and the MTT solution was added to the culture medium for 4 h. After this time, a cell lysis buffer (20% sodium dodecyl sulfate and 50% N,N-dimethylformamide, pH 4.7) was added to each well to solubilize formazan crystalline precipitates; 1 h later,</w:t>
      </w:r>
      <w:r w:rsidRPr="00562800">
        <w:rPr>
          <w:lang w:val="en-GB"/>
        </w:rPr>
        <w:t xml:space="preserve"> </w:t>
      </w:r>
      <w:r w:rsidRPr="00562800">
        <w:rPr>
          <w:rFonts w:eastAsiaTheme="minorEastAsia"/>
          <w:iCs/>
          <w:lang w:val="en-GB"/>
        </w:rPr>
        <w:t>t</w:t>
      </w:r>
      <w:r w:rsidRPr="00562800">
        <w:rPr>
          <w:rFonts w:eastAsiaTheme="minorEastAsia"/>
          <w:iCs/>
          <w:lang w:val="en-US"/>
        </w:rPr>
        <w:t>he absorbance values of blue formazan were measured at 595 nm by using an enzyme-linked immunosorbent assay plate reader (Bio-Rad). MTT reduction values were expressed as the percentage of those measured in untreated cells.</w:t>
      </w:r>
    </w:p>
    <w:p w14:paraId="10C04F26" w14:textId="77777777" w:rsidR="00F35798" w:rsidRPr="00D146BE" w:rsidRDefault="00F35798" w:rsidP="003217A7">
      <w:pPr>
        <w:spacing w:line="360" w:lineRule="auto"/>
        <w:jc w:val="both"/>
        <w:rPr>
          <w:rFonts w:eastAsiaTheme="minorEastAsia"/>
          <w:iCs/>
          <w:lang w:val="en-US"/>
        </w:rPr>
      </w:pPr>
    </w:p>
    <w:p w14:paraId="006D1DC1" w14:textId="77777777" w:rsidR="003217A7" w:rsidRPr="00D146BE" w:rsidRDefault="003217A7" w:rsidP="00D65C5B">
      <w:pPr>
        <w:spacing w:line="360" w:lineRule="auto"/>
        <w:jc w:val="both"/>
        <w:rPr>
          <w:b/>
          <w:bCs/>
          <w:color w:val="000000"/>
          <w:lang w:val="en-GB"/>
        </w:rPr>
      </w:pPr>
      <w:r w:rsidRPr="00D146BE">
        <w:rPr>
          <w:b/>
          <w:bCs/>
          <w:color w:val="000000"/>
          <w:lang w:val="en-GB"/>
        </w:rPr>
        <w:t>Receiver operating characteristic curve and area under the curve analysis</w:t>
      </w:r>
    </w:p>
    <w:p w14:paraId="751B127B" w14:textId="3FADFCF8" w:rsidR="003217A7" w:rsidRPr="00D146BE" w:rsidRDefault="003217A7" w:rsidP="00D65C5B">
      <w:pPr>
        <w:spacing w:line="360" w:lineRule="auto"/>
        <w:jc w:val="both"/>
        <w:rPr>
          <w:lang w:val="en-US"/>
        </w:rPr>
      </w:pPr>
      <w:r w:rsidRPr="00D146BE">
        <w:rPr>
          <w:bCs/>
          <w:color w:val="000000"/>
          <w:lang w:val="en-GB"/>
        </w:rPr>
        <w:t>The values of two given parameters X and Y were plotted in a scatter plot for both non-AD and AD CSF</w:t>
      </w:r>
      <w:r w:rsidR="00401B47" w:rsidRPr="00D146BE">
        <w:rPr>
          <w:bCs/>
          <w:color w:val="000000"/>
          <w:lang w:val="en-GB"/>
        </w:rPr>
        <w:t>s</w:t>
      </w:r>
      <w:r w:rsidRPr="00D146BE">
        <w:rPr>
          <w:bCs/>
          <w:color w:val="000000"/>
          <w:lang w:val="en-GB"/>
        </w:rPr>
        <w:t xml:space="preserve">. For each of the two parameters the Youden’s index </w:t>
      </w:r>
      <w:r w:rsidRPr="00D146BE">
        <w:rPr>
          <w:i/>
          <w:lang w:val="en-US"/>
        </w:rPr>
        <w:t>J</w:t>
      </w:r>
      <w:r w:rsidRPr="00D146BE">
        <w:rPr>
          <w:lang w:val="en-US"/>
        </w:rPr>
        <w:t xml:space="preserve"> was determined as:</w:t>
      </w:r>
    </w:p>
    <w:p w14:paraId="7DA3EC4C" w14:textId="77777777" w:rsidR="003217A7" w:rsidRPr="00F35798" w:rsidRDefault="003217A7" w:rsidP="00D65C5B">
      <w:pPr>
        <w:spacing w:before="240" w:after="240" w:line="360" w:lineRule="auto"/>
        <w:jc w:val="both"/>
        <w:rPr>
          <w:lang w:val="en-US"/>
        </w:rPr>
      </w:pPr>
      <w:r w:rsidRPr="00D146BE">
        <w:rPr>
          <w:i/>
          <w:lang w:val="en-US"/>
        </w:rPr>
        <w:t>J</w:t>
      </w:r>
      <w:r w:rsidRPr="00D146BE">
        <w:rPr>
          <w:lang w:val="en-US"/>
        </w:rPr>
        <w:t xml:space="preserve"> = sensitivity + specificity - 1 = </w:t>
      </w:r>
      <w:r w:rsidRPr="00D146BE">
        <w:rPr>
          <w:i/>
          <w:lang w:val="en-US"/>
        </w:rPr>
        <w:t>q(t)</w:t>
      </w:r>
      <w:r w:rsidRPr="00D146BE">
        <w:rPr>
          <w:lang w:val="en-US"/>
        </w:rPr>
        <w:t xml:space="preserve"> + 1 - </w:t>
      </w:r>
      <w:r w:rsidRPr="00D146BE">
        <w:rPr>
          <w:i/>
          <w:lang w:val="en-US"/>
        </w:rPr>
        <w:t>p(t)</w:t>
      </w:r>
      <w:r w:rsidRPr="00D146BE">
        <w:rPr>
          <w:lang w:val="en-US"/>
        </w:rPr>
        <w:t xml:space="preserve"> -</w:t>
      </w:r>
      <w:r w:rsidRPr="00F35798">
        <w:rPr>
          <w:lang w:val="en-US"/>
        </w:rPr>
        <w:t xml:space="preserve"> 1 = </w:t>
      </w:r>
      <w:r w:rsidRPr="00F35798">
        <w:rPr>
          <w:i/>
          <w:lang w:val="en-US"/>
        </w:rPr>
        <w:t>q(t)</w:t>
      </w:r>
      <w:r w:rsidRPr="00F35798">
        <w:rPr>
          <w:lang w:val="en-US"/>
        </w:rPr>
        <w:t xml:space="preserve"> + </w:t>
      </w:r>
      <w:r w:rsidRPr="00F35798">
        <w:rPr>
          <w:i/>
          <w:lang w:val="en-US"/>
        </w:rPr>
        <w:t>p(t)</w:t>
      </w:r>
      <w:r w:rsidRPr="00F35798">
        <w:rPr>
          <w:i/>
          <w:lang w:val="en-US"/>
        </w:rPr>
        <w:tab/>
      </w:r>
      <w:r w:rsidRPr="00F35798">
        <w:rPr>
          <w:i/>
          <w:lang w:val="en-US"/>
        </w:rPr>
        <w:tab/>
      </w:r>
      <w:r w:rsidRPr="00F35798">
        <w:rPr>
          <w:i/>
          <w:lang w:val="en-US"/>
        </w:rPr>
        <w:tab/>
      </w:r>
      <w:r w:rsidRPr="00F35798">
        <w:rPr>
          <w:i/>
          <w:lang w:val="en-US"/>
        </w:rPr>
        <w:tab/>
      </w:r>
      <w:r w:rsidRPr="00F35798">
        <w:rPr>
          <w:i/>
          <w:lang w:val="en-US"/>
        </w:rPr>
        <w:tab/>
      </w:r>
      <w:r w:rsidRPr="00F35798">
        <w:rPr>
          <w:lang w:val="en-US"/>
        </w:rPr>
        <w:t>(1)</w:t>
      </w:r>
    </w:p>
    <w:p w14:paraId="384EE2D4" w14:textId="5344D459" w:rsidR="003217A7" w:rsidRPr="00F35798" w:rsidRDefault="003217A7" w:rsidP="00D65C5B">
      <w:pPr>
        <w:spacing w:before="120" w:after="120" w:line="360" w:lineRule="auto"/>
        <w:jc w:val="both"/>
        <w:rPr>
          <w:lang w:val="en-US"/>
        </w:rPr>
      </w:pPr>
      <w:r w:rsidRPr="00F35798">
        <w:rPr>
          <w:lang w:val="en-US"/>
        </w:rPr>
        <w:t xml:space="preserve">where </w:t>
      </w:r>
      <w:proofErr w:type="spellStart"/>
      <w:r w:rsidRPr="00F35798">
        <w:rPr>
          <w:i/>
          <w:lang w:val="en-US"/>
        </w:rPr>
        <w:t>t</w:t>
      </w:r>
      <w:proofErr w:type="spellEnd"/>
      <w:r w:rsidRPr="00F35798">
        <w:rPr>
          <w:lang w:val="en-US"/>
        </w:rPr>
        <w:t xml:space="preserve"> is a given mobile threshold, </w:t>
      </w:r>
      <w:r w:rsidRPr="00F35798">
        <w:rPr>
          <w:i/>
          <w:lang w:val="en-US"/>
        </w:rPr>
        <w:t>q(t)</w:t>
      </w:r>
      <w:r w:rsidRPr="00F35798">
        <w:rPr>
          <w:lang w:val="en-US"/>
        </w:rPr>
        <w:t xml:space="preserve"> is the “sensitivity” and corresponds to the probability of a true positive, </w:t>
      </w:r>
      <w:r w:rsidRPr="00F35798">
        <w:rPr>
          <w:i/>
          <w:lang w:val="en-US"/>
        </w:rPr>
        <w:t>1- p(t)</w:t>
      </w:r>
      <w:r w:rsidRPr="00F35798">
        <w:rPr>
          <w:lang w:val="en-US"/>
        </w:rPr>
        <w:t xml:space="preserve"> is the “specificity” and correspond to the probability of a true negative. Equation 1 corresponds to:</w:t>
      </w:r>
    </w:p>
    <w:p w14:paraId="280B58FA" w14:textId="12933081" w:rsidR="003217A7" w:rsidRPr="00F35798" w:rsidRDefault="003217A7" w:rsidP="00D65C5B">
      <w:pPr>
        <w:spacing w:before="120" w:after="120" w:line="360" w:lineRule="auto"/>
        <w:jc w:val="both"/>
        <w:rPr>
          <w:lang w:val="en-US"/>
        </w:rPr>
      </w:pPr>
      <w:r w:rsidRPr="00F35798">
        <w:rPr>
          <w:i/>
          <w:lang w:val="en-US"/>
        </w:rPr>
        <w:t xml:space="preserve">J </w:t>
      </w:r>
      <w:r w:rsidRPr="00F35798">
        <w:rPr>
          <w:lang w:val="en-US"/>
        </w:rPr>
        <w:t>= [</w:t>
      </w:r>
      <w:proofErr w:type="spellStart"/>
      <w:r w:rsidRPr="00F35798">
        <w:rPr>
          <w:i/>
          <w:lang w:val="en-US"/>
        </w:rPr>
        <w:t>n</w:t>
      </w:r>
      <w:r w:rsidRPr="00F35798">
        <w:rPr>
          <w:vertAlign w:val="subscript"/>
          <w:lang w:val="en-US"/>
        </w:rPr>
        <w:t>true</w:t>
      </w:r>
      <w:proofErr w:type="spellEnd"/>
      <w:r w:rsidRPr="00F35798">
        <w:rPr>
          <w:vertAlign w:val="subscript"/>
          <w:lang w:val="en-US"/>
        </w:rPr>
        <w:t xml:space="preserve"> positives</w:t>
      </w:r>
      <w:r w:rsidRPr="00F35798">
        <w:rPr>
          <w:lang w:val="en-US"/>
        </w:rPr>
        <w:t xml:space="preserve"> / (</w:t>
      </w:r>
      <w:proofErr w:type="spellStart"/>
      <w:r w:rsidRPr="00F35798">
        <w:rPr>
          <w:i/>
          <w:lang w:val="en-US"/>
        </w:rPr>
        <w:t>n</w:t>
      </w:r>
      <w:r w:rsidRPr="00F35798">
        <w:rPr>
          <w:vertAlign w:val="subscript"/>
          <w:lang w:val="en-US"/>
        </w:rPr>
        <w:t>true</w:t>
      </w:r>
      <w:proofErr w:type="spellEnd"/>
      <w:r w:rsidRPr="00F35798">
        <w:rPr>
          <w:vertAlign w:val="subscript"/>
          <w:lang w:val="en-US"/>
        </w:rPr>
        <w:t xml:space="preserve"> positives</w:t>
      </w:r>
      <w:r w:rsidRPr="00F35798">
        <w:rPr>
          <w:lang w:val="en-US"/>
        </w:rPr>
        <w:t xml:space="preserve"> + </w:t>
      </w:r>
      <w:proofErr w:type="spellStart"/>
      <w:r w:rsidRPr="00F35798">
        <w:rPr>
          <w:i/>
          <w:lang w:val="en-US"/>
        </w:rPr>
        <w:t>n</w:t>
      </w:r>
      <w:r w:rsidRPr="00F35798">
        <w:rPr>
          <w:vertAlign w:val="subscript"/>
          <w:lang w:val="en-US"/>
        </w:rPr>
        <w:t>false</w:t>
      </w:r>
      <w:proofErr w:type="spellEnd"/>
      <w:r w:rsidRPr="00F35798">
        <w:rPr>
          <w:vertAlign w:val="subscript"/>
          <w:lang w:val="en-US"/>
        </w:rPr>
        <w:t xml:space="preserve"> negatives</w:t>
      </w:r>
      <w:r w:rsidRPr="00F35798">
        <w:rPr>
          <w:lang w:val="en-US"/>
        </w:rPr>
        <w:t>)] + [</w:t>
      </w:r>
      <w:proofErr w:type="spellStart"/>
      <w:r w:rsidRPr="00F35798">
        <w:rPr>
          <w:i/>
          <w:lang w:val="en-US"/>
        </w:rPr>
        <w:t>n</w:t>
      </w:r>
      <w:r w:rsidRPr="00F35798">
        <w:rPr>
          <w:vertAlign w:val="subscript"/>
          <w:lang w:val="en-US"/>
        </w:rPr>
        <w:t>true</w:t>
      </w:r>
      <w:proofErr w:type="spellEnd"/>
      <w:r w:rsidRPr="00F35798">
        <w:rPr>
          <w:vertAlign w:val="subscript"/>
          <w:lang w:val="en-US"/>
        </w:rPr>
        <w:t xml:space="preserve"> negatives</w:t>
      </w:r>
      <w:r w:rsidRPr="00F35798">
        <w:rPr>
          <w:lang w:val="en-US"/>
        </w:rPr>
        <w:t xml:space="preserve"> / (</w:t>
      </w:r>
      <w:proofErr w:type="spellStart"/>
      <w:r w:rsidRPr="00F35798">
        <w:rPr>
          <w:i/>
          <w:lang w:val="en-US"/>
        </w:rPr>
        <w:t>n</w:t>
      </w:r>
      <w:r w:rsidRPr="00F35798">
        <w:rPr>
          <w:vertAlign w:val="subscript"/>
          <w:lang w:val="en-US"/>
        </w:rPr>
        <w:t>true</w:t>
      </w:r>
      <w:proofErr w:type="spellEnd"/>
      <w:r w:rsidRPr="00F35798">
        <w:rPr>
          <w:vertAlign w:val="subscript"/>
          <w:lang w:val="en-US"/>
        </w:rPr>
        <w:t xml:space="preserve"> negatives</w:t>
      </w:r>
      <w:r w:rsidRPr="00F35798">
        <w:rPr>
          <w:lang w:val="en-US"/>
        </w:rPr>
        <w:t xml:space="preserve"> + </w:t>
      </w:r>
      <w:proofErr w:type="spellStart"/>
      <w:r w:rsidRPr="00F35798">
        <w:rPr>
          <w:i/>
          <w:lang w:val="en-US"/>
        </w:rPr>
        <w:t>n</w:t>
      </w:r>
      <w:r w:rsidRPr="00F35798">
        <w:rPr>
          <w:vertAlign w:val="subscript"/>
          <w:lang w:val="en-US"/>
        </w:rPr>
        <w:t>false</w:t>
      </w:r>
      <w:proofErr w:type="spellEnd"/>
      <w:r w:rsidRPr="00F35798">
        <w:rPr>
          <w:vertAlign w:val="subscript"/>
          <w:lang w:val="en-US"/>
        </w:rPr>
        <w:t xml:space="preserve"> positives</w:t>
      </w:r>
      <w:r w:rsidRPr="00F35798">
        <w:rPr>
          <w:lang w:val="en-US"/>
        </w:rPr>
        <w:t>)] – 1</w:t>
      </w:r>
      <w:r w:rsidRPr="00F35798">
        <w:rPr>
          <w:lang w:val="en-US"/>
        </w:rPr>
        <w:tab/>
        <w:t>(2)</w:t>
      </w:r>
    </w:p>
    <w:p w14:paraId="56613CF8" w14:textId="77777777" w:rsidR="003217A7" w:rsidRPr="00F35798" w:rsidRDefault="003217A7" w:rsidP="00D65C5B">
      <w:pPr>
        <w:spacing w:before="120" w:after="120" w:line="360" w:lineRule="auto"/>
        <w:jc w:val="both"/>
        <w:rPr>
          <w:lang w:val="en-US"/>
        </w:rPr>
      </w:pPr>
      <w:r w:rsidRPr="00F35798">
        <w:rPr>
          <w:lang w:val="en-US"/>
        </w:rPr>
        <w:t xml:space="preserve">where </w:t>
      </w:r>
      <w:proofErr w:type="spellStart"/>
      <w:r w:rsidRPr="00F35798">
        <w:rPr>
          <w:i/>
          <w:lang w:val="en-US"/>
        </w:rPr>
        <w:t>n</w:t>
      </w:r>
      <w:r w:rsidRPr="00F35798">
        <w:rPr>
          <w:vertAlign w:val="subscript"/>
          <w:lang w:val="en-US"/>
        </w:rPr>
        <w:t>true</w:t>
      </w:r>
      <w:proofErr w:type="spellEnd"/>
      <w:r w:rsidRPr="00F35798">
        <w:rPr>
          <w:vertAlign w:val="subscript"/>
          <w:lang w:val="en-US"/>
        </w:rPr>
        <w:t xml:space="preserve"> positives</w:t>
      </w:r>
      <w:r w:rsidRPr="00F35798">
        <w:rPr>
          <w:lang w:val="en-US"/>
        </w:rPr>
        <w:t xml:space="preserve"> is the number of true positives and so on. The optimal threshold </w:t>
      </w:r>
      <w:r w:rsidRPr="00F35798">
        <w:rPr>
          <w:i/>
          <w:lang w:val="en-US"/>
        </w:rPr>
        <w:t>t*</w:t>
      </w:r>
      <w:r w:rsidRPr="00F35798">
        <w:rPr>
          <w:lang w:val="en-US"/>
        </w:rPr>
        <w:t xml:space="preserve"> of a given parameter in a test is provided by moving </w:t>
      </w:r>
      <w:r w:rsidRPr="00F35798">
        <w:rPr>
          <w:i/>
          <w:lang w:val="en-US"/>
        </w:rPr>
        <w:t>t</w:t>
      </w:r>
      <w:r w:rsidRPr="00F35798">
        <w:rPr>
          <w:lang w:val="en-US"/>
        </w:rPr>
        <w:t xml:space="preserve"> so that J is maximum:</w:t>
      </w:r>
    </w:p>
    <w:p w14:paraId="4B09D79F" w14:textId="77777777" w:rsidR="003217A7" w:rsidRPr="00F35798" w:rsidRDefault="003217A7" w:rsidP="00943CEE">
      <w:pPr>
        <w:widowControl w:val="0"/>
        <w:autoSpaceDE w:val="0"/>
        <w:autoSpaceDN w:val="0"/>
        <w:adjustRightInd w:val="0"/>
        <w:spacing w:before="120" w:line="360" w:lineRule="auto"/>
        <w:rPr>
          <w:lang w:val="en-US"/>
        </w:rPr>
      </w:pPr>
      <w:r w:rsidRPr="00F35798">
        <w:rPr>
          <w:i/>
          <w:lang w:val="en-US"/>
        </w:rPr>
        <w:lastRenderedPageBreak/>
        <w:t>J</w:t>
      </w:r>
      <w:r w:rsidRPr="00F35798">
        <w:rPr>
          <w:lang w:val="en-US"/>
        </w:rPr>
        <w:t xml:space="preserve"> = max [</w:t>
      </w:r>
      <w:r w:rsidRPr="00F35798">
        <w:rPr>
          <w:i/>
          <w:lang w:val="en-US"/>
        </w:rPr>
        <w:t>q(t)</w:t>
      </w:r>
      <w:r w:rsidRPr="00F35798">
        <w:rPr>
          <w:lang w:val="en-US"/>
        </w:rPr>
        <w:t xml:space="preserve"> + </w:t>
      </w:r>
      <w:r w:rsidRPr="00F35798">
        <w:rPr>
          <w:i/>
          <w:lang w:val="en-US"/>
        </w:rPr>
        <w:t>p(t)</w:t>
      </w:r>
      <w:r w:rsidRPr="00F35798">
        <w:rPr>
          <w:lang w:val="en-US"/>
        </w:rPr>
        <w:t>]</w:t>
      </w:r>
      <w:r w:rsidRPr="00F35798">
        <w:rPr>
          <w:lang w:val="en-US"/>
        </w:rPr>
        <w:tab/>
      </w:r>
      <w:r w:rsidRPr="00F35798">
        <w:rPr>
          <w:lang w:val="en-US"/>
        </w:rPr>
        <w:tab/>
      </w:r>
      <w:r w:rsidRPr="00F35798">
        <w:rPr>
          <w:lang w:val="en-US"/>
        </w:rPr>
        <w:tab/>
      </w:r>
      <w:r w:rsidRPr="00F35798">
        <w:rPr>
          <w:lang w:val="en-US"/>
        </w:rPr>
        <w:tab/>
      </w:r>
      <w:r w:rsidRPr="00F35798">
        <w:rPr>
          <w:lang w:val="en-US"/>
        </w:rPr>
        <w:tab/>
      </w:r>
      <w:r w:rsidRPr="00F35798">
        <w:rPr>
          <w:lang w:val="en-US"/>
        </w:rPr>
        <w:tab/>
      </w:r>
      <w:r w:rsidRPr="00F35798">
        <w:rPr>
          <w:lang w:val="en-US"/>
        </w:rPr>
        <w:tab/>
      </w:r>
      <w:r w:rsidRPr="00F35798">
        <w:rPr>
          <w:lang w:val="en-US"/>
        </w:rPr>
        <w:tab/>
      </w:r>
      <w:r w:rsidRPr="00F35798">
        <w:rPr>
          <w:lang w:val="en-US"/>
        </w:rPr>
        <w:tab/>
      </w:r>
      <w:r w:rsidRPr="00F35798">
        <w:rPr>
          <w:lang w:val="en-US"/>
        </w:rPr>
        <w:tab/>
      </w:r>
      <w:r w:rsidRPr="00F35798">
        <w:rPr>
          <w:lang w:val="en-US"/>
        </w:rPr>
        <w:tab/>
        <w:t>(3)</w:t>
      </w:r>
    </w:p>
    <w:p w14:paraId="53A1CF58" w14:textId="77777777" w:rsidR="003217A7" w:rsidRPr="00F35798" w:rsidRDefault="003217A7" w:rsidP="00943CEE">
      <w:pPr>
        <w:widowControl w:val="0"/>
        <w:autoSpaceDE w:val="0"/>
        <w:autoSpaceDN w:val="0"/>
        <w:adjustRightInd w:val="0"/>
        <w:spacing w:after="120" w:line="360" w:lineRule="auto"/>
        <w:rPr>
          <w:lang w:val="en-US"/>
        </w:rPr>
      </w:pPr>
      <w:r w:rsidRPr="00F35798">
        <w:rPr>
          <w:lang w:val="en-US"/>
        </w:rPr>
        <w:t xml:space="preserve">        t</w:t>
      </w:r>
    </w:p>
    <w:p w14:paraId="629BF9F2" w14:textId="22F4A03D" w:rsidR="003217A7" w:rsidRPr="00F35798" w:rsidRDefault="003217A7" w:rsidP="00943CEE">
      <w:pPr>
        <w:spacing w:before="120" w:after="120" w:line="360" w:lineRule="auto"/>
        <w:jc w:val="both"/>
        <w:rPr>
          <w:bCs/>
          <w:color w:val="000000"/>
          <w:lang w:val="en-GB"/>
        </w:rPr>
      </w:pPr>
      <w:r w:rsidRPr="00F35798">
        <w:rPr>
          <w:bCs/>
          <w:color w:val="000000"/>
          <w:lang w:val="en-GB"/>
        </w:rPr>
        <w:t xml:space="preserve">The ROC curve was edited by plotting </w:t>
      </w:r>
      <w:r w:rsidRPr="00F35798">
        <w:rPr>
          <w:bCs/>
          <w:i/>
          <w:color w:val="000000"/>
          <w:lang w:val="en-GB"/>
        </w:rPr>
        <w:t>J</w:t>
      </w:r>
      <w:r w:rsidRPr="00F35798">
        <w:rPr>
          <w:bCs/>
          <w:color w:val="000000"/>
          <w:lang w:val="en-GB"/>
        </w:rPr>
        <w:t xml:space="preserve"> for a moving </w:t>
      </w:r>
      <w:r w:rsidRPr="00F35798">
        <w:rPr>
          <w:bCs/>
          <w:i/>
          <w:color w:val="000000"/>
          <w:lang w:val="en-GB"/>
        </w:rPr>
        <w:t>t</w:t>
      </w:r>
      <w:r w:rsidRPr="00F35798">
        <w:rPr>
          <w:bCs/>
          <w:color w:val="000000"/>
          <w:lang w:val="en-GB"/>
        </w:rPr>
        <w:t xml:space="preserve"> value in a graph of </w:t>
      </w:r>
      <w:r w:rsidRPr="00F35798">
        <w:rPr>
          <w:i/>
          <w:lang w:val="en-US"/>
        </w:rPr>
        <w:t>q(t)</w:t>
      </w:r>
      <w:r w:rsidRPr="00F35798">
        <w:rPr>
          <w:bCs/>
          <w:color w:val="000000"/>
          <w:lang w:val="en-GB"/>
        </w:rPr>
        <w:t xml:space="preserve"> (sensitivity) </w:t>
      </w:r>
      <w:r w:rsidRPr="00F35798">
        <w:rPr>
          <w:bCs/>
          <w:i/>
          <w:color w:val="000000"/>
          <w:lang w:val="en-GB"/>
        </w:rPr>
        <w:t>versus</w:t>
      </w:r>
      <w:r w:rsidRPr="00F35798">
        <w:rPr>
          <w:bCs/>
          <w:color w:val="000000"/>
          <w:lang w:val="en-GB"/>
        </w:rPr>
        <w:t xml:space="preserve"> </w:t>
      </w:r>
      <w:r w:rsidRPr="00F35798">
        <w:rPr>
          <w:i/>
          <w:lang w:val="en-US"/>
        </w:rPr>
        <w:t>p(t)</w:t>
      </w:r>
      <w:r w:rsidRPr="00F35798">
        <w:rPr>
          <w:lang w:val="en-US"/>
        </w:rPr>
        <w:t xml:space="preserve"> </w:t>
      </w:r>
      <w:r w:rsidRPr="00F35798">
        <w:rPr>
          <w:bCs/>
          <w:color w:val="000000"/>
          <w:lang w:val="en-GB"/>
        </w:rPr>
        <w:t>(1-specificity), and the AUC</w:t>
      </w:r>
      <w:r w:rsidR="00D65C5B" w:rsidRPr="00F35798">
        <w:rPr>
          <w:bCs/>
          <w:color w:val="000000"/>
          <w:lang w:val="en-GB"/>
        </w:rPr>
        <w:t xml:space="preserve"> </w:t>
      </w:r>
      <w:r w:rsidRPr="00F35798">
        <w:rPr>
          <w:bCs/>
          <w:color w:val="000000"/>
          <w:lang w:val="en-GB"/>
        </w:rPr>
        <w:t>was calculated using the GraphPad Prism 5.0 software.</w:t>
      </w:r>
    </w:p>
    <w:p w14:paraId="14D0A8DC" w14:textId="77777777" w:rsidR="003217A7" w:rsidRPr="00F35798" w:rsidRDefault="003217A7" w:rsidP="00D65C5B">
      <w:pPr>
        <w:spacing w:line="360" w:lineRule="auto"/>
        <w:jc w:val="both"/>
        <w:rPr>
          <w:bCs/>
          <w:color w:val="000000"/>
          <w:lang w:val="en-GB"/>
        </w:rPr>
      </w:pPr>
    </w:p>
    <w:p w14:paraId="23EACD1A" w14:textId="77777777" w:rsidR="003217A7" w:rsidRPr="00F35798" w:rsidRDefault="003217A7" w:rsidP="003217A7">
      <w:pPr>
        <w:spacing w:line="360" w:lineRule="auto"/>
        <w:jc w:val="both"/>
        <w:rPr>
          <w:b/>
          <w:bCs/>
          <w:color w:val="000000"/>
          <w:lang w:val="en-GB"/>
        </w:rPr>
      </w:pPr>
      <w:r w:rsidRPr="00F35798">
        <w:rPr>
          <w:b/>
          <w:bCs/>
          <w:color w:val="000000"/>
          <w:lang w:val="en-GB"/>
        </w:rPr>
        <w:t>Statistical analysis</w:t>
      </w:r>
    </w:p>
    <w:p w14:paraId="01CB155F" w14:textId="501ACAA4" w:rsidR="003217A7" w:rsidRPr="00F35798" w:rsidRDefault="003217A7" w:rsidP="003217A7">
      <w:pPr>
        <w:spacing w:line="360" w:lineRule="auto"/>
        <w:jc w:val="both"/>
        <w:rPr>
          <w:lang w:val="en-GB"/>
        </w:rPr>
      </w:pPr>
      <w:r w:rsidRPr="00F35798">
        <w:rPr>
          <w:lang w:val="en-GB"/>
        </w:rPr>
        <w:t xml:space="preserve">Values of each parameter in non-AD and AD groups were expressed as means ± standard deviation (S.D.). A </w:t>
      </w:r>
      <w:r w:rsidR="009411D6" w:rsidRPr="00F35798">
        <w:rPr>
          <w:lang w:val="en-GB"/>
        </w:rPr>
        <w:t xml:space="preserve">one-tailed </w:t>
      </w:r>
      <w:r w:rsidR="00653785" w:rsidRPr="00F35798">
        <w:rPr>
          <w:lang w:val="en-GB"/>
        </w:rPr>
        <w:t xml:space="preserve">Mann Whitney </w:t>
      </w:r>
      <w:r w:rsidRPr="00F35798">
        <w:rPr>
          <w:i/>
          <w:iCs/>
          <w:lang w:val="en-GB"/>
        </w:rPr>
        <w:t>t</w:t>
      </w:r>
      <w:r w:rsidRPr="00F35798">
        <w:rPr>
          <w:lang w:val="en-GB"/>
        </w:rPr>
        <w:t xml:space="preserve"> test </w:t>
      </w:r>
      <w:r w:rsidR="00653785" w:rsidRPr="00F35798">
        <w:rPr>
          <w:lang w:val="en-GB"/>
        </w:rPr>
        <w:t xml:space="preserve">(MWT) </w:t>
      </w:r>
      <w:r w:rsidRPr="00F35798">
        <w:rPr>
          <w:lang w:val="en-GB"/>
        </w:rPr>
        <w:t xml:space="preserve">was performed to compare non-AD </w:t>
      </w:r>
      <w:r w:rsidRPr="00F35798">
        <w:rPr>
          <w:i/>
          <w:iCs/>
          <w:lang w:val="en-GB"/>
        </w:rPr>
        <w:t>versus</w:t>
      </w:r>
      <w:r w:rsidRPr="00F35798">
        <w:rPr>
          <w:lang w:val="en-GB"/>
        </w:rPr>
        <w:t xml:space="preserve"> AD values for each parameter (</w:t>
      </w:r>
      <w:r w:rsidRPr="00F35798">
        <w:rPr>
          <w:bCs/>
          <w:color w:val="000000"/>
          <w:lang w:val="en-GB"/>
        </w:rPr>
        <w:t xml:space="preserve">GraphPad Prism </w:t>
      </w:r>
      <w:r w:rsidR="009411D6" w:rsidRPr="00F35798">
        <w:rPr>
          <w:bCs/>
          <w:color w:val="000000"/>
          <w:lang w:val="en-GB"/>
        </w:rPr>
        <w:t>10</w:t>
      </w:r>
      <w:r w:rsidRPr="00F35798">
        <w:rPr>
          <w:bCs/>
          <w:color w:val="000000"/>
          <w:lang w:val="en-GB"/>
        </w:rPr>
        <w:t>.0 software</w:t>
      </w:r>
      <w:r w:rsidRPr="00F35798">
        <w:rPr>
          <w:lang w:val="en-GB"/>
        </w:rPr>
        <w:t xml:space="preserve">). </w:t>
      </w:r>
      <w:r w:rsidR="003E2E3D">
        <w:rPr>
          <w:i/>
          <w:lang w:val="en-GB"/>
        </w:rPr>
        <w:t>P</w:t>
      </w:r>
      <w:r w:rsidR="003E2E3D" w:rsidRPr="00F35798">
        <w:rPr>
          <w:lang w:val="en-GB"/>
        </w:rPr>
        <w:t xml:space="preserve"> </w:t>
      </w:r>
      <w:r w:rsidR="00D65C5B" w:rsidRPr="00F35798">
        <w:rPr>
          <w:lang w:val="en-GB"/>
        </w:rPr>
        <w:t>&lt;</w:t>
      </w:r>
      <w:r w:rsidRPr="00F35798">
        <w:rPr>
          <w:lang w:val="en-GB"/>
        </w:rPr>
        <w:t xml:space="preserve"> 0.05, 0.01</w:t>
      </w:r>
      <w:r w:rsidR="00D65C5B" w:rsidRPr="00F35798">
        <w:rPr>
          <w:lang w:val="en-GB"/>
        </w:rPr>
        <w:t xml:space="preserve">, </w:t>
      </w:r>
      <w:r w:rsidRPr="00F35798">
        <w:rPr>
          <w:lang w:val="en-GB"/>
        </w:rPr>
        <w:t>0.001 were considered to be statistically significant (*), highly statistically significant (**) and very highly statistically significant (***), respectively. Populations of non-AD and AD CSF</w:t>
      </w:r>
      <w:r w:rsidR="00087B51" w:rsidRPr="00F35798">
        <w:rPr>
          <w:lang w:val="en-GB"/>
        </w:rPr>
        <w:t xml:space="preserve">s </w:t>
      </w:r>
      <w:r w:rsidRPr="00F35798">
        <w:rPr>
          <w:lang w:val="en-GB"/>
        </w:rPr>
        <w:t>were categorised in two groups each, on the grounds of whether their individual values for a given parameter were below or above the threshold value (</w:t>
      </w:r>
      <w:r w:rsidRPr="00F35798">
        <w:rPr>
          <w:i/>
          <w:lang w:val="en-GB"/>
        </w:rPr>
        <w:t>t*</w:t>
      </w:r>
      <w:r w:rsidRPr="00F35798">
        <w:rPr>
          <w:lang w:val="en-GB"/>
        </w:rPr>
        <w:t>) or occupied a given quadrant in scatter plots. This produced a total of four groups for each analysis, two for AD and two for non-AD CSF</w:t>
      </w:r>
      <w:r w:rsidR="00087B51" w:rsidRPr="00F35798">
        <w:rPr>
          <w:lang w:val="en-GB"/>
        </w:rPr>
        <w:t>s</w:t>
      </w:r>
      <w:r w:rsidRPr="00F35798">
        <w:rPr>
          <w:lang w:val="en-GB"/>
        </w:rPr>
        <w:t>. The significance of the separation between non-AD and AD CSF</w:t>
      </w:r>
      <w:r w:rsidR="00401B47" w:rsidRPr="00F35798">
        <w:rPr>
          <w:lang w:val="en-GB"/>
        </w:rPr>
        <w:t xml:space="preserve">s </w:t>
      </w:r>
      <w:r w:rsidRPr="00F35798">
        <w:rPr>
          <w:lang w:val="en-GB"/>
        </w:rPr>
        <w:t>was evaluated using the</w:t>
      </w:r>
      <w:r w:rsidR="00D350CD" w:rsidRPr="00F35798">
        <w:rPr>
          <w:lang w:val="en-GB"/>
        </w:rPr>
        <w:t xml:space="preserve"> one</w:t>
      </w:r>
      <w:r w:rsidR="00F922E2" w:rsidRPr="00F35798">
        <w:rPr>
          <w:lang w:val="en-GB"/>
        </w:rPr>
        <w:t>-</w:t>
      </w:r>
      <w:r w:rsidR="00D350CD" w:rsidRPr="00F35798">
        <w:rPr>
          <w:lang w:val="en-GB"/>
        </w:rPr>
        <w:t>tailed</w:t>
      </w:r>
      <w:r w:rsidRPr="00F35798">
        <w:rPr>
          <w:lang w:val="en-GB"/>
        </w:rPr>
        <w:t xml:space="preserve"> Fisher’s exact test and the Chi-square test (</w:t>
      </w:r>
      <w:r w:rsidRPr="00F35798">
        <w:rPr>
          <w:bCs/>
          <w:color w:val="000000"/>
          <w:lang w:val="en-GB"/>
        </w:rPr>
        <w:t xml:space="preserve">GraphPad Prism </w:t>
      </w:r>
      <w:r w:rsidR="009411D6" w:rsidRPr="00F35798">
        <w:rPr>
          <w:bCs/>
          <w:color w:val="000000"/>
          <w:lang w:val="en-GB"/>
        </w:rPr>
        <w:t>10</w:t>
      </w:r>
      <w:r w:rsidRPr="00F35798">
        <w:rPr>
          <w:bCs/>
          <w:color w:val="000000"/>
          <w:lang w:val="en-GB"/>
        </w:rPr>
        <w:t>.0 software</w:t>
      </w:r>
      <w:r w:rsidRPr="00F35798">
        <w:rPr>
          <w:lang w:val="en-GB"/>
        </w:rPr>
        <w:t xml:space="preserve">). </w:t>
      </w:r>
      <w:r w:rsidR="003E2E3D">
        <w:rPr>
          <w:i/>
          <w:lang w:val="en-GB"/>
        </w:rPr>
        <w:t>P</w:t>
      </w:r>
      <w:r w:rsidR="003E2E3D" w:rsidRPr="00F35798">
        <w:rPr>
          <w:lang w:val="en-GB"/>
        </w:rPr>
        <w:t xml:space="preserve"> </w:t>
      </w:r>
      <w:r w:rsidR="00087B51" w:rsidRPr="00F35798">
        <w:rPr>
          <w:lang w:val="en-GB"/>
        </w:rPr>
        <w:t>&lt;</w:t>
      </w:r>
      <w:r w:rsidRPr="00F35798">
        <w:rPr>
          <w:lang w:val="en-GB"/>
        </w:rPr>
        <w:t xml:space="preserve"> 0.05, 0.0</w:t>
      </w:r>
      <w:r w:rsidR="00087B51" w:rsidRPr="00F35798">
        <w:rPr>
          <w:lang w:val="en-GB"/>
        </w:rPr>
        <w:t xml:space="preserve">1, </w:t>
      </w:r>
      <w:r w:rsidRPr="00F35798">
        <w:rPr>
          <w:lang w:val="en-GB"/>
        </w:rPr>
        <w:t>0.001 were considered as above.</w:t>
      </w:r>
    </w:p>
    <w:p w14:paraId="54C8465B" w14:textId="49420DB0" w:rsidR="001964D0" w:rsidRPr="00F35798" w:rsidRDefault="001964D0">
      <w:pPr>
        <w:spacing w:after="160" w:line="259" w:lineRule="auto"/>
        <w:rPr>
          <w:b/>
          <w:bCs/>
          <w:lang w:val="en-US"/>
        </w:rPr>
      </w:pPr>
    </w:p>
    <w:p w14:paraId="0613E54B" w14:textId="77777777" w:rsidR="00570DC3" w:rsidRPr="00F35798" w:rsidRDefault="00570DC3">
      <w:pPr>
        <w:spacing w:after="160" w:line="259" w:lineRule="auto"/>
        <w:rPr>
          <w:b/>
          <w:bCs/>
          <w:lang w:val="en-US"/>
        </w:rPr>
      </w:pPr>
    </w:p>
    <w:p w14:paraId="38CA38E4" w14:textId="52C42165" w:rsidR="001964D0" w:rsidRPr="00F35798" w:rsidRDefault="001964D0">
      <w:pPr>
        <w:spacing w:after="160" w:line="259" w:lineRule="auto"/>
        <w:rPr>
          <w:b/>
          <w:bCs/>
          <w:sz w:val="32"/>
          <w:szCs w:val="32"/>
          <w:lang w:val="en-US"/>
        </w:rPr>
      </w:pPr>
      <w:r w:rsidRPr="00F35798">
        <w:rPr>
          <w:b/>
          <w:bCs/>
          <w:sz w:val="32"/>
          <w:szCs w:val="32"/>
          <w:lang w:val="en-US"/>
        </w:rPr>
        <w:t>Supplementa</w:t>
      </w:r>
      <w:r w:rsidR="00570DC3" w:rsidRPr="00F35798">
        <w:rPr>
          <w:b/>
          <w:bCs/>
          <w:sz w:val="32"/>
          <w:szCs w:val="32"/>
          <w:lang w:val="en-US"/>
        </w:rPr>
        <w:t>ry</w:t>
      </w:r>
      <w:r w:rsidRPr="00F35798">
        <w:rPr>
          <w:b/>
          <w:bCs/>
          <w:sz w:val="32"/>
          <w:szCs w:val="32"/>
          <w:lang w:val="en-US"/>
        </w:rPr>
        <w:t xml:space="preserve"> References</w:t>
      </w:r>
    </w:p>
    <w:p w14:paraId="2A5988AE" w14:textId="0B83CB66" w:rsidR="001964D0" w:rsidRPr="00F35798" w:rsidRDefault="001964D0" w:rsidP="001964D0">
      <w:pPr>
        <w:jc w:val="both"/>
        <w:rPr>
          <w:lang w:val="en-US"/>
        </w:rPr>
      </w:pPr>
      <w:r w:rsidRPr="00F35798">
        <w:rPr>
          <w:lang w:val="en-US"/>
        </w:rPr>
        <w:t xml:space="preserve">Albert MS, DeKosky ST, Dickson D, Dubois B, Feldman HH, Fox NC et al. The diagnosis of mild cognitive impairment due to Alzheimer's disease: recommendations from the National Institute on Aging-Alzheimer's Association workgroups on diagnostic guidelines for Alzheimer's disease. </w:t>
      </w:r>
      <w:proofErr w:type="spellStart"/>
      <w:r w:rsidRPr="00F35798">
        <w:rPr>
          <w:lang w:val="en-US"/>
        </w:rPr>
        <w:t>Alzheimers</w:t>
      </w:r>
      <w:proofErr w:type="spellEnd"/>
      <w:r w:rsidRPr="00F35798">
        <w:rPr>
          <w:lang w:val="en-US"/>
        </w:rPr>
        <w:t xml:space="preserve"> Dement. 2011;7:270-279.</w:t>
      </w:r>
    </w:p>
    <w:p w14:paraId="5A1ECFD6" w14:textId="6B181F07" w:rsidR="00611E96" w:rsidRPr="00F35798" w:rsidRDefault="00611E96" w:rsidP="001964D0">
      <w:pPr>
        <w:jc w:val="both"/>
        <w:rPr>
          <w:lang w:val="en-US"/>
        </w:rPr>
      </w:pPr>
    </w:p>
    <w:p w14:paraId="176B4B07" w14:textId="72BD0539" w:rsidR="00611E96" w:rsidRPr="00F35798" w:rsidRDefault="00611E96" w:rsidP="001964D0">
      <w:pPr>
        <w:jc w:val="both"/>
      </w:pPr>
      <w:r w:rsidRPr="00F35798">
        <w:rPr>
          <w:lang w:val="en-US"/>
        </w:rPr>
        <w:t xml:space="preserve">Bigi A, Loffredo G, Cascella R, and Cecchi C. Targeting pathological amyloid aggregates with conformation sensitive antibodies. </w:t>
      </w:r>
      <w:r w:rsidRPr="00F35798">
        <w:t>Curr Alzheimer Res. 2020;17:722–34.</w:t>
      </w:r>
    </w:p>
    <w:p w14:paraId="587E5624" w14:textId="01BB756E" w:rsidR="00611E96" w:rsidRPr="00F35798" w:rsidRDefault="00611E96" w:rsidP="001964D0">
      <w:pPr>
        <w:jc w:val="both"/>
      </w:pPr>
    </w:p>
    <w:p w14:paraId="0F94A1FB" w14:textId="0A4D976E" w:rsidR="00611E96" w:rsidRPr="00F35798" w:rsidRDefault="00611E96" w:rsidP="001964D0">
      <w:pPr>
        <w:jc w:val="both"/>
        <w:rPr>
          <w:lang w:val="en-US"/>
        </w:rPr>
      </w:pPr>
      <w:r w:rsidRPr="00F35798">
        <w:t xml:space="preserve">Bigi A, Cascella R, Fani G, Bernacchioni C, Cencetti F, Bruni P et al. </w:t>
      </w:r>
      <w:r w:rsidRPr="00F35798">
        <w:rPr>
          <w:lang w:val="en-US"/>
        </w:rPr>
        <w:t>Sphingosine 1-phosphate attenuates neuronal dysfunction induced by amyloid-β oligomers through endocytic internalization of NMDA receptors. FEBS J. 2023;290:112-133.</w:t>
      </w:r>
    </w:p>
    <w:p w14:paraId="7E56F9E4" w14:textId="69BDA5A6" w:rsidR="00FC40EA" w:rsidRPr="00F35798" w:rsidRDefault="00FC40EA" w:rsidP="001964D0">
      <w:pPr>
        <w:jc w:val="both"/>
        <w:rPr>
          <w:lang w:val="en-US"/>
        </w:rPr>
      </w:pPr>
    </w:p>
    <w:p w14:paraId="2B88C8AB" w14:textId="67DF1949" w:rsidR="00FC40EA" w:rsidRPr="00F35798" w:rsidRDefault="00FC40EA" w:rsidP="00FC40EA">
      <w:pPr>
        <w:rPr>
          <w:b/>
          <w:bCs/>
        </w:rPr>
      </w:pPr>
      <w:r w:rsidRPr="00F35798">
        <w:rPr>
          <w:lang w:val="en-US"/>
        </w:rPr>
        <w:t xml:space="preserve">Bradford MM. A rapid and sensitive method for the quantitation of microgram quantities of protein utilizing the principle of protein-dye binding. </w:t>
      </w:r>
      <w:r w:rsidRPr="00F35798">
        <w:t>Anal Biochem. 1976;72:248-54.</w:t>
      </w:r>
      <w:r w:rsidRPr="00F35798">
        <w:rPr>
          <w:b/>
          <w:bCs/>
        </w:rPr>
        <w:t xml:space="preserve"> </w:t>
      </w:r>
    </w:p>
    <w:p w14:paraId="74D9ECC5" w14:textId="675D26F1" w:rsidR="00611E96" w:rsidRPr="00F35798" w:rsidRDefault="00611E96" w:rsidP="00FC40EA">
      <w:pPr>
        <w:rPr>
          <w:b/>
          <w:bCs/>
        </w:rPr>
      </w:pPr>
    </w:p>
    <w:p w14:paraId="7BABE29C" w14:textId="794EADBF" w:rsidR="00611E96" w:rsidRPr="00F35798" w:rsidRDefault="00611E96" w:rsidP="00611E96">
      <w:pPr>
        <w:jc w:val="both"/>
      </w:pPr>
      <w:r w:rsidRPr="00F35798">
        <w:t xml:space="preserve">Capitini C, Conti S, Perni M, Guidi F, Cascella R, De Poli A et al. </w:t>
      </w:r>
      <w:r w:rsidRPr="00F35798">
        <w:rPr>
          <w:lang w:val="en-US"/>
        </w:rPr>
        <w:t xml:space="preserve">TDP-43 inclusion bodies formed in bacteria are structurally amorphous, non-amyloid and inherently toxic to neuroblastoma cells. </w:t>
      </w:r>
      <w:r w:rsidRPr="00F35798">
        <w:t xml:space="preserve">PLoS One. 2014;9:e86720. </w:t>
      </w:r>
    </w:p>
    <w:p w14:paraId="76B98006" w14:textId="457151B4" w:rsidR="00176ADA" w:rsidRPr="00F35798" w:rsidRDefault="00176ADA" w:rsidP="001964D0">
      <w:pPr>
        <w:jc w:val="both"/>
      </w:pPr>
    </w:p>
    <w:p w14:paraId="621BDD5B" w14:textId="2966B67B" w:rsidR="001964D0" w:rsidRPr="00F35798" w:rsidRDefault="00176ADA" w:rsidP="00176ADA">
      <w:pPr>
        <w:jc w:val="both"/>
        <w:rPr>
          <w:lang w:val="en-US"/>
        </w:rPr>
      </w:pPr>
      <w:r w:rsidRPr="00F35798">
        <w:lastRenderedPageBreak/>
        <w:t xml:space="preserve">Giacomucci G, Galdo G, Polito C, Berti V, Padiglioni S, Mazzeo S et al. </w:t>
      </w:r>
      <w:r w:rsidRPr="00F35798">
        <w:rPr>
          <w:lang w:val="en-US"/>
        </w:rPr>
        <w:t xml:space="preserve">Unravelling neural correlates of empathy deficits in Subjective Cognitive Decline, Mild Cognitive Impairment and Alzheimer's Disease. </w:t>
      </w:r>
      <w:proofErr w:type="spellStart"/>
      <w:r w:rsidRPr="00F35798">
        <w:rPr>
          <w:lang w:val="en-US"/>
        </w:rPr>
        <w:t>Behav</w:t>
      </w:r>
      <w:proofErr w:type="spellEnd"/>
      <w:r w:rsidRPr="00F35798">
        <w:rPr>
          <w:lang w:val="en-US"/>
        </w:rPr>
        <w:t xml:space="preserve"> Brain Res. 2022;428:113893.</w:t>
      </w:r>
    </w:p>
    <w:p w14:paraId="64735DFB" w14:textId="77777777" w:rsidR="00176ADA" w:rsidRPr="00F35798" w:rsidRDefault="00176ADA" w:rsidP="00176ADA">
      <w:pPr>
        <w:jc w:val="both"/>
        <w:rPr>
          <w:lang w:val="en-US"/>
        </w:rPr>
      </w:pPr>
    </w:p>
    <w:p w14:paraId="6207E25E" w14:textId="1D24D4EA" w:rsidR="001964D0" w:rsidRPr="00F35798" w:rsidRDefault="001964D0" w:rsidP="001964D0">
      <w:pPr>
        <w:jc w:val="both"/>
        <w:rPr>
          <w:lang w:val="en-US"/>
        </w:rPr>
      </w:pPr>
      <w:proofErr w:type="spellStart"/>
      <w:r w:rsidRPr="00F35798">
        <w:rPr>
          <w:lang w:val="en-US"/>
        </w:rPr>
        <w:t>McKhann</w:t>
      </w:r>
      <w:proofErr w:type="spellEnd"/>
      <w:r w:rsidRPr="00F35798">
        <w:rPr>
          <w:lang w:val="en-US"/>
        </w:rPr>
        <w:t xml:space="preserve"> GM, </w:t>
      </w:r>
      <w:proofErr w:type="spellStart"/>
      <w:r w:rsidRPr="00F35798">
        <w:rPr>
          <w:lang w:val="en-US"/>
        </w:rPr>
        <w:t>Knopman</w:t>
      </w:r>
      <w:proofErr w:type="spellEnd"/>
      <w:r w:rsidRPr="00F35798">
        <w:rPr>
          <w:lang w:val="en-US"/>
        </w:rPr>
        <w:t xml:space="preserve"> DS, </w:t>
      </w:r>
      <w:proofErr w:type="spellStart"/>
      <w:r w:rsidRPr="00F35798">
        <w:rPr>
          <w:lang w:val="en-US"/>
        </w:rPr>
        <w:t>Chertkow</w:t>
      </w:r>
      <w:proofErr w:type="spellEnd"/>
      <w:r w:rsidRPr="00F35798">
        <w:rPr>
          <w:lang w:val="en-US"/>
        </w:rPr>
        <w:t xml:space="preserve"> H, Hyman BT, Jack CR Jr, Kawas CH et al. The diagnosis of dementia due to Alzheimer's disease: recommendations from the National Institute on Aging-Alzheimer's Association workgroups on diagnostic guidelines for Alzheimer's disease. </w:t>
      </w:r>
      <w:proofErr w:type="spellStart"/>
      <w:r w:rsidRPr="00F35798">
        <w:rPr>
          <w:lang w:val="en-US"/>
        </w:rPr>
        <w:t>Alzheimers</w:t>
      </w:r>
      <w:proofErr w:type="spellEnd"/>
      <w:r w:rsidRPr="00F35798">
        <w:rPr>
          <w:lang w:val="en-US"/>
        </w:rPr>
        <w:t xml:space="preserve"> Dement. 2011;7:263-9.</w:t>
      </w:r>
    </w:p>
    <w:p w14:paraId="2908E722" w14:textId="5597B9D3" w:rsidR="00176ADA" w:rsidRPr="00F35798" w:rsidRDefault="00176ADA" w:rsidP="001964D0">
      <w:pPr>
        <w:jc w:val="both"/>
        <w:rPr>
          <w:lang w:val="en-US"/>
        </w:rPr>
      </w:pPr>
    </w:p>
    <w:p w14:paraId="38C0AF84" w14:textId="3257487C" w:rsidR="00176ADA" w:rsidRPr="00F35798" w:rsidRDefault="00176ADA" w:rsidP="001964D0">
      <w:pPr>
        <w:jc w:val="both"/>
        <w:rPr>
          <w:lang w:val="en-US"/>
        </w:rPr>
      </w:pPr>
      <w:proofErr w:type="spellStart"/>
      <w:r w:rsidRPr="00F35798">
        <w:rPr>
          <w:lang w:val="en-US"/>
        </w:rPr>
        <w:t>McKeith</w:t>
      </w:r>
      <w:proofErr w:type="spellEnd"/>
      <w:r w:rsidRPr="00F35798">
        <w:rPr>
          <w:lang w:val="en-US"/>
        </w:rPr>
        <w:t xml:space="preserve"> IG, </w:t>
      </w:r>
      <w:proofErr w:type="spellStart"/>
      <w:r w:rsidRPr="00F35798">
        <w:rPr>
          <w:lang w:val="en-US"/>
        </w:rPr>
        <w:t>Boeve</w:t>
      </w:r>
      <w:proofErr w:type="spellEnd"/>
      <w:r w:rsidRPr="00F35798">
        <w:rPr>
          <w:lang w:val="en-US"/>
        </w:rPr>
        <w:t xml:space="preserve"> BF, Dickson DW, Halliday G, Taylor JP, Weintraub D et al. Diagnosis and management of dementia with Lewy bodies: fourth consensus report of the DLB Consortium. Neurology. 2017;89:88–100.</w:t>
      </w:r>
    </w:p>
    <w:p w14:paraId="4B099E8B" w14:textId="4B142259" w:rsidR="00176ADA" w:rsidRPr="00F35798" w:rsidRDefault="00176ADA" w:rsidP="001964D0">
      <w:pPr>
        <w:jc w:val="both"/>
        <w:rPr>
          <w:lang w:val="en-US"/>
        </w:rPr>
      </w:pPr>
    </w:p>
    <w:p w14:paraId="03355BF5" w14:textId="77777777" w:rsidR="00176ADA" w:rsidRPr="00F35798" w:rsidRDefault="00176ADA" w:rsidP="00176ADA">
      <w:pPr>
        <w:contextualSpacing/>
        <w:jc w:val="both"/>
        <w:rPr>
          <w:lang w:val="en-GB"/>
        </w:rPr>
      </w:pPr>
      <w:r w:rsidRPr="00F35798">
        <w:rPr>
          <w:lang w:val="en-GB"/>
        </w:rPr>
        <w:t>Neary D, Snowden JS, Gustafson L, Passant U, Stuss D, Black S et al. Frontotemporal lobar degeneration: a consensus on clinical diagnostic criteria. Neurology. 1998</w:t>
      </w:r>
      <w:proofErr w:type="gramStart"/>
      <w:r w:rsidRPr="00F35798">
        <w:rPr>
          <w:lang w:val="en-GB"/>
        </w:rPr>
        <w:t>;51:1546</w:t>
      </w:r>
      <w:proofErr w:type="gramEnd"/>
      <w:r w:rsidRPr="00F35798">
        <w:rPr>
          <w:lang w:val="en-GB"/>
        </w:rPr>
        <w:t xml:space="preserve">–1554. </w:t>
      </w:r>
    </w:p>
    <w:p w14:paraId="1DE5718D" w14:textId="0641EAEB" w:rsidR="001964D0" w:rsidRPr="00F35798" w:rsidRDefault="001964D0" w:rsidP="001964D0">
      <w:pPr>
        <w:jc w:val="both"/>
        <w:rPr>
          <w:lang w:val="en-US"/>
        </w:rPr>
      </w:pPr>
    </w:p>
    <w:p w14:paraId="4291C9F8" w14:textId="3917910E" w:rsidR="001964D0" w:rsidRPr="00F35798" w:rsidRDefault="001964D0" w:rsidP="001964D0">
      <w:pPr>
        <w:contextualSpacing/>
        <w:jc w:val="both"/>
        <w:rPr>
          <w:iCs/>
          <w:lang w:val="en-US"/>
        </w:rPr>
      </w:pPr>
      <w:proofErr w:type="spellStart"/>
      <w:r w:rsidRPr="00F35798">
        <w:rPr>
          <w:iCs/>
          <w:lang w:val="en-US"/>
        </w:rPr>
        <w:t>Relkin</w:t>
      </w:r>
      <w:proofErr w:type="spellEnd"/>
      <w:r w:rsidRPr="00F35798">
        <w:rPr>
          <w:iCs/>
          <w:lang w:val="en-US"/>
        </w:rPr>
        <w:t xml:space="preserve"> N, </w:t>
      </w:r>
      <w:proofErr w:type="spellStart"/>
      <w:r w:rsidRPr="00F35798">
        <w:rPr>
          <w:iCs/>
          <w:lang w:val="en-US"/>
        </w:rPr>
        <w:t>Marmarou</w:t>
      </w:r>
      <w:proofErr w:type="spellEnd"/>
      <w:r w:rsidRPr="00F35798">
        <w:rPr>
          <w:iCs/>
          <w:lang w:val="en-US"/>
        </w:rPr>
        <w:t xml:space="preserve"> A, </w:t>
      </w:r>
      <w:proofErr w:type="spellStart"/>
      <w:r w:rsidRPr="00F35798">
        <w:rPr>
          <w:iCs/>
          <w:lang w:val="en-US"/>
        </w:rPr>
        <w:t>Klinge</w:t>
      </w:r>
      <w:proofErr w:type="spellEnd"/>
      <w:r w:rsidRPr="00F35798">
        <w:rPr>
          <w:iCs/>
          <w:lang w:val="en-US"/>
        </w:rPr>
        <w:t xml:space="preserve"> P, </w:t>
      </w:r>
      <w:proofErr w:type="spellStart"/>
      <w:r w:rsidRPr="00F35798">
        <w:rPr>
          <w:iCs/>
          <w:lang w:val="en-US"/>
        </w:rPr>
        <w:t>Bergsneider</w:t>
      </w:r>
      <w:proofErr w:type="spellEnd"/>
      <w:r w:rsidRPr="00F35798">
        <w:rPr>
          <w:iCs/>
          <w:lang w:val="en-US"/>
        </w:rPr>
        <w:t xml:space="preserve"> M, and Black PM. Diagnosing Idiopathic Normal-Pressure Hydrocephalus. Neurosurgery. 2005;57:S4-16.</w:t>
      </w:r>
    </w:p>
    <w:p w14:paraId="5824986E" w14:textId="73F9B9E3" w:rsidR="00611E96" w:rsidRPr="00F35798" w:rsidRDefault="00611E96" w:rsidP="001964D0">
      <w:pPr>
        <w:contextualSpacing/>
        <w:jc w:val="both"/>
        <w:rPr>
          <w:lang w:val="en-GB"/>
        </w:rPr>
      </w:pPr>
      <w:r w:rsidRPr="00F35798">
        <w:rPr>
          <w:lang w:val="en-GB"/>
        </w:rPr>
        <w:t xml:space="preserve">Robertson DS. The physical chemistry of brain and neural cell membranes: An overview. </w:t>
      </w:r>
      <w:proofErr w:type="spellStart"/>
      <w:r w:rsidRPr="00F35798">
        <w:rPr>
          <w:lang w:val="en-GB"/>
        </w:rPr>
        <w:t>Neurochem</w:t>
      </w:r>
      <w:proofErr w:type="spellEnd"/>
      <w:r w:rsidRPr="00F35798">
        <w:rPr>
          <w:lang w:val="en-GB"/>
        </w:rPr>
        <w:t xml:space="preserve"> Res. 2010</w:t>
      </w:r>
      <w:proofErr w:type="gramStart"/>
      <w:r w:rsidRPr="00F35798">
        <w:rPr>
          <w:lang w:val="en-GB"/>
        </w:rPr>
        <w:t>;35:681</w:t>
      </w:r>
      <w:proofErr w:type="gramEnd"/>
      <w:r w:rsidRPr="00F35798">
        <w:rPr>
          <w:lang w:val="en-GB"/>
        </w:rPr>
        <w:t>–687.</w:t>
      </w:r>
    </w:p>
    <w:p w14:paraId="18CE8AB5" w14:textId="46AC0869" w:rsidR="00176ADA" w:rsidRPr="00F35798" w:rsidRDefault="00176ADA" w:rsidP="001964D0">
      <w:pPr>
        <w:contextualSpacing/>
        <w:jc w:val="both"/>
        <w:rPr>
          <w:iCs/>
          <w:lang w:val="en-US"/>
        </w:rPr>
      </w:pPr>
    </w:p>
    <w:p w14:paraId="50CB88FF" w14:textId="3687F176" w:rsidR="00176ADA" w:rsidRPr="00F35798" w:rsidRDefault="00176ADA" w:rsidP="001964D0">
      <w:pPr>
        <w:contextualSpacing/>
        <w:jc w:val="both"/>
        <w:rPr>
          <w:lang w:val="en-GB"/>
        </w:rPr>
      </w:pPr>
      <w:proofErr w:type="spellStart"/>
      <w:r w:rsidRPr="00F35798">
        <w:rPr>
          <w:lang w:val="en-GB"/>
        </w:rPr>
        <w:t>Sachdev</w:t>
      </w:r>
      <w:proofErr w:type="spellEnd"/>
      <w:r w:rsidRPr="00F35798">
        <w:rPr>
          <w:lang w:val="en-GB"/>
        </w:rPr>
        <w:t xml:space="preserve"> P, </w:t>
      </w:r>
      <w:proofErr w:type="spellStart"/>
      <w:r w:rsidRPr="00F35798">
        <w:rPr>
          <w:lang w:val="en-GB"/>
        </w:rPr>
        <w:t>Kalaria</w:t>
      </w:r>
      <w:proofErr w:type="spellEnd"/>
      <w:r w:rsidRPr="00F35798">
        <w:rPr>
          <w:lang w:val="en-GB"/>
        </w:rPr>
        <w:t xml:space="preserve"> R, O'Brien J, Skoog I, </w:t>
      </w:r>
      <w:proofErr w:type="spellStart"/>
      <w:r w:rsidRPr="00F35798">
        <w:rPr>
          <w:lang w:val="en-GB"/>
        </w:rPr>
        <w:t>Alladi</w:t>
      </w:r>
      <w:proofErr w:type="spellEnd"/>
      <w:r w:rsidRPr="00F35798">
        <w:rPr>
          <w:lang w:val="en-GB"/>
        </w:rPr>
        <w:t xml:space="preserve"> S, Black SE et al. Diagnostic criteria for vascular cognitive disorders: a VASCOG statement. Alzheimer Dis </w:t>
      </w:r>
      <w:proofErr w:type="spellStart"/>
      <w:r w:rsidRPr="00F35798">
        <w:rPr>
          <w:lang w:val="en-GB"/>
        </w:rPr>
        <w:t>Assoc</w:t>
      </w:r>
      <w:proofErr w:type="spellEnd"/>
      <w:r w:rsidRPr="00F35798">
        <w:rPr>
          <w:lang w:val="en-GB"/>
        </w:rPr>
        <w:t xml:space="preserve"> </w:t>
      </w:r>
      <w:proofErr w:type="spellStart"/>
      <w:r w:rsidRPr="00F35798">
        <w:rPr>
          <w:lang w:val="en-GB"/>
        </w:rPr>
        <w:t>Disord</w:t>
      </w:r>
      <w:proofErr w:type="spellEnd"/>
      <w:r w:rsidRPr="00F35798">
        <w:rPr>
          <w:lang w:val="en-GB"/>
        </w:rPr>
        <w:t>. 2014</w:t>
      </w:r>
      <w:proofErr w:type="gramStart"/>
      <w:r w:rsidRPr="00F35798">
        <w:rPr>
          <w:lang w:val="en-GB"/>
        </w:rPr>
        <w:t>;28:206</w:t>
      </w:r>
      <w:proofErr w:type="gramEnd"/>
      <w:r w:rsidRPr="00F35798">
        <w:rPr>
          <w:lang w:val="en-GB"/>
        </w:rPr>
        <w:t>-18.</w:t>
      </w:r>
    </w:p>
    <w:p w14:paraId="29DDF1CB" w14:textId="6DFE0509" w:rsidR="001964D0" w:rsidRPr="00F35798" w:rsidRDefault="001964D0" w:rsidP="001964D0">
      <w:pPr>
        <w:jc w:val="both"/>
        <w:rPr>
          <w:lang w:val="en-US"/>
        </w:rPr>
      </w:pPr>
    </w:p>
    <w:p w14:paraId="58A09577" w14:textId="77777777" w:rsidR="001964D0" w:rsidRPr="00F35798" w:rsidRDefault="001964D0" w:rsidP="001964D0">
      <w:pPr>
        <w:jc w:val="both"/>
        <w:rPr>
          <w:lang w:val="en-US"/>
        </w:rPr>
      </w:pPr>
      <w:r w:rsidRPr="00F35798">
        <w:rPr>
          <w:lang w:val="en-US"/>
        </w:rPr>
        <w:t xml:space="preserve">Thompson AJ, </w:t>
      </w:r>
      <w:proofErr w:type="spellStart"/>
      <w:r w:rsidRPr="00F35798">
        <w:rPr>
          <w:lang w:val="en-US"/>
        </w:rPr>
        <w:t>Banwell</w:t>
      </w:r>
      <w:proofErr w:type="spellEnd"/>
      <w:r w:rsidRPr="00F35798">
        <w:rPr>
          <w:lang w:val="en-US"/>
        </w:rPr>
        <w:t xml:space="preserve"> BL, </w:t>
      </w:r>
      <w:proofErr w:type="spellStart"/>
      <w:r w:rsidRPr="00F35798">
        <w:rPr>
          <w:lang w:val="en-US"/>
        </w:rPr>
        <w:t>Barkhof</w:t>
      </w:r>
      <w:proofErr w:type="spellEnd"/>
      <w:r w:rsidRPr="00F35798">
        <w:rPr>
          <w:lang w:val="en-US"/>
        </w:rPr>
        <w:t xml:space="preserve"> F, Carroll WM, Coetzee T, </w:t>
      </w:r>
      <w:proofErr w:type="spellStart"/>
      <w:r w:rsidRPr="00F35798">
        <w:rPr>
          <w:lang w:val="en-US"/>
        </w:rPr>
        <w:t>Comi</w:t>
      </w:r>
      <w:proofErr w:type="spellEnd"/>
      <w:r w:rsidRPr="00F35798">
        <w:rPr>
          <w:lang w:val="en-US"/>
        </w:rPr>
        <w:t xml:space="preserve"> G et al. Diagnosis of multiple sclerosis: 2017 revisions of the McDonald criteria. Lancet Neurol. 2018;17:162-173. </w:t>
      </w:r>
    </w:p>
    <w:p w14:paraId="45141139" w14:textId="6E2BF021" w:rsidR="001964D0" w:rsidRPr="00F35798" w:rsidRDefault="001964D0" w:rsidP="001964D0">
      <w:pPr>
        <w:jc w:val="both"/>
        <w:rPr>
          <w:lang w:val="en-US"/>
        </w:rPr>
      </w:pPr>
    </w:p>
    <w:p w14:paraId="26A811B5" w14:textId="77777777" w:rsidR="00570DC3" w:rsidRPr="00F35798" w:rsidRDefault="00570DC3" w:rsidP="001964D0">
      <w:pPr>
        <w:jc w:val="both"/>
        <w:rPr>
          <w:lang w:val="en-US"/>
        </w:rPr>
      </w:pPr>
    </w:p>
    <w:p w14:paraId="535EC789" w14:textId="744BC7F7" w:rsidR="001964D0" w:rsidRPr="00F35798" w:rsidRDefault="001964D0" w:rsidP="001964D0">
      <w:pPr>
        <w:jc w:val="both"/>
        <w:rPr>
          <w:lang w:val="en-US"/>
        </w:rPr>
      </w:pPr>
    </w:p>
    <w:p w14:paraId="1A434259" w14:textId="77777777" w:rsidR="00570DC3" w:rsidRPr="00F35798" w:rsidRDefault="00570DC3" w:rsidP="001964D0">
      <w:pPr>
        <w:jc w:val="both"/>
        <w:rPr>
          <w:lang w:val="en-US"/>
        </w:rPr>
      </w:pPr>
    </w:p>
    <w:p w14:paraId="0D67B870" w14:textId="77777777" w:rsidR="008E71EE" w:rsidRPr="00F35798" w:rsidRDefault="008E71EE">
      <w:pPr>
        <w:spacing w:after="160" w:line="259" w:lineRule="auto"/>
        <w:rPr>
          <w:b/>
          <w:bCs/>
          <w:sz w:val="32"/>
          <w:szCs w:val="32"/>
          <w:lang w:val="en-US"/>
        </w:rPr>
      </w:pPr>
      <w:r w:rsidRPr="00F35798">
        <w:rPr>
          <w:b/>
          <w:bCs/>
          <w:sz w:val="32"/>
          <w:szCs w:val="32"/>
          <w:lang w:val="en-US"/>
        </w:rPr>
        <w:br w:type="page"/>
      </w:r>
    </w:p>
    <w:p w14:paraId="516E0256" w14:textId="77777777" w:rsidR="008E71EE" w:rsidRPr="00F35798" w:rsidRDefault="008E71EE">
      <w:pPr>
        <w:spacing w:after="160" w:line="259" w:lineRule="auto"/>
        <w:rPr>
          <w:b/>
          <w:bCs/>
          <w:sz w:val="32"/>
          <w:szCs w:val="32"/>
          <w:lang w:val="en-US"/>
        </w:rPr>
      </w:pPr>
      <w:r w:rsidRPr="00F35798">
        <w:rPr>
          <w:b/>
          <w:bCs/>
          <w:sz w:val="32"/>
          <w:szCs w:val="32"/>
          <w:lang w:val="en-US"/>
        </w:rPr>
        <w:lastRenderedPageBreak/>
        <w:t>Supplementary Tables</w:t>
      </w:r>
    </w:p>
    <w:p w14:paraId="6D0E92BE" w14:textId="77777777" w:rsidR="008E71EE" w:rsidRPr="00F35798" w:rsidRDefault="008E71EE">
      <w:pPr>
        <w:spacing w:after="160" w:line="259" w:lineRule="auto"/>
        <w:rPr>
          <w:b/>
          <w:bCs/>
          <w:sz w:val="32"/>
          <w:szCs w:val="32"/>
          <w:lang w:val="en-US"/>
        </w:rPr>
      </w:pPr>
    </w:p>
    <w:p w14:paraId="63207AAF" w14:textId="48BF61EC" w:rsidR="008E71EE" w:rsidRPr="00F35798" w:rsidRDefault="008E71EE" w:rsidP="008E71EE">
      <w:pPr>
        <w:spacing w:line="259" w:lineRule="auto"/>
        <w:rPr>
          <w:b/>
          <w:bCs/>
          <w:lang w:val="en-US"/>
        </w:rPr>
      </w:pPr>
      <w:bookmarkStart w:id="3" w:name="_Hlk158558559"/>
      <w:r w:rsidRPr="00F35798">
        <w:rPr>
          <w:b/>
          <w:bCs/>
          <w:lang w:val="en-US"/>
        </w:rPr>
        <w:t>Table S1.</w:t>
      </w:r>
      <w:r w:rsidRPr="00F35798">
        <w:rPr>
          <w:lang w:val="en-US"/>
        </w:rPr>
        <w:t xml:space="preserve"> </w:t>
      </w:r>
      <w:bookmarkStart w:id="4" w:name="_Hlk158542367"/>
      <w:r w:rsidRPr="00F35798">
        <w:rPr>
          <w:lang w:val="en-US"/>
        </w:rPr>
        <w:t xml:space="preserve">Mean </w:t>
      </w:r>
      <w:r w:rsidR="002A212E">
        <w:rPr>
          <w:lang w:val="en-US"/>
        </w:rPr>
        <w:t>(</w:t>
      </w:r>
      <w:r w:rsidR="002A212E">
        <w:rPr>
          <w:lang w:val="en-US"/>
        </w:rPr>
        <w:sym w:font="Symbol" w:char="F0B1"/>
      </w:r>
      <w:r w:rsidR="002A212E">
        <w:rPr>
          <w:lang w:val="en-US"/>
        </w:rPr>
        <w:t xml:space="preserve"> standard deviations where indicated) </w:t>
      </w:r>
      <w:r w:rsidRPr="00F35798">
        <w:rPr>
          <w:lang w:val="en-US"/>
        </w:rPr>
        <w:t>genetic, demographic and clinical characteristics and biomarker</w:t>
      </w:r>
      <w:r w:rsidR="00660799">
        <w:rPr>
          <w:lang w:val="en-US"/>
        </w:rPr>
        <w:t xml:space="preserve"> levels</w:t>
      </w:r>
      <w:r w:rsidRPr="00F35798">
        <w:rPr>
          <w:lang w:val="en-US"/>
        </w:rPr>
        <w:t xml:space="preserve"> of the non-AD and AD patients.</w:t>
      </w:r>
      <w:bookmarkEnd w:id="3"/>
      <w:bookmarkEnd w:id="4"/>
      <w:r w:rsidRPr="00F35798">
        <w:rPr>
          <w:lang w:val="en-US"/>
        </w:rPr>
        <w:t xml:space="preserve"> </w:t>
      </w:r>
    </w:p>
    <w:tbl>
      <w:tblPr>
        <w:tblW w:w="4711" w:type="pct"/>
        <w:tblCellMar>
          <w:left w:w="70" w:type="dxa"/>
          <w:right w:w="70" w:type="dxa"/>
        </w:tblCellMar>
        <w:tblLook w:val="04A0" w:firstRow="1" w:lastRow="0" w:firstColumn="1" w:lastColumn="0" w:noHBand="0" w:noVBand="1"/>
      </w:tblPr>
      <w:tblGrid>
        <w:gridCol w:w="1125"/>
        <w:gridCol w:w="993"/>
        <w:gridCol w:w="1415"/>
        <w:gridCol w:w="1135"/>
        <w:gridCol w:w="1135"/>
        <w:gridCol w:w="991"/>
        <w:gridCol w:w="1133"/>
        <w:gridCol w:w="1135"/>
      </w:tblGrid>
      <w:tr w:rsidR="002A212E" w:rsidRPr="00F35798" w14:paraId="6D82C483" w14:textId="77777777" w:rsidTr="002A212E">
        <w:trPr>
          <w:trHeight w:val="20"/>
        </w:trPr>
        <w:tc>
          <w:tcPr>
            <w:tcW w:w="620" w:type="pct"/>
            <w:tcBorders>
              <w:top w:val="single" w:sz="8" w:space="0" w:color="auto"/>
              <w:left w:val="single" w:sz="8" w:space="0" w:color="auto"/>
              <w:bottom w:val="single" w:sz="8" w:space="0" w:color="000000"/>
              <w:right w:val="single" w:sz="8" w:space="0" w:color="auto"/>
            </w:tcBorders>
            <w:shd w:val="clear" w:color="auto" w:fill="auto"/>
            <w:vAlign w:val="center"/>
            <w:hideMark/>
          </w:tcPr>
          <w:p w14:paraId="700F688F" w14:textId="77777777" w:rsidR="008E71EE" w:rsidRPr="00F35798" w:rsidRDefault="008E71EE" w:rsidP="00501C8C">
            <w:pPr>
              <w:jc w:val="center"/>
              <w:rPr>
                <w:b/>
                <w:bCs/>
                <w:color w:val="000000"/>
                <w:lang w:val="en-US"/>
              </w:rPr>
            </w:pPr>
          </w:p>
        </w:tc>
        <w:tc>
          <w:tcPr>
            <w:tcW w:w="548" w:type="pct"/>
            <w:tcBorders>
              <w:top w:val="single" w:sz="8" w:space="0" w:color="000000"/>
              <w:left w:val="nil"/>
              <w:bottom w:val="single" w:sz="8" w:space="0" w:color="000000"/>
              <w:right w:val="single" w:sz="8" w:space="0" w:color="000000"/>
            </w:tcBorders>
            <w:shd w:val="clear" w:color="auto" w:fill="auto"/>
            <w:vAlign w:val="center"/>
            <w:hideMark/>
          </w:tcPr>
          <w:p w14:paraId="1A2B1FC0" w14:textId="77777777" w:rsidR="008E71EE" w:rsidRPr="00F35798" w:rsidRDefault="008E71EE" w:rsidP="00501C8C">
            <w:pPr>
              <w:jc w:val="center"/>
              <w:rPr>
                <w:b/>
                <w:bCs/>
                <w:color w:val="000000"/>
                <w:vertAlign w:val="superscript"/>
              </w:rPr>
            </w:pPr>
            <w:r w:rsidRPr="00F35798">
              <w:rPr>
                <w:b/>
                <w:bCs/>
                <w:color w:val="000000"/>
              </w:rPr>
              <w:t xml:space="preserve">ApoE ε4+ </w:t>
            </w:r>
            <w:r w:rsidRPr="00F35798">
              <w:rPr>
                <w:b/>
                <w:bCs/>
                <w:color w:val="000000"/>
                <w:vertAlign w:val="superscript"/>
              </w:rPr>
              <w:t>a</w:t>
            </w:r>
          </w:p>
        </w:tc>
        <w:tc>
          <w:tcPr>
            <w:tcW w:w="781" w:type="pct"/>
            <w:tcBorders>
              <w:top w:val="single" w:sz="8" w:space="0" w:color="000000"/>
              <w:left w:val="nil"/>
              <w:bottom w:val="single" w:sz="8" w:space="0" w:color="000000"/>
              <w:right w:val="single" w:sz="4" w:space="0" w:color="000000"/>
            </w:tcBorders>
            <w:shd w:val="clear" w:color="auto" w:fill="auto"/>
            <w:vAlign w:val="center"/>
            <w:hideMark/>
          </w:tcPr>
          <w:p w14:paraId="036DCE83" w14:textId="4C9D05DD" w:rsidR="008E71EE" w:rsidRPr="00FF0207" w:rsidRDefault="008E71EE" w:rsidP="00501C8C">
            <w:pPr>
              <w:jc w:val="center"/>
              <w:rPr>
                <w:b/>
                <w:bCs/>
                <w:color w:val="000000"/>
                <w:lang w:val="en-US"/>
              </w:rPr>
            </w:pPr>
            <w:r w:rsidRPr="00FF0207">
              <w:rPr>
                <w:b/>
                <w:bCs/>
                <w:color w:val="000000"/>
                <w:lang w:val="en-US"/>
              </w:rPr>
              <w:t>Age at CSF collection</w:t>
            </w:r>
            <w:r w:rsidR="002A212E" w:rsidRPr="00FF0207">
              <w:rPr>
                <w:b/>
                <w:bCs/>
                <w:color w:val="000000"/>
                <w:lang w:val="en-US"/>
              </w:rPr>
              <w:t xml:space="preserve"> (years</w:t>
            </w:r>
            <w:r w:rsidR="002A212E">
              <w:rPr>
                <w:b/>
                <w:bCs/>
                <w:color w:val="000000"/>
                <w:lang w:val="en-US"/>
              </w:rPr>
              <w:t>)</w:t>
            </w:r>
          </w:p>
        </w:tc>
        <w:tc>
          <w:tcPr>
            <w:tcW w:w="62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6982F30" w14:textId="77777777" w:rsidR="008E71EE" w:rsidRPr="00F35798" w:rsidRDefault="008E71EE" w:rsidP="00501C8C">
            <w:pPr>
              <w:jc w:val="center"/>
              <w:rPr>
                <w:b/>
                <w:bCs/>
                <w:color w:val="000000"/>
              </w:rPr>
            </w:pPr>
            <w:r w:rsidRPr="00F35798">
              <w:rPr>
                <w:b/>
                <w:bCs/>
                <w:color w:val="000000"/>
              </w:rPr>
              <w:t>P-tau</w:t>
            </w:r>
          </w:p>
          <w:p w14:paraId="375715BC" w14:textId="77777777" w:rsidR="008E71EE" w:rsidRPr="00F35798" w:rsidRDefault="008E71EE" w:rsidP="00501C8C">
            <w:pPr>
              <w:jc w:val="center"/>
              <w:rPr>
                <w:b/>
                <w:bCs/>
                <w:color w:val="000000"/>
              </w:rPr>
            </w:pPr>
            <w:r w:rsidRPr="00F35798">
              <w:rPr>
                <w:b/>
                <w:bCs/>
                <w:color w:val="000000"/>
              </w:rPr>
              <w:t>(pg/ml) </w:t>
            </w:r>
          </w:p>
        </w:tc>
        <w:tc>
          <w:tcPr>
            <w:tcW w:w="6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E9AA36" w14:textId="77777777" w:rsidR="008E71EE" w:rsidRPr="00F35798" w:rsidRDefault="008E71EE" w:rsidP="00501C8C">
            <w:pPr>
              <w:jc w:val="center"/>
              <w:rPr>
                <w:b/>
                <w:bCs/>
                <w:color w:val="000000"/>
              </w:rPr>
            </w:pPr>
            <w:r w:rsidRPr="00F35798">
              <w:rPr>
                <w:b/>
                <w:bCs/>
                <w:color w:val="000000"/>
              </w:rPr>
              <w:t>T-tau</w:t>
            </w:r>
          </w:p>
          <w:p w14:paraId="79339615" w14:textId="77777777" w:rsidR="008E71EE" w:rsidRPr="00F35798" w:rsidRDefault="008E71EE" w:rsidP="00501C8C">
            <w:pPr>
              <w:jc w:val="center"/>
              <w:rPr>
                <w:b/>
                <w:bCs/>
                <w:color w:val="000000"/>
              </w:rPr>
            </w:pPr>
            <w:r w:rsidRPr="00F35798">
              <w:rPr>
                <w:b/>
                <w:bCs/>
                <w:color w:val="000000"/>
              </w:rPr>
              <w:t>(pg/ml) </w:t>
            </w:r>
          </w:p>
        </w:tc>
        <w:tc>
          <w:tcPr>
            <w:tcW w:w="5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1193DF" w14:textId="77777777" w:rsidR="008E71EE" w:rsidRPr="00F35798" w:rsidRDefault="008E71EE" w:rsidP="00501C8C">
            <w:pPr>
              <w:jc w:val="center"/>
              <w:rPr>
                <w:b/>
                <w:bCs/>
                <w:color w:val="000000"/>
                <w:vertAlign w:val="subscript"/>
              </w:rPr>
            </w:pPr>
            <w:r w:rsidRPr="00F35798">
              <w:rPr>
                <w:b/>
                <w:bCs/>
                <w:color w:val="000000"/>
              </w:rPr>
              <w:t>Aβ</w:t>
            </w:r>
            <w:r w:rsidRPr="00F35798">
              <w:rPr>
                <w:b/>
                <w:bCs/>
                <w:color w:val="000000"/>
                <w:vertAlign w:val="subscript"/>
              </w:rPr>
              <w:t>1-42</w:t>
            </w:r>
          </w:p>
          <w:p w14:paraId="7C62AFBE" w14:textId="77777777" w:rsidR="008E71EE" w:rsidRPr="00F35798" w:rsidRDefault="008E71EE" w:rsidP="00501C8C">
            <w:pPr>
              <w:jc w:val="center"/>
              <w:rPr>
                <w:b/>
                <w:bCs/>
                <w:color w:val="000000"/>
              </w:rPr>
            </w:pPr>
            <w:r w:rsidRPr="00F35798">
              <w:rPr>
                <w:b/>
                <w:bCs/>
                <w:color w:val="000000"/>
              </w:rPr>
              <w:t>(pg/ml) </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FD1524" w14:textId="77777777" w:rsidR="008E71EE" w:rsidRPr="00F35798" w:rsidRDefault="008E71EE" w:rsidP="00501C8C">
            <w:pPr>
              <w:jc w:val="center"/>
              <w:rPr>
                <w:b/>
                <w:bCs/>
                <w:color w:val="000000"/>
                <w:vertAlign w:val="subscript"/>
              </w:rPr>
            </w:pPr>
            <w:r w:rsidRPr="00F35798">
              <w:rPr>
                <w:b/>
                <w:bCs/>
                <w:color w:val="000000"/>
              </w:rPr>
              <w:t>Aβ</w:t>
            </w:r>
            <w:r w:rsidRPr="00F35798">
              <w:rPr>
                <w:b/>
                <w:bCs/>
                <w:color w:val="000000"/>
                <w:vertAlign w:val="subscript"/>
              </w:rPr>
              <w:t>1-42</w:t>
            </w:r>
          </w:p>
          <w:p w14:paraId="3820EF81" w14:textId="77777777" w:rsidR="008E71EE" w:rsidRPr="00F35798" w:rsidRDefault="008E71EE" w:rsidP="00501C8C">
            <w:pPr>
              <w:jc w:val="center"/>
              <w:rPr>
                <w:b/>
                <w:bCs/>
                <w:color w:val="000000"/>
              </w:rPr>
            </w:pPr>
            <w:r w:rsidRPr="00F35798">
              <w:rPr>
                <w:b/>
                <w:bCs/>
                <w:color w:val="000000"/>
              </w:rPr>
              <w:t>/Aβ</w:t>
            </w:r>
            <w:r w:rsidRPr="00F35798">
              <w:rPr>
                <w:b/>
                <w:bCs/>
                <w:color w:val="000000"/>
                <w:vertAlign w:val="subscript"/>
              </w:rPr>
              <w:t>1-40</w:t>
            </w:r>
          </w:p>
        </w:tc>
        <w:tc>
          <w:tcPr>
            <w:tcW w:w="626" w:type="pct"/>
            <w:tcBorders>
              <w:top w:val="single" w:sz="8" w:space="0" w:color="000000"/>
              <w:left w:val="single" w:sz="4" w:space="0" w:color="000000"/>
              <w:bottom w:val="single" w:sz="8" w:space="0" w:color="000000"/>
              <w:right w:val="single" w:sz="8" w:space="0" w:color="000000"/>
            </w:tcBorders>
            <w:shd w:val="clear" w:color="auto" w:fill="auto"/>
            <w:vAlign w:val="center"/>
            <w:hideMark/>
          </w:tcPr>
          <w:p w14:paraId="6290F137" w14:textId="77777777" w:rsidR="008E71EE" w:rsidRPr="00F35798" w:rsidRDefault="008E71EE" w:rsidP="00501C8C">
            <w:pPr>
              <w:jc w:val="center"/>
              <w:rPr>
                <w:b/>
                <w:bCs/>
                <w:color w:val="000000"/>
              </w:rPr>
            </w:pPr>
            <w:r w:rsidRPr="00F35798">
              <w:rPr>
                <w:b/>
                <w:bCs/>
                <w:color w:val="000000"/>
              </w:rPr>
              <w:t xml:space="preserve">MMSE score </w:t>
            </w:r>
            <w:r w:rsidRPr="00F35798">
              <w:rPr>
                <w:b/>
                <w:bCs/>
                <w:color w:val="000000"/>
                <w:vertAlign w:val="superscript"/>
              </w:rPr>
              <w:t>b</w:t>
            </w:r>
          </w:p>
        </w:tc>
      </w:tr>
      <w:tr w:rsidR="002A212E" w:rsidRPr="00F35798" w14:paraId="22913DE8" w14:textId="77777777" w:rsidTr="002A212E">
        <w:trPr>
          <w:cantSplit/>
          <w:trHeight w:val="57"/>
        </w:trPr>
        <w:tc>
          <w:tcPr>
            <w:tcW w:w="620" w:type="pct"/>
            <w:tcBorders>
              <w:top w:val="single" w:sz="8" w:space="0" w:color="000000"/>
              <w:left w:val="single" w:sz="8" w:space="0" w:color="auto"/>
              <w:bottom w:val="single" w:sz="8" w:space="0" w:color="000000"/>
              <w:right w:val="single" w:sz="8" w:space="0" w:color="auto"/>
            </w:tcBorders>
            <w:shd w:val="clear" w:color="auto" w:fill="auto"/>
            <w:vAlign w:val="center"/>
          </w:tcPr>
          <w:p w14:paraId="4CB9C741" w14:textId="77777777" w:rsidR="008E71EE" w:rsidRPr="00F35798" w:rsidRDefault="008E71EE" w:rsidP="00501C8C">
            <w:pPr>
              <w:jc w:val="center"/>
              <w:rPr>
                <w:b/>
                <w:bCs/>
                <w:color w:val="000000"/>
              </w:rPr>
            </w:pPr>
            <w:r w:rsidRPr="00F35798">
              <w:rPr>
                <w:b/>
                <w:bCs/>
                <w:color w:val="000000"/>
              </w:rPr>
              <w:t>Non-AD</w:t>
            </w:r>
          </w:p>
        </w:tc>
        <w:tc>
          <w:tcPr>
            <w:tcW w:w="548" w:type="pct"/>
            <w:tcBorders>
              <w:top w:val="nil"/>
              <w:left w:val="nil"/>
              <w:bottom w:val="single" w:sz="8" w:space="0" w:color="000000"/>
              <w:right w:val="single" w:sz="8" w:space="0" w:color="000000"/>
            </w:tcBorders>
            <w:shd w:val="clear" w:color="auto" w:fill="auto"/>
            <w:vAlign w:val="center"/>
          </w:tcPr>
          <w:p w14:paraId="0E1DF796" w14:textId="77777777" w:rsidR="008E71EE" w:rsidRPr="00F35798" w:rsidRDefault="008E71EE" w:rsidP="00501C8C">
            <w:pPr>
              <w:jc w:val="center"/>
              <w:rPr>
                <w:color w:val="000000"/>
              </w:rPr>
            </w:pPr>
            <w:r w:rsidRPr="00F35798">
              <w:rPr>
                <w:color w:val="000000"/>
              </w:rPr>
              <w:t>15.8% (</w:t>
            </w:r>
            <w:r w:rsidRPr="00562800">
              <w:rPr>
                <w:i/>
                <w:iCs/>
                <w:color w:val="000000"/>
              </w:rPr>
              <w:t>n=</w:t>
            </w:r>
            <w:r w:rsidRPr="00F35798">
              <w:rPr>
                <w:color w:val="000000"/>
              </w:rPr>
              <w:t>19)</w:t>
            </w:r>
          </w:p>
        </w:tc>
        <w:tc>
          <w:tcPr>
            <w:tcW w:w="781" w:type="pct"/>
            <w:tcBorders>
              <w:top w:val="nil"/>
              <w:left w:val="nil"/>
              <w:bottom w:val="single" w:sz="8" w:space="0" w:color="000000"/>
              <w:right w:val="single" w:sz="8" w:space="0" w:color="000000"/>
            </w:tcBorders>
            <w:shd w:val="clear" w:color="auto" w:fill="auto"/>
            <w:vAlign w:val="center"/>
          </w:tcPr>
          <w:p w14:paraId="2EAFE958" w14:textId="77777777" w:rsidR="008E71EE" w:rsidRPr="00F35798" w:rsidRDefault="008E71EE" w:rsidP="00501C8C">
            <w:pPr>
              <w:jc w:val="center"/>
              <w:rPr>
                <w:color w:val="000000"/>
              </w:rPr>
            </w:pPr>
            <w:r w:rsidRPr="00F35798">
              <w:rPr>
                <w:color w:val="000000"/>
              </w:rPr>
              <w:t>72.6 ± 7.0 (</w:t>
            </w:r>
            <w:r w:rsidRPr="00562800">
              <w:rPr>
                <w:i/>
                <w:iCs/>
                <w:color w:val="000000"/>
              </w:rPr>
              <w:t>n=</w:t>
            </w:r>
            <w:r w:rsidRPr="00F35798">
              <w:rPr>
                <w:color w:val="000000"/>
              </w:rPr>
              <w:t>18)</w:t>
            </w:r>
          </w:p>
        </w:tc>
        <w:tc>
          <w:tcPr>
            <w:tcW w:w="626" w:type="pct"/>
            <w:tcBorders>
              <w:top w:val="nil"/>
              <w:left w:val="nil"/>
              <w:bottom w:val="single" w:sz="8" w:space="0" w:color="000000"/>
              <w:right w:val="single" w:sz="4" w:space="0" w:color="000000"/>
            </w:tcBorders>
            <w:shd w:val="clear" w:color="auto" w:fill="auto"/>
            <w:vAlign w:val="center"/>
          </w:tcPr>
          <w:p w14:paraId="2D97A31F" w14:textId="77777777" w:rsidR="008E71EE" w:rsidRPr="00F35798" w:rsidRDefault="008E71EE" w:rsidP="00501C8C">
            <w:pPr>
              <w:jc w:val="center"/>
              <w:rPr>
                <w:color w:val="000000"/>
              </w:rPr>
            </w:pPr>
            <w:r w:rsidRPr="00F35798">
              <w:rPr>
                <w:color w:val="000000"/>
              </w:rPr>
              <w:t>42.4 ± 43.2 (</w:t>
            </w:r>
            <w:r w:rsidRPr="00562800">
              <w:rPr>
                <w:i/>
                <w:iCs/>
                <w:color w:val="000000"/>
              </w:rPr>
              <w:t>n=</w:t>
            </w:r>
            <w:r w:rsidRPr="00F35798">
              <w:rPr>
                <w:color w:val="000000"/>
              </w:rPr>
              <w:t>20)</w:t>
            </w:r>
          </w:p>
        </w:tc>
        <w:tc>
          <w:tcPr>
            <w:tcW w:w="626" w:type="pct"/>
            <w:tcBorders>
              <w:top w:val="nil"/>
              <w:left w:val="nil"/>
              <w:bottom w:val="single" w:sz="8" w:space="0" w:color="000000"/>
              <w:right w:val="single" w:sz="4" w:space="0" w:color="000000"/>
            </w:tcBorders>
            <w:shd w:val="clear" w:color="auto" w:fill="auto"/>
            <w:vAlign w:val="center"/>
          </w:tcPr>
          <w:p w14:paraId="2D59A10C" w14:textId="77777777" w:rsidR="008E71EE" w:rsidRPr="00F35798" w:rsidRDefault="008E71EE" w:rsidP="00501C8C">
            <w:pPr>
              <w:jc w:val="center"/>
              <w:rPr>
                <w:color w:val="000000"/>
              </w:rPr>
            </w:pPr>
            <w:r w:rsidRPr="00F35798">
              <w:rPr>
                <w:color w:val="000000"/>
              </w:rPr>
              <w:t>300.0 ± 261.3 (</w:t>
            </w:r>
            <w:r w:rsidRPr="00562800">
              <w:rPr>
                <w:i/>
                <w:iCs/>
                <w:color w:val="000000"/>
              </w:rPr>
              <w:t>n=</w:t>
            </w:r>
            <w:r w:rsidRPr="00F35798">
              <w:rPr>
                <w:color w:val="000000"/>
              </w:rPr>
              <w:t>20)</w:t>
            </w:r>
          </w:p>
        </w:tc>
        <w:tc>
          <w:tcPr>
            <w:tcW w:w="547" w:type="pct"/>
            <w:tcBorders>
              <w:top w:val="nil"/>
              <w:left w:val="nil"/>
              <w:bottom w:val="single" w:sz="8" w:space="0" w:color="000000"/>
              <w:right w:val="single" w:sz="4" w:space="0" w:color="000000"/>
            </w:tcBorders>
            <w:shd w:val="clear" w:color="auto" w:fill="auto"/>
            <w:vAlign w:val="center"/>
          </w:tcPr>
          <w:p w14:paraId="62841975" w14:textId="77777777" w:rsidR="008E71EE" w:rsidRPr="00F35798" w:rsidRDefault="008E71EE" w:rsidP="00501C8C">
            <w:pPr>
              <w:jc w:val="center"/>
              <w:rPr>
                <w:color w:val="000000"/>
              </w:rPr>
            </w:pPr>
            <w:r w:rsidRPr="00F35798">
              <w:rPr>
                <w:color w:val="000000"/>
              </w:rPr>
              <w:t>647.5 ±  313.5 (</w:t>
            </w:r>
            <w:r w:rsidRPr="00562800">
              <w:rPr>
                <w:i/>
                <w:iCs/>
                <w:color w:val="000000"/>
              </w:rPr>
              <w:t>n=</w:t>
            </w:r>
            <w:r w:rsidRPr="00F35798">
              <w:rPr>
                <w:color w:val="000000"/>
              </w:rPr>
              <w:t>20)</w:t>
            </w:r>
          </w:p>
        </w:tc>
        <w:tc>
          <w:tcPr>
            <w:tcW w:w="625" w:type="pct"/>
            <w:tcBorders>
              <w:top w:val="nil"/>
              <w:left w:val="nil"/>
              <w:bottom w:val="single" w:sz="8" w:space="0" w:color="000000"/>
              <w:right w:val="single" w:sz="8" w:space="0" w:color="000000"/>
            </w:tcBorders>
            <w:shd w:val="clear" w:color="auto" w:fill="auto"/>
            <w:vAlign w:val="center"/>
          </w:tcPr>
          <w:p w14:paraId="00D17E04" w14:textId="77777777" w:rsidR="008E71EE" w:rsidRPr="00F35798" w:rsidRDefault="008E71EE" w:rsidP="00501C8C">
            <w:pPr>
              <w:jc w:val="center"/>
              <w:rPr>
                <w:color w:val="000000"/>
              </w:rPr>
            </w:pPr>
            <w:r w:rsidRPr="00F35798">
              <w:rPr>
                <w:color w:val="000000"/>
              </w:rPr>
              <w:t>0.089 ± 0.022 (</w:t>
            </w:r>
            <w:r w:rsidRPr="00562800">
              <w:rPr>
                <w:i/>
                <w:iCs/>
                <w:color w:val="000000"/>
              </w:rPr>
              <w:t>n=</w:t>
            </w:r>
            <w:r w:rsidRPr="00F35798">
              <w:rPr>
                <w:color w:val="000000"/>
              </w:rPr>
              <w:t>20)</w:t>
            </w:r>
          </w:p>
        </w:tc>
        <w:tc>
          <w:tcPr>
            <w:tcW w:w="626" w:type="pct"/>
            <w:tcBorders>
              <w:top w:val="single" w:sz="4" w:space="0" w:color="000000"/>
              <w:left w:val="nil"/>
              <w:bottom w:val="single" w:sz="8" w:space="0" w:color="000000"/>
              <w:right w:val="single" w:sz="8" w:space="0" w:color="000000"/>
            </w:tcBorders>
            <w:shd w:val="clear" w:color="auto" w:fill="auto"/>
            <w:vAlign w:val="center"/>
          </w:tcPr>
          <w:p w14:paraId="7FDC1121" w14:textId="77777777" w:rsidR="008E71EE" w:rsidRPr="00F35798" w:rsidRDefault="008E71EE" w:rsidP="00501C8C">
            <w:pPr>
              <w:jc w:val="center"/>
              <w:rPr>
                <w:color w:val="000000"/>
              </w:rPr>
            </w:pPr>
            <w:r w:rsidRPr="00F35798">
              <w:rPr>
                <w:color w:val="000000"/>
              </w:rPr>
              <w:t>28.7 ± 2.1</w:t>
            </w:r>
          </w:p>
          <w:p w14:paraId="388A093D" w14:textId="77777777" w:rsidR="008E71EE" w:rsidRPr="00F35798" w:rsidRDefault="008E71EE" w:rsidP="00501C8C">
            <w:pPr>
              <w:jc w:val="center"/>
              <w:rPr>
                <w:color w:val="000000"/>
              </w:rPr>
            </w:pPr>
            <w:r w:rsidRPr="00F35798">
              <w:rPr>
                <w:color w:val="000000"/>
              </w:rPr>
              <w:t>(</w:t>
            </w:r>
            <w:r w:rsidRPr="00562800">
              <w:rPr>
                <w:i/>
                <w:iCs/>
                <w:color w:val="000000"/>
              </w:rPr>
              <w:t>n=</w:t>
            </w:r>
            <w:r w:rsidRPr="00F35798">
              <w:rPr>
                <w:color w:val="000000"/>
              </w:rPr>
              <w:t>3)</w:t>
            </w:r>
          </w:p>
        </w:tc>
      </w:tr>
      <w:tr w:rsidR="002A212E" w:rsidRPr="00F35798" w14:paraId="4B2D216B" w14:textId="77777777" w:rsidTr="002A212E">
        <w:trPr>
          <w:trHeight w:val="20"/>
        </w:trPr>
        <w:tc>
          <w:tcPr>
            <w:tcW w:w="620" w:type="pct"/>
            <w:tcBorders>
              <w:top w:val="single" w:sz="8" w:space="0" w:color="000000"/>
              <w:left w:val="single" w:sz="8" w:space="0" w:color="auto"/>
              <w:bottom w:val="single" w:sz="8" w:space="0" w:color="000000"/>
              <w:right w:val="single" w:sz="8" w:space="0" w:color="auto"/>
            </w:tcBorders>
            <w:shd w:val="clear" w:color="auto" w:fill="auto"/>
            <w:vAlign w:val="center"/>
          </w:tcPr>
          <w:p w14:paraId="3900B177" w14:textId="77777777" w:rsidR="008E71EE" w:rsidRPr="00F35798" w:rsidRDefault="008E71EE" w:rsidP="00501C8C">
            <w:pPr>
              <w:jc w:val="center"/>
              <w:rPr>
                <w:color w:val="000000"/>
              </w:rPr>
            </w:pPr>
            <w:r w:rsidRPr="00F35798">
              <w:rPr>
                <w:b/>
                <w:bCs/>
                <w:color w:val="000000"/>
              </w:rPr>
              <w:t>AD</w:t>
            </w:r>
          </w:p>
        </w:tc>
        <w:tc>
          <w:tcPr>
            <w:tcW w:w="548" w:type="pct"/>
            <w:tcBorders>
              <w:top w:val="single" w:sz="8" w:space="0" w:color="000000"/>
              <w:left w:val="nil"/>
              <w:bottom w:val="single" w:sz="8" w:space="0" w:color="000000"/>
              <w:right w:val="single" w:sz="8" w:space="0" w:color="000000"/>
            </w:tcBorders>
            <w:shd w:val="clear" w:color="auto" w:fill="auto"/>
            <w:vAlign w:val="center"/>
          </w:tcPr>
          <w:p w14:paraId="6AA5074E" w14:textId="77777777" w:rsidR="008E71EE" w:rsidRPr="00F35798" w:rsidRDefault="008E71EE" w:rsidP="00501C8C">
            <w:pPr>
              <w:jc w:val="center"/>
              <w:rPr>
                <w:color w:val="000000"/>
              </w:rPr>
            </w:pPr>
            <w:r w:rsidRPr="00F35798">
              <w:rPr>
                <w:color w:val="000000"/>
              </w:rPr>
              <w:t>40.7% (</w:t>
            </w:r>
            <w:r w:rsidRPr="00562800">
              <w:rPr>
                <w:i/>
                <w:iCs/>
                <w:color w:val="000000"/>
              </w:rPr>
              <w:t>n=</w:t>
            </w:r>
            <w:r w:rsidRPr="00F35798">
              <w:rPr>
                <w:color w:val="000000"/>
              </w:rPr>
              <w:t>27)</w:t>
            </w:r>
          </w:p>
        </w:tc>
        <w:tc>
          <w:tcPr>
            <w:tcW w:w="781" w:type="pct"/>
            <w:tcBorders>
              <w:top w:val="single" w:sz="8" w:space="0" w:color="000000"/>
              <w:left w:val="nil"/>
              <w:bottom w:val="single" w:sz="8" w:space="0" w:color="000000"/>
              <w:right w:val="single" w:sz="8" w:space="0" w:color="000000"/>
            </w:tcBorders>
            <w:shd w:val="clear" w:color="auto" w:fill="auto"/>
            <w:vAlign w:val="center"/>
          </w:tcPr>
          <w:p w14:paraId="58163CD0" w14:textId="77777777" w:rsidR="008E71EE" w:rsidRPr="00F35798" w:rsidRDefault="008E71EE" w:rsidP="00501C8C">
            <w:pPr>
              <w:jc w:val="center"/>
              <w:rPr>
                <w:color w:val="000000"/>
              </w:rPr>
            </w:pPr>
            <w:r w:rsidRPr="00F35798">
              <w:rPr>
                <w:color w:val="000000"/>
              </w:rPr>
              <w:t>70.2 ± 7.3 (</w:t>
            </w:r>
            <w:r w:rsidRPr="00562800">
              <w:rPr>
                <w:i/>
                <w:iCs/>
                <w:color w:val="000000"/>
              </w:rPr>
              <w:t>n=</w:t>
            </w:r>
            <w:r w:rsidRPr="00F35798">
              <w:rPr>
                <w:color w:val="000000"/>
              </w:rPr>
              <w:t>29)</w:t>
            </w:r>
          </w:p>
        </w:tc>
        <w:tc>
          <w:tcPr>
            <w:tcW w:w="626" w:type="pct"/>
            <w:tcBorders>
              <w:top w:val="single" w:sz="8" w:space="0" w:color="000000"/>
              <w:left w:val="nil"/>
              <w:bottom w:val="single" w:sz="8" w:space="0" w:color="000000"/>
              <w:right w:val="single" w:sz="4" w:space="0" w:color="000000"/>
            </w:tcBorders>
            <w:shd w:val="clear" w:color="auto" w:fill="auto"/>
            <w:vAlign w:val="center"/>
          </w:tcPr>
          <w:p w14:paraId="6827CC9B" w14:textId="77777777" w:rsidR="008E71EE" w:rsidRPr="00F35798" w:rsidRDefault="008E71EE" w:rsidP="00501C8C">
            <w:pPr>
              <w:jc w:val="center"/>
              <w:rPr>
                <w:color w:val="000000"/>
              </w:rPr>
            </w:pPr>
            <w:r w:rsidRPr="00F35798">
              <w:rPr>
                <w:color w:val="000000"/>
              </w:rPr>
              <w:t>126.9 ±  60.6 (</w:t>
            </w:r>
            <w:r w:rsidRPr="00562800">
              <w:rPr>
                <w:i/>
                <w:iCs/>
                <w:color w:val="000000"/>
              </w:rPr>
              <w:t>n=</w:t>
            </w:r>
            <w:r w:rsidRPr="00F35798">
              <w:rPr>
                <w:color w:val="000000"/>
              </w:rPr>
              <w:t>29)</w:t>
            </w:r>
          </w:p>
        </w:tc>
        <w:tc>
          <w:tcPr>
            <w:tcW w:w="626" w:type="pct"/>
            <w:tcBorders>
              <w:top w:val="single" w:sz="8" w:space="0" w:color="000000"/>
              <w:left w:val="nil"/>
              <w:bottom w:val="single" w:sz="8" w:space="0" w:color="000000"/>
              <w:right w:val="single" w:sz="4" w:space="0" w:color="000000"/>
            </w:tcBorders>
            <w:shd w:val="clear" w:color="auto" w:fill="auto"/>
            <w:vAlign w:val="center"/>
          </w:tcPr>
          <w:p w14:paraId="59E1365E" w14:textId="77777777" w:rsidR="008E71EE" w:rsidRPr="00F35798" w:rsidRDefault="008E71EE" w:rsidP="00501C8C">
            <w:pPr>
              <w:jc w:val="center"/>
              <w:rPr>
                <w:color w:val="000000"/>
              </w:rPr>
            </w:pPr>
            <w:r w:rsidRPr="00F35798">
              <w:rPr>
                <w:color w:val="000000"/>
              </w:rPr>
              <w:t>763.1 ± 315.0 (</w:t>
            </w:r>
            <w:r w:rsidRPr="00562800">
              <w:rPr>
                <w:i/>
                <w:iCs/>
                <w:color w:val="000000"/>
              </w:rPr>
              <w:t>n=</w:t>
            </w:r>
            <w:r w:rsidRPr="00F35798">
              <w:rPr>
                <w:color w:val="000000"/>
              </w:rPr>
              <w:t>29)</w:t>
            </w:r>
          </w:p>
        </w:tc>
        <w:tc>
          <w:tcPr>
            <w:tcW w:w="547" w:type="pct"/>
            <w:tcBorders>
              <w:top w:val="single" w:sz="8" w:space="0" w:color="000000"/>
              <w:left w:val="nil"/>
              <w:bottom w:val="single" w:sz="8" w:space="0" w:color="000000"/>
              <w:right w:val="single" w:sz="4" w:space="0" w:color="000000"/>
            </w:tcBorders>
            <w:shd w:val="clear" w:color="auto" w:fill="auto"/>
            <w:vAlign w:val="center"/>
          </w:tcPr>
          <w:p w14:paraId="2FEF88BE" w14:textId="77777777" w:rsidR="008E71EE" w:rsidRPr="00F35798" w:rsidRDefault="008E71EE" w:rsidP="00501C8C">
            <w:pPr>
              <w:jc w:val="center"/>
              <w:rPr>
                <w:color w:val="000000"/>
              </w:rPr>
            </w:pPr>
            <w:r w:rsidRPr="00F35798">
              <w:rPr>
                <w:color w:val="000000"/>
              </w:rPr>
              <w:t>675.0 ± 295.9 (</w:t>
            </w:r>
            <w:r w:rsidRPr="00562800">
              <w:rPr>
                <w:i/>
                <w:iCs/>
                <w:color w:val="000000"/>
              </w:rPr>
              <w:t>n=</w:t>
            </w:r>
            <w:r w:rsidRPr="00F35798">
              <w:rPr>
                <w:color w:val="000000"/>
              </w:rPr>
              <w:t>29)</w:t>
            </w:r>
          </w:p>
        </w:tc>
        <w:tc>
          <w:tcPr>
            <w:tcW w:w="625" w:type="pct"/>
            <w:tcBorders>
              <w:top w:val="single" w:sz="8" w:space="0" w:color="000000"/>
              <w:left w:val="nil"/>
              <w:bottom w:val="single" w:sz="8" w:space="0" w:color="000000"/>
              <w:right w:val="single" w:sz="8" w:space="0" w:color="000000"/>
            </w:tcBorders>
            <w:shd w:val="clear" w:color="auto" w:fill="auto"/>
            <w:vAlign w:val="center"/>
          </w:tcPr>
          <w:p w14:paraId="135DBDA3" w14:textId="77777777" w:rsidR="008E71EE" w:rsidRPr="00F35798" w:rsidRDefault="008E71EE" w:rsidP="00501C8C">
            <w:pPr>
              <w:jc w:val="center"/>
              <w:rPr>
                <w:color w:val="000000"/>
              </w:rPr>
            </w:pPr>
            <w:r w:rsidRPr="00F35798">
              <w:rPr>
                <w:color w:val="000000"/>
              </w:rPr>
              <w:t>0.053 ± 0.020 (</w:t>
            </w:r>
            <w:r w:rsidRPr="00562800">
              <w:rPr>
                <w:i/>
                <w:iCs/>
                <w:color w:val="000000"/>
              </w:rPr>
              <w:t>n=</w:t>
            </w:r>
            <w:r w:rsidRPr="00F35798">
              <w:rPr>
                <w:color w:val="000000"/>
              </w:rPr>
              <w:t>29)</w:t>
            </w:r>
          </w:p>
        </w:tc>
        <w:tc>
          <w:tcPr>
            <w:tcW w:w="626" w:type="pct"/>
            <w:tcBorders>
              <w:top w:val="single" w:sz="8" w:space="0" w:color="000000"/>
              <w:left w:val="nil"/>
              <w:bottom w:val="single" w:sz="8" w:space="0" w:color="000000"/>
              <w:right w:val="single" w:sz="8" w:space="0" w:color="000000"/>
            </w:tcBorders>
            <w:shd w:val="clear" w:color="auto" w:fill="auto"/>
            <w:vAlign w:val="center"/>
          </w:tcPr>
          <w:p w14:paraId="0E40DD2D" w14:textId="77777777" w:rsidR="008E71EE" w:rsidRPr="00F35798" w:rsidRDefault="008E71EE" w:rsidP="00501C8C">
            <w:pPr>
              <w:jc w:val="center"/>
              <w:rPr>
                <w:color w:val="000000"/>
              </w:rPr>
            </w:pPr>
            <w:r w:rsidRPr="00F35798">
              <w:rPr>
                <w:color w:val="000000"/>
              </w:rPr>
              <w:t xml:space="preserve">19.7 ± 5.7 </w:t>
            </w:r>
          </w:p>
          <w:p w14:paraId="6971BB58" w14:textId="77777777" w:rsidR="008E71EE" w:rsidRPr="00F35798" w:rsidRDefault="008E71EE" w:rsidP="00501C8C">
            <w:pPr>
              <w:jc w:val="center"/>
              <w:rPr>
                <w:color w:val="000000"/>
              </w:rPr>
            </w:pPr>
            <w:r w:rsidRPr="00F35798">
              <w:rPr>
                <w:color w:val="000000"/>
              </w:rPr>
              <w:t>(</w:t>
            </w:r>
            <w:r w:rsidRPr="00562800">
              <w:rPr>
                <w:i/>
                <w:iCs/>
                <w:color w:val="000000"/>
              </w:rPr>
              <w:t>n=</w:t>
            </w:r>
            <w:r w:rsidRPr="00F35798">
              <w:rPr>
                <w:color w:val="000000"/>
              </w:rPr>
              <w:t>25)</w:t>
            </w:r>
          </w:p>
        </w:tc>
      </w:tr>
      <w:tr w:rsidR="002A212E" w:rsidRPr="00F35798" w14:paraId="53950D50" w14:textId="77777777" w:rsidTr="002A212E">
        <w:trPr>
          <w:trHeight w:val="576"/>
        </w:trPr>
        <w:tc>
          <w:tcPr>
            <w:tcW w:w="620" w:type="pct"/>
            <w:tcBorders>
              <w:top w:val="single" w:sz="8" w:space="0" w:color="000000"/>
              <w:left w:val="single" w:sz="8" w:space="0" w:color="auto"/>
              <w:bottom w:val="single" w:sz="8" w:space="0" w:color="000000"/>
              <w:right w:val="single" w:sz="8" w:space="0" w:color="auto"/>
            </w:tcBorders>
            <w:shd w:val="clear" w:color="auto" w:fill="auto"/>
            <w:vAlign w:val="center"/>
          </w:tcPr>
          <w:p w14:paraId="1D67E8C7" w14:textId="71B10BCE" w:rsidR="008E71EE" w:rsidRPr="00F35798" w:rsidRDefault="00D146BE" w:rsidP="00501C8C">
            <w:pPr>
              <w:jc w:val="center"/>
              <w:rPr>
                <w:b/>
                <w:bCs/>
                <w:color w:val="000000"/>
                <w:vertAlign w:val="superscript"/>
              </w:rPr>
            </w:pPr>
            <w:r w:rsidRPr="00FF0207">
              <w:rPr>
                <w:b/>
                <w:bCs/>
                <w:i/>
                <w:color w:val="000000"/>
              </w:rPr>
              <w:t>P</w:t>
            </w:r>
            <w:r w:rsidR="008E71EE" w:rsidRPr="00F35798">
              <w:rPr>
                <w:b/>
                <w:bCs/>
                <w:color w:val="000000"/>
              </w:rPr>
              <w:t xml:space="preserve"> value </w:t>
            </w:r>
            <w:r w:rsidR="008E71EE" w:rsidRPr="00F35798">
              <w:rPr>
                <w:b/>
                <w:bCs/>
                <w:color w:val="000000"/>
                <w:vertAlign w:val="superscript"/>
              </w:rPr>
              <w:t>c</w:t>
            </w:r>
          </w:p>
        </w:tc>
        <w:tc>
          <w:tcPr>
            <w:tcW w:w="548" w:type="pct"/>
            <w:tcBorders>
              <w:top w:val="single" w:sz="8" w:space="0" w:color="000000"/>
              <w:left w:val="nil"/>
              <w:bottom w:val="single" w:sz="4" w:space="0" w:color="auto"/>
              <w:right w:val="single" w:sz="8" w:space="0" w:color="000000"/>
            </w:tcBorders>
            <w:shd w:val="clear" w:color="auto" w:fill="auto"/>
            <w:vAlign w:val="center"/>
          </w:tcPr>
          <w:p w14:paraId="3659EB24" w14:textId="77777777" w:rsidR="008E71EE" w:rsidRPr="00F35798" w:rsidRDefault="008E71EE" w:rsidP="00501C8C">
            <w:pPr>
              <w:jc w:val="center"/>
              <w:rPr>
                <w:color w:val="000000"/>
              </w:rPr>
            </w:pPr>
          </w:p>
        </w:tc>
        <w:tc>
          <w:tcPr>
            <w:tcW w:w="781" w:type="pct"/>
            <w:tcBorders>
              <w:top w:val="single" w:sz="8" w:space="0" w:color="000000"/>
              <w:left w:val="nil"/>
              <w:bottom w:val="single" w:sz="4" w:space="0" w:color="auto"/>
              <w:right w:val="single" w:sz="8" w:space="0" w:color="000000"/>
            </w:tcBorders>
            <w:shd w:val="clear" w:color="auto" w:fill="auto"/>
            <w:vAlign w:val="center"/>
          </w:tcPr>
          <w:p w14:paraId="329E9D8B" w14:textId="77777777" w:rsidR="008E71EE" w:rsidRPr="00F35798" w:rsidRDefault="008E71EE" w:rsidP="00501C8C">
            <w:pPr>
              <w:jc w:val="center"/>
              <w:rPr>
                <w:color w:val="000000"/>
              </w:rPr>
            </w:pPr>
            <w:r w:rsidRPr="00562800">
              <w:rPr>
                <w:i/>
                <w:iCs/>
                <w:color w:val="000000"/>
              </w:rPr>
              <w:t>P</w:t>
            </w:r>
            <w:r w:rsidRPr="00F35798">
              <w:rPr>
                <w:color w:val="000000"/>
              </w:rPr>
              <w:t xml:space="preserve"> &gt; 0.05</w:t>
            </w:r>
          </w:p>
        </w:tc>
        <w:tc>
          <w:tcPr>
            <w:tcW w:w="626" w:type="pct"/>
            <w:tcBorders>
              <w:top w:val="single" w:sz="8" w:space="0" w:color="000000"/>
              <w:left w:val="nil"/>
              <w:bottom w:val="single" w:sz="4" w:space="0" w:color="auto"/>
              <w:right w:val="single" w:sz="4" w:space="0" w:color="000000"/>
            </w:tcBorders>
            <w:shd w:val="clear" w:color="auto" w:fill="auto"/>
            <w:vAlign w:val="center"/>
          </w:tcPr>
          <w:p w14:paraId="0A0EB2B1" w14:textId="35D63243" w:rsidR="008E71EE" w:rsidRPr="00F35798" w:rsidRDefault="00D146BE" w:rsidP="00501C8C">
            <w:pPr>
              <w:jc w:val="center"/>
              <w:rPr>
                <w:color w:val="000000"/>
              </w:rPr>
            </w:pPr>
            <w:r w:rsidRPr="00D146BE">
              <w:rPr>
                <w:i/>
                <w:iCs/>
                <w:color w:val="000000"/>
              </w:rPr>
              <w:t>P</w:t>
            </w:r>
            <w:r w:rsidR="008E71EE" w:rsidRPr="00F35798">
              <w:rPr>
                <w:color w:val="000000"/>
              </w:rPr>
              <w:t>&lt;0.0001</w:t>
            </w:r>
          </w:p>
        </w:tc>
        <w:tc>
          <w:tcPr>
            <w:tcW w:w="626" w:type="pct"/>
            <w:tcBorders>
              <w:top w:val="single" w:sz="8" w:space="0" w:color="000000"/>
              <w:left w:val="nil"/>
              <w:bottom w:val="single" w:sz="4" w:space="0" w:color="auto"/>
              <w:right w:val="single" w:sz="4" w:space="0" w:color="000000"/>
            </w:tcBorders>
            <w:shd w:val="clear" w:color="auto" w:fill="auto"/>
            <w:vAlign w:val="center"/>
          </w:tcPr>
          <w:p w14:paraId="70E9F7EE" w14:textId="1905BB85" w:rsidR="008E71EE" w:rsidRPr="00F35798" w:rsidRDefault="00D146BE" w:rsidP="00501C8C">
            <w:pPr>
              <w:jc w:val="center"/>
              <w:rPr>
                <w:color w:val="000000"/>
              </w:rPr>
            </w:pPr>
            <w:r w:rsidRPr="00D146BE">
              <w:rPr>
                <w:i/>
                <w:iCs/>
                <w:color w:val="000000"/>
              </w:rPr>
              <w:t>P</w:t>
            </w:r>
            <w:r w:rsidR="008E71EE" w:rsidRPr="00F35798">
              <w:rPr>
                <w:color w:val="000000"/>
              </w:rPr>
              <w:t>&lt;0.0001</w:t>
            </w:r>
          </w:p>
        </w:tc>
        <w:tc>
          <w:tcPr>
            <w:tcW w:w="547" w:type="pct"/>
            <w:tcBorders>
              <w:top w:val="single" w:sz="8" w:space="0" w:color="000000"/>
              <w:left w:val="nil"/>
              <w:bottom w:val="single" w:sz="4" w:space="0" w:color="auto"/>
              <w:right w:val="single" w:sz="4" w:space="0" w:color="000000"/>
            </w:tcBorders>
            <w:shd w:val="clear" w:color="auto" w:fill="auto"/>
            <w:vAlign w:val="center"/>
          </w:tcPr>
          <w:p w14:paraId="5AD9582D" w14:textId="17D6ED19" w:rsidR="008E71EE" w:rsidRPr="00F35798" w:rsidRDefault="00D146BE" w:rsidP="00501C8C">
            <w:pPr>
              <w:jc w:val="center"/>
              <w:rPr>
                <w:color w:val="000000"/>
              </w:rPr>
            </w:pPr>
            <w:r w:rsidRPr="00D146BE">
              <w:rPr>
                <w:i/>
                <w:iCs/>
                <w:color w:val="000000"/>
              </w:rPr>
              <w:t>P</w:t>
            </w:r>
            <w:r w:rsidR="008E71EE" w:rsidRPr="00F35798">
              <w:rPr>
                <w:color w:val="000000"/>
              </w:rPr>
              <w:t>&gt;0.05</w:t>
            </w:r>
          </w:p>
        </w:tc>
        <w:tc>
          <w:tcPr>
            <w:tcW w:w="625" w:type="pct"/>
            <w:tcBorders>
              <w:top w:val="single" w:sz="8" w:space="0" w:color="000000"/>
              <w:left w:val="nil"/>
              <w:bottom w:val="single" w:sz="4" w:space="0" w:color="auto"/>
              <w:right w:val="single" w:sz="8" w:space="0" w:color="000000"/>
            </w:tcBorders>
            <w:shd w:val="clear" w:color="auto" w:fill="auto"/>
            <w:vAlign w:val="center"/>
          </w:tcPr>
          <w:p w14:paraId="5F1893C8" w14:textId="3F1F0424" w:rsidR="008E71EE" w:rsidRPr="00F35798" w:rsidRDefault="00D146BE" w:rsidP="00501C8C">
            <w:pPr>
              <w:jc w:val="center"/>
              <w:rPr>
                <w:color w:val="000000"/>
              </w:rPr>
            </w:pPr>
            <w:r w:rsidRPr="00D146BE">
              <w:rPr>
                <w:i/>
                <w:iCs/>
                <w:color w:val="000000"/>
              </w:rPr>
              <w:t>P</w:t>
            </w:r>
            <w:r w:rsidR="008E71EE" w:rsidRPr="00F35798">
              <w:rPr>
                <w:color w:val="000000"/>
              </w:rPr>
              <w:t>&lt;0.0001</w:t>
            </w:r>
          </w:p>
        </w:tc>
        <w:tc>
          <w:tcPr>
            <w:tcW w:w="626" w:type="pct"/>
            <w:tcBorders>
              <w:top w:val="single" w:sz="8" w:space="0" w:color="000000"/>
              <w:left w:val="nil"/>
              <w:bottom w:val="single" w:sz="4" w:space="0" w:color="000000"/>
              <w:right w:val="single" w:sz="8" w:space="0" w:color="000000"/>
            </w:tcBorders>
            <w:shd w:val="clear" w:color="auto" w:fill="auto"/>
            <w:vAlign w:val="center"/>
          </w:tcPr>
          <w:p w14:paraId="4CEA4CE7" w14:textId="093720FA" w:rsidR="008E71EE" w:rsidRPr="00F35798" w:rsidRDefault="00D146BE" w:rsidP="00501C8C">
            <w:pPr>
              <w:jc w:val="center"/>
              <w:rPr>
                <w:color w:val="000000"/>
              </w:rPr>
            </w:pPr>
            <w:r w:rsidRPr="00D146BE">
              <w:rPr>
                <w:i/>
                <w:iCs/>
                <w:color w:val="000000"/>
              </w:rPr>
              <w:t>P</w:t>
            </w:r>
            <w:r w:rsidR="008E71EE" w:rsidRPr="00F35798">
              <w:rPr>
                <w:color w:val="000000"/>
              </w:rPr>
              <w:t>=0.0009</w:t>
            </w:r>
          </w:p>
        </w:tc>
      </w:tr>
    </w:tbl>
    <w:p w14:paraId="182C9646" w14:textId="77777777" w:rsidR="008E71EE" w:rsidRPr="00F35798" w:rsidRDefault="008E71EE" w:rsidP="008E71EE">
      <w:pPr>
        <w:pStyle w:val="NormalWeb"/>
        <w:spacing w:before="0" w:beforeAutospacing="0" w:after="0" w:afterAutospacing="0"/>
        <w:ind w:left="142" w:hanging="142"/>
        <w:rPr>
          <w:rFonts w:ascii="STIX" w:hAnsi="STIX"/>
          <w:sz w:val="20"/>
          <w:szCs w:val="20"/>
          <w:lang w:val="en-US"/>
        </w:rPr>
      </w:pPr>
      <w:proofErr w:type="spellStart"/>
      <w:r w:rsidRPr="00F35798">
        <w:rPr>
          <w:bCs/>
          <w:vertAlign w:val="superscript"/>
          <w:lang w:val="en-US"/>
        </w:rPr>
        <w:t>a</w:t>
      </w:r>
      <w:proofErr w:type="spellEnd"/>
      <w:r w:rsidRPr="00F35798">
        <w:rPr>
          <w:bCs/>
          <w:vertAlign w:val="superscript"/>
          <w:lang w:val="en-US"/>
        </w:rPr>
        <w:t xml:space="preserve"> </w:t>
      </w:r>
      <w:r w:rsidRPr="00F35798">
        <w:rPr>
          <w:rFonts w:ascii="STIX" w:hAnsi="STIX"/>
          <w:sz w:val="20"/>
          <w:szCs w:val="20"/>
          <w:lang w:val="en-US"/>
        </w:rPr>
        <w:t xml:space="preserve">All patients underwent </w:t>
      </w:r>
      <w:r w:rsidRPr="00F35798">
        <w:rPr>
          <w:rFonts w:ascii="STIX" w:hAnsi="STIX"/>
          <w:i/>
          <w:iCs/>
          <w:sz w:val="20"/>
          <w:szCs w:val="20"/>
          <w:lang w:val="en-US"/>
        </w:rPr>
        <w:t>APOE</w:t>
      </w:r>
      <w:r w:rsidRPr="00F35798">
        <w:rPr>
          <w:rFonts w:ascii="STIX" w:hAnsi="STIX"/>
          <w:sz w:val="20"/>
          <w:szCs w:val="20"/>
          <w:lang w:val="en-US"/>
        </w:rPr>
        <w:t xml:space="preserve"> genotyping: </w:t>
      </w:r>
      <w:r w:rsidRPr="00F35798">
        <w:rPr>
          <w:rFonts w:ascii="STIX" w:hAnsi="STIX"/>
          <w:i/>
          <w:iCs/>
          <w:sz w:val="20"/>
          <w:szCs w:val="20"/>
          <w:lang w:val="en-US"/>
        </w:rPr>
        <w:t xml:space="preserve">APOE </w:t>
      </w:r>
      <w:r w:rsidRPr="00F35798">
        <w:rPr>
          <w:rFonts w:ascii="STIX" w:hAnsi="STIX"/>
          <w:sz w:val="20"/>
          <w:szCs w:val="20"/>
          <w:lang w:val="en-US"/>
        </w:rPr>
        <w:t xml:space="preserve">genotype was coded as </w:t>
      </w:r>
      <w:r w:rsidRPr="00F35798">
        <w:rPr>
          <w:rFonts w:ascii="STIX" w:hAnsi="STIX"/>
          <w:i/>
          <w:iCs/>
          <w:sz w:val="20"/>
          <w:szCs w:val="20"/>
          <w:lang w:val="en-US"/>
        </w:rPr>
        <w:t xml:space="preserve">APOE </w:t>
      </w:r>
      <w:r w:rsidRPr="00F35798">
        <w:rPr>
          <w:rFonts w:ascii="STIX" w:hAnsi="STIX"/>
          <w:sz w:val="20"/>
          <w:szCs w:val="20"/>
        </w:rPr>
        <w:t>ε</w:t>
      </w:r>
      <w:r w:rsidRPr="00F35798">
        <w:rPr>
          <w:rFonts w:ascii="STIX" w:hAnsi="STIX"/>
          <w:sz w:val="20"/>
          <w:szCs w:val="20"/>
          <w:lang w:val="en-US"/>
        </w:rPr>
        <w:t xml:space="preserve">4- (no </w:t>
      </w:r>
      <w:r w:rsidRPr="00F35798">
        <w:rPr>
          <w:rFonts w:ascii="STIX" w:hAnsi="STIX"/>
          <w:i/>
          <w:iCs/>
          <w:sz w:val="20"/>
          <w:szCs w:val="20"/>
          <w:lang w:val="en-US"/>
        </w:rPr>
        <w:t xml:space="preserve">APOE </w:t>
      </w:r>
      <w:r w:rsidRPr="00F35798">
        <w:rPr>
          <w:rFonts w:ascii="STIX" w:hAnsi="STIX"/>
          <w:sz w:val="20"/>
          <w:szCs w:val="20"/>
        </w:rPr>
        <w:t>ε</w:t>
      </w:r>
      <w:r w:rsidRPr="00F35798">
        <w:rPr>
          <w:rFonts w:ascii="STIX" w:hAnsi="STIX"/>
          <w:sz w:val="20"/>
          <w:szCs w:val="20"/>
          <w:lang w:val="en-US"/>
        </w:rPr>
        <w:t xml:space="preserve">4 alleles) and </w:t>
      </w:r>
      <w:r w:rsidRPr="00F35798">
        <w:rPr>
          <w:rFonts w:ascii="STIX" w:hAnsi="STIX"/>
          <w:i/>
          <w:iCs/>
          <w:sz w:val="20"/>
          <w:szCs w:val="20"/>
          <w:lang w:val="en-US"/>
        </w:rPr>
        <w:t xml:space="preserve">APOE </w:t>
      </w:r>
      <w:r w:rsidRPr="00F35798">
        <w:rPr>
          <w:rFonts w:ascii="STIX" w:hAnsi="STIX"/>
          <w:sz w:val="20"/>
          <w:szCs w:val="20"/>
        </w:rPr>
        <w:t>ε</w:t>
      </w:r>
      <w:r w:rsidRPr="00F35798">
        <w:rPr>
          <w:rFonts w:ascii="STIX" w:hAnsi="STIX"/>
          <w:sz w:val="20"/>
          <w:szCs w:val="20"/>
          <w:lang w:val="en-US"/>
        </w:rPr>
        <w:t xml:space="preserve">4+ (presence of one or two </w:t>
      </w:r>
      <w:r w:rsidRPr="00F35798">
        <w:rPr>
          <w:rFonts w:ascii="STIX" w:hAnsi="STIX"/>
          <w:i/>
          <w:iCs/>
          <w:sz w:val="20"/>
          <w:szCs w:val="20"/>
          <w:lang w:val="en-US"/>
        </w:rPr>
        <w:t xml:space="preserve">APOE </w:t>
      </w:r>
      <w:r w:rsidRPr="00F35798">
        <w:rPr>
          <w:rFonts w:ascii="STIX" w:hAnsi="STIX"/>
          <w:sz w:val="20"/>
          <w:szCs w:val="20"/>
        </w:rPr>
        <w:t>ε</w:t>
      </w:r>
      <w:r w:rsidRPr="00F35798">
        <w:rPr>
          <w:rFonts w:ascii="STIX" w:hAnsi="STIX"/>
          <w:sz w:val="20"/>
          <w:szCs w:val="20"/>
          <w:lang w:val="en-US"/>
        </w:rPr>
        <w:t xml:space="preserve">4 alleles). The column reports the percentage of </w:t>
      </w:r>
      <w:r w:rsidRPr="00F35798">
        <w:rPr>
          <w:rFonts w:ascii="STIX" w:hAnsi="STIX"/>
          <w:i/>
          <w:iCs/>
          <w:sz w:val="20"/>
          <w:szCs w:val="20"/>
          <w:lang w:val="en-US"/>
        </w:rPr>
        <w:t xml:space="preserve">APOE </w:t>
      </w:r>
      <w:r w:rsidRPr="00F35798">
        <w:rPr>
          <w:rFonts w:ascii="STIX" w:hAnsi="STIX"/>
          <w:sz w:val="20"/>
          <w:szCs w:val="20"/>
        </w:rPr>
        <w:t>ε</w:t>
      </w:r>
      <w:r w:rsidRPr="00F35798">
        <w:rPr>
          <w:rFonts w:ascii="STIX" w:hAnsi="STIX"/>
          <w:sz w:val="20"/>
          <w:szCs w:val="20"/>
          <w:lang w:val="en-US"/>
        </w:rPr>
        <w:t xml:space="preserve">4+ genotype and the number of patients </w:t>
      </w:r>
      <w:proofErr w:type="spellStart"/>
      <w:r w:rsidRPr="00F35798">
        <w:rPr>
          <w:rFonts w:ascii="STIX" w:hAnsi="STIX"/>
          <w:sz w:val="20"/>
          <w:szCs w:val="20"/>
          <w:lang w:val="en-US"/>
        </w:rPr>
        <w:t>analysed</w:t>
      </w:r>
      <w:proofErr w:type="spellEnd"/>
      <w:r w:rsidRPr="00F35798">
        <w:rPr>
          <w:rFonts w:ascii="STIX" w:hAnsi="STIX"/>
          <w:sz w:val="20"/>
          <w:szCs w:val="20"/>
          <w:lang w:val="en-US"/>
        </w:rPr>
        <w:t xml:space="preserve"> (n).</w:t>
      </w:r>
    </w:p>
    <w:p w14:paraId="018DB79A" w14:textId="77777777" w:rsidR="008E71EE" w:rsidRPr="00F35798" w:rsidRDefault="008E71EE" w:rsidP="008E71EE">
      <w:pPr>
        <w:pStyle w:val="NormalWeb"/>
        <w:spacing w:before="0" w:beforeAutospacing="0" w:after="0" w:afterAutospacing="0"/>
        <w:ind w:left="142" w:hanging="142"/>
        <w:rPr>
          <w:rFonts w:ascii="STIX" w:hAnsi="STIX"/>
          <w:sz w:val="20"/>
          <w:szCs w:val="20"/>
          <w:lang w:val="en-US"/>
        </w:rPr>
      </w:pPr>
      <w:r w:rsidRPr="00F35798">
        <w:rPr>
          <w:rFonts w:ascii="STIX" w:hAnsi="STIX"/>
          <w:sz w:val="20"/>
          <w:szCs w:val="20"/>
          <w:vertAlign w:val="superscript"/>
          <w:lang w:val="en-US"/>
        </w:rPr>
        <w:t>b</w:t>
      </w:r>
      <w:r w:rsidRPr="00F35798">
        <w:rPr>
          <w:rFonts w:ascii="STIX" w:hAnsi="STIX"/>
          <w:sz w:val="20"/>
          <w:szCs w:val="20"/>
          <w:lang w:val="en-US"/>
        </w:rPr>
        <w:t xml:space="preserve"> The MMSE score ranges for any patient from 0 to 30, with 30 indicating high brain performance. The </w:t>
      </w:r>
      <w:r w:rsidRPr="00FF0207">
        <w:rPr>
          <w:rFonts w:ascii="STIX" w:hAnsi="STIX"/>
          <w:i/>
          <w:sz w:val="20"/>
          <w:szCs w:val="20"/>
          <w:lang w:val="en-US"/>
        </w:rPr>
        <w:t>n</w:t>
      </w:r>
      <w:r w:rsidRPr="00F35798">
        <w:rPr>
          <w:rFonts w:ascii="STIX" w:hAnsi="STIX"/>
          <w:sz w:val="20"/>
          <w:szCs w:val="20"/>
          <w:lang w:val="en-US"/>
        </w:rPr>
        <w:t xml:space="preserve"> value of non-AD cases is low because there was no clinical indication to perform a MMSE test in many cases.</w:t>
      </w:r>
    </w:p>
    <w:p w14:paraId="34C93CF4" w14:textId="77777777" w:rsidR="008E71EE" w:rsidRPr="00F35798" w:rsidRDefault="008E71EE" w:rsidP="008E71EE">
      <w:pPr>
        <w:pStyle w:val="NormalWeb"/>
        <w:spacing w:before="0" w:beforeAutospacing="0" w:after="0" w:afterAutospacing="0"/>
        <w:ind w:left="142" w:hanging="142"/>
        <w:rPr>
          <w:rFonts w:ascii="STIX" w:hAnsi="STIX"/>
          <w:sz w:val="20"/>
          <w:szCs w:val="20"/>
          <w:lang w:val="en-US"/>
        </w:rPr>
      </w:pPr>
      <w:r w:rsidRPr="00F35798">
        <w:rPr>
          <w:rFonts w:ascii="STIX" w:hAnsi="STIX"/>
          <w:sz w:val="20"/>
          <w:szCs w:val="20"/>
          <w:vertAlign w:val="superscript"/>
          <w:lang w:val="en-US"/>
        </w:rPr>
        <w:t>c</w:t>
      </w:r>
      <w:r w:rsidRPr="00F35798">
        <w:rPr>
          <w:rFonts w:ascii="STIX" w:hAnsi="STIX"/>
          <w:sz w:val="20"/>
          <w:szCs w:val="20"/>
          <w:lang w:val="en-US"/>
        </w:rPr>
        <w:t xml:space="preserve"> determined with one-tailed Mann-</w:t>
      </w:r>
      <w:proofErr w:type="spellStart"/>
      <w:r w:rsidRPr="00F35798">
        <w:rPr>
          <w:rFonts w:ascii="STIX" w:hAnsi="STIX"/>
          <w:sz w:val="20"/>
          <w:szCs w:val="20"/>
          <w:lang w:val="en-US"/>
        </w:rPr>
        <w:t>Withney</w:t>
      </w:r>
      <w:proofErr w:type="spellEnd"/>
      <w:r w:rsidRPr="00F35798">
        <w:rPr>
          <w:rFonts w:ascii="STIX" w:hAnsi="STIX"/>
          <w:sz w:val="20"/>
          <w:szCs w:val="20"/>
          <w:lang w:val="en-US"/>
        </w:rPr>
        <w:t xml:space="preserve"> test (MWT)</w:t>
      </w:r>
    </w:p>
    <w:p w14:paraId="2734245A" w14:textId="77777777" w:rsidR="008E71EE" w:rsidRPr="00F35798" w:rsidRDefault="008E71EE" w:rsidP="008E71EE">
      <w:pPr>
        <w:rPr>
          <w:lang w:val="en-US"/>
        </w:rPr>
      </w:pPr>
    </w:p>
    <w:p w14:paraId="6B116ACF" w14:textId="77777777" w:rsidR="008E71EE" w:rsidRPr="00F35798" w:rsidRDefault="008E71EE">
      <w:pPr>
        <w:spacing w:after="160" w:line="259" w:lineRule="auto"/>
        <w:rPr>
          <w:b/>
          <w:bCs/>
          <w:sz w:val="32"/>
          <w:szCs w:val="32"/>
          <w:lang w:val="en-US"/>
        </w:rPr>
      </w:pPr>
      <w:r w:rsidRPr="00F35798">
        <w:rPr>
          <w:b/>
          <w:bCs/>
          <w:sz w:val="32"/>
          <w:szCs w:val="32"/>
          <w:lang w:val="en-US"/>
        </w:rPr>
        <w:br w:type="page"/>
      </w:r>
    </w:p>
    <w:p w14:paraId="163B7FFD" w14:textId="061F20DC" w:rsidR="008E71EE" w:rsidRPr="00F35798" w:rsidRDefault="008E71EE" w:rsidP="008E71EE">
      <w:pPr>
        <w:spacing w:line="259" w:lineRule="auto"/>
        <w:rPr>
          <w:b/>
          <w:bCs/>
          <w:lang w:val="en-US"/>
        </w:rPr>
      </w:pPr>
      <w:bookmarkStart w:id="5" w:name="_Hlk158558588"/>
      <w:r w:rsidRPr="00F35798">
        <w:rPr>
          <w:b/>
          <w:bCs/>
          <w:lang w:val="en-US"/>
        </w:rPr>
        <w:lastRenderedPageBreak/>
        <w:t>Table S2.</w:t>
      </w:r>
      <w:r w:rsidRPr="00F35798">
        <w:rPr>
          <w:lang w:val="en-US"/>
        </w:rPr>
        <w:t xml:space="preserve"> Individual genetic, demographic and clinical characteristics and biomarker</w:t>
      </w:r>
      <w:r w:rsidR="00660799">
        <w:rPr>
          <w:lang w:val="en-US"/>
        </w:rPr>
        <w:t xml:space="preserve"> levels</w:t>
      </w:r>
      <w:r w:rsidRPr="00F35798">
        <w:rPr>
          <w:lang w:val="en-US"/>
        </w:rPr>
        <w:t xml:space="preserve"> of the non-AD and AD patients.</w:t>
      </w:r>
    </w:p>
    <w:bookmarkEnd w:id="5"/>
    <w:tbl>
      <w:tblPr>
        <w:tblW w:w="4811" w:type="pct"/>
        <w:tblCellMar>
          <w:left w:w="70" w:type="dxa"/>
          <w:right w:w="70" w:type="dxa"/>
        </w:tblCellMar>
        <w:tblLook w:val="04A0" w:firstRow="1" w:lastRow="0" w:firstColumn="1" w:lastColumn="0" w:noHBand="0" w:noVBand="1"/>
      </w:tblPr>
      <w:tblGrid>
        <w:gridCol w:w="487"/>
        <w:gridCol w:w="811"/>
        <w:gridCol w:w="1101"/>
        <w:gridCol w:w="1101"/>
        <w:gridCol w:w="1188"/>
        <w:gridCol w:w="905"/>
        <w:gridCol w:w="905"/>
        <w:gridCol w:w="905"/>
        <w:gridCol w:w="877"/>
        <w:gridCol w:w="974"/>
      </w:tblGrid>
      <w:tr w:rsidR="008E71EE" w:rsidRPr="00F35798" w14:paraId="3566BB33" w14:textId="77777777" w:rsidTr="00501C8C">
        <w:trPr>
          <w:trHeight w:val="20"/>
        </w:trPr>
        <w:tc>
          <w:tcPr>
            <w:tcW w:w="26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3A9B8E6" w14:textId="77777777" w:rsidR="008E71EE" w:rsidRPr="00F35798" w:rsidRDefault="008E71EE" w:rsidP="00501C8C">
            <w:pPr>
              <w:jc w:val="center"/>
              <w:rPr>
                <w:b/>
                <w:bCs/>
                <w:color w:val="000000"/>
                <w:sz w:val="21"/>
                <w:szCs w:val="21"/>
                <w:lang w:val="en-GB"/>
              </w:rPr>
            </w:pPr>
          </w:p>
        </w:tc>
        <w:tc>
          <w:tcPr>
            <w:tcW w:w="438" w:type="pct"/>
            <w:tcBorders>
              <w:top w:val="single" w:sz="8" w:space="0" w:color="000000"/>
              <w:left w:val="single" w:sz="8" w:space="0" w:color="000000"/>
              <w:bottom w:val="single" w:sz="8" w:space="0" w:color="000000"/>
              <w:right w:val="single" w:sz="8" w:space="0" w:color="000000"/>
            </w:tcBorders>
            <w:vAlign w:val="center"/>
          </w:tcPr>
          <w:p w14:paraId="2126F492" w14:textId="77777777" w:rsidR="008E71EE" w:rsidRPr="00F35798" w:rsidRDefault="008E71EE" w:rsidP="00501C8C">
            <w:pPr>
              <w:jc w:val="center"/>
              <w:rPr>
                <w:b/>
                <w:bCs/>
                <w:color w:val="000000"/>
                <w:sz w:val="21"/>
                <w:szCs w:val="21"/>
              </w:rPr>
            </w:pPr>
            <w:r w:rsidRPr="00F35798">
              <w:rPr>
                <w:b/>
                <w:bCs/>
                <w:color w:val="000000"/>
                <w:sz w:val="21"/>
                <w:szCs w:val="21"/>
              </w:rPr>
              <w:t>Patient ID</w:t>
            </w:r>
          </w:p>
        </w:tc>
        <w:tc>
          <w:tcPr>
            <w:tcW w:w="595" w:type="pct"/>
            <w:tcBorders>
              <w:top w:val="single" w:sz="8" w:space="0" w:color="000000"/>
              <w:left w:val="nil"/>
              <w:bottom w:val="single" w:sz="8" w:space="0" w:color="000000"/>
              <w:right w:val="single" w:sz="4" w:space="0" w:color="auto"/>
            </w:tcBorders>
            <w:vAlign w:val="center"/>
          </w:tcPr>
          <w:p w14:paraId="6E815489" w14:textId="77777777" w:rsidR="008E71EE" w:rsidRPr="00F35798" w:rsidRDefault="008E71EE" w:rsidP="00501C8C">
            <w:pPr>
              <w:jc w:val="center"/>
              <w:rPr>
                <w:b/>
                <w:bCs/>
                <w:color w:val="000000"/>
                <w:sz w:val="21"/>
                <w:szCs w:val="21"/>
              </w:rPr>
            </w:pPr>
            <w:r w:rsidRPr="00F35798">
              <w:rPr>
                <w:b/>
                <w:bCs/>
                <w:color w:val="000000"/>
                <w:sz w:val="21"/>
                <w:szCs w:val="21"/>
              </w:rPr>
              <w:t>Clinical diagnosis</w:t>
            </w:r>
          </w:p>
        </w:tc>
        <w:tc>
          <w:tcPr>
            <w:tcW w:w="595" w:type="pct"/>
            <w:tcBorders>
              <w:top w:val="single" w:sz="8" w:space="0" w:color="000000"/>
              <w:left w:val="single" w:sz="4" w:space="0" w:color="auto"/>
              <w:bottom w:val="single" w:sz="8" w:space="0" w:color="000000"/>
              <w:right w:val="single" w:sz="8" w:space="0" w:color="000000"/>
            </w:tcBorders>
            <w:shd w:val="clear" w:color="auto" w:fill="auto"/>
            <w:vAlign w:val="center"/>
            <w:hideMark/>
          </w:tcPr>
          <w:p w14:paraId="72950141" w14:textId="77777777" w:rsidR="008E71EE" w:rsidRPr="00F35798" w:rsidRDefault="008E71EE" w:rsidP="00501C8C">
            <w:pPr>
              <w:jc w:val="center"/>
              <w:rPr>
                <w:b/>
                <w:bCs/>
                <w:i/>
                <w:color w:val="000000"/>
                <w:sz w:val="21"/>
                <w:szCs w:val="21"/>
              </w:rPr>
            </w:pPr>
            <w:r w:rsidRPr="00F35798">
              <w:rPr>
                <w:b/>
                <w:bCs/>
                <w:i/>
                <w:color w:val="000000"/>
                <w:sz w:val="21"/>
                <w:szCs w:val="21"/>
              </w:rPr>
              <w:t>APOE</w:t>
            </w:r>
          </w:p>
          <w:p w14:paraId="595E139F" w14:textId="560CCABA" w:rsidR="008E71EE" w:rsidRPr="00F35798" w:rsidRDefault="008E71EE" w:rsidP="00501C8C">
            <w:pPr>
              <w:jc w:val="center"/>
              <w:rPr>
                <w:b/>
                <w:bCs/>
                <w:color w:val="000000"/>
                <w:sz w:val="21"/>
                <w:szCs w:val="21"/>
              </w:rPr>
            </w:pPr>
            <w:r w:rsidRPr="00F35798">
              <w:rPr>
                <w:b/>
                <w:bCs/>
                <w:color w:val="000000"/>
                <w:sz w:val="21"/>
                <w:szCs w:val="21"/>
              </w:rPr>
              <w:t>genot</w:t>
            </w:r>
            <w:r w:rsidR="000F534C">
              <w:rPr>
                <w:b/>
                <w:bCs/>
                <w:color w:val="000000"/>
                <w:sz w:val="21"/>
                <w:szCs w:val="21"/>
              </w:rPr>
              <w:t>ype</w:t>
            </w:r>
            <w:r w:rsidRPr="00F35798">
              <w:rPr>
                <w:b/>
                <w:bCs/>
                <w:color w:val="000000"/>
                <w:sz w:val="21"/>
                <w:szCs w:val="21"/>
              </w:rPr>
              <w:t xml:space="preserve"> </w:t>
            </w:r>
            <w:r w:rsidRPr="00F35798">
              <w:rPr>
                <w:b/>
                <w:bCs/>
                <w:color w:val="000000"/>
                <w:sz w:val="21"/>
                <w:szCs w:val="21"/>
                <w:vertAlign w:val="superscript"/>
              </w:rPr>
              <w:t>a</w:t>
            </w:r>
          </w:p>
        </w:tc>
        <w:tc>
          <w:tcPr>
            <w:tcW w:w="642" w:type="pct"/>
            <w:tcBorders>
              <w:top w:val="single" w:sz="8" w:space="0" w:color="000000"/>
              <w:left w:val="nil"/>
              <w:bottom w:val="single" w:sz="8" w:space="0" w:color="000000"/>
              <w:right w:val="single" w:sz="4" w:space="0" w:color="000000"/>
            </w:tcBorders>
            <w:shd w:val="clear" w:color="auto" w:fill="auto"/>
            <w:vAlign w:val="center"/>
            <w:hideMark/>
          </w:tcPr>
          <w:p w14:paraId="0923A217" w14:textId="77777777" w:rsidR="008E71EE" w:rsidRPr="00F35798" w:rsidRDefault="008E71EE" w:rsidP="00501C8C">
            <w:pPr>
              <w:jc w:val="center"/>
              <w:rPr>
                <w:b/>
                <w:bCs/>
                <w:color w:val="000000"/>
                <w:sz w:val="21"/>
                <w:szCs w:val="21"/>
                <w:lang w:val="en-US"/>
              </w:rPr>
            </w:pPr>
            <w:r w:rsidRPr="00F35798">
              <w:rPr>
                <w:b/>
                <w:bCs/>
                <w:color w:val="000000"/>
                <w:sz w:val="21"/>
                <w:szCs w:val="21"/>
                <w:lang w:val="en-US"/>
              </w:rPr>
              <w:t>Age at CSF collection (years)</w:t>
            </w:r>
          </w:p>
        </w:tc>
        <w:tc>
          <w:tcPr>
            <w:tcW w:w="48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70E1257" w14:textId="77777777" w:rsidR="008E71EE" w:rsidRPr="00F35798" w:rsidRDefault="008E71EE" w:rsidP="00501C8C">
            <w:pPr>
              <w:jc w:val="center"/>
              <w:rPr>
                <w:b/>
                <w:bCs/>
                <w:color w:val="000000"/>
              </w:rPr>
            </w:pPr>
            <w:r w:rsidRPr="00F35798">
              <w:rPr>
                <w:b/>
                <w:bCs/>
                <w:color w:val="000000"/>
              </w:rPr>
              <w:t>P-tau</w:t>
            </w:r>
          </w:p>
          <w:p w14:paraId="31E2601C" w14:textId="77777777" w:rsidR="008E71EE" w:rsidRPr="00F35798" w:rsidRDefault="008E71EE" w:rsidP="00501C8C">
            <w:pPr>
              <w:jc w:val="center"/>
              <w:rPr>
                <w:b/>
                <w:bCs/>
                <w:color w:val="000000"/>
                <w:sz w:val="21"/>
                <w:szCs w:val="21"/>
              </w:rPr>
            </w:pPr>
            <w:r w:rsidRPr="00F35798">
              <w:rPr>
                <w:b/>
                <w:bCs/>
                <w:color w:val="000000"/>
              </w:rPr>
              <w:t>(pg/ml)</w:t>
            </w:r>
          </w:p>
        </w:tc>
        <w:tc>
          <w:tcPr>
            <w:tcW w:w="4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8DD71B" w14:textId="77777777" w:rsidR="008E71EE" w:rsidRPr="00F35798" w:rsidRDefault="008E71EE" w:rsidP="00501C8C">
            <w:pPr>
              <w:jc w:val="center"/>
              <w:rPr>
                <w:b/>
                <w:bCs/>
                <w:color w:val="000000"/>
              </w:rPr>
            </w:pPr>
            <w:r w:rsidRPr="00F35798">
              <w:rPr>
                <w:b/>
                <w:bCs/>
                <w:color w:val="000000"/>
              </w:rPr>
              <w:t>T-tau</w:t>
            </w:r>
          </w:p>
          <w:p w14:paraId="608204D8" w14:textId="77777777" w:rsidR="008E71EE" w:rsidRPr="00F35798" w:rsidRDefault="008E71EE" w:rsidP="00501C8C">
            <w:pPr>
              <w:jc w:val="center"/>
              <w:rPr>
                <w:b/>
                <w:bCs/>
                <w:color w:val="000000"/>
                <w:sz w:val="21"/>
                <w:szCs w:val="21"/>
              </w:rPr>
            </w:pPr>
            <w:r w:rsidRPr="00F35798">
              <w:rPr>
                <w:b/>
                <w:bCs/>
                <w:color w:val="000000"/>
              </w:rPr>
              <w:t>(pg/ml)</w:t>
            </w:r>
          </w:p>
        </w:tc>
        <w:tc>
          <w:tcPr>
            <w:tcW w:w="4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00AABB" w14:textId="77777777" w:rsidR="008E71EE" w:rsidRPr="00F35798" w:rsidRDefault="008E71EE" w:rsidP="00501C8C">
            <w:pPr>
              <w:jc w:val="center"/>
              <w:rPr>
                <w:b/>
                <w:bCs/>
                <w:color w:val="000000"/>
                <w:vertAlign w:val="subscript"/>
              </w:rPr>
            </w:pPr>
            <w:r w:rsidRPr="00F35798">
              <w:rPr>
                <w:b/>
                <w:bCs/>
                <w:color w:val="000000"/>
              </w:rPr>
              <w:t>Aβ</w:t>
            </w:r>
            <w:r w:rsidRPr="00F35798">
              <w:rPr>
                <w:b/>
                <w:bCs/>
                <w:color w:val="000000"/>
                <w:vertAlign w:val="subscript"/>
              </w:rPr>
              <w:t>1-42</w:t>
            </w:r>
          </w:p>
          <w:p w14:paraId="6FA2C716" w14:textId="77777777" w:rsidR="008E71EE" w:rsidRPr="00F35798" w:rsidRDefault="008E71EE" w:rsidP="00501C8C">
            <w:pPr>
              <w:jc w:val="center"/>
              <w:rPr>
                <w:b/>
                <w:bCs/>
                <w:color w:val="000000"/>
                <w:sz w:val="21"/>
                <w:szCs w:val="21"/>
              </w:rPr>
            </w:pPr>
            <w:r w:rsidRPr="00F35798">
              <w:rPr>
                <w:b/>
                <w:bCs/>
                <w:color w:val="000000"/>
              </w:rPr>
              <w:t>(pg/ml)</w:t>
            </w:r>
          </w:p>
        </w:tc>
        <w:tc>
          <w:tcPr>
            <w:tcW w:w="4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BC7A45" w14:textId="77777777" w:rsidR="008E71EE" w:rsidRPr="00F35798" w:rsidRDefault="008E71EE" w:rsidP="00501C8C">
            <w:pPr>
              <w:jc w:val="center"/>
              <w:rPr>
                <w:b/>
                <w:bCs/>
                <w:color w:val="000000"/>
                <w:vertAlign w:val="subscript"/>
              </w:rPr>
            </w:pPr>
            <w:r w:rsidRPr="00F35798">
              <w:rPr>
                <w:b/>
                <w:bCs/>
                <w:color w:val="000000"/>
              </w:rPr>
              <w:t>Aβ</w:t>
            </w:r>
            <w:r w:rsidRPr="00F35798">
              <w:rPr>
                <w:b/>
                <w:bCs/>
                <w:color w:val="000000"/>
                <w:vertAlign w:val="subscript"/>
              </w:rPr>
              <w:t>1-42</w:t>
            </w:r>
          </w:p>
          <w:p w14:paraId="23AB9CD5" w14:textId="77777777" w:rsidR="008E71EE" w:rsidRPr="00F35798" w:rsidRDefault="008E71EE" w:rsidP="00501C8C">
            <w:pPr>
              <w:jc w:val="center"/>
              <w:rPr>
                <w:b/>
                <w:bCs/>
                <w:color w:val="000000"/>
                <w:sz w:val="21"/>
                <w:szCs w:val="21"/>
              </w:rPr>
            </w:pPr>
            <w:r w:rsidRPr="00F35798">
              <w:rPr>
                <w:b/>
                <w:bCs/>
                <w:color w:val="000000"/>
              </w:rPr>
              <w:t>/Aβ</w:t>
            </w:r>
            <w:r w:rsidRPr="00F35798">
              <w:rPr>
                <w:b/>
                <w:bCs/>
                <w:color w:val="000000"/>
                <w:vertAlign w:val="subscript"/>
              </w:rPr>
              <w:t>1-40</w:t>
            </w:r>
          </w:p>
        </w:tc>
        <w:tc>
          <w:tcPr>
            <w:tcW w:w="526" w:type="pct"/>
            <w:tcBorders>
              <w:top w:val="single" w:sz="8" w:space="0" w:color="000000"/>
              <w:left w:val="single" w:sz="4" w:space="0" w:color="000000"/>
              <w:bottom w:val="single" w:sz="8" w:space="0" w:color="000000"/>
              <w:right w:val="single" w:sz="8" w:space="0" w:color="000000"/>
            </w:tcBorders>
            <w:shd w:val="clear" w:color="auto" w:fill="auto"/>
            <w:vAlign w:val="center"/>
            <w:hideMark/>
          </w:tcPr>
          <w:p w14:paraId="09AC6336" w14:textId="77777777" w:rsidR="008E71EE" w:rsidRPr="00F35798" w:rsidRDefault="008E71EE" w:rsidP="00501C8C">
            <w:pPr>
              <w:jc w:val="center"/>
              <w:rPr>
                <w:b/>
                <w:bCs/>
                <w:color w:val="000000"/>
                <w:sz w:val="21"/>
                <w:szCs w:val="21"/>
              </w:rPr>
            </w:pPr>
            <w:r w:rsidRPr="00F35798">
              <w:rPr>
                <w:b/>
                <w:bCs/>
                <w:color w:val="000000"/>
              </w:rPr>
              <w:t xml:space="preserve">MMSE score </w:t>
            </w:r>
            <w:r w:rsidRPr="00F35798">
              <w:rPr>
                <w:b/>
                <w:bCs/>
                <w:color w:val="000000"/>
                <w:vertAlign w:val="superscript"/>
              </w:rPr>
              <w:t>b</w:t>
            </w:r>
          </w:p>
        </w:tc>
      </w:tr>
      <w:tr w:rsidR="008E71EE" w:rsidRPr="00F35798" w14:paraId="10AAEFA2" w14:textId="77777777" w:rsidTr="00501C8C">
        <w:trPr>
          <w:cantSplit/>
          <w:trHeight w:val="57"/>
        </w:trPr>
        <w:tc>
          <w:tcPr>
            <w:tcW w:w="263" w:type="pct"/>
            <w:vMerge w:val="restart"/>
            <w:tcBorders>
              <w:top w:val="single" w:sz="18" w:space="0" w:color="auto"/>
              <w:left w:val="single" w:sz="8" w:space="0" w:color="auto"/>
              <w:right w:val="single" w:sz="8" w:space="0" w:color="auto"/>
            </w:tcBorders>
            <w:shd w:val="clear" w:color="auto" w:fill="auto"/>
            <w:textDirection w:val="btLr"/>
            <w:vAlign w:val="center"/>
          </w:tcPr>
          <w:p w14:paraId="4128704A" w14:textId="77777777" w:rsidR="008E71EE" w:rsidRPr="00F35798" w:rsidRDefault="008E71EE" w:rsidP="00501C8C">
            <w:pPr>
              <w:ind w:left="113" w:right="113"/>
              <w:jc w:val="center"/>
              <w:rPr>
                <w:b/>
                <w:bCs/>
                <w:color w:val="000000"/>
                <w:sz w:val="20"/>
                <w:szCs w:val="20"/>
              </w:rPr>
            </w:pPr>
            <w:r w:rsidRPr="00F35798">
              <w:rPr>
                <w:b/>
                <w:bCs/>
                <w:color w:val="000000"/>
                <w:sz w:val="20"/>
                <w:szCs w:val="20"/>
              </w:rPr>
              <w:t>Non-AD</w:t>
            </w:r>
          </w:p>
        </w:tc>
        <w:tc>
          <w:tcPr>
            <w:tcW w:w="438" w:type="pct"/>
            <w:tcBorders>
              <w:top w:val="single" w:sz="18" w:space="0" w:color="auto"/>
              <w:left w:val="single" w:sz="8" w:space="0" w:color="000000"/>
              <w:bottom w:val="single" w:sz="4" w:space="0" w:color="auto"/>
              <w:right w:val="single" w:sz="4" w:space="0" w:color="000000"/>
            </w:tcBorders>
          </w:tcPr>
          <w:p w14:paraId="47689BC7" w14:textId="77777777" w:rsidR="008E71EE" w:rsidRPr="00F35798" w:rsidRDefault="008E71EE" w:rsidP="00501C8C">
            <w:pPr>
              <w:jc w:val="center"/>
              <w:rPr>
                <w:color w:val="000000"/>
                <w:sz w:val="20"/>
                <w:szCs w:val="20"/>
              </w:rPr>
            </w:pPr>
            <w:r w:rsidRPr="00F35798">
              <w:rPr>
                <w:color w:val="000000"/>
                <w:sz w:val="20"/>
                <w:szCs w:val="20"/>
              </w:rPr>
              <w:t>877</w:t>
            </w:r>
          </w:p>
        </w:tc>
        <w:tc>
          <w:tcPr>
            <w:tcW w:w="595" w:type="pct"/>
            <w:tcBorders>
              <w:top w:val="single" w:sz="18" w:space="0" w:color="auto"/>
              <w:left w:val="nil"/>
              <w:bottom w:val="single" w:sz="4" w:space="0" w:color="auto"/>
              <w:right w:val="single" w:sz="4" w:space="0" w:color="auto"/>
            </w:tcBorders>
          </w:tcPr>
          <w:p w14:paraId="132CF36B" w14:textId="77777777" w:rsidR="008E71EE" w:rsidRPr="00F35798" w:rsidRDefault="008E71EE" w:rsidP="00501C8C">
            <w:pPr>
              <w:jc w:val="center"/>
              <w:rPr>
                <w:color w:val="000000"/>
                <w:sz w:val="20"/>
                <w:szCs w:val="20"/>
              </w:rPr>
            </w:pPr>
            <w:r w:rsidRPr="00F35798">
              <w:rPr>
                <w:color w:val="000000"/>
                <w:sz w:val="20"/>
                <w:szCs w:val="20"/>
              </w:rPr>
              <w:t>VD</w:t>
            </w:r>
          </w:p>
        </w:tc>
        <w:tc>
          <w:tcPr>
            <w:tcW w:w="595" w:type="pct"/>
            <w:tcBorders>
              <w:top w:val="single" w:sz="18" w:space="0" w:color="auto"/>
              <w:left w:val="single" w:sz="4" w:space="0" w:color="auto"/>
              <w:bottom w:val="single" w:sz="4" w:space="0" w:color="auto"/>
              <w:right w:val="single" w:sz="8" w:space="0" w:color="000000"/>
            </w:tcBorders>
            <w:shd w:val="clear" w:color="auto" w:fill="auto"/>
            <w:vAlign w:val="center"/>
          </w:tcPr>
          <w:p w14:paraId="3E830658"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single" w:sz="18" w:space="0" w:color="auto"/>
              <w:left w:val="nil"/>
              <w:bottom w:val="single" w:sz="4" w:space="0" w:color="auto"/>
              <w:right w:val="single" w:sz="8" w:space="0" w:color="000000"/>
            </w:tcBorders>
            <w:shd w:val="clear" w:color="auto" w:fill="auto"/>
            <w:vAlign w:val="center"/>
          </w:tcPr>
          <w:p w14:paraId="439739D5" w14:textId="77777777" w:rsidR="008E71EE" w:rsidRPr="00F35798" w:rsidRDefault="008E71EE" w:rsidP="00501C8C">
            <w:pPr>
              <w:jc w:val="center"/>
              <w:rPr>
                <w:color w:val="000000"/>
                <w:sz w:val="20"/>
                <w:szCs w:val="20"/>
              </w:rPr>
            </w:pPr>
            <w:r w:rsidRPr="00F35798">
              <w:rPr>
                <w:color w:val="000000"/>
                <w:sz w:val="20"/>
                <w:szCs w:val="20"/>
              </w:rPr>
              <w:t>75</w:t>
            </w:r>
          </w:p>
        </w:tc>
        <w:tc>
          <w:tcPr>
            <w:tcW w:w="489" w:type="pct"/>
            <w:tcBorders>
              <w:top w:val="single" w:sz="18" w:space="0" w:color="auto"/>
              <w:left w:val="nil"/>
              <w:bottom w:val="single" w:sz="4" w:space="0" w:color="auto"/>
              <w:right w:val="single" w:sz="4" w:space="0" w:color="000000"/>
            </w:tcBorders>
            <w:shd w:val="clear" w:color="auto" w:fill="auto"/>
            <w:vAlign w:val="center"/>
          </w:tcPr>
          <w:p w14:paraId="1B926E62" w14:textId="77777777" w:rsidR="008E71EE" w:rsidRPr="00F35798" w:rsidRDefault="008E71EE" w:rsidP="00501C8C">
            <w:pPr>
              <w:jc w:val="center"/>
              <w:rPr>
                <w:color w:val="000000"/>
                <w:sz w:val="20"/>
                <w:szCs w:val="20"/>
              </w:rPr>
            </w:pPr>
            <w:r w:rsidRPr="00F35798">
              <w:rPr>
                <w:color w:val="000000"/>
                <w:sz w:val="20"/>
                <w:szCs w:val="20"/>
              </w:rPr>
              <w:t>45.6</w:t>
            </w:r>
          </w:p>
        </w:tc>
        <w:tc>
          <w:tcPr>
            <w:tcW w:w="489" w:type="pct"/>
            <w:tcBorders>
              <w:top w:val="single" w:sz="18" w:space="0" w:color="auto"/>
              <w:left w:val="nil"/>
              <w:bottom w:val="single" w:sz="4" w:space="0" w:color="auto"/>
              <w:right w:val="single" w:sz="4" w:space="0" w:color="000000"/>
            </w:tcBorders>
            <w:shd w:val="clear" w:color="auto" w:fill="auto"/>
            <w:vAlign w:val="center"/>
          </w:tcPr>
          <w:p w14:paraId="5BA15C73" w14:textId="77777777" w:rsidR="008E71EE" w:rsidRPr="00F35798" w:rsidRDefault="008E71EE" w:rsidP="00501C8C">
            <w:pPr>
              <w:jc w:val="center"/>
              <w:rPr>
                <w:color w:val="000000"/>
                <w:sz w:val="20"/>
                <w:szCs w:val="20"/>
              </w:rPr>
            </w:pPr>
            <w:r w:rsidRPr="00F35798">
              <w:rPr>
                <w:color w:val="000000"/>
                <w:sz w:val="20"/>
                <w:szCs w:val="20"/>
              </w:rPr>
              <w:t>377</w:t>
            </w:r>
          </w:p>
        </w:tc>
        <w:tc>
          <w:tcPr>
            <w:tcW w:w="489" w:type="pct"/>
            <w:tcBorders>
              <w:top w:val="single" w:sz="18" w:space="0" w:color="auto"/>
              <w:left w:val="nil"/>
              <w:bottom w:val="single" w:sz="4" w:space="0" w:color="auto"/>
              <w:right w:val="single" w:sz="4" w:space="0" w:color="000000"/>
            </w:tcBorders>
            <w:shd w:val="clear" w:color="auto" w:fill="auto"/>
            <w:vAlign w:val="center"/>
          </w:tcPr>
          <w:p w14:paraId="5864801E" w14:textId="77777777" w:rsidR="008E71EE" w:rsidRPr="00F35798" w:rsidRDefault="008E71EE" w:rsidP="00501C8C">
            <w:pPr>
              <w:jc w:val="center"/>
              <w:rPr>
                <w:color w:val="000000"/>
                <w:sz w:val="20"/>
                <w:szCs w:val="20"/>
              </w:rPr>
            </w:pPr>
            <w:r w:rsidRPr="00F35798">
              <w:rPr>
                <w:color w:val="000000"/>
                <w:sz w:val="20"/>
                <w:szCs w:val="20"/>
              </w:rPr>
              <w:t>1288</w:t>
            </w:r>
          </w:p>
        </w:tc>
        <w:tc>
          <w:tcPr>
            <w:tcW w:w="474" w:type="pct"/>
            <w:tcBorders>
              <w:top w:val="single" w:sz="18" w:space="0" w:color="auto"/>
              <w:left w:val="nil"/>
              <w:bottom w:val="single" w:sz="4" w:space="0" w:color="auto"/>
              <w:right w:val="single" w:sz="8" w:space="0" w:color="000000"/>
            </w:tcBorders>
            <w:shd w:val="clear" w:color="auto" w:fill="auto"/>
            <w:vAlign w:val="center"/>
          </w:tcPr>
          <w:p w14:paraId="2293DEA9" w14:textId="77777777" w:rsidR="008E71EE" w:rsidRPr="00F35798" w:rsidRDefault="008E71EE" w:rsidP="00501C8C">
            <w:pPr>
              <w:jc w:val="center"/>
              <w:rPr>
                <w:color w:val="000000"/>
                <w:sz w:val="20"/>
                <w:szCs w:val="20"/>
              </w:rPr>
            </w:pPr>
            <w:r w:rsidRPr="00F35798">
              <w:rPr>
                <w:color w:val="000000"/>
                <w:sz w:val="20"/>
                <w:szCs w:val="20"/>
              </w:rPr>
              <w:t>0.103</w:t>
            </w:r>
          </w:p>
        </w:tc>
        <w:tc>
          <w:tcPr>
            <w:tcW w:w="526" w:type="pct"/>
            <w:tcBorders>
              <w:top w:val="single" w:sz="18" w:space="0" w:color="auto"/>
              <w:left w:val="nil"/>
              <w:bottom w:val="single" w:sz="4" w:space="0" w:color="000000"/>
              <w:right w:val="single" w:sz="8" w:space="0" w:color="000000"/>
            </w:tcBorders>
            <w:shd w:val="clear" w:color="auto" w:fill="auto"/>
            <w:vAlign w:val="center"/>
          </w:tcPr>
          <w:p w14:paraId="1DD1B21E" w14:textId="77777777" w:rsidR="008E71EE" w:rsidRPr="00F35798" w:rsidRDefault="008E71EE" w:rsidP="00501C8C">
            <w:pPr>
              <w:jc w:val="center"/>
              <w:rPr>
                <w:color w:val="000000"/>
                <w:sz w:val="20"/>
                <w:szCs w:val="20"/>
              </w:rPr>
            </w:pPr>
            <w:r w:rsidRPr="00F35798">
              <w:rPr>
                <w:color w:val="000000"/>
                <w:sz w:val="20"/>
                <w:szCs w:val="20"/>
              </w:rPr>
              <w:t>30.0</w:t>
            </w:r>
          </w:p>
        </w:tc>
      </w:tr>
      <w:tr w:rsidR="008E71EE" w:rsidRPr="00F35798" w14:paraId="1DF0AFC4"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08B7DF50"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10FEC227" w14:textId="77777777" w:rsidR="008E71EE" w:rsidRPr="00F35798" w:rsidRDefault="008E71EE" w:rsidP="00501C8C">
            <w:pPr>
              <w:jc w:val="center"/>
              <w:rPr>
                <w:color w:val="000000"/>
                <w:sz w:val="20"/>
                <w:szCs w:val="20"/>
              </w:rPr>
            </w:pPr>
            <w:r w:rsidRPr="00F35798">
              <w:rPr>
                <w:color w:val="000000"/>
                <w:sz w:val="20"/>
                <w:szCs w:val="20"/>
              </w:rPr>
              <w:t>879</w:t>
            </w:r>
          </w:p>
        </w:tc>
        <w:tc>
          <w:tcPr>
            <w:tcW w:w="595" w:type="pct"/>
            <w:tcBorders>
              <w:top w:val="nil"/>
              <w:left w:val="nil"/>
              <w:bottom w:val="single" w:sz="4" w:space="0" w:color="auto"/>
              <w:right w:val="single" w:sz="4" w:space="0" w:color="auto"/>
            </w:tcBorders>
          </w:tcPr>
          <w:p w14:paraId="186B0D97"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5DF50EE7"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1D49A4D6" w14:textId="77777777" w:rsidR="008E71EE" w:rsidRPr="00F35798" w:rsidRDefault="008E71EE" w:rsidP="00501C8C">
            <w:pPr>
              <w:jc w:val="center"/>
              <w:rPr>
                <w:color w:val="000000"/>
                <w:sz w:val="20"/>
                <w:szCs w:val="20"/>
              </w:rPr>
            </w:pPr>
            <w:r w:rsidRPr="00F35798">
              <w:rPr>
                <w:color w:val="000000"/>
                <w:sz w:val="20"/>
                <w:szCs w:val="20"/>
              </w:rPr>
              <w:t>79</w:t>
            </w:r>
          </w:p>
        </w:tc>
        <w:tc>
          <w:tcPr>
            <w:tcW w:w="489" w:type="pct"/>
            <w:tcBorders>
              <w:top w:val="nil"/>
              <w:left w:val="nil"/>
              <w:bottom w:val="single" w:sz="4" w:space="0" w:color="auto"/>
              <w:right w:val="single" w:sz="4" w:space="0" w:color="000000"/>
            </w:tcBorders>
            <w:shd w:val="clear" w:color="auto" w:fill="auto"/>
            <w:vAlign w:val="center"/>
          </w:tcPr>
          <w:p w14:paraId="2D457551" w14:textId="77777777" w:rsidR="008E71EE" w:rsidRPr="00F35798" w:rsidRDefault="008E71EE" w:rsidP="00501C8C">
            <w:pPr>
              <w:jc w:val="center"/>
              <w:rPr>
                <w:color w:val="000000"/>
                <w:sz w:val="20"/>
                <w:szCs w:val="20"/>
              </w:rPr>
            </w:pPr>
            <w:r w:rsidRPr="00F35798">
              <w:rPr>
                <w:color w:val="000000"/>
                <w:sz w:val="20"/>
                <w:szCs w:val="20"/>
              </w:rPr>
              <w:t>42.2</w:t>
            </w:r>
          </w:p>
        </w:tc>
        <w:tc>
          <w:tcPr>
            <w:tcW w:w="489" w:type="pct"/>
            <w:tcBorders>
              <w:top w:val="nil"/>
              <w:left w:val="nil"/>
              <w:bottom w:val="single" w:sz="4" w:space="0" w:color="auto"/>
              <w:right w:val="single" w:sz="4" w:space="0" w:color="000000"/>
            </w:tcBorders>
            <w:shd w:val="clear" w:color="auto" w:fill="auto"/>
            <w:vAlign w:val="center"/>
          </w:tcPr>
          <w:p w14:paraId="5CB27A84" w14:textId="77777777" w:rsidR="008E71EE" w:rsidRPr="00F35798" w:rsidRDefault="008E71EE" w:rsidP="00501C8C">
            <w:pPr>
              <w:jc w:val="center"/>
              <w:rPr>
                <w:color w:val="000000"/>
                <w:sz w:val="20"/>
                <w:szCs w:val="20"/>
              </w:rPr>
            </w:pPr>
            <w:r w:rsidRPr="00F35798">
              <w:rPr>
                <w:color w:val="000000"/>
                <w:sz w:val="20"/>
                <w:szCs w:val="20"/>
              </w:rPr>
              <w:t>328</w:t>
            </w:r>
          </w:p>
        </w:tc>
        <w:tc>
          <w:tcPr>
            <w:tcW w:w="489" w:type="pct"/>
            <w:tcBorders>
              <w:top w:val="nil"/>
              <w:left w:val="nil"/>
              <w:bottom w:val="single" w:sz="4" w:space="0" w:color="auto"/>
              <w:right w:val="single" w:sz="4" w:space="0" w:color="000000"/>
            </w:tcBorders>
            <w:shd w:val="clear" w:color="auto" w:fill="auto"/>
            <w:vAlign w:val="center"/>
          </w:tcPr>
          <w:p w14:paraId="46130ED7" w14:textId="77777777" w:rsidR="008E71EE" w:rsidRPr="00F35798" w:rsidRDefault="008E71EE" w:rsidP="00501C8C">
            <w:pPr>
              <w:jc w:val="center"/>
              <w:rPr>
                <w:color w:val="000000"/>
                <w:sz w:val="20"/>
                <w:szCs w:val="20"/>
              </w:rPr>
            </w:pPr>
            <w:r w:rsidRPr="00F35798">
              <w:rPr>
                <w:color w:val="000000"/>
                <w:sz w:val="20"/>
                <w:szCs w:val="20"/>
              </w:rPr>
              <w:t>1243</w:t>
            </w:r>
          </w:p>
        </w:tc>
        <w:tc>
          <w:tcPr>
            <w:tcW w:w="474" w:type="pct"/>
            <w:tcBorders>
              <w:top w:val="nil"/>
              <w:left w:val="nil"/>
              <w:bottom w:val="single" w:sz="4" w:space="0" w:color="auto"/>
              <w:right w:val="single" w:sz="8" w:space="0" w:color="000000"/>
            </w:tcBorders>
            <w:shd w:val="clear" w:color="auto" w:fill="auto"/>
            <w:vAlign w:val="center"/>
          </w:tcPr>
          <w:p w14:paraId="642D35BB" w14:textId="77777777" w:rsidR="008E71EE" w:rsidRPr="00F35798" w:rsidRDefault="008E71EE" w:rsidP="00501C8C">
            <w:pPr>
              <w:jc w:val="center"/>
              <w:rPr>
                <w:color w:val="000000"/>
                <w:sz w:val="20"/>
                <w:szCs w:val="20"/>
              </w:rPr>
            </w:pPr>
            <w:r w:rsidRPr="00F35798">
              <w:rPr>
                <w:color w:val="000000"/>
                <w:sz w:val="20"/>
                <w:szCs w:val="20"/>
              </w:rPr>
              <w:t>0.097</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357328CA" w14:textId="77777777" w:rsidR="008E71EE" w:rsidRPr="00F35798" w:rsidRDefault="008E71EE" w:rsidP="00501C8C">
            <w:pPr>
              <w:jc w:val="center"/>
              <w:rPr>
                <w:color w:val="000000"/>
                <w:sz w:val="20"/>
                <w:szCs w:val="20"/>
              </w:rPr>
            </w:pPr>
            <w:r w:rsidRPr="00F35798">
              <w:rPr>
                <w:color w:val="000000"/>
                <w:sz w:val="20"/>
                <w:szCs w:val="20"/>
              </w:rPr>
              <w:t>26.3</w:t>
            </w:r>
          </w:p>
        </w:tc>
      </w:tr>
      <w:tr w:rsidR="008E71EE" w:rsidRPr="00F35798" w14:paraId="11A4B99B"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3593B8A3"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7F1F1529" w14:textId="77777777" w:rsidR="008E71EE" w:rsidRPr="00F35798" w:rsidRDefault="008E71EE" w:rsidP="00501C8C">
            <w:pPr>
              <w:jc w:val="center"/>
              <w:rPr>
                <w:color w:val="000000"/>
                <w:sz w:val="20"/>
                <w:szCs w:val="20"/>
              </w:rPr>
            </w:pPr>
            <w:r w:rsidRPr="00F35798">
              <w:rPr>
                <w:color w:val="000000"/>
                <w:sz w:val="20"/>
                <w:szCs w:val="20"/>
              </w:rPr>
              <w:t>892</w:t>
            </w:r>
          </w:p>
        </w:tc>
        <w:tc>
          <w:tcPr>
            <w:tcW w:w="595" w:type="pct"/>
            <w:tcBorders>
              <w:top w:val="nil"/>
              <w:left w:val="nil"/>
              <w:bottom w:val="single" w:sz="4" w:space="0" w:color="auto"/>
              <w:right w:val="single" w:sz="4" w:space="0" w:color="auto"/>
            </w:tcBorders>
          </w:tcPr>
          <w:p w14:paraId="667BBED4"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3454AB73" w14:textId="77777777" w:rsidR="008E71EE" w:rsidRPr="00F35798" w:rsidRDefault="008E71EE" w:rsidP="00501C8C">
            <w:pPr>
              <w:jc w:val="center"/>
              <w:rPr>
                <w:color w:val="000000"/>
                <w:sz w:val="20"/>
                <w:szCs w:val="20"/>
              </w:rPr>
            </w:pPr>
            <w:r w:rsidRPr="00F35798">
              <w:rPr>
                <w:color w:val="000000"/>
                <w:sz w:val="20"/>
                <w:szCs w:val="20"/>
              </w:rPr>
              <w:t>2/3</w:t>
            </w:r>
          </w:p>
        </w:tc>
        <w:tc>
          <w:tcPr>
            <w:tcW w:w="642" w:type="pct"/>
            <w:tcBorders>
              <w:top w:val="nil"/>
              <w:left w:val="nil"/>
              <w:bottom w:val="single" w:sz="4" w:space="0" w:color="auto"/>
              <w:right w:val="single" w:sz="8" w:space="0" w:color="000000"/>
            </w:tcBorders>
            <w:shd w:val="clear" w:color="auto" w:fill="auto"/>
            <w:vAlign w:val="center"/>
          </w:tcPr>
          <w:p w14:paraId="2F422BDA" w14:textId="77777777" w:rsidR="008E71EE" w:rsidRPr="00F35798" w:rsidRDefault="008E71EE" w:rsidP="00501C8C">
            <w:pPr>
              <w:jc w:val="center"/>
              <w:rPr>
                <w:color w:val="000000"/>
                <w:sz w:val="20"/>
                <w:szCs w:val="20"/>
              </w:rPr>
            </w:pPr>
            <w:r w:rsidRPr="00F35798">
              <w:rPr>
                <w:color w:val="000000"/>
                <w:sz w:val="20"/>
                <w:szCs w:val="20"/>
              </w:rPr>
              <w:t>76</w:t>
            </w:r>
          </w:p>
        </w:tc>
        <w:tc>
          <w:tcPr>
            <w:tcW w:w="489" w:type="pct"/>
            <w:tcBorders>
              <w:top w:val="nil"/>
              <w:left w:val="nil"/>
              <w:bottom w:val="single" w:sz="4" w:space="0" w:color="auto"/>
              <w:right w:val="single" w:sz="4" w:space="0" w:color="000000"/>
            </w:tcBorders>
            <w:shd w:val="clear" w:color="auto" w:fill="auto"/>
            <w:vAlign w:val="center"/>
          </w:tcPr>
          <w:p w14:paraId="18991234" w14:textId="77777777" w:rsidR="008E71EE" w:rsidRPr="00F35798" w:rsidRDefault="008E71EE" w:rsidP="00501C8C">
            <w:pPr>
              <w:jc w:val="center"/>
              <w:rPr>
                <w:color w:val="000000"/>
                <w:sz w:val="20"/>
                <w:szCs w:val="20"/>
              </w:rPr>
            </w:pPr>
            <w:r w:rsidRPr="00F35798">
              <w:rPr>
                <w:color w:val="000000"/>
                <w:sz w:val="20"/>
                <w:szCs w:val="20"/>
              </w:rPr>
              <w:t>27.8</w:t>
            </w:r>
          </w:p>
        </w:tc>
        <w:tc>
          <w:tcPr>
            <w:tcW w:w="489" w:type="pct"/>
            <w:tcBorders>
              <w:top w:val="nil"/>
              <w:left w:val="nil"/>
              <w:bottom w:val="single" w:sz="4" w:space="0" w:color="auto"/>
              <w:right w:val="single" w:sz="4" w:space="0" w:color="000000"/>
            </w:tcBorders>
            <w:shd w:val="clear" w:color="auto" w:fill="auto"/>
            <w:vAlign w:val="center"/>
          </w:tcPr>
          <w:p w14:paraId="435C1DB9" w14:textId="77777777" w:rsidR="008E71EE" w:rsidRPr="00F35798" w:rsidRDefault="008E71EE" w:rsidP="00501C8C">
            <w:pPr>
              <w:jc w:val="center"/>
              <w:rPr>
                <w:color w:val="000000"/>
                <w:sz w:val="20"/>
                <w:szCs w:val="20"/>
              </w:rPr>
            </w:pPr>
            <w:r w:rsidRPr="00F35798">
              <w:rPr>
                <w:color w:val="000000"/>
                <w:sz w:val="20"/>
                <w:szCs w:val="20"/>
              </w:rPr>
              <w:t>183</w:t>
            </w:r>
          </w:p>
        </w:tc>
        <w:tc>
          <w:tcPr>
            <w:tcW w:w="489" w:type="pct"/>
            <w:tcBorders>
              <w:top w:val="nil"/>
              <w:left w:val="nil"/>
              <w:bottom w:val="single" w:sz="4" w:space="0" w:color="auto"/>
              <w:right w:val="single" w:sz="4" w:space="0" w:color="000000"/>
            </w:tcBorders>
            <w:shd w:val="clear" w:color="auto" w:fill="auto"/>
            <w:vAlign w:val="center"/>
          </w:tcPr>
          <w:p w14:paraId="3FED0AF6" w14:textId="77777777" w:rsidR="008E71EE" w:rsidRPr="00F35798" w:rsidRDefault="008E71EE" w:rsidP="00501C8C">
            <w:pPr>
              <w:jc w:val="center"/>
              <w:rPr>
                <w:color w:val="000000"/>
                <w:sz w:val="20"/>
                <w:szCs w:val="20"/>
              </w:rPr>
            </w:pPr>
            <w:r w:rsidRPr="00F35798">
              <w:rPr>
                <w:color w:val="000000"/>
                <w:sz w:val="20"/>
                <w:szCs w:val="20"/>
              </w:rPr>
              <w:t>305</w:t>
            </w:r>
          </w:p>
        </w:tc>
        <w:tc>
          <w:tcPr>
            <w:tcW w:w="474" w:type="pct"/>
            <w:tcBorders>
              <w:top w:val="nil"/>
              <w:left w:val="nil"/>
              <w:bottom w:val="single" w:sz="4" w:space="0" w:color="auto"/>
              <w:right w:val="single" w:sz="8" w:space="0" w:color="000000"/>
            </w:tcBorders>
            <w:shd w:val="clear" w:color="auto" w:fill="auto"/>
            <w:vAlign w:val="center"/>
          </w:tcPr>
          <w:p w14:paraId="03CA6786" w14:textId="77777777" w:rsidR="008E71EE" w:rsidRPr="00F35798" w:rsidRDefault="008E71EE" w:rsidP="00501C8C">
            <w:pPr>
              <w:jc w:val="center"/>
              <w:rPr>
                <w:color w:val="000000"/>
                <w:sz w:val="20"/>
                <w:szCs w:val="20"/>
              </w:rPr>
            </w:pPr>
            <w:r w:rsidRPr="00F35798">
              <w:rPr>
                <w:color w:val="000000"/>
                <w:sz w:val="20"/>
                <w:szCs w:val="20"/>
              </w:rPr>
              <w:t>0.060</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06F21F3A" w14:textId="77777777" w:rsidR="008E71EE" w:rsidRPr="00F35798" w:rsidRDefault="008E71EE" w:rsidP="00501C8C">
            <w:pPr>
              <w:jc w:val="center"/>
              <w:rPr>
                <w:color w:val="000000"/>
                <w:sz w:val="20"/>
                <w:szCs w:val="20"/>
              </w:rPr>
            </w:pPr>
            <w:r w:rsidRPr="00F35798">
              <w:rPr>
                <w:color w:val="000000"/>
                <w:sz w:val="20"/>
                <w:szCs w:val="20"/>
              </w:rPr>
              <w:t>30.0</w:t>
            </w:r>
          </w:p>
        </w:tc>
      </w:tr>
      <w:tr w:rsidR="008E71EE" w:rsidRPr="00F35798" w14:paraId="5EE547A4"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7771385C"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4D8C2572" w14:textId="77777777" w:rsidR="008E71EE" w:rsidRPr="00F35798" w:rsidRDefault="008E71EE" w:rsidP="00501C8C">
            <w:pPr>
              <w:jc w:val="center"/>
              <w:rPr>
                <w:color w:val="000000"/>
                <w:sz w:val="20"/>
                <w:szCs w:val="20"/>
              </w:rPr>
            </w:pPr>
            <w:r w:rsidRPr="00F35798">
              <w:rPr>
                <w:color w:val="000000"/>
                <w:sz w:val="20"/>
                <w:szCs w:val="20"/>
              </w:rPr>
              <w:t>896</w:t>
            </w:r>
          </w:p>
        </w:tc>
        <w:tc>
          <w:tcPr>
            <w:tcW w:w="595" w:type="pct"/>
            <w:tcBorders>
              <w:top w:val="nil"/>
              <w:left w:val="nil"/>
              <w:bottom w:val="single" w:sz="4" w:space="0" w:color="auto"/>
              <w:right w:val="single" w:sz="4" w:space="0" w:color="auto"/>
            </w:tcBorders>
          </w:tcPr>
          <w:p w14:paraId="1485625B"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5C1AEBAA" w14:textId="77777777" w:rsidR="008E71EE" w:rsidRPr="00F35798" w:rsidRDefault="008E71EE" w:rsidP="00501C8C">
            <w:pPr>
              <w:jc w:val="center"/>
              <w:rPr>
                <w:color w:val="000000"/>
                <w:sz w:val="20"/>
                <w:szCs w:val="20"/>
              </w:rPr>
            </w:pPr>
            <w:r w:rsidRPr="00F35798">
              <w:rPr>
                <w:color w:val="000000"/>
                <w:sz w:val="20"/>
                <w:szCs w:val="20"/>
              </w:rPr>
              <w:t>3/4</w:t>
            </w:r>
          </w:p>
        </w:tc>
        <w:tc>
          <w:tcPr>
            <w:tcW w:w="642" w:type="pct"/>
            <w:tcBorders>
              <w:top w:val="nil"/>
              <w:left w:val="nil"/>
              <w:bottom w:val="single" w:sz="4" w:space="0" w:color="auto"/>
              <w:right w:val="single" w:sz="8" w:space="0" w:color="000000"/>
            </w:tcBorders>
            <w:shd w:val="clear" w:color="auto" w:fill="auto"/>
            <w:vAlign w:val="center"/>
          </w:tcPr>
          <w:p w14:paraId="0FCFB1DA" w14:textId="77777777" w:rsidR="008E71EE" w:rsidRPr="00F35798" w:rsidRDefault="008E71EE" w:rsidP="00501C8C">
            <w:pPr>
              <w:jc w:val="center"/>
              <w:rPr>
                <w:color w:val="000000"/>
                <w:sz w:val="20"/>
                <w:szCs w:val="20"/>
              </w:rPr>
            </w:pPr>
            <w:r w:rsidRPr="00F35798">
              <w:rPr>
                <w:color w:val="000000"/>
                <w:sz w:val="20"/>
                <w:szCs w:val="20"/>
              </w:rPr>
              <w:t>85</w:t>
            </w:r>
          </w:p>
        </w:tc>
        <w:tc>
          <w:tcPr>
            <w:tcW w:w="489" w:type="pct"/>
            <w:tcBorders>
              <w:top w:val="nil"/>
              <w:left w:val="nil"/>
              <w:bottom w:val="single" w:sz="4" w:space="0" w:color="auto"/>
              <w:right w:val="single" w:sz="4" w:space="0" w:color="000000"/>
            </w:tcBorders>
            <w:shd w:val="clear" w:color="auto" w:fill="auto"/>
            <w:vAlign w:val="center"/>
          </w:tcPr>
          <w:p w14:paraId="2DE6AA8C" w14:textId="77777777" w:rsidR="008E71EE" w:rsidRPr="00F35798" w:rsidRDefault="008E71EE" w:rsidP="00501C8C">
            <w:pPr>
              <w:jc w:val="center"/>
              <w:rPr>
                <w:color w:val="000000"/>
                <w:sz w:val="20"/>
                <w:szCs w:val="20"/>
              </w:rPr>
            </w:pPr>
            <w:r w:rsidRPr="00F35798">
              <w:rPr>
                <w:color w:val="000000"/>
                <w:sz w:val="20"/>
                <w:szCs w:val="20"/>
              </w:rPr>
              <w:t>168.8</w:t>
            </w:r>
          </w:p>
        </w:tc>
        <w:tc>
          <w:tcPr>
            <w:tcW w:w="489" w:type="pct"/>
            <w:tcBorders>
              <w:top w:val="nil"/>
              <w:left w:val="nil"/>
              <w:bottom w:val="single" w:sz="4" w:space="0" w:color="auto"/>
              <w:right w:val="single" w:sz="4" w:space="0" w:color="000000"/>
            </w:tcBorders>
            <w:shd w:val="clear" w:color="auto" w:fill="auto"/>
            <w:vAlign w:val="center"/>
          </w:tcPr>
          <w:p w14:paraId="0529991A" w14:textId="77777777" w:rsidR="008E71EE" w:rsidRPr="00F35798" w:rsidRDefault="008E71EE" w:rsidP="00501C8C">
            <w:pPr>
              <w:jc w:val="center"/>
              <w:rPr>
                <w:color w:val="000000"/>
                <w:sz w:val="20"/>
                <w:szCs w:val="20"/>
              </w:rPr>
            </w:pPr>
            <w:r w:rsidRPr="00F35798">
              <w:rPr>
                <w:color w:val="000000"/>
                <w:sz w:val="20"/>
                <w:szCs w:val="20"/>
              </w:rPr>
              <w:t>1184</w:t>
            </w:r>
          </w:p>
        </w:tc>
        <w:tc>
          <w:tcPr>
            <w:tcW w:w="489" w:type="pct"/>
            <w:tcBorders>
              <w:top w:val="nil"/>
              <w:left w:val="nil"/>
              <w:bottom w:val="single" w:sz="4" w:space="0" w:color="auto"/>
              <w:right w:val="single" w:sz="4" w:space="0" w:color="000000"/>
            </w:tcBorders>
            <w:shd w:val="clear" w:color="auto" w:fill="auto"/>
            <w:vAlign w:val="center"/>
          </w:tcPr>
          <w:p w14:paraId="27E31E90" w14:textId="77777777" w:rsidR="008E71EE" w:rsidRPr="00F35798" w:rsidRDefault="008E71EE" w:rsidP="00501C8C">
            <w:pPr>
              <w:jc w:val="center"/>
              <w:rPr>
                <w:color w:val="000000"/>
                <w:sz w:val="20"/>
                <w:szCs w:val="20"/>
              </w:rPr>
            </w:pPr>
            <w:r w:rsidRPr="00F35798">
              <w:rPr>
                <w:color w:val="000000"/>
                <w:sz w:val="20"/>
                <w:szCs w:val="20"/>
              </w:rPr>
              <w:t>723</w:t>
            </w:r>
          </w:p>
        </w:tc>
        <w:tc>
          <w:tcPr>
            <w:tcW w:w="474" w:type="pct"/>
            <w:tcBorders>
              <w:top w:val="nil"/>
              <w:left w:val="nil"/>
              <w:bottom w:val="single" w:sz="4" w:space="0" w:color="auto"/>
              <w:right w:val="single" w:sz="8" w:space="0" w:color="000000"/>
            </w:tcBorders>
            <w:shd w:val="clear" w:color="auto" w:fill="auto"/>
            <w:vAlign w:val="center"/>
          </w:tcPr>
          <w:p w14:paraId="4F1842EB" w14:textId="77777777" w:rsidR="008E71EE" w:rsidRPr="00F35798" w:rsidRDefault="008E71EE" w:rsidP="00501C8C">
            <w:pPr>
              <w:jc w:val="center"/>
              <w:rPr>
                <w:color w:val="000000"/>
                <w:sz w:val="20"/>
                <w:szCs w:val="20"/>
              </w:rPr>
            </w:pPr>
            <w:r w:rsidRPr="00F35798">
              <w:rPr>
                <w:color w:val="000000"/>
                <w:sz w:val="20"/>
                <w:szCs w:val="20"/>
              </w:rPr>
              <w:t>0.040</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70CC0B95" w14:textId="77777777" w:rsidR="008E71EE" w:rsidRPr="00F35798" w:rsidRDefault="008E71EE" w:rsidP="00501C8C">
            <w:pPr>
              <w:jc w:val="center"/>
              <w:rPr>
                <w:color w:val="000000"/>
                <w:sz w:val="20"/>
                <w:szCs w:val="20"/>
              </w:rPr>
            </w:pPr>
          </w:p>
        </w:tc>
      </w:tr>
      <w:tr w:rsidR="008E71EE" w:rsidRPr="00F35798" w14:paraId="45E2A94C"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1CFA49CE"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48EE148A" w14:textId="77777777" w:rsidR="008E71EE" w:rsidRPr="00F35798" w:rsidRDefault="008E71EE" w:rsidP="00501C8C">
            <w:pPr>
              <w:jc w:val="center"/>
              <w:rPr>
                <w:color w:val="000000"/>
                <w:sz w:val="20"/>
                <w:szCs w:val="20"/>
              </w:rPr>
            </w:pPr>
            <w:r w:rsidRPr="00F35798">
              <w:rPr>
                <w:color w:val="000000"/>
                <w:sz w:val="20"/>
                <w:szCs w:val="20"/>
              </w:rPr>
              <w:t>932</w:t>
            </w:r>
          </w:p>
        </w:tc>
        <w:tc>
          <w:tcPr>
            <w:tcW w:w="595" w:type="pct"/>
            <w:tcBorders>
              <w:top w:val="nil"/>
              <w:left w:val="nil"/>
              <w:bottom w:val="single" w:sz="4" w:space="0" w:color="auto"/>
              <w:right w:val="single" w:sz="4" w:space="0" w:color="auto"/>
            </w:tcBorders>
          </w:tcPr>
          <w:p w14:paraId="7096CE84" w14:textId="77777777" w:rsidR="008E71EE" w:rsidRPr="00F35798" w:rsidRDefault="008E71EE" w:rsidP="00501C8C">
            <w:pPr>
              <w:jc w:val="center"/>
              <w:rPr>
                <w:color w:val="000000"/>
                <w:sz w:val="20"/>
                <w:szCs w:val="20"/>
              </w:rPr>
            </w:pPr>
            <w:r w:rsidRPr="00F35798">
              <w:rPr>
                <w:color w:val="000000"/>
                <w:sz w:val="20"/>
                <w:szCs w:val="20"/>
              </w:rPr>
              <w:t>MS</w:t>
            </w:r>
          </w:p>
        </w:tc>
        <w:tc>
          <w:tcPr>
            <w:tcW w:w="595" w:type="pct"/>
            <w:tcBorders>
              <w:top w:val="nil"/>
              <w:left w:val="single" w:sz="4" w:space="0" w:color="auto"/>
              <w:bottom w:val="single" w:sz="4" w:space="0" w:color="auto"/>
              <w:right w:val="single" w:sz="8" w:space="0" w:color="000000"/>
            </w:tcBorders>
            <w:shd w:val="clear" w:color="auto" w:fill="auto"/>
            <w:vAlign w:val="center"/>
          </w:tcPr>
          <w:p w14:paraId="647D9CBB"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41F298A9" w14:textId="77777777" w:rsidR="008E71EE" w:rsidRPr="00F35798" w:rsidRDefault="008E71EE" w:rsidP="00501C8C">
            <w:pPr>
              <w:jc w:val="center"/>
              <w:rPr>
                <w:color w:val="000000"/>
                <w:sz w:val="20"/>
                <w:szCs w:val="20"/>
              </w:rPr>
            </w:pPr>
            <w:r w:rsidRPr="00F35798">
              <w:rPr>
                <w:color w:val="000000"/>
                <w:sz w:val="20"/>
                <w:szCs w:val="20"/>
              </w:rPr>
              <w:t>65</w:t>
            </w:r>
          </w:p>
        </w:tc>
        <w:tc>
          <w:tcPr>
            <w:tcW w:w="489" w:type="pct"/>
            <w:tcBorders>
              <w:top w:val="nil"/>
              <w:left w:val="nil"/>
              <w:bottom w:val="single" w:sz="4" w:space="0" w:color="auto"/>
              <w:right w:val="single" w:sz="4" w:space="0" w:color="000000"/>
            </w:tcBorders>
            <w:shd w:val="clear" w:color="auto" w:fill="auto"/>
            <w:vAlign w:val="center"/>
          </w:tcPr>
          <w:p w14:paraId="12D7665C" w14:textId="77777777" w:rsidR="008E71EE" w:rsidRPr="00F35798" w:rsidRDefault="008E71EE" w:rsidP="00501C8C">
            <w:pPr>
              <w:jc w:val="center"/>
              <w:rPr>
                <w:color w:val="000000"/>
                <w:sz w:val="20"/>
                <w:szCs w:val="20"/>
              </w:rPr>
            </w:pPr>
            <w:r w:rsidRPr="00F35798">
              <w:rPr>
                <w:color w:val="000000"/>
                <w:sz w:val="20"/>
                <w:szCs w:val="20"/>
              </w:rPr>
              <w:t>31.9</w:t>
            </w:r>
          </w:p>
        </w:tc>
        <w:tc>
          <w:tcPr>
            <w:tcW w:w="489" w:type="pct"/>
            <w:tcBorders>
              <w:top w:val="nil"/>
              <w:left w:val="nil"/>
              <w:bottom w:val="single" w:sz="4" w:space="0" w:color="auto"/>
              <w:right w:val="single" w:sz="4" w:space="0" w:color="000000"/>
            </w:tcBorders>
            <w:shd w:val="clear" w:color="auto" w:fill="auto"/>
            <w:vAlign w:val="center"/>
          </w:tcPr>
          <w:p w14:paraId="6C7E9E87" w14:textId="77777777" w:rsidR="008E71EE" w:rsidRPr="00F35798" w:rsidRDefault="008E71EE" w:rsidP="00501C8C">
            <w:pPr>
              <w:jc w:val="center"/>
              <w:rPr>
                <w:color w:val="000000"/>
                <w:sz w:val="20"/>
                <w:szCs w:val="20"/>
              </w:rPr>
            </w:pPr>
            <w:r w:rsidRPr="00F35798">
              <w:rPr>
                <w:color w:val="000000"/>
                <w:sz w:val="20"/>
                <w:szCs w:val="20"/>
              </w:rPr>
              <w:t>268</w:t>
            </w:r>
          </w:p>
        </w:tc>
        <w:tc>
          <w:tcPr>
            <w:tcW w:w="489" w:type="pct"/>
            <w:tcBorders>
              <w:top w:val="nil"/>
              <w:left w:val="nil"/>
              <w:bottom w:val="single" w:sz="4" w:space="0" w:color="auto"/>
              <w:right w:val="single" w:sz="4" w:space="0" w:color="000000"/>
            </w:tcBorders>
            <w:shd w:val="clear" w:color="auto" w:fill="auto"/>
            <w:vAlign w:val="center"/>
          </w:tcPr>
          <w:p w14:paraId="50948958" w14:textId="77777777" w:rsidR="008E71EE" w:rsidRPr="00F35798" w:rsidRDefault="008E71EE" w:rsidP="00501C8C">
            <w:pPr>
              <w:jc w:val="center"/>
              <w:rPr>
                <w:color w:val="000000"/>
                <w:sz w:val="20"/>
                <w:szCs w:val="20"/>
              </w:rPr>
            </w:pPr>
            <w:r w:rsidRPr="00F35798">
              <w:rPr>
                <w:color w:val="000000"/>
                <w:sz w:val="20"/>
                <w:szCs w:val="20"/>
              </w:rPr>
              <w:t>1006</w:t>
            </w:r>
          </w:p>
        </w:tc>
        <w:tc>
          <w:tcPr>
            <w:tcW w:w="474" w:type="pct"/>
            <w:tcBorders>
              <w:top w:val="nil"/>
              <w:left w:val="nil"/>
              <w:bottom w:val="single" w:sz="4" w:space="0" w:color="auto"/>
              <w:right w:val="single" w:sz="8" w:space="0" w:color="000000"/>
            </w:tcBorders>
            <w:shd w:val="clear" w:color="auto" w:fill="auto"/>
            <w:vAlign w:val="center"/>
          </w:tcPr>
          <w:p w14:paraId="6D65C8D0" w14:textId="77777777" w:rsidR="008E71EE" w:rsidRPr="00F35798" w:rsidRDefault="008E71EE" w:rsidP="00501C8C">
            <w:pPr>
              <w:jc w:val="center"/>
              <w:rPr>
                <w:color w:val="000000"/>
                <w:sz w:val="20"/>
                <w:szCs w:val="20"/>
              </w:rPr>
            </w:pPr>
            <w:r w:rsidRPr="00F35798">
              <w:rPr>
                <w:color w:val="000000"/>
                <w:sz w:val="20"/>
                <w:szCs w:val="20"/>
              </w:rPr>
              <w:t>0.097</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74D5B737" w14:textId="77777777" w:rsidR="008E71EE" w:rsidRPr="00F35798" w:rsidRDefault="008E71EE" w:rsidP="00501C8C">
            <w:pPr>
              <w:jc w:val="center"/>
              <w:rPr>
                <w:color w:val="000000"/>
                <w:sz w:val="20"/>
                <w:szCs w:val="20"/>
              </w:rPr>
            </w:pPr>
          </w:p>
        </w:tc>
      </w:tr>
      <w:tr w:rsidR="008E71EE" w:rsidRPr="00F35798" w14:paraId="679EA88E"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2385AD3D"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5A53D4D3" w14:textId="77777777" w:rsidR="008E71EE" w:rsidRPr="00F35798" w:rsidRDefault="008E71EE" w:rsidP="00501C8C">
            <w:pPr>
              <w:jc w:val="center"/>
              <w:rPr>
                <w:color w:val="000000"/>
                <w:sz w:val="20"/>
                <w:szCs w:val="20"/>
              </w:rPr>
            </w:pPr>
            <w:r w:rsidRPr="00F35798">
              <w:rPr>
                <w:color w:val="000000"/>
                <w:sz w:val="20"/>
                <w:szCs w:val="20"/>
              </w:rPr>
              <w:t>933</w:t>
            </w:r>
          </w:p>
        </w:tc>
        <w:tc>
          <w:tcPr>
            <w:tcW w:w="595" w:type="pct"/>
            <w:tcBorders>
              <w:top w:val="nil"/>
              <w:left w:val="nil"/>
              <w:bottom w:val="single" w:sz="4" w:space="0" w:color="auto"/>
              <w:right w:val="single" w:sz="4" w:space="0" w:color="auto"/>
            </w:tcBorders>
          </w:tcPr>
          <w:p w14:paraId="5D18906C"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12695D0C" w14:textId="77777777" w:rsidR="008E71EE" w:rsidRPr="00F35798" w:rsidRDefault="008E71EE" w:rsidP="00501C8C">
            <w:pPr>
              <w:jc w:val="center"/>
              <w:rPr>
                <w:color w:val="000000"/>
                <w:sz w:val="20"/>
                <w:szCs w:val="20"/>
              </w:rPr>
            </w:pPr>
            <w:r w:rsidRPr="00F35798">
              <w:rPr>
                <w:color w:val="000000"/>
                <w:sz w:val="20"/>
                <w:szCs w:val="20"/>
              </w:rPr>
              <w:t>2/3</w:t>
            </w:r>
          </w:p>
        </w:tc>
        <w:tc>
          <w:tcPr>
            <w:tcW w:w="642" w:type="pct"/>
            <w:tcBorders>
              <w:top w:val="nil"/>
              <w:left w:val="nil"/>
              <w:bottom w:val="single" w:sz="4" w:space="0" w:color="auto"/>
              <w:right w:val="single" w:sz="8" w:space="0" w:color="000000"/>
            </w:tcBorders>
            <w:shd w:val="clear" w:color="auto" w:fill="auto"/>
            <w:vAlign w:val="center"/>
          </w:tcPr>
          <w:p w14:paraId="6F2358B8" w14:textId="77777777" w:rsidR="008E71EE" w:rsidRPr="00F35798" w:rsidRDefault="008E71EE" w:rsidP="00501C8C">
            <w:pPr>
              <w:jc w:val="center"/>
              <w:rPr>
                <w:color w:val="000000"/>
                <w:sz w:val="20"/>
                <w:szCs w:val="20"/>
              </w:rPr>
            </w:pPr>
            <w:r w:rsidRPr="00F35798">
              <w:rPr>
                <w:color w:val="000000"/>
                <w:sz w:val="20"/>
                <w:szCs w:val="20"/>
              </w:rPr>
              <w:t>80</w:t>
            </w:r>
          </w:p>
        </w:tc>
        <w:tc>
          <w:tcPr>
            <w:tcW w:w="489" w:type="pct"/>
            <w:tcBorders>
              <w:top w:val="nil"/>
              <w:left w:val="nil"/>
              <w:bottom w:val="single" w:sz="4" w:space="0" w:color="auto"/>
              <w:right w:val="single" w:sz="4" w:space="0" w:color="000000"/>
            </w:tcBorders>
            <w:shd w:val="clear" w:color="auto" w:fill="auto"/>
            <w:vAlign w:val="center"/>
          </w:tcPr>
          <w:p w14:paraId="3A0F6FFF" w14:textId="77777777" w:rsidR="008E71EE" w:rsidRPr="00F35798" w:rsidRDefault="008E71EE" w:rsidP="00501C8C">
            <w:pPr>
              <w:jc w:val="center"/>
              <w:rPr>
                <w:color w:val="000000"/>
                <w:sz w:val="20"/>
                <w:szCs w:val="20"/>
              </w:rPr>
            </w:pPr>
            <w:r w:rsidRPr="00F35798">
              <w:rPr>
                <w:color w:val="000000"/>
                <w:sz w:val="20"/>
                <w:szCs w:val="20"/>
              </w:rPr>
              <w:t>154.3</w:t>
            </w:r>
          </w:p>
        </w:tc>
        <w:tc>
          <w:tcPr>
            <w:tcW w:w="489" w:type="pct"/>
            <w:tcBorders>
              <w:top w:val="nil"/>
              <w:left w:val="nil"/>
              <w:bottom w:val="single" w:sz="4" w:space="0" w:color="auto"/>
              <w:right w:val="single" w:sz="4" w:space="0" w:color="000000"/>
            </w:tcBorders>
            <w:shd w:val="clear" w:color="auto" w:fill="auto"/>
            <w:vAlign w:val="center"/>
          </w:tcPr>
          <w:p w14:paraId="7D486BDD" w14:textId="77777777" w:rsidR="008E71EE" w:rsidRPr="00F35798" w:rsidRDefault="008E71EE" w:rsidP="00501C8C">
            <w:pPr>
              <w:jc w:val="center"/>
              <w:rPr>
                <w:color w:val="000000"/>
                <w:sz w:val="20"/>
                <w:szCs w:val="20"/>
              </w:rPr>
            </w:pPr>
            <w:r w:rsidRPr="00F35798">
              <w:rPr>
                <w:color w:val="000000"/>
                <w:sz w:val="20"/>
                <w:szCs w:val="20"/>
              </w:rPr>
              <w:t>820</w:t>
            </w:r>
          </w:p>
        </w:tc>
        <w:tc>
          <w:tcPr>
            <w:tcW w:w="489" w:type="pct"/>
            <w:tcBorders>
              <w:top w:val="nil"/>
              <w:left w:val="nil"/>
              <w:bottom w:val="single" w:sz="4" w:space="0" w:color="auto"/>
              <w:right w:val="single" w:sz="4" w:space="0" w:color="000000"/>
            </w:tcBorders>
            <w:shd w:val="clear" w:color="auto" w:fill="auto"/>
            <w:vAlign w:val="center"/>
          </w:tcPr>
          <w:p w14:paraId="5E5F0282" w14:textId="77777777" w:rsidR="008E71EE" w:rsidRPr="00F35798" w:rsidRDefault="008E71EE" w:rsidP="00501C8C">
            <w:pPr>
              <w:jc w:val="center"/>
              <w:rPr>
                <w:color w:val="000000"/>
                <w:sz w:val="20"/>
                <w:szCs w:val="20"/>
              </w:rPr>
            </w:pPr>
            <w:r w:rsidRPr="00F35798">
              <w:rPr>
                <w:color w:val="000000"/>
                <w:sz w:val="20"/>
                <w:szCs w:val="20"/>
              </w:rPr>
              <w:t>702</w:t>
            </w:r>
          </w:p>
        </w:tc>
        <w:tc>
          <w:tcPr>
            <w:tcW w:w="474" w:type="pct"/>
            <w:tcBorders>
              <w:top w:val="nil"/>
              <w:left w:val="nil"/>
              <w:bottom w:val="single" w:sz="4" w:space="0" w:color="auto"/>
              <w:right w:val="single" w:sz="8" w:space="0" w:color="000000"/>
            </w:tcBorders>
            <w:shd w:val="clear" w:color="auto" w:fill="auto"/>
            <w:vAlign w:val="center"/>
          </w:tcPr>
          <w:p w14:paraId="7DF00D90" w14:textId="77777777" w:rsidR="008E71EE" w:rsidRPr="00F35798" w:rsidRDefault="008E71EE" w:rsidP="00501C8C">
            <w:pPr>
              <w:jc w:val="center"/>
              <w:rPr>
                <w:color w:val="000000"/>
                <w:sz w:val="20"/>
                <w:szCs w:val="20"/>
              </w:rPr>
            </w:pPr>
            <w:r w:rsidRPr="00F35798">
              <w:rPr>
                <w:color w:val="000000"/>
                <w:sz w:val="20"/>
                <w:szCs w:val="20"/>
              </w:rPr>
              <w:t>0.044</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7D45536E" w14:textId="77777777" w:rsidR="008E71EE" w:rsidRPr="00F35798" w:rsidRDefault="008E71EE" w:rsidP="00501C8C">
            <w:pPr>
              <w:jc w:val="center"/>
              <w:rPr>
                <w:color w:val="000000"/>
                <w:sz w:val="20"/>
                <w:szCs w:val="20"/>
              </w:rPr>
            </w:pPr>
          </w:p>
        </w:tc>
      </w:tr>
      <w:tr w:rsidR="008E71EE" w:rsidRPr="00F35798" w14:paraId="4A0A1E45"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4CB54AB1"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61FF52D9" w14:textId="77777777" w:rsidR="008E71EE" w:rsidRPr="00F35798" w:rsidRDefault="008E71EE" w:rsidP="00501C8C">
            <w:pPr>
              <w:jc w:val="center"/>
              <w:rPr>
                <w:color w:val="000000"/>
                <w:sz w:val="20"/>
                <w:szCs w:val="20"/>
              </w:rPr>
            </w:pPr>
            <w:r w:rsidRPr="00F35798">
              <w:rPr>
                <w:color w:val="000000"/>
                <w:sz w:val="20"/>
                <w:szCs w:val="20"/>
              </w:rPr>
              <w:t>937</w:t>
            </w:r>
          </w:p>
        </w:tc>
        <w:tc>
          <w:tcPr>
            <w:tcW w:w="595" w:type="pct"/>
            <w:tcBorders>
              <w:top w:val="nil"/>
              <w:left w:val="nil"/>
              <w:bottom w:val="single" w:sz="4" w:space="0" w:color="auto"/>
              <w:right w:val="single" w:sz="4" w:space="0" w:color="auto"/>
            </w:tcBorders>
          </w:tcPr>
          <w:p w14:paraId="1B1A33EA"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57464CC2"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3EFB8385" w14:textId="77777777" w:rsidR="008E71EE" w:rsidRPr="00F35798" w:rsidRDefault="008E71EE" w:rsidP="00501C8C">
            <w:pPr>
              <w:jc w:val="center"/>
              <w:rPr>
                <w:color w:val="000000"/>
                <w:sz w:val="20"/>
                <w:szCs w:val="20"/>
              </w:rPr>
            </w:pPr>
            <w:r w:rsidRPr="00F35798">
              <w:rPr>
                <w:color w:val="000000"/>
                <w:sz w:val="20"/>
                <w:szCs w:val="20"/>
              </w:rPr>
              <w:t>80</w:t>
            </w:r>
          </w:p>
        </w:tc>
        <w:tc>
          <w:tcPr>
            <w:tcW w:w="489" w:type="pct"/>
            <w:tcBorders>
              <w:top w:val="nil"/>
              <w:left w:val="nil"/>
              <w:bottom w:val="single" w:sz="4" w:space="0" w:color="auto"/>
              <w:right w:val="single" w:sz="4" w:space="0" w:color="000000"/>
            </w:tcBorders>
            <w:shd w:val="clear" w:color="auto" w:fill="auto"/>
            <w:vAlign w:val="center"/>
          </w:tcPr>
          <w:p w14:paraId="51F16560" w14:textId="77777777" w:rsidR="008E71EE" w:rsidRPr="00F35798" w:rsidRDefault="008E71EE" w:rsidP="00501C8C">
            <w:pPr>
              <w:jc w:val="center"/>
              <w:rPr>
                <w:color w:val="000000"/>
                <w:sz w:val="20"/>
                <w:szCs w:val="20"/>
              </w:rPr>
            </w:pPr>
            <w:r w:rsidRPr="00F35798">
              <w:rPr>
                <w:color w:val="000000"/>
                <w:sz w:val="20"/>
                <w:szCs w:val="20"/>
              </w:rPr>
              <w:t>24.4</w:t>
            </w:r>
          </w:p>
        </w:tc>
        <w:tc>
          <w:tcPr>
            <w:tcW w:w="489" w:type="pct"/>
            <w:tcBorders>
              <w:top w:val="nil"/>
              <w:left w:val="nil"/>
              <w:bottom w:val="single" w:sz="4" w:space="0" w:color="auto"/>
              <w:right w:val="single" w:sz="4" w:space="0" w:color="000000"/>
            </w:tcBorders>
            <w:shd w:val="clear" w:color="auto" w:fill="auto"/>
            <w:vAlign w:val="center"/>
          </w:tcPr>
          <w:p w14:paraId="34CAE878" w14:textId="77777777" w:rsidR="008E71EE" w:rsidRPr="00F35798" w:rsidRDefault="008E71EE" w:rsidP="00501C8C">
            <w:pPr>
              <w:jc w:val="center"/>
              <w:rPr>
                <w:color w:val="000000"/>
                <w:sz w:val="20"/>
                <w:szCs w:val="20"/>
              </w:rPr>
            </w:pPr>
            <w:r w:rsidRPr="00F35798">
              <w:rPr>
                <w:color w:val="000000"/>
                <w:sz w:val="20"/>
                <w:szCs w:val="20"/>
              </w:rPr>
              <w:t>186</w:t>
            </w:r>
          </w:p>
        </w:tc>
        <w:tc>
          <w:tcPr>
            <w:tcW w:w="489" w:type="pct"/>
            <w:tcBorders>
              <w:top w:val="nil"/>
              <w:left w:val="nil"/>
              <w:bottom w:val="single" w:sz="4" w:space="0" w:color="auto"/>
              <w:right w:val="single" w:sz="4" w:space="0" w:color="000000"/>
            </w:tcBorders>
            <w:shd w:val="clear" w:color="auto" w:fill="auto"/>
            <w:vAlign w:val="center"/>
          </w:tcPr>
          <w:p w14:paraId="67452034" w14:textId="77777777" w:rsidR="008E71EE" w:rsidRPr="00F35798" w:rsidRDefault="008E71EE" w:rsidP="00501C8C">
            <w:pPr>
              <w:jc w:val="center"/>
              <w:rPr>
                <w:color w:val="000000"/>
                <w:sz w:val="20"/>
                <w:szCs w:val="20"/>
              </w:rPr>
            </w:pPr>
            <w:r w:rsidRPr="00F35798">
              <w:rPr>
                <w:color w:val="000000"/>
                <w:sz w:val="20"/>
                <w:szCs w:val="20"/>
              </w:rPr>
              <w:t>501</w:t>
            </w:r>
          </w:p>
        </w:tc>
        <w:tc>
          <w:tcPr>
            <w:tcW w:w="474" w:type="pct"/>
            <w:tcBorders>
              <w:top w:val="nil"/>
              <w:left w:val="nil"/>
              <w:bottom w:val="single" w:sz="4" w:space="0" w:color="auto"/>
              <w:right w:val="single" w:sz="8" w:space="0" w:color="000000"/>
            </w:tcBorders>
            <w:shd w:val="clear" w:color="auto" w:fill="auto"/>
            <w:vAlign w:val="center"/>
          </w:tcPr>
          <w:p w14:paraId="61F15836" w14:textId="77777777" w:rsidR="008E71EE" w:rsidRPr="00F35798" w:rsidRDefault="008E71EE" w:rsidP="00501C8C">
            <w:pPr>
              <w:jc w:val="center"/>
              <w:rPr>
                <w:color w:val="000000"/>
                <w:sz w:val="20"/>
                <w:szCs w:val="20"/>
              </w:rPr>
            </w:pPr>
            <w:r w:rsidRPr="00F35798">
              <w:rPr>
                <w:color w:val="000000"/>
                <w:sz w:val="20"/>
                <w:szCs w:val="20"/>
              </w:rPr>
              <w:t>0.087</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02D1E9FC" w14:textId="77777777" w:rsidR="008E71EE" w:rsidRPr="00F35798" w:rsidRDefault="008E71EE" w:rsidP="00501C8C">
            <w:pPr>
              <w:jc w:val="center"/>
              <w:rPr>
                <w:color w:val="000000"/>
                <w:sz w:val="20"/>
                <w:szCs w:val="20"/>
              </w:rPr>
            </w:pPr>
          </w:p>
        </w:tc>
      </w:tr>
      <w:tr w:rsidR="008E71EE" w:rsidRPr="00F35798" w14:paraId="6B7428F2"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01381FFA"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612F7B4E" w14:textId="77777777" w:rsidR="008E71EE" w:rsidRPr="00F35798" w:rsidRDefault="008E71EE" w:rsidP="00501C8C">
            <w:pPr>
              <w:jc w:val="center"/>
              <w:rPr>
                <w:color w:val="000000"/>
                <w:sz w:val="20"/>
                <w:szCs w:val="20"/>
              </w:rPr>
            </w:pPr>
            <w:r w:rsidRPr="00F35798">
              <w:rPr>
                <w:color w:val="000000"/>
                <w:sz w:val="20"/>
                <w:szCs w:val="20"/>
              </w:rPr>
              <w:t>947</w:t>
            </w:r>
          </w:p>
        </w:tc>
        <w:tc>
          <w:tcPr>
            <w:tcW w:w="595" w:type="pct"/>
            <w:tcBorders>
              <w:top w:val="nil"/>
              <w:left w:val="nil"/>
              <w:bottom w:val="single" w:sz="4" w:space="0" w:color="auto"/>
              <w:right w:val="single" w:sz="4" w:space="0" w:color="auto"/>
            </w:tcBorders>
          </w:tcPr>
          <w:p w14:paraId="759A5618"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3CE5DE90"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5998204A" w14:textId="77777777" w:rsidR="008E71EE" w:rsidRPr="00F35798" w:rsidRDefault="008E71EE" w:rsidP="00501C8C">
            <w:pPr>
              <w:jc w:val="center"/>
              <w:rPr>
                <w:color w:val="000000"/>
                <w:sz w:val="20"/>
                <w:szCs w:val="20"/>
              </w:rPr>
            </w:pPr>
            <w:r w:rsidRPr="00F35798">
              <w:rPr>
                <w:color w:val="000000"/>
                <w:sz w:val="20"/>
                <w:szCs w:val="20"/>
              </w:rPr>
              <w:t>73</w:t>
            </w:r>
          </w:p>
        </w:tc>
        <w:tc>
          <w:tcPr>
            <w:tcW w:w="489" w:type="pct"/>
            <w:tcBorders>
              <w:top w:val="nil"/>
              <w:left w:val="nil"/>
              <w:bottom w:val="single" w:sz="4" w:space="0" w:color="auto"/>
              <w:right w:val="single" w:sz="4" w:space="0" w:color="000000"/>
            </w:tcBorders>
            <w:shd w:val="clear" w:color="auto" w:fill="auto"/>
            <w:vAlign w:val="center"/>
          </w:tcPr>
          <w:p w14:paraId="3C1B98E4" w14:textId="77777777" w:rsidR="008E71EE" w:rsidRPr="00F35798" w:rsidRDefault="008E71EE" w:rsidP="00501C8C">
            <w:pPr>
              <w:jc w:val="center"/>
              <w:rPr>
                <w:color w:val="000000"/>
                <w:sz w:val="20"/>
                <w:szCs w:val="20"/>
              </w:rPr>
            </w:pPr>
            <w:r w:rsidRPr="00F35798">
              <w:rPr>
                <w:color w:val="000000"/>
                <w:sz w:val="20"/>
                <w:szCs w:val="20"/>
              </w:rPr>
              <w:t>27</w:t>
            </w:r>
          </w:p>
        </w:tc>
        <w:tc>
          <w:tcPr>
            <w:tcW w:w="489" w:type="pct"/>
            <w:tcBorders>
              <w:top w:val="nil"/>
              <w:left w:val="nil"/>
              <w:bottom w:val="single" w:sz="4" w:space="0" w:color="auto"/>
              <w:right w:val="single" w:sz="4" w:space="0" w:color="000000"/>
            </w:tcBorders>
            <w:shd w:val="clear" w:color="auto" w:fill="auto"/>
            <w:vAlign w:val="center"/>
          </w:tcPr>
          <w:p w14:paraId="09C52CC9" w14:textId="77777777" w:rsidR="008E71EE" w:rsidRPr="00F35798" w:rsidRDefault="008E71EE" w:rsidP="00501C8C">
            <w:pPr>
              <w:jc w:val="center"/>
              <w:rPr>
                <w:color w:val="000000"/>
                <w:sz w:val="20"/>
                <w:szCs w:val="20"/>
              </w:rPr>
            </w:pPr>
            <w:r w:rsidRPr="00F35798">
              <w:rPr>
                <w:color w:val="000000"/>
                <w:sz w:val="20"/>
                <w:szCs w:val="20"/>
              </w:rPr>
              <w:t>203</w:t>
            </w:r>
          </w:p>
        </w:tc>
        <w:tc>
          <w:tcPr>
            <w:tcW w:w="489" w:type="pct"/>
            <w:tcBorders>
              <w:top w:val="nil"/>
              <w:left w:val="nil"/>
              <w:bottom w:val="single" w:sz="4" w:space="0" w:color="auto"/>
              <w:right w:val="single" w:sz="4" w:space="0" w:color="000000"/>
            </w:tcBorders>
            <w:shd w:val="clear" w:color="auto" w:fill="auto"/>
            <w:vAlign w:val="center"/>
          </w:tcPr>
          <w:p w14:paraId="6C53D935" w14:textId="77777777" w:rsidR="008E71EE" w:rsidRPr="00F35798" w:rsidRDefault="008E71EE" w:rsidP="00501C8C">
            <w:pPr>
              <w:jc w:val="center"/>
              <w:rPr>
                <w:color w:val="000000"/>
                <w:sz w:val="20"/>
                <w:szCs w:val="20"/>
              </w:rPr>
            </w:pPr>
            <w:r w:rsidRPr="00F35798">
              <w:rPr>
                <w:color w:val="000000"/>
                <w:sz w:val="20"/>
                <w:szCs w:val="20"/>
              </w:rPr>
              <w:t>723</w:t>
            </w:r>
          </w:p>
        </w:tc>
        <w:tc>
          <w:tcPr>
            <w:tcW w:w="474" w:type="pct"/>
            <w:tcBorders>
              <w:top w:val="nil"/>
              <w:left w:val="nil"/>
              <w:bottom w:val="single" w:sz="4" w:space="0" w:color="auto"/>
              <w:right w:val="single" w:sz="8" w:space="0" w:color="000000"/>
            </w:tcBorders>
            <w:shd w:val="clear" w:color="auto" w:fill="auto"/>
            <w:vAlign w:val="center"/>
          </w:tcPr>
          <w:p w14:paraId="67C0BD50" w14:textId="77777777" w:rsidR="008E71EE" w:rsidRPr="00F35798" w:rsidRDefault="008E71EE" w:rsidP="00501C8C">
            <w:pPr>
              <w:jc w:val="center"/>
              <w:rPr>
                <w:color w:val="000000"/>
                <w:sz w:val="20"/>
                <w:szCs w:val="20"/>
              </w:rPr>
            </w:pPr>
            <w:r w:rsidRPr="00F35798">
              <w:rPr>
                <w:color w:val="000000"/>
                <w:sz w:val="20"/>
                <w:szCs w:val="20"/>
              </w:rPr>
              <w:t>0.105</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682B9807" w14:textId="77777777" w:rsidR="008E71EE" w:rsidRPr="00F35798" w:rsidRDefault="008E71EE" w:rsidP="00501C8C">
            <w:pPr>
              <w:jc w:val="center"/>
              <w:rPr>
                <w:color w:val="000000"/>
                <w:sz w:val="20"/>
                <w:szCs w:val="20"/>
              </w:rPr>
            </w:pPr>
          </w:p>
        </w:tc>
      </w:tr>
      <w:tr w:rsidR="008E71EE" w:rsidRPr="00F35798" w14:paraId="5D19AC05"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6253B509"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4055147A" w14:textId="77777777" w:rsidR="008E71EE" w:rsidRPr="00F35798" w:rsidRDefault="008E71EE" w:rsidP="00501C8C">
            <w:pPr>
              <w:jc w:val="center"/>
              <w:rPr>
                <w:color w:val="000000"/>
                <w:sz w:val="20"/>
                <w:szCs w:val="20"/>
              </w:rPr>
            </w:pPr>
            <w:r w:rsidRPr="00F35798">
              <w:rPr>
                <w:color w:val="000000"/>
                <w:sz w:val="20"/>
                <w:szCs w:val="20"/>
              </w:rPr>
              <w:t>963</w:t>
            </w:r>
          </w:p>
        </w:tc>
        <w:tc>
          <w:tcPr>
            <w:tcW w:w="595" w:type="pct"/>
            <w:tcBorders>
              <w:top w:val="nil"/>
              <w:left w:val="nil"/>
              <w:bottom w:val="single" w:sz="4" w:space="0" w:color="auto"/>
              <w:right w:val="single" w:sz="4" w:space="0" w:color="auto"/>
            </w:tcBorders>
          </w:tcPr>
          <w:p w14:paraId="1AFF6FFA"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547793A0" w14:textId="77777777" w:rsidR="008E71EE" w:rsidRPr="00F35798" w:rsidRDefault="008E71EE" w:rsidP="00501C8C">
            <w:pPr>
              <w:jc w:val="center"/>
              <w:rPr>
                <w:color w:val="000000"/>
                <w:sz w:val="20"/>
                <w:szCs w:val="20"/>
              </w:rPr>
            </w:pPr>
            <w:r w:rsidRPr="00F35798">
              <w:rPr>
                <w:color w:val="000000"/>
                <w:sz w:val="20"/>
                <w:szCs w:val="20"/>
              </w:rPr>
              <w:t>2/3</w:t>
            </w:r>
          </w:p>
        </w:tc>
        <w:tc>
          <w:tcPr>
            <w:tcW w:w="642" w:type="pct"/>
            <w:tcBorders>
              <w:top w:val="nil"/>
              <w:left w:val="nil"/>
              <w:bottom w:val="single" w:sz="4" w:space="0" w:color="auto"/>
              <w:right w:val="single" w:sz="8" w:space="0" w:color="000000"/>
            </w:tcBorders>
            <w:shd w:val="clear" w:color="auto" w:fill="auto"/>
            <w:vAlign w:val="center"/>
          </w:tcPr>
          <w:p w14:paraId="0A6737BF" w14:textId="77777777" w:rsidR="008E71EE" w:rsidRPr="00F35798" w:rsidRDefault="008E71EE" w:rsidP="00501C8C">
            <w:pPr>
              <w:jc w:val="center"/>
              <w:rPr>
                <w:color w:val="000000"/>
                <w:sz w:val="20"/>
                <w:szCs w:val="20"/>
              </w:rPr>
            </w:pPr>
            <w:r w:rsidRPr="00F35798">
              <w:rPr>
                <w:color w:val="000000"/>
                <w:sz w:val="20"/>
                <w:szCs w:val="20"/>
              </w:rPr>
              <w:t>75</w:t>
            </w:r>
          </w:p>
        </w:tc>
        <w:tc>
          <w:tcPr>
            <w:tcW w:w="489" w:type="pct"/>
            <w:tcBorders>
              <w:top w:val="nil"/>
              <w:left w:val="nil"/>
              <w:bottom w:val="single" w:sz="4" w:space="0" w:color="auto"/>
              <w:right w:val="single" w:sz="4" w:space="0" w:color="000000"/>
            </w:tcBorders>
            <w:shd w:val="clear" w:color="auto" w:fill="auto"/>
            <w:vAlign w:val="center"/>
          </w:tcPr>
          <w:p w14:paraId="34D24CF7" w14:textId="77777777" w:rsidR="008E71EE" w:rsidRPr="00F35798" w:rsidRDefault="008E71EE" w:rsidP="00501C8C">
            <w:pPr>
              <w:jc w:val="center"/>
              <w:rPr>
                <w:color w:val="000000"/>
                <w:sz w:val="20"/>
                <w:szCs w:val="20"/>
              </w:rPr>
            </w:pPr>
            <w:r w:rsidRPr="00F35798">
              <w:rPr>
                <w:color w:val="000000"/>
                <w:sz w:val="20"/>
                <w:szCs w:val="20"/>
              </w:rPr>
              <w:t>17.2</w:t>
            </w:r>
          </w:p>
        </w:tc>
        <w:tc>
          <w:tcPr>
            <w:tcW w:w="489" w:type="pct"/>
            <w:tcBorders>
              <w:top w:val="nil"/>
              <w:left w:val="nil"/>
              <w:bottom w:val="single" w:sz="4" w:space="0" w:color="auto"/>
              <w:right w:val="single" w:sz="4" w:space="0" w:color="000000"/>
            </w:tcBorders>
            <w:shd w:val="clear" w:color="auto" w:fill="auto"/>
            <w:vAlign w:val="center"/>
          </w:tcPr>
          <w:p w14:paraId="02DF6A83" w14:textId="77777777" w:rsidR="008E71EE" w:rsidRPr="00F35798" w:rsidRDefault="008E71EE" w:rsidP="00501C8C">
            <w:pPr>
              <w:jc w:val="center"/>
              <w:rPr>
                <w:color w:val="000000"/>
                <w:sz w:val="20"/>
                <w:szCs w:val="20"/>
              </w:rPr>
            </w:pPr>
            <w:r w:rsidRPr="00F35798">
              <w:rPr>
                <w:color w:val="000000"/>
                <w:sz w:val="20"/>
                <w:szCs w:val="20"/>
              </w:rPr>
              <w:t>215</w:t>
            </w:r>
          </w:p>
        </w:tc>
        <w:tc>
          <w:tcPr>
            <w:tcW w:w="489" w:type="pct"/>
            <w:tcBorders>
              <w:top w:val="nil"/>
              <w:left w:val="nil"/>
              <w:bottom w:val="single" w:sz="4" w:space="0" w:color="auto"/>
              <w:right w:val="single" w:sz="4" w:space="0" w:color="000000"/>
            </w:tcBorders>
            <w:shd w:val="clear" w:color="auto" w:fill="auto"/>
            <w:vAlign w:val="center"/>
          </w:tcPr>
          <w:p w14:paraId="5005E1B4" w14:textId="77777777" w:rsidR="008E71EE" w:rsidRPr="00F35798" w:rsidRDefault="008E71EE" w:rsidP="00501C8C">
            <w:pPr>
              <w:jc w:val="center"/>
              <w:rPr>
                <w:color w:val="000000"/>
                <w:sz w:val="20"/>
                <w:szCs w:val="20"/>
              </w:rPr>
            </w:pPr>
            <w:r w:rsidRPr="00F35798">
              <w:rPr>
                <w:color w:val="000000"/>
                <w:sz w:val="20"/>
                <w:szCs w:val="20"/>
              </w:rPr>
              <w:t>491</w:t>
            </w:r>
          </w:p>
        </w:tc>
        <w:tc>
          <w:tcPr>
            <w:tcW w:w="474" w:type="pct"/>
            <w:tcBorders>
              <w:top w:val="nil"/>
              <w:left w:val="nil"/>
              <w:bottom w:val="single" w:sz="4" w:space="0" w:color="auto"/>
              <w:right w:val="single" w:sz="8" w:space="0" w:color="000000"/>
            </w:tcBorders>
            <w:shd w:val="clear" w:color="auto" w:fill="auto"/>
            <w:vAlign w:val="center"/>
          </w:tcPr>
          <w:p w14:paraId="0CB0A67D" w14:textId="77777777" w:rsidR="008E71EE" w:rsidRPr="00F35798" w:rsidRDefault="008E71EE" w:rsidP="00501C8C">
            <w:pPr>
              <w:jc w:val="center"/>
              <w:rPr>
                <w:color w:val="000000"/>
                <w:sz w:val="20"/>
                <w:szCs w:val="20"/>
              </w:rPr>
            </w:pPr>
            <w:r w:rsidRPr="00F35798">
              <w:rPr>
                <w:color w:val="000000"/>
                <w:sz w:val="20"/>
                <w:szCs w:val="20"/>
              </w:rPr>
              <w:t>0.106</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6FEFC9B2" w14:textId="77777777" w:rsidR="008E71EE" w:rsidRPr="00F35798" w:rsidRDefault="008E71EE" w:rsidP="00501C8C">
            <w:pPr>
              <w:jc w:val="center"/>
              <w:rPr>
                <w:color w:val="000000"/>
                <w:sz w:val="20"/>
                <w:szCs w:val="20"/>
              </w:rPr>
            </w:pPr>
          </w:p>
        </w:tc>
      </w:tr>
      <w:tr w:rsidR="008E71EE" w:rsidRPr="00F35798" w14:paraId="05BA779B"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3CE92D7C"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5882B694" w14:textId="77777777" w:rsidR="008E71EE" w:rsidRPr="00F35798" w:rsidRDefault="008E71EE" w:rsidP="00501C8C">
            <w:pPr>
              <w:jc w:val="center"/>
              <w:rPr>
                <w:color w:val="000000"/>
                <w:sz w:val="20"/>
                <w:szCs w:val="20"/>
              </w:rPr>
            </w:pPr>
            <w:r w:rsidRPr="00F35798">
              <w:rPr>
                <w:color w:val="000000"/>
                <w:sz w:val="20"/>
                <w:szCs w:val="20"/>
              </w:rPr>
              <w:t>971</w:t>
            </w:r>
          </w:p>
        </w:tc>
        <w:tc>
          <w:tcPr>
            <w:tcW w:w="595" w:type="pct"/>
            <w:tcBorders>
              <w:top w:val="nil"/>
              <w:left w:val="nil"/>
              <w:bottom w:val="single" w:sz="4" w:space="0" w:color="auto"/>
              <w:right w:val="single" w:sz="4" w:space="0" w:color="auto"/>
            </w:tcBorders>
          </w:tcPr>
          <w:p w14:paraId="29A31F03"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71E9885C" w14:textId="77777777" w:rsidR="008E71EE" w:rsidRPr="00F35798" w:rsidRDefault="008E71EE" w:rsidP="00501C8C">
            <w:pPr>
              <w:jc w:val="center"/>
              <w:rPr>
                <w:color w:val="000000"/>
                <w:sz w:val="20"/>
                <w:szCs w:val="20"/>
              </w:rPr>
            </w:pPr>
            <w:r w:rsidRPr="00F35798">
              <w:rPr>
                <w:color w:val="000000"/>
                <w:sz w:val="20"/>
                <w:szCs w:val="20"/>
              </w:rPr>
              <w:t>3/4</w:t>
            </w:r>
          </w:p>
        </w:tc>
        <w:tc>
          <w:tcPr>
            <w:tcW w:w="642" w:type="pct"/>
            <w:tcBorders>
              <w:top w:val="nil"/>
              <w:left w:val="nil"/>
              <w:bottom w:val="single" w:sz="4" w:space="0" w:color="auto"/>
              <w:right w:val="single" w:sz="8" w:space="0" w:color="000000"/>
            </w:tcBorders>
            <w:shd w:val="clear" w:color="auto" w:fill="auto"/>
            <w:vAlign w:val="center"/>
          </w:tcPr>
          <w:p w14:paraId="27211C32" w14:textId="77777777" w:rsidR="008E71EE" w:rsidRPr="00F35798" w:rsidRDefault="008E71EE" w:rsidP="00501C8C">
            <w:pPr>
              <w:jc w:val="center"/>
              <w:rPr>
                <w:color w:val="000000"/>
                <w:sz w:val="20"/>
                <w:szCs w:val="20"/>
              </w:rPr>
            </w:pPr>
            <w:r w:rsidRPr="00F35798">
              <w:rPr>
                <w:color w:val="000000"/>
                <w:sz w:val="20"/>
                <w:szCs w:val="20"/>
              </w:rPr>
              <w:t>59</w:t>
            </w:r>
          </w:p>
        </w:tc>
        <w:tc>
          <w:tcPr>
            <w:tcW w:w="489" w:type="pct"/>
            <w:tcBorders>
              <w:top w:val="nil"/>
              <w:left w:val="nil"/>
              <w:bottom w:val="single" w:sz="4" w:space="0" w:color="auto"/>
              <w:right w:val="single" w:sz="4" w:space="0" w:color="000000"/>
            </w:tcBorders>
            <w:shd w:val="clear" w:color="auto" w:fill="auto"/>
            <w:vAlign w:val="center"/>
          </w:tcPr>
          <w:p w14:paraId="3C437DDC" w14:textId="77777777" w:rsidR="008E71EE" w:rsidRPr="00F35798" w:rsidRDefault="008E71EE" w:rsidP="00501C8C">
            <w:pPr>
              <w:jc w:val="center"/>
              <w:rPr>
                <w:color w:val="000000"/>
                <w:sz w:val="20"/>
                <w:szCs w:val="20"/>
              </w:rPr>
            </w:pPr>
            <w:r w:rsidRPr="00F35798">
              <w:rPr>
                <w:color w:val="000000"/>
                <w:sz w:val="20"/>
                <w:szCs w:val="20"/>
              </w:rPr>
              <w:t>15.7</w:t>
            </w:r>
          </w:p>
        </w:tc>
        <w:tc>
          <w:tcPr>
            <w:tcW w:w="489" w:type="pct"/>
            <w:tcBorders>
              <w:top w:val="nil"/>
              <w:left w:val="nil"/>
              <w:bottom w:val="single" w:sz="4" w:space="0" w:color="auto"/>
              <w:right w:val="single" w:sz="4" w:space="0" w:color="000000"/>
            </w:tcBorders>
            <w:shd w:val="clear" w:color="auto" w:fill="auto"/>
            <w:vAlign w:val="center"/>
          </w:tcPr>
          <w:p w14:paraId="044036A5" w14:textId="77777777" w:rsidR="008E71EE" w:rsidRPr="00F35798" w:rsidRDefault="008E71EE" w:rsidP="00501C8C">
            <w:pPr>
              <w:jc w:val="center"/>
              <w:rPr>
                <w:color w:val="000000"/>
                <w:sz w:val="20"/>
                <w:szCs w:val="20"/>
              </w:rPr>
            </w:pPr>
            <w:r w:rsidRPr="00F35798">
              <w:rPr>
                <w:color w:val="000000"/>
                <w:sz w:val="20"/>
                <w:szCs w:val="20"/>
              </w:rPr>
              <w:t>151</w:t>
            </w:r>
          </w:p>
        </w:tc>
        <w:tc>
          <w:tcPr>
            <w:tcW w:w="489" w:type="pct"/>
            <w:tcBorders>
              <w:top w:val="nil"/>
              <w:left w:val="nil"/>
              <w:bottom w:val="single" w:sz="4" w:space="0" w:color="auto"/>
              <w:right w:val="single" w:sz="4" w:space="0" w:color="000000"/>
            </w:tcBorders>
            <w:shd w:val="clear" w:color="auto" w:fill="auto"/>
            <w:vAlign w:val="center"/>
          </w:tcPr>
          <w:p w14:paraId="2E7D03A0" w14:textId="77777777" w:rsidR="008E71EE" w:rsidRPr="00F35798" w:rsidRDefault="008E71EE" w:rsidP="00501C8C">
            <w:pPr>
              <w:jc w:val="center"/>
              <w:rPr>
                <w:color w:val="000000"/>
                <w:sz w:val="20"/>
                <w:szCs w:val="20"/>
              </w:rPr>
            </w:pPr>
            <w:r w:rsidRPr="00F35798">
              <w:rPr>
                <w:color w:val="000000"/>
                <w:sz w:val="20"/>
                <w:szCs w:val="20"/>
              </w:rPr>
              <w:t>336</w:t>
            </w:r>
          </w:p>
        </w:tc>
        <w:tc>
          <w:tcPr>
            <w:tcW w:w="474" w:type="pct"/>
            <w:tcBorders>
              <w:top w:val="nil"/>
              <w:left w:val="nil"/>
              <w:bottom w:val="single" w:sz="4" w:space="0" w:color="auto"/>
              <w:right w:val="single" w:sz="8" w:space="0" w:color="000000"/>
            </w:tcBorders>
            <w:shd w:val="clear" w:color="auto" w:fill="auto"/>
            <w:vAlign w:val="center"/>
          </w:tcPr>
          <w:p w14:paraId="0D00E6FF" w14:textId="77777777" w:rsidR="008E71EE" w:rsidRPr="00F35798" w:rsidRDefault="008E71EE" w:rsidP="00501C8C">
            <w:pPr>
              <w:jc w:val="center"/>
              <w:rPr>
                <w:color w:val="000000"/>
                <w:sz w:val="20"/>
                <w:szCs w:val="20"/>
              </w:rPr>
            </w:pPr>
            <w:r w:rsidRPr="00F35798">
              <w:rPr>
                <w:color w:val="000000"/>
                <w:sz w:val="20"/>
                <w:szCs w:val="20"/>
              </w:rPr>
              <w:t>0.103</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76AA7E41" w14:textId="77777777" w:rsidR="008E71EE" w:rsidRPr="00F35798" w:rsidRDefault="008E71EE" w:rsidP="00501C8C">
            <w:pPr>
              <w:jc w:val="center"/>
              <w:rPr>
                <w:color w:val="000000"/>
                <w:sz w:val="20"/>
                <w:szCs w:val="20"/>
              </w:rPr>
            </w:pPr>
          </w:p>
        </w:tc>
      </w:tr>
      <w:tr w:rsidR="008E71EE" w:rsidRPr="00F35798" w14:paraId="6BC3CD2D"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5D8B2FAD"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3FB0ECCB" w14:textId="77777777" w:rsidR="008E71EE" w:rsidRPr="00F35798" w:rsidRDefault="008E71EE" w:rsidP="00501C8C">
            <w:pPr>
              <w:jc w:val="center"/>
              <w:rPr>
                <w:color w:val="000000"/>
                <w:sz w:val="20"/>
                <w:szCs w:val="20"/>
              </w:rPr>
            </w:pPr>
            <w:r w:rsidRPr="00F35798">
              <w:rPr>
                <w:color w:val="000000"/>
                <w:sz w:val="20"/>
                <w:szCs w:val="20"/>
              </w:rPr>
              <w:t>1011</w:t>
            </w:r>
          </w:p>
        </w:tc>
        <w:tc>
          <w:tcPr>
            <w:tcW w:w="595" w:type="pct"/>
            <w:tcBorders>
              <w:top w:val="nil"/>
              <w:left w:val="nil"/>
              <w:bottom w:val="single" w:sz="4" w:space="0" w:color="auto"/>
              <w:right w:val="single" w:sz="4" w:space="0" w:color="auto"/>
            </w:tcBorders>
          </w:tcPr>
          <w:p w14:paraId="017905A3"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1AD9E22F" w14:textId="77777777" w:rsidR="008E71EE" w:rsidRPr="00F35798" w:rsidRDefault="008E71EE" w:rsidP="00501C8C">
            <w:pPr>
              <w:jc w:val="center"/>
              <w:rPr>
                <w:color w:val="000000"/>
                <w:sz w:val="20"/>
                <w:szCs w:val="20"/>
              </w:rPr>
            </w:pPr>
            <w:r w:rsidRPr="00F35798">
              <w:rPr>
                <w:color w:val="000000"/>
                <w:sz w:val="20"/>
                <w:szCs w:val="20"/>
              </w:rPr>
              <w:t>3/4</w:t>
            </w:r>
          </w:p>
        </w:tc>
        <w:tc>
          <w:tcPr>
            <w:tcW w:w="642" w:type="pct"/>
            <w:tcBorders>
              <w:top w:val="nil"/>
              <w:left w:val="nil"/>
              <w:bottom w:val="single" w:sz="4" w:space="0" w:color="auto"/>
              <w:right w:val="single" w:sz="8" w:space="0" w:color="000000"/>
            </w:tcBorders>
            <w:shd w:val="clear" w:color="auto" w:fill="auto"/>
            <w:vAlign w:val="center"/>
          </w:tcPr>
          <w:p w14:paraId="33C6DFBF" w14:textId="77777777" w:rsidR="008E71EE" w:rsidRPr="00F35798" w:rsidRDefault="008E71EE" w:rsidP="00501C8C">
            <w:pPr>
              <w:jc w:val="center"/>
              <w:rPr>
                <w:color w:val="000000"/>
                <w:sz w:val="20"/>
                <w:szCs w:val="20"/>
              </w:rPr>
            </w:pPr>
            <w:r w:rsidRPr="00F35798">
              <w:rPr>
                <w:color w:val="000000"/>
                <w:sz w:val="20"/>
                <w:szCs w:val="20"/>
              </w:rPr>
              <w:t>68</w:t>
            </w:r>
          </w:p>
        </w:tc>
        <w:tc>
          <w:tcPr>
            <w:tcW w:w="489" w:type="pct"/>
            <w:tcBorders>
              <w:top w:val="nil"/>
              <w:left w:val="nil"/>
              <w:bottom w:val="single" w:sz="4" w:space="0" w:color="auto"/>
              <w:right w:val="single" w:sz="4" w:space="0" w:color="000000"/>
            </w:tcBorders>
            <w:shd w:val="clear" w:color="auto" w:fill="auto"/>
            <w:vAlign w:val="center"/>
          </w:tcPr>
          <w:p w14:paraId="6F8269FA" w14:textId="77777777" w:rsidR="008E71EE" w:rsidRPr="00F35798" w:rsidRDefault="008E71EE" w:rsidP="00501C8C">
            <w:pPr>
              <w:jc w:val="center"/>
              <w:rPr>
                <w:color w:val="000000"/>
                <w:sz w:val="20"/>
                <w:szCs w:val="20"/>
              </w:rPr>
            </w:pPr>
            <w:r w:rsidRPr="00F35798">
              <w:rPr>
                <w:color w:val="000000"/>
                <w:sz w:val="20"/>
                <w:szCs w:val="20"/>
              </w:rPr>
              <w:t>33.4</w:t>
            </w:r>
          </w:p>
        </w:tc>
        <w:tc>
          <w:tcPr>
            <w:tcW w:w="489" w:type="pct"/>
            <w:tcBorders>
              <w:top w:val="nil"/>
              <w:left w:val="nil"/>
              <w:bottom w:val="single" w:sz="4" w:space="0" w:color="auto"/>
              <w:right w:val="single" w:sz="4" w:space="0" w:color="000000"/>
            </w:tcBorders>
            <w:shd w:val="clear" w:color="auto" w:fill="auto"/>
            <w:vAlign w:val="center"/>
          </w:tcPr>
          <w:p w14:paraId="79289E3B" w14:textId="77777777" w:rsidR="008E71EE" w:rsidRPr="00F35798" w:rsidRDefault="008E71EE" w:rsidP="00501C8C">
            <w:pPr>
              <w:jc w:val="center"/>
              <w:rPr>
                <w:color w:val="000000"/>
                <w:sz w:val="20"/>
                <w:szCs w:val="20"/>
              </w:rPr>
            </w:pPr>
            <w:r w:rsidRPr="00F35798">
              <w:rPr>
                <w:color w:val="000000"/>
                <w:sz w:val="20"/>
                <w:szCs w:val="20"/>
              </w:rPr>
              <w:t>190</w:t>
            </w:r>
          </w:p>
        </w:tc>
        <w:tc>
          <w:tcPr>
            <w:tcW w:w="489" w:type="pct"/>
            <w:tcBorders>
              <w:top w:val="nil"/>
              <w:left w:val="nil"/>
              <w:bottom w:val="single" w:sz="4" w:space="0" w:color="auto"/>
              <w:right w:val="single" w:sz="4" w:space="0" w:color="000000"/>
            </w:tcBorders>
            <w:shd w:val="clear" w:color="auto" w:fill="auto"/>
            <w:vAlign w:val="center"/>
          </w:tcPr>
          <w:p w14:paraId="264B3027" w14:textId="77777777" w:rsidR="008E71EE" w:rsidRPr="00F35798" w:rsidRDefault="008E71EE" w:rsidP="00501C8C">
            <w:pPr>
              <w:jc w:val="center"/>
              <w:rPr>
                <w:color w:val="000000"/>
                <w:sz w:val="20"/>
                <w:szCs w:val="20"/>
              </w:rPr>
            </w:pPr>
            <w:r w:rsidRPr="00F35798">
              <w:rPr>
                <w:color w:val="000000"/>
                <w:sz w:val="20"/>
                <w:szCs w:val="20"/>
              </w:rPr>
              <w:t>349</w:t>
            </w:r>
          </w:p>
        </w:tc>
        <w:tc>
          <w:tcPr>
            <w:tcW w:w="474" w:type="pct"/>
            <w:tcBorders>
              <w:top w:val="nil"/>
              <w:left w:val="nil"/>
              <w:bottom w:val="single" w:sz="4" w:space="0" w:color="auto"/>
              <w:right w:val="single" w:sz="8" w:space="0" w:color="000000"/>
            </w:tcBorders>
            <w:shd w:val="clear" w:color="auto" w:fill="auto"/>
            <w:vAlign w:val="center"/>
          </w:tcPr>
          <w:p w14:paraId="2D82FF3E" w14:textId="77777777" w:rsidR="008E71EE" w:rsidRPr="00F35798" w:rsidRDefault="008E71EE" w:rsidP="00501C8C">
            <w:pPr>
              <w:jc w:val="center"/>
              <w:rPr>
                <w:color w:val="000000"/>
                <w:sz w:val="20"/>
                <w:szCs w:val="20"/>
              </w:rPr>
            </w:pPr>
            <w:r w:rsidRPr="00F35798">
              <w:rPr>
                <w:color w:val="000000"/>
                <w:sz w:val="20"/>
                <w:szCs w:val="20"/>
              </w:rPr>
              <w:t>0.068</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1586B469" w14:textId="77777777" w:rsidR="008E71EE" w:rsidRPr="00F35798" w:rsidRDefault="008E71EE" w:rsidP="00501C8C">
            <w:pPr>
              <w:jc w:val="center"/>
              <w:rPr>
                <w:color w:val="000000"/>
                <w:sz w:val="20"/>
                <w:szCs w:val="20"/>
              </w:rPr>
            </w:pPr>
          </w:p>
        </w:tc>
      </w:tr>
      <w:tr w:rsidR="008E71EE" w:rsidRPr="00F35798" w14:paraId="4081CEE4"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51A3178E"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78CB851D" w14:textId="77777777" w:rsidR="008E71EE" w:rsidRPr="00F35798" w:rsidRDefault="008E71EE" w:rsidP="00501C8C">
            <w:pPr>
              <w:jc w:val="center"/>
              <w:rPr>
                <w:color w:val="000000"/>
                <w:sz w:val="20"/>
                <w:szCs w:val="20"/>
              </w:rPr>
            </w:pPr>
            <w:r w:rsidRPr="00F35798">
              <w:rPr>
                <w:color w:val="000000"/>
                <w:sz w:val="20"/>
                <w:szCs w:val="20"/>
              </w:rPr>
              <w:t>1016</w:t>
            </w:r>
          </w:p>
        </w:tc>
        <w:tc>
          <w:tcPr>
            <w:tcW w:w="595" w:type="pct"/>
            <w:tcBorders>
              <w:top w:val="nil"/>
              <w:left w:val="nil"/>
              <w:bottom w:val="single" w:sz="4" w:space="0" w:color="auto"/>
              <w:right w:val="single" w:sz="4" w:space="0" w:color="auto"/>
            </w:tcBorders>
          </w:tcPr>
          <w:p w14:paraId="32BEA445"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56B0B2EC"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53CCE8FE" w14:textId="77777777" w:rsidR="008E71EE" w:rsidRPr="00F35798" w:rsidRDefault="008E71EE" w:rsidP="00501C8C">
            <w:pPr>
              <w:jc w:val="center"/>
              <w:rPr>
                <w:color w:val="000000"/>
                <w:sz w:val="20"/>
                <w:szCs w:val="20"/>
              </w:rPr>
            </w:pPr>
            <w:r w:rsidRPr="00F35798">
              <w:rPr>
                <w:color w:val="000000"/>
                <w:sz w:val="20"/>
                <w:szCs w:val="20"/>
              </w:rPr>
              <w:t>71</w:t>
            </w:r>
          </w:p>
        </w:tc>
        <w:tc>
          <w:tcPr>
            <w:tcW w:w="489" w:type="pct"/>
            <w:tcBorders>
              <w:top w:val="nil"/>
              <w:left w:val="nil"/>
              <w:bottom w:val="single" w:sz="4" w:space="0" w:color="auto"/>
              <w:right w:val="single" w:sz="4" w:space="0" w:color="000000"/>
            </w:tcBorders>
            <w:shd w:val="clear" w:color="auto" w:fill="auto"/>
            <w:vAlign w:val="center"/>
          </w:tcPr>
          <w:p w14:paraId="77132945" w14:textId="77777777" w:rsidR="008E71EE" w:rsidRPr="00F35798" w:rsidRDefault="008E71EE" w:rsidP="00501C8C">
            <w:pPr>
              <w:jc w:val="center"/>
              <w:rPr>
                <w:color w:val="000000"/>
                <w:sz w:val="20"/>
                <w:szCs w:val="20"/>
              </w:rPr>
            </w:pPr>
            <w:r w:rsidRPr="00F35798">
              <w:rPr>
                <w:color w:val="000000"/>
                <w:sz w:val="20"/>
                <w:szCs w:val="20"/>
              </w:rPr>
              <w:t>15.4</w:t>
            </w:r>
          </w:p>
        </w:tc>
        <w:tc>
          <w:tcPr>
            <w:tcW w:w="489" w:type="pct"/>
            <w:tcBorders>
              <w:top w:val="nil"/>
              <w:left w:val="nil"/>
              <w:bottom w:val="single" w:sz="4" w:space="0" w:color="auto"/>
              <w:right w:val="single" w:sz="4" w:space="0" w:color="000000"/>
            </w:tcBorders>
            <w:shd w:val="clear" w:color="auto" w:fill="auto"/>
            <w:vAlign w:val="center"/>
          </w:tcPr>
          <w:p w14:paraId="35232378" w14:textId="77777777" w:rsidR="008E71EE" w:rsidRPr="00F35798" w:rsidRDefault="008E71EE" w:rsidP="00501C8C">
            <w:pPr>
              <w:jc w:val="center"/>
              <w:rPr>
                <w:color w:val="000000"/>
                <w:sz w:val="20"/>
                <w:szCs w:val="20"/>
              </w:rPr>
            </w:pPr>
            <w:r w:rsidRPr="00F35798">
              <w:rPr>
                <w:color w:val="000000"/>
                <w:sz w:val="20"/>
                <w:szCs w:val="20"/>
              </w:rPr>
              <w:t>123</w:t>
            </w:r>
          </w:p>
        </w:tc>
        <w:tc>
          <w:tcPr>
            <w:tcW w:w="489" w:type="pct"/>
            <w:tcBorders>
              <w:top w:val="nil"/>
              <w:left w:val="nil"/>
              <w:bottom w:val="single" w:sz="4" w:space="0" w:color="auto"/>
              <w:right w:val="single" w:sz="4" w:space="0" w:color="000000"/>
            </w:tcBorders>
            <w:shd w:val="clear" w:color="auto" w:fill="auto"/>
            <w:vAlign w:val="center"/>
          </w:tcPr>
          <w:p w14:paraId="20147F8C" w14:textId="77777777" w:rsidR="008E71EE" w:rsidRPr="00F35798" w:rsidRDefault="008E71EE" w:rsidP="00501C8C">
            <w:pPr>
              <w:jc w:val="center"/>
              <w:rPr>
                <w:color w:val="000000"/>
                <w:sz w:val="20"/>
                <w:szCs w:val="20"/>
              </w:rPr>
            </w:pPr>
            <w:r w:rsidRPr="00F35798">
              <w:rPr>
                <w:color w:val="000000"/>
                <w:sz w:val="20"/>
                <w:szCs w:val="20"/>
              </w:rPr>
              <w:t>388</w:t>
            </w:r>
          </w:p>
        </w:tc>
        <w:tc>
          <w:tcPr>
            <w:tcW w:w="474" w:type="pct"/>
            <w:tcBorders>
              <w:top w:val="nil"/>
              <w:left w:val="nil"/>
              <w:bottom w:val="single" w:sz="4" w:space="0" w:color="auto"/>
              <w:right w:val="single" w:sz="8" w:space="0" w:color="000000"/>
            </w:tcBorders>
            <w:shd w:val="clear" w:color="auto" w:fill="auto"/>
            <w:vAlign w:val="center"/>
          </w:tcPr>
          <w:p w14:paraId="4D6DE63D" w14:textId="77777777" w:rsidR="008E71EE" w:rsidRPr="00F35798" w:rsidRDefault="008E71EE" w:rsidP="00501C8C">
            <w:pPr>
              <w:jc w:val="center"/>
              <w:rPr>
                <w:color w:val="000000"/>
                <w:sz w:val="20"/>
                <w:szCs w:val="20"/>
              </w:rPr>
            </w:pPr>
            <w:r w:rsidRPr="00F35798">
              <w:rPr>
                <w:color w:val="000000"/>
                <w:sz w:val="20"/>
                <w:szCs w:val="20"/>
              </w:rPr>
              <w:t>0.098</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0C269DD6" w14:textId="77777777" w:rsidR="008E71EE" w:rsidRPr="00F35798" w:rsidRDefault="008E71EE" w:rsidP="00501C8C">
            <w:pPr>
              <w:jc w:val="center"/>
              <w:rPr>
                <w:color w:val="000000"/>
                <w:sz w:val="20"/>
                <w:szCs w:val="20"/>
              </w:rPr>
            </w:pPr>
          </w:p>
        </w:tc>
      </w:tr>
      <w:tr w:rsidR="008E71EE" w:rsidRPr="00F35798" w14:paraId="4E62654D"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4EEAEADA"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254087DC" w14:textId="77777777" w:rsidR="008E71EE" w:rsidRPr="00F35798" w:rsidRDefault="008E71EE" w:rsidP="00501C8C">
            <w:pPr>
              <w:jc w:val="center"/>
              <w:rPr>
                <w:color w:val="000000"/>
                <w:sz w:val="20"/>
                <w:szCs w:val="20"/>
              </w:rPr>
            </w:pPr>
            <w:r w:rsidRPr="00F35798">
              <w:rPr>
                <w:color w:val="000000"/>
                <w:sz w:val="20"/>
                <w:szCs w:val="20"/>
              </w:rPr>
              <w:t>1019</w:t>
            </w:r>
          </w:p>
        </w:tc>
        <w:tc>
          <w:tcPr>
            <w:tcW w:w="595" w:type="pct"/>
            <w:tcBorders>
              <w:top w:val="nil"/>
              <w:left w:val="nil"/>
              <w:bottom w:val="single" w:sz="4" w:space="0" w:color="auto"/>
              <w:right w:val="single" w:sz="4" w:space="0" w:color="auto"/>
            </w:tcBorders>
          </w:tcPr>
          <w:p w14:paraId="37A8D485"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62EDC4BC"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56A15901" w14:textId="77777777" w:rsidR="008E71EE" w:rsidRPr="00F35798" w:rsidRDefault="008E71EE" w:rsidP="00501C8C">
            <w:pPr>
              <w:jc w:val="center"/>
              <w:rPr>
                <w:color w:val="000000"/>
                <w:sz w:val="20"/>
                <w:szCs w:val="20"/>
              </w:rPr>
            </w:pPr>
            <w:r w:rsidRPr="00F35798">
              <w:rPr>
                <w:color w:val="000000"/>
                <w:sz w:val="20"/>
                <w:szCs w:val="20"/>
              </w:rPr>
              <w:t>71</w:t>
            </w:r>
          </w:p>
        </w:tc>
        <w:tc>
          <w:tcPr>
            <w:tcW w:w="489" w:type="pct"/>
            <w:tcBorders>
              <w:top w:val="nil"/>
              <w:left w:val="nil"/>
              <w:bottom w:val="single" w:sz="4" w:space="0" w:color="auto"/>
              <w:right w:val="single" w:sz="4" w:space="0" w:color="000000"/>
            </w:tcBorders>
            <w:shd w:val="clear" w:color="auto" w:fill="auto"/>
            <w:vAlign w:val="center"/>
          </w:tcPr>
          <w:p w14:paraId="06E06D1C" w14:textId="77777777" w:rsidR="008E71EE" w:rsidRPr="00F35798" w:rsidRDefault="008E71EE" w:rsidP="00501C8C">
            <w:pPr>
              <w:jc w:val="center"/>
              <w:rPr>
                <w:color w:val="000000"/>
                <w:sz w:val="20"/>
                <w:szCs w:val="20"/>
              </w:rPr>
            </w:pPr>
            <w:r w:rsidRPr="00F35798">
              <w:rPr>
                <w:color w:val="000000"/>
                <w:sz w:val="20"/>
                <w:szCs w:val="20"/>
              </w:rPr>
              <w:t>40.7</w:t>
            </w:r>
          </w:p>
        </w:tc>
        <w:tc>
          <w:tcPr>
            <w:tcW w:w="489" w:type="pct"/>
            <w:tcBorders>
              <w:top w:val="nil"/>
              <w:left w:val="nil"/>
              <w:bottom w:val="single" w:sz="4" w:space="0" w:color="auto"/>
              <w:right w:val="single" w:sz="4" w:space="0" w:color="000000"/>
            </w:tcBorders>
            <w:shd w:val="clear" w:color="auto" w:fill="auto"/>
            <w:vAlign w:val="center"/>
          </w:tcPr>
          <w:p w14:paraId="6AC6744E" w14:textId="77777777" w:rsidR="008E71EE" w:rsidRPr="00F35798" w:rsidRDefault="008E71EE" w:rsidP="00501C8C">
            <w:pPr>
              <w:jc w:val="center"/>
              <w:rPr>
                <w:color w:val="000000"/>
                <w:sz w:val="20"/>
                <w:szCs w:val="20"/>
              </w:rPr>
            </w:pPr>
            <w:r w:rsidRPr="00F35798">
              <w:rPr>
                <w:color w:val="000000"/>
                <w:sz w:val="20"/>
                <w:szCs w:val="20"/>
              </w:rPr>
              <w:t>336</w:t>
            </w:r>
          </w:p>
        </w:tc>
        <w:tc>
          <w:tcPr>
            <w:tcW w:w="489" w:type="pct"/>
            <w:tcBorders>
              <w:top w:val="nil"/>
              <w:left w:val="nil"/>
              <w:bottom w:val="single" w:sz="4" w:space="0" w:color="auto"/>
              <w:right w:val="single" w:sz="4" w:space="0" w:color="000000"/>
            </w:tcBorders>
            <w:shd w:val="clear" w:color="auto" w:fill="auto"/>
            <w:vAlign w:val="center"/>
          </w:tcPr>
          <w:p w14:paraId="5A68C9D2" w14:textId="77777777" w:rsidR="008E71EE" w:rsidRPr="00F35798" w:rsidRDefault="008E71EE" w:rsidP="00501C8C">
            <w:pPr>
              <w:jc w:val="center"/>
              <w:rPr>
                <w:color w:val="000000"/>
                <w:sz w:val="20"/>
                <w:szCs w:val="20"/>
              </w:rPr>
            </w:pPr>
            <w:r w:rsidRPr="00F35798">
              <w:rPr>
                <w:color w:val="000000"/>
                <w:sz w:val="20"/>
                <w:szCs w:val="20"/>
              </w:rPr>
              <w:t>1238</w:t>
            </w:r>
          </w:p>
        </w:tc>
        <w:tc>
          <w:tcPr>
            <w:tcW w:w="474" w:type="pct"/>
            <w:tcBorders>
              <w:top w:val="nil"/>
              <w:left w:val="nil"/>
              <w:bottom w:val="single" w:sz="4" w:space="0" w:color="auto"/>
              <w:right w:val="single" w:sz="8" w:space="0" w:color="000000"/>
            </w:tcBorders>
            <w:shd w:val="clear" w:color="auto" w:fill="auto"/>
            <w:vAlign w:val="center"/>
          </w:tcPr>
          <w:p w14:paraId="0113764D" w14:textId="77777777" w:rsidR="008E71EE" w:rsidRPr="00F35798" w:rsidRDefault="008E71EE" w:rsidP="00501C8C">
            <w:pPr>
              <w:jc w:val="center"/>
              <w:rPr>
                <w:color w:val="000000"/>
                <w:sz w:val="20"/>
                <w:szCs w:val="20"/>
              </w:rPr>
            </w:pPr>
            <w:r w:rsidRPr="00F35798">
              <w:rPr>
                <w:color w:val="000000"/>
                <w:sz w:val="20"/>
                <w:szCs w:val="20"/>
              </w:rPr>
              <w:t>0.105</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62AE28DC" w14:textId="77777777" w:rsidR="008E71EE" w:rsidRPr="00F35798" w:rsidRDefault="008E71EE" w:rsidP="00501C8C">
            <w:pPr>
              <w:jc w:val="center"/>
              <w:rPr>
                <w:color w:val="000000"/>
                <w:sz w:val="20"/>
                <w:szCs w:val="20"/>
              </w:rPr>
            </w:pPr>
          </w:p>
        </w:tc>
      </w:tr>
      <w:tr w:rsidR="008E71EE" w:rsidRPr="00F35798" w14:paraId="3DDB861D"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2FD51710"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1CE27D5B" w14:textId="77777777" w:rsidR="008E71EE" w:rsidRPr="00F35798" w:rsidRDefault="008E71EE" w:rsidP="00501C8C">
            <w:pPr>
              <w:jc w:val="center"/>
              <w:rPr>
                <w:color w:val="000000"/>
                <w:sz w:val="20"/>
                <w:szCs w:val="20"/>
              </w:rPr>
            </w:pPr>
            <w:r w:rsidRPr="00F35798">
              <w:rPr>
                <w:color w:val="000000"/>
                <w:sz w:val="20"/>
                <w:szCs w:val="20"/>
              </w:rPr>
              <w:t>1023</w:t>
            </w:r>
          </w:p>
        </w:tc>
        <w:tc>
          <w:tcPr>
            <w:tcW w:w="595" w:type="pct"/>
            <w:tcBorders>
              <w:top w:val="nil"/>
              <w:left w:val="nil"/>
              <w:bottom w:val="single" w:sz="4" w:space="0" w:color="auto"/>
              <w:right w:val="single" w:sz="4" w:space="0" w:color="auto"/>
            </w:tcBorders>
          </w:tcPr>
          <w:p w14:paraId="37EFDCE8"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07FA89C0" w14:textId="77777777" w:rsidR="008E71EE" w:rsidRPr="00F35798" w:rsidRDefault="008E71EE" w:rsidP="00501C8C">
            <w:pPr>
              <w:jc w:val="center"/>
              <w:rPr>
                <w:color w:val="000000"/>
                <w:sz w:val="20"/>
                <w:szCs w:val="20"/>
              </w:rPr>
            </w:pPr>
            <w:r w:rsidRPr="00F35798">
              <w:rPr>
                <w:color w:val="000000"/>
                <w:sz w:val="20"/>
                <w:szCs w:val="20"/>
              </w:rPr>
              <w:t>2/3</w:t>
            </w:r>
          </w:p>
        </w:tc>
        <w:tc>
          <w:tcPr>
            <w:tcW w:w="642" w:type="pct"/>
            <w:tcBorders>
              <w:top w:val="nil"/>
              <w:left w:val="nil"/>
              <w:bottom w:val="single" w:sz="4" w:space="0" w:color="auto"/>
              <w:right w:val="single" w:sz="8" w:space="0" w:color="000000"/>
            </w:tcBorders>
            <w:shd w:val="clear" w:color="auto" w:fill="auto"/>
            <w:vAlign w:val="center"/>
          </w:tcPr>
          <w:p w14:paraId="31833995" w14:textId="77777777" w:rsidR="008E71EE" w:rsidRPr="00F35798" w:rsidRDefault="008E71EE" w:rsidP="00501C8C">
            <w:pPr>
              <w:jc w:val="center"/>
              <w:rPr>
                <w:color w:val="000000"/>
                <w:sz w:val="20"/>
                <w:szCs w:val="20"/>
              </w:rPr>
            </w:pPr>
            <w:r w:rsidRPr="00F35798">
              <w:rPr>
                <w:color w:val="000000"/>
                <w:sz w:val="20"/>
                <w:szCs w:val="20"/>
              </w:rPr>
              <w:t>71</w:t>
            </w:r>
          </w:p>
        </w:tc>
        <w:tc>
          <w:tcPr>
            <w:tcW w:w="489" w:type="pct"/>
            <w:tcBorders>
              <w:top w:val="nil"/>
              <w:left w:val="nil"/>
              <w:bottom w:val="single" w:sz="4" w:space="0" w:color="auto"/>
              <w:right w:val="single" w:sz="4" w:space="0" w:color="000000"/>
            </w:tcBorders>
            <w:shd w:val="clear" w:color="auto" w:fill="auto"/>
            <w:vAlign w:val="center"/>
          </w:tcPr>
          <w:p w14:paraId="1244D0C3" w14:textId="77777777" w:rsidR="008E71EE" w:rsidRPr="00F35798" w:rsidRDefault="008E71EE" w:rsidP="00501C8C">
            <w:pPr>
              <w:jc w:val="center"/>
              <w:rPr>
                <w:color w:val="000000"/>
                <w:sz w:val="20"/>
                <w:szCs w:val="20"/>
              </w:rPr>
            </w:pPr>
            <w:r w:rsidRPr="00F35798">
              <w:rPr>
                <w:color w:val="000000"/>
                <w:sz w:val="20"/>
                <w:szCs w:val="20"/>
              </w:rPr>
              <w:t>35.4</w:t>
            </w:r>
          </w:p>
        </w:tc>
        <w:tc>
          <w:tcPr>
            <w:tcW w:w="489" w:type="pct"/>
            <w:tcBorders>
              <w:top w:val="nil"/>
              <w:left w:val="nil"/>
              <w:bottom w:val="single" w:sz="4" w:space="0" w:color="auto"/>
              <w:right w:val="single" w:sz="4" w:space="0" w:color="000000"/>
            </w:tcBorders>
            <w:shd w:val="clear" w:color="auto" w:fill="auto"/>
            <w:vAlign w:val="center"/>
          </w:tcPr>
          <w:p w14:paraId="75099530" w14:textId="77777777" w:rsidR="008E71EE" w:rsidRPr="00F35798" w:rsidRDefault="008E71EE" w:rsidP="00501C8C">
            <w:pPr>
              <w:jc w:val="center"/>
              <w:rPr>
                <w:color w:val="000000"/>
                <w:sz w:val="20"/>
                <w:szCs w:val="20"/>
              </w:rPr>
            </w:pPr>
            <w:r w:rsidRPr="00F35798">
              <w:rPr>
                <w:color w:val="000000"/>
                <w:sz w:val="20"/>
                <w:szCs w:val="20"/>
              </w:rPr>
              <w:t>245</w:t>
            </w:r>
          </w:p>
        </w:tc>
        <w:tc>
          <w:tcPr>
            <w:tcW w:w="489" w:type="pct"/>
            <w:tcBorders>
              <w:top w:val="nil"/>
              <w:left w:val="nil"/>
              <w:bottom w:val="single" w:sz="4" w:space="0" w:color="auto"/>
              <w:right w:val="single" w:sz="4" w:space="0" w:color="000000"/>
            </w:tcBorders>
            <w:shd w:val="clear" w:color="auto" w:fill="auto"/>
            <w:vAlign w:val="center"/>
          </w:tcPr>
          <w:p w14:paraId="0BAD562A" w14:textId="77777777" w:rsidR="008E71EE" w:rsidRPr="00F35798" w:rsidRDefault="008E71EE" w:rsidP="00501C8C">
            <w:pPr>
              <w:jc w:val="center"/>
              <w:rPr>
                <w:color w:val="000000"/>
                <w:sz w:val="20"/>
                <w:szCs w:val="20"/>
              </w:rPr>
            </w:pPr>
            <w:r w:rsidRPr="00F35798">
              <w:rPr>
                <w:color w:val="000000"/>
                <w:sz w:val="20"/>
                <w:szCs w:val="20"/>
              </w:rPr>
              <w:t>747</w:t>
            </w:r>
          </w:p>
        </w:tc>
        <w:tc>
          <w:tcPr>
            <w:tcW w:w="474" w:type="pct"/>
            <w:tcBorders>
              <w:top w:val="nil"/>
              <w:left w:val="nil"/>
              <w:bottom w:val="single" w:sz="4" w:space="0" w:color="auto"/>
              <w:right w:val="single" w:sz="8" w:space="0" w:color="000000"/>
            </w:tcBorders>
            <w:shd w:val="clear" w:color="auto" w:fill="auto"/>
            <w:vAlign w:val="center"/>
          </w:tcPr>
          <w:p w14:paraId="13CF4953" w14:textId="77777777" w:rsidR="008E71EE" w:rsidRPr="00F35798" w:rsidRDefault="008E71EE" w:rsidP="00501C8C">
            <w:pPr>
              <w:jc w:val="center"/>
              <w:rPr>
                <w:color w:val="000000"/>
                <w:sz w:val="20"/>
                <w:szCs w:val="20"/>
              </w:rPr>
            </w:pPr>
            <w:r w:rsidRPr="00F35798">
              <w:rPr>
                <w:color w:val="000000"/>
                <w:sz w:val="20"/>
                <w:szCs w:val="20"/>
              </w:rPr>
              <w:t>0.082</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123CB43F" w14:textId="77777777" w:rsidR="008E71EE" w:rsidRPr="00F35798" w:rsidRDefault="008E71EE" w:rsidP="00501C8C">
            <w:pPr>
              <w:jc w:val="center"/>
              <w:rPr>
                <w:color w:val="000000"/>
                <w:sz w:val="20"/>
                <w:szCs w:val="20"/>
              </w:rPr>
            </w:pPr>
          </w:p>
        </w:tc>
      </w:tr>
      <w:tr w:rsidR="008E71EE" w:rsidRPr="00F35798" w14:paraId="7A96586D"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29B4ED57"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1D01DE2D" w14:textId="77777777" w:rsidR="008E71EE" w:rsidRPr="00F35798" w:rsidRDefault="008E71EE" w:rsidP="00501C8C">
            <w:pPr>
              <w:jc w:val="center"/>
              <w:rPr>
                <w:color w:val="000000"/>
                <w:sz w:val="20"/>
                <w:szCs w:val="20"/>
              </w:rPr>
            </w:pPr>
            <w:r w:rsidRPr="00F35798">
              <w:rPr>
                <w:color w:val="000000"/>
                <w:sz w:val="20"/>
                <w:szCs w:val="20"/>
              </w:rPr>
              <w:t>1033</w:t>
            </w:r>
          </w:p>
        </w:tc>
        <w:tc>
          <w:tcPr>
            <w:tcW w:w="595" w:type="pct"/>
            <w:tcBorders>
              <w:top w:val="nil"/>
              <w:left w:val="nil"/>
              <w:bottom w:val="single" w:sz="4" w:space="0" w:color="auto"/>
              <w:right w:val="single" w:sz="4" w:space="0" w:color="auto"/>
            </w:tcBorders>
          </w:tcPr>
          <w:p w14:paraId="6BB52755"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1FB2D08E"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29F7A7FC" w14:textId="77777777" w:rsidR="008E71EE" w:rsidRPr="00F35798" w:rsidRDefault="008E71EE" w:rsidP="00501C8C">
            <w:pPr>
              <w:jc w:val="center"/>
              <w:rPr>
                <w:color w:val="000000"/>
                <w:sz w:val="20"/>
                <w:szCs w:val="20"/>
              </w:rPr>
            </w:pPr>
            <w:r w:rsidRPr="00F35798">
              <w:rPr>
                <w:color w:val="000000"/>
                <w:sz w:val="20"/>
                <w:szCs w:val="20"/>
              </w:rPr>
              <w:t>59</w:t>
            </w:r>
          </w:p>
        </w:tc>
        <w:tc>
          <w:tcPr>
            <w:tcW w:w="489" w:type="pct"/>
            <w:tcBorders>
              <w:top w:val="nil"/>
              <w:left w:val="nil"/>
              <w:bottom w:val="single" w:sz="4" w:space="0" w:color="auto"/>
              <w:right w:val="single" w:sz="4" w:space="0" w:color="000000"/>
            </w:tcBorders>
            <w:shd w:val="clear" w:color="auto" w:fill="auto"/>
            <w:vAlign w:val="center"/>
          </w:tcPr>
          <w:p w14:paraId="1CF44491" w14:textId="77777777" w:rsidR="008E71EE" w:rsidRPr="00F35798" w:rsidRDefault="008E71EE" w:rsidP="00501C8C">
            <w:pPr>
              <w:jc w:val="center"/>
              <w:rPr>
                <w:color w:val="000000"/>
                <w:sz w:val="20"/>
                <w:szCs w:val="20"/>
              </w:rPr>
            </w:pPr>
            <w:r w:rsidRPr="00F35798">
              <w:rPr>
                <w:color w:val="000000"/>
                <w:sz w:val="20"/>
                <w:szCs w:val="20"/>
              </w:rPr>
              <w:t>21.4</w:t>
            </w:r>
          </w:p>
        </w:tc>
        <w:tc>
          <w:tcPr>
            <w:tcW w:w="489" w:type="pct"/>
            <w:tcBorders>
              <w:top w:val="nil"/>
              <w:left w:val="nil"/>
              <w:bottom w:val="single" w:sz="4" w:space="0" w:color="auto"/>
              <w:right w:val="single" w:sz="4" w:space="0" w:color="000000"/>
            </w:tcBorders>
            <w:shd w:val="clear" w:color="auto" w:fill="auto"/>
            <w:vAlign w:val="center"/>
          </w:tcPr>
          <w:p w14:paraId="61F7363B" w14:textId="77777777" w:rsidR="008E71EE" w:rsidRPr="00F35798" w:rsidRDefault="008E71EE" w:rsidP="00501C8C">
            <w:pPr>
              <w:jc w:val="center"/>
              <w:rPr>
                <w:color w:val="000000"/>
                <w:sz w:val="20"/>
                <w:szCs w:val="20"/>
              </w:rPr>
            </w:pPr>
            <w:r w:rsidRPr="00F35798">
              <w:rPr>
                <w:color w:val="000000"/>
                <w:sz w:val="20"/>
                <w:szCs w:val="20"/>
              </w:rPr>
              <w:t>210</w:t>
            </w:r>
          </w:p>
        </w:tc>
        <w:tc>
          <w:tcPr>
            <w:tcW w:w="489" w:type="pct"/>
            <w:tcBorders>
              <w:top w:val="nil"/>
              <w:left w:val="nil"/>
              <w:bottom w:val="single" w:sz="4" w:space="0" w:color="auto"/>
              <w:right w:val="single" w:sz="4" w:space="0" w:color="000000"/>
            </w:tcBorders>
            <w:shd w:val="clear" w:color="auto" w:fill="auto"/>
            <w:vAlign w:val="center"/>
          </w:tcPr>
          <w:p w14:paraId="63E8612E" w14:textId="77777777" w:rsidR="008E71EE" w:rsidRPr="00F35798" w:rsidRDefault="008E71EE" w:rsidP="00501C8C">
            <w:pPr>
              <w:jc w:val="center"/>
              <w:rPr>
                <w:color w:val="000000"/>
                <w:sz w:val="20"/>
                <w:szCs w:val="20"/>
              </w:rPr>
            </w:pPr>
            <w:r w:rsidRPr="00F35798">
              <w:rPr>
                <w:color w:val="000000"/>
                <w:sz w:val="20"/>
                <w:szCs w:val="20"/>
              </w:rPr>
              <w:t>612</w:t>
            </w:r>
          </w:p>
        </w:tc>
        <w:tc>
          <w:tcPr>
            <w:tcW w:w="474" w:type="pct"/>
            <w:tcBorders>
              <w:top w:val="nil"/>
              <w:left w:val="nil"/>
              <w:bottom w:val="single" w:sz="4" w:space="0" w:color="auto"/>
              <w:right w:val="single" w:sz="8" w:space="0" w:color="000000"/>
            </w:tcBorders>
            <w:shd w:val="clear" w:color="auto" w:fill="auto"/>
            <w:vAlign w:val="center"/>
          </w:tcPr>
          <w:p w14:paraId="64E50331" w14:textId="77777777" w:rsidR="008E71EE" w:rsidRPr="00F35798" w:rsidRDefault="008E71EE" w:rsidP="00501C8C">
            <w:pPr>
              <w:jc w:val="center"/>
              <w:rPr>
                <w:color w:val="000000"/>
                <w:sz w:val="20"/>
                <w:szCs w:val="20"/>
              </w:rPr>
            </w:pPr>
            <w:r w:rsidRPr="00F35798">
              <w:rPr>
                <w:color w:val="000000"/>
                <w:sz w:val="20"/>
                <w:szCs w:val="20"/>
              </w:rPr>
              <w:t>0.110</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40B854B4" w14:textId="77777777" w:rsidR="008E71EE" w:rsidRPr="00F35798" w:rsidRDefault="008E71EE" w:rsidP="00501C8C">
            <w:pPr>
              <w:jc w:val="center"/>
              <w:rPr>
                <w:color w:val="000000"/>
                <w:sz w:val="20"/>
                <w:szCs w:val="20"/>
              </w:rPr>
            </w:pPr>
          </w:p>
        </w:tc>
      </w:tr>
      <w:tr w:rsidR="008E71EE" w:rsidRPr="00F35798" w14:paraId="45B2E207"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74CB4209"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34B13799" w14:textId="77777777" w:rsidR="008E71EE" w:rsidRPr="00F35798" w:rsidRDefault="008E71EE" w:rsidP="00501C8C">
            <w:pPr>
              <w:jc w:val="center"/>
              <w:rPr>
                <w:color w:val="000000"/>
                <w:sz w:val="20"/>
                <w:szCs w:val="20"/>
              </w:rPr>
            </w:pPr>
            <w:r w:rsidRPr="00F35798">
              <w:rPr>
                <w:color w:val="000000"/>
                <w:sz w:val="20"/>
                <w:szCs w:val="20"/>
              </w:rPr>
              <w:t>1039</w:t>
            </w:r>
          </w:p>
        </w:tc>
        <w:tc>
          <w:tcPr>
            <w:tcW w:w="595" w:type="pct"/>
            <w:tcBorders>
              <w:top w:val="nil"/>
              <w:left w:val="nil"/>
              <w:bottom w:val="single" w:sz="4" w:space="0" w:color="auto"/>
              <w:right w:val="single" w:sz="4" w:space="0" w:color="auto"/>
            </w:tcBorders>
          </w:tcPr>
          <w:p w14:paraId="0DAECAD1"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05A76C6D"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02F7436E" w14:textId="77777777" w:rsidR="008E71EE" w:rsidRPr="00F35798" w:rsidRDefault="008E71EE" w:rsidP="00501C8C">
            <w:pPr>
              <w:jc w:val="center"/>
              <w:rPr>
                <w:color w:val="000000"/>
                <w:sz w:val="20"/>
                <w:szCs w:val="20"/>
              </w:rPr>
            </w:pPr>
            <w:r w:rsidRPr="00F35798">
              <w:rPr>
                <w:color w:val="000000"/>
                <w:sz w:val="20"/>
                <w:szCs w:val="20"/>
              </w:rPr>
              <w:t>73</w:t>
            </w:r>
          </w:p>
        </w:tc>
        <w:tc>
          <w:tcPr>
            <w:tcW w:w="489" w:type="pct"/>
            <w:tcBorders>
              <w:top w:val="nil"/>
              <w:left w:val="nil"/>
              <w:bottom w:val="single" w:sz="4" w:space="0" w:color="auto"/>
              <w:right w:val="single" w:sz="4" w:space="0" w:color="000000"/>
            </w:tcBorders>
            <w:shd w:val="clear" w:color="auto" w:fill="auto"/>
            <w:vAlign w:val="center"/>
          </w:tcPr>
          <w:p w14:paraId="62E27E6B" w14:textId="77777777" w:rsidR="008E71EE" w:rsidRPr="00F35798" w:rsidRDefault="008E71EE" w:rsidP="00501C8C">
            <w:pPr>
              <w:jc w:val="center"/>
              <w:rPr>
                <w:color w:val="000000"/>
                <w:sz w:val="20"/>
                <w:szCs w:val="20"/>
              </w:rPr>
            </w:pPr>
            <w:r w:rsidRPr="00F35798">
              <w:rPr>
                <w:color w:val="000000"/>
                <w:sz w:val="20"/>
                <w:szCs w:val="20"/>
              </w:rPr>
              <w:t>17.6</w:t>
            </w:r>
          </w:p>
        </w:tc>
        <w:tc>
          <w:tcPr>
            <w:tcW w:w="489" w:type="pct"/>
            <w:tcBorders>
              <w:top w:val="nil"/>
              <w:left w:val="nil"/>
              <w:bottom w:val="single" w:sz="4" w:space="0" w:color="auto"/>
              <w:right w:val="single" w:sz="4" w:space="0" w:color="000000"/>
            </w:tcBorders>
            <w:shd w:val="clear" w:color="auto" w:fill="auto"/>
            <w:vAlign w:val="center"/>
          </w:tcPr>
          <w:p w14:paraId="2618B634" w14:textId="77777777" w:rsidR="008E71EE" w:rsidRPr="00F35798" w:rsidRDefault="008E71EE" w:rsidP="00501C8C">
            <w:pPr>
              <w:jc w:val="center"/>
              <w:rPr>
                <w:color w:val="000000"/>
                <w:sz w:val="20"/>
                <w:szCs w:val="20"/>
              </w:rPr>
            </w:pPr>
            <w:r w:rsidRPr="00F35798">
              <w:rPr>
                <w:color w:val="000000"/>
                <w:sz w:val="20"/>
                <w:szCs w:val="20"/>
              </w:rPr>
              <w:t>126</w:t>
            </w:r>
          </w:p>
        </w:tc>
        <w:tc>
          <w:tcPr>
            <w:tcW w:w="489" w:type="pct"/>
            <w:tcBorders>
              <w:top w:val="nil"/>
              <w:left w:val="nil"/>
              <w:bottom w:val="single" w:sz="4" w:space="0" w:color="auto"/>
              <w:right w:val="single" w:sz="4" w:space="0" w:color="000000"/>
            </w:tcBorders>
            <w:shd w:val="clear" w:color="auto" w:fill="auto"/>
            <w:vAlign w:val="center"/>
          </w:tcPr>
          <w:p w14:paraId="1D129F84" w14:textId="77777777" w:rsidR="008E71EE" w:rsidRPr="00F35798" w:rsidRDefault="008E71EE" w:rsidP="00501C8C">
            <w:pPr>
              <w:jc w:val="center"/>
              <w:rPr>
                <w:color w:val="000000"/>
                <w:sz w:val="20"/>
                <w:szCs w:val="20"/>
              </w:rPr>
            </w:pPr>
            <w:r w:rsidRPr="00F35798">
              <w:rPr>
                <w:color w:val="000000"/>
                <w:sz w:val="20"/>
                <w:szCs w:val="20"/>
              </w:rPr>
              <w:t>456</w:t>
            </w:r>
          </w:p>
        </w:tc>
        <w:tc>
          <w:tcPr>
            <w:tcW w:w="474" w:type="pct"/>
            <w:tcBorders>
              <w:top w:val="nil"/>
              <w:left w:val="nil"/>
              <w:bottom w:val="single" w:sz="4" w:space="0" w:color="auto"/>
              <w:right w:val="single" w:sz="8" w:space="0" w:color="000000"/>
            </w:tcBorders>
            <w:shd w:val="clear" w:color="auto" w:fill="auto"/>
            <w:vAlign w:val="center"/>
          </w:tcPr>
          <w:p w14:paraId="6E7E4E63" w14:textId="77777777" w:rsidR="008E71EE" w:rsidRPr="00F35798" w:rsidRDefault="008E71EE" w:rsidP="00501C8C">
            <w:pPr>
              <w:jc w:val="center"/>
              <w:rPr>
                <w:color w:val="000000"/>
                <w:sz w:val="20"/>
                <w:szCs w:val="20"/>
              </w:rPr>
            </w:pPr>
            <w:r w:rsidRPr="00F35798">
              <w:rPr>
                <w:color w:val="000000"/>
                <w:sz w:val="20"/>
                <w:szCs w:val="20"/>
              </w:rPr>
              <w:t>0.103</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7E921815" w14:textId="77777777" w:rsidR="008E71EE" w:rsidRPr="00F35798" w:rsidRDefault="008E71EE" w:rsidP="00501C8C">
            <w:pPr>
              <w:jc w:val="center"/>
              <w:rPr>
                <w:color w:val="000000"/>
                <w:sz w:val="20"/>
                <w:szCs w:val="20"/>
              </w:rPr>
            </w:pPr>
          </w:p>
        </w:tc>
      </w:tr>
      <w:tr w:rsidR="008E71EE" w:rsidRPr="00F35798" w14:paraId="6F6D5081"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7A95FEE1"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676003DC" w14:textId="77777777" w:rsidR="008E71EE" w:rsidRPr="00F35798" w:rsidRDefault="008E71EE" w:rsidP="00501C8C">
            <w:pPr>
              <w:jc w:val="center"/>
              <w:rPr>
                <w:color w:val="000000"/>
                <w:sz w:val="20"/>
                <w:szCs w:val="20"/>
              </w:rPr>
            </w:pPr>
            <w:r w:rsidRPr="00F35798">
              <w:rPr>
                <w:color w:val="000000"/>
                <w:sz w:val="20"/>
                <w:szCs w:val="20"/>
              </w:rPr>
              <w:t>1046</w:t>
            </w:r>
          </w:p>
        </w:tc>
        <w:tc>
          <w:tcPr>
            <w:tcW w:w="595" w:type="pct"/>
            <w:tcBorders>
              <w:top w:val="nil"/>
              <w:left w:val="nil"/>
              <w:bottom w:val="single" w:sz="4" w:space="0" w:color="auto"/>
              <w:right w:val="single" w:sz="4" w:space="0" w:color="auto"/>
            </w:tcBorders>
          </w:tcPr>
          <w:p w14:paraId="6980EE27"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123D4934"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542E0D1B" w14:textId="77777777" w:rsidR="008E71EE" w:rsidRPr="00F35798" w:rsidRDefault="008E71EE" w:rsidP="00501C8C">
            <w:pPr>
              <w:jc w:val="center"/>
              <w:rPr>
                <w:color w:val="000000"/>
                <w:sz w:val="20"/>
                <w:szCs w:val="20"/>
              </w:rPr>
            </w:pPr>
            <w:r w:rsidRPr="00F35798">
              <w:rPr>
                <w:color w:val="000000"/>
                <w:sz w:val="20"/>
                <w:szCs w:val="20"/>
              </w:rPr>
              <w:t>78</w:t>
            </w:r>
          </w:p>
        </w:tc>
        <w:tc>
          <w:tcPr>
            <w:tcW w:w="489" w:type="pct"/>
            <w:tcBorders>
              <w:top w:val="nil"/>
              <w:left w:val="nil"/>
              <w:bottom w:val="single" w:sz="4" w:space="0" w:color="auto"/>
              <w:right w:val="single" w:sz="4" w:space="0" w:color="000000"/>
            </w:tcBorders>
            <w:shd w:val="clear" w:color="auto" w:fill="auto"/>
            <w:vAlign w:val="center"/>
          </w:tcPr>
          <w:p w14:paraId="05B9AE03" w14:textId="77777777" w:rsidR="008E71EE" w:rsidRPr="00F35798" w:rsidRDefault="008E71EE" w:rsidP="00501C8C">
            <w:pPr>
              <w:jc w:val="center"/>
              <w:rPr>
                <w:color w:val="000000"/>
                <w:sz w:val="20"/>
                <w:szCs w:val="20"/>
              </w:rPr>
            </w:pPr>
            <w:r w:rsidRPr="00F35798">
              <w:rPr>
                <w:color w:val="000000"/>
                <w:sz w:val="20"/>
                <w:szCs w:val="20"/>
              </w:rPr>
              <w:t>21.1</w:t>
            </w:r>
          </w:p>
        </w:tc>
        <w:tc>
          <w:tcPr>
            <w:tcW w:w="489" w:type="pct"/>
            <w:tcBorders>
              <w:top w:val="nil"/>
              <w:left w:val="nil"/>
              <w:bottom w:val="single" w:sz="4" w:space="0" w:color="auto"/>
              <w:right w:val="single" w:sz="4" w:space="0" w:color="000000"/>
            </w:tcBorders>
            <w:shd w:val="clear" w:color="auto" w:fill="auto"/>
            <w:vAlign w:val="center"/>
          </w:tcPr>
          <w:p w14:paraId="3F555D77" w14:textId="77777777" w:rsidR="008E71EE" w:rsidRPr="00F35798" w:rsidRDefault="008E71EE" w:rsidP="00501C8C">
            <w:pPr>
              <w:jc w:val="center"/>
              <w:rPr>
                <w:color w:val="000000"/>
                <w:sz w:val="20"/>
                <w:szCs w:val="20"/>
              </w:rPr>
            </w:pPr>
            <w:r w:rsidRPr="00F35798">
              <w:rPr>
                <w:color w:val="000000"/>
                <w:sz w:val="20"/>
                <w:szCs w:val="20"/>
              </w:rPr>
              <w:t>156</w:t>
            </w:r>
          </w:p>
        </w:tc>
        <w:tc>
          <w:tcPr>
            <w:tcW w:w="489" w:type="pct"/>
            <w:tcBorders>
              <w:top w:val="nil"/>
              <w:left w:val="nil"/>
              <w:bottom w:val="single" w:sz="4" w:space="0" w:color="auto"/>
              <w:right w:val="single" w:sz="4" w:space="0" w:color="000000"/>
            </w:tcBorders>
            <w:shd w:val="clear" w:color="auto" w:fill="auto"/>
            <w:vAlign w:val="center"/>
          </w:tcPr>
          <w:p w14:paraId="48EF76CC" w14:textId="77777777" w:rsidR="008E71EE" w:rsidRPr="00F35798" w:rsidRDefault="008E71EE" w:rsidP="00501C8C">
            <w:pPr>
              <w:jc w:val="center"/>
              <w:rPr>
                <w:color w:val="000000"/>
                <w:sz w:val="20"/>
                <w:szCs w:val="20"/>
              </w:rPr>
            </w:pPr>
            <w:r w:rsidRPr="00F35798">
              <w:rPr>
                <w:color w:val="000000"/>
                <w:sz w:val="20"/>
                <w:szCs w:val="20"/>
              </w:rPr>
              <w:t>480</w:t>
            </w:r>
          </w:p>
        </w:tc>
        <w:tc>
          <w:tcPr>
            <w:tcW w:w="474" w:type="pct"/>
            <w:tcBorders>
              <w:top w:val="nil"/>
              <w:left w:val="nil"/>
              <w:bottom w:val="single" w:sz="4" w:space="0" w:color="auto"/>
              <w:right w:val="single" w:sz="8" w:space="0" w:color="000000"/>
            </w:tcBorders>
            <w:shd w:val="clear" w:color="auto" w:fill="auto"/>
            <w:vAlign w:val="center"/>
          </w:tcPr>
          <w:p w14:paraId="25AD3E69" w14:textId="77777777" w:rsidR="008E71EE" w:rsidRPr="00F35798" w:rsidRDefault="008E71EE" w:rsidP="00501C8C">
            <w:pPr>
              <w:jc w:val="center"/>
              <w:rPr>
                <w:color w:val="000000"/>
                <w:sz w:val="20"/>
                <w:szCs w:val="20"/>
              </w:rPr>
            </w:pPr>
            <w:r w:rsidRPr="00F35798">
              <w:rPr>
                <w:color w:val="000000"/>
                <w:sz w:val="20"/>
                <w:szCs w:val="20"/>
              </w:rPr>
              <w:t>0.093</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024014DF" w14:textId="77777777" w:rsidR="008E71EE" w:rsidRPr="00F35798" w:rsidRDefault="008E71EE" w:rsidP="00501C8C">
            <w:pPr>
              <w:jc w:val="center"/>
              <w:rPr>
                <w:color w:val="000000"/>
                <w:sz w:val="20"/>
                <w:szCs w:val="20"/>
              </w:rPr>
            </w:pPr>
          </w:p>
        </w:tc>
      </w:tr>
      <w:tr w:rsidR="008E71EE" w:rsidRPr="00F35798" w14:paraId="3B2CECBA"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4FB6461F"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1EACFB57" w14:textId="77777777" w:rsidR="008E71EE" w:rsidRPr="00F35798" w:rsidRDefault="008E71EE" w:rsidP="00501C8C">
            <w:pPr>
              <w:jc w:val="center"/>
              <w:rPr>
                <w:color w:val="000000"/>
                <w:sz w:val="20"/>
                <w:szCs w:val="20"/>
              </w:rPr>
            </w:pPr>
            <w:r w:rsidRPr="00F35798">
              <w:rPr>
                <w:color w:val="000000"/>
                <w:sz w:val="20"/>
                <w:szCs w:val="20"/>
              </w:rPr>
              <w:t>1078</w:t>
            </w:r>
          </w:p>
        </w:tc>
        <w:tc>
          <w:tcPr>
            <w:tcW w:w="595" w:type="pct"/>
            <w:tcBorders>
              <w:top w:val="nil"/>
              <w:left w:val="nil"/>
              <w:bottom w:val="single" w:sz="4" w:space="0" w:color="auto"/>
              <w:right w:val="single" w:sz="4" w:space="0" w:color="auto"/>
            </w:tcBorders>
          </w:tcPr>
          <w:p w14:paraId="6D32F78B"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574F7F83"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1FDBB3B6" w14:textId="77777777" w:rsidR="008E71EE" w:rsidRPr="00F35798" w:rsidRDefault="008E71EE" w:rsidP="00501C8C">
            <w:pPr>
              <w:jc w:val="center"/>
              <w:rPr>
                <w:color w:val="000000"/>
                <w:sz w:val="20"/>
                <w:szCs w:val="20"/>
              </w:rPr>
            </w:pPr>
            <w:r w:rsidRPr="00F35798">
              <w:rPr>
                <w:color w:val="000000"/>
                <w:sz w:val="20"/>
                <w:szCs w:val="20"/>
              </w:rPr>
              <w:t>68</w:t>
            </w:r>
          </w:p>
        </w:tc>
        <w:tc>
          <w:tcPr>
            <w:tcW w:w="489" w:type="pct"/>
            <w:tcBorders>
              <w:top w:val="nil"/>
              <w:left w:val="nil"/>
              <w:bottom w:val="single" w:sz="4" w:space="0" w:color="auto"/>
              <w:right w:val="single" w:sz="4" w:space="0" w:color="000000"/>
            </w:tcBorders>
            <w:shd w:val="clear" w:color="auto" w:fill="auto"/>
            <w:vAlign w:val="center"/>
          </w:tcPr>
          <w:p w14:paraId="4A8A0EE7" w14:textId="77777777" w:rsidR="008E71EE" w:rsidRPr="00F35798" w:rsidRDefault="008E71EE" w:rsidP="00501C8C">
            <w:pPr>
              <w:jc w:val="center"/>
              <w:rPr>
                <w:color w:val="000000"/>
                <w:sz w:val="20"/>
                <w:szCs w:val="20"/>
              </w:rPr>
            </w:pPr>
            <w:r w:rsidRPr="00F35798">
              <w:rPr>
                <w:color w:val="000000"/>
                <w:sz w:val="20"/>
                <w:szCs w:val="20"/>
              </w:rPr>
              <w:t>15.4</w:t>
            </w:r>
          </w:p>
        </w:tc>
        <w:tc>
          <w:tcPr>
            <w:tcW w:w="489" w:type="pct"/>
            <w:tcBorders>
              <w:top w:val="nil"/>
              <w:left w:val="nil"/>
              <w:bottom w:val="single" w:sz="4" w:space="0" w:color="auto"/>
              <w:right w:val="single" w:sz="4" w:space="0" w:color="000000"/>
            </w:tcBorders>
            <w:shd w:val="clear" w:color="auto" w:fill="auto"/>
            <w:vAlign w:val="center"/>
          </w:tcPr>
          <w:p w14:paraId="2D6AA031" w14:textId="77777777" w:rsidR="008E71EE" w:rsidRPr="00F35798" w:rsidRDefault="008E71EE" w:rsidP="00501C8C">
            <w:pPr>
              <w:jc w:val="center"/>
              <w:rPr>
                <w:color w:val="000000"/>
                <w:sz w:val="20"/>
                <w:szCs w:val="20"/>
              </w:rPr>
            </w:pPr>
            <w:r w:rsidRPr="00F35798">
              <w:rPr>
                <w:color w:val="000000"/>
                <w:sz w:val="20"/>
                <w:szCs w:val="20"/>
              </w:rPr>
              <w:t>142</w:t>
            </w:r>
          </w:p>
        </w:tc>
        <w:tc>
          <w:tcPr>
            <w:tcW w:w="489" w:type="pct"/>
            <w:tcBorders>
              <w:top w:val="nil"/>
              <w:left w:val="nil"/>
              <w:bottom w:val="single" w:sz="4" w:space="0" w:color="auto"/>
              <w:right w:val="single" w:sz="4" w:space="0" w:color="000000"/>
            </w:tcBorders>
            <w:shd w:val="clear" w:color="auto" w:fill="auto"/>
            <w:vAlign w:val="center"/>
          </w:tcPr>
          <w:p w14:paraId="6E903D55" w14:textId="77777777" w:rsidR="008E71EE" w:rsidRPr="00F35798" w:rsidRDefault="008E71EE" w:rsidP="00501C8C">
            <w:pPr>
              <w:jc w:val="center"/>
              <w:rPr>
                <w:color w:val="000000"/>
                <w:sz w:val="20"/>
                <w:szCs w:val="20"/>
              </w:rPr>
            </w:pPr>
            <w:r w:rsidRPr="00F35798">
              <w:rPr>
                <w:color w:val="000000"/>
                <w:sz w:val="20"/>
                <w:szCs w:val="20"/>
              </w:rPr>
              <w:t>390</w:t>
            </w:r>
          </w:p>
        </w:tc>
        <w:tc>
          <w:tcPr>
            <w:tcW w:w="474" w:type="pct"/>
            <w:tcBorders>
              <w:top w:val="nil"/>
              <w:left w:val="nil"/>
              <w:bottom w:val="single" w:sz="4" w:space="0" w:color="auto"/>
              <w:right w:val="single" w:sz="8" w:space="0" w:color="000000"/>
            </w:tcBorders>
            <w:shd w:val="clear" w:color="auto" w:fill="auto"/>
            <w:vAlign w:val="center"/>
          </w:tcPr>
          <w:p w14:paraId="2E8DD54C" w14:textId="77777777" w:rsidR="008E71EE" w:rsidRPr="00F35798" w:rsidRDefault="008E71EE" w:rsidP="00501C8C">
            <w:pPr>
              <w:jc w:val="center"/>
              <w:rPr>
                <w:color w:val="000000"/>
                <w:sz w:val="20"/>
                <w:szCs w:val="20"/>
              </w:rPr>
            </w:pPr>
            <w:r w:rsidRPr="00F35798">
              <w:rPr>
                <w:color w:val="000000"/>
                <w:sz w:val="20"/>
                <w:szCs w:val="20"/>
              </w:rPr>
              <w:t>0.111</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123CA259" w14:textId="77777777" w:rsidR="008E71EE" w:rsidRPr="00F35798" w:rsidRDefault="008E71EE" w:rsidP="00501C8C">
            <w:pPr>
              <w:jc w:val="center"/>
              <w:rPr>
                <w:color w:val="000000"/>
                <w:sz w:val="20"/>
                <w:szCs w:val="20"/>
              </w:rPr>
            </w:pPr>
          </w:p>
        </w:tc>
      </w:tr>
      <w:tr w:rsidR="008E71EE" w:rsidRPr="00F35798" w14:paraId="254E8286"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45825E7B"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356F7664" w14:textId="77777777" w:rsidR="008E71EE" w:rsidRPr="00F35798" w:rsidRDefault="008E71EE" w:rsidP="00501C8C">
            <w:pPr>
              <w:jc w:val="center"/>
              <w:rPr>
                <w:color w:val="000000"/>
                <w:sz w:val="20"/>
                <w:szCs w:val="20"/>
              </w:rPr>
            </w:pPr>
            <w:r w:rsidRPr="00F35798">
              <w:rPr>
                <w:color w:val="000000"/>
                <w:sz w:val="20"/>
                <w:szCs w:val="20"/>
              </w:rPr>
              <w:t>1079</w:t>
            </w:r>
          </w:p>
        </w:tc>
        <w:tc>
          <w:tcPr>
            <w:tcW w:w="595" w:type="pct"/>
            <w:tcBorders>
              <w:top w:val="nil"/>
              <w:left w:val="nil"/>
              <w:bottom w:val="single" w:sz="4" w:space="0" w:color="auto"/>
              <w:right w:val="single" w:sz="4" w:space="0" w:color="auto"/>
            </w:tcBorders>
          </w:tcPr>
          <w:p w14:paraId="101DAEC7"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vAlign w:val="center"/>
          </w:tcPr>
          <w:p w14:paraId="5DC6B09A"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2A71F982" w14:textId="77777777" w:rsidR="008E71EE" w:rsidRPr="00F35798" w:rsidRDefault="008E71EE" w:rsidP="00501C8C">
            <w:pPr>
              <w:jc w:val="center"/>
              <w:rPr>
                <w:color w:val="000000"/>
                <w:sz w:val="20"/>
                <w:szCs w:val="20"/>
              </w:rPr>
            </w:pPr>
          </w:p>
        </w:tc>
        <w:tc>
          <w:tcPr>
            <w:tcW w:w="489" w:type="pct"/>
            <w:tcBorders>
              <w:top w:val="nil"/>
              <w:left w:val="nil"/>
              <w:bottom w:val="single" w:sz="4" w:space="0" w:color="auto"/>
              <w:right w:val="single" w:sz="4" w:space="0" w:color="000000"/>
            </w:tcBorders>
            <w:shd w:val="clear" w:color="auto" w:fill="auto"/>
            <w:vAlign w:val="center"/>
          </w:tcPr>
          <w:p w14:paraId="717DC9D7" w14:textId="77777777" w:rsidR="008E71EE" w:rsidRPr="00F35798" w:rsidRDefault="008E71EE" w:rsidP="00501C8C">
            <w:pPr>
              <w:jc w:val="center"/>
              <w:rPr>
                <w:color w:val="000000"/>
                <w:sz w:val="20"/>
                <w:szCs w:val="20"/>
              </w:rPr>
            </w:pPr>
            <w:r w:rsidRPr="00F35798">
              <w:rPr>
                <w:color w:val="000000"/>
                <w:sz w:val="20"/>
                <w:szCs w:val="20"/>
              </w:rPr>
              <w:t>17.2</w:t>
            </w:r>
          </w:p>
        </w:tc>
        <w:tc>
          <w:tcPr>
            <w:tcW w:w="489" w:type="pct"/>
            <w:tcBorders>
              <w:top w:val="nil"/>
              <w:left w:val="nil"/>
              <w:bottom w:val="single" w:sz="4" w:space="0" w:color="auto"/>
              <w:right w:val="single" w:sz="4" w:space="0" w:color="000000"/>
            </w:tcBorders>
            <w:shd w:val="clear" w:color="auto" w:fill="auto"/>
            <w:vAlign w:val="center"/>
          </w:tcPr>
          <w:p w14:paraId="01B5203D" w14:textId="77777777" w:rsidR="008E71EE" w:rsidRPr="00F35798" w:rsidRDefault="008E71EE" w:rsidP="00501C8C">
            <w:pPr>
              <w:jc w:val="center"/>
              <w:rPr>
                <w:color w:val="000000"/>
                <w:sz w:val="20"/>
                <w:szCs w:val="20"/>
              </w:rPr>
            </w:pPr>
            <w:r w:rsidRPr="00F35798">
              <w:rPr>
                <w:color w:val="000000"/>
                <w:sz w:val="20"/>
                <w:szCs w:val="20"/>
              </w:rPr>
              <w:t>139</w:t>
            </w:r>
          </w:p>
        </w:tc>
        <w:tc>
          <w:tcPr>
            <w:tcW w:w="489" w:type="pct"/>
            <w:tcBorders>
              <w:top w:val="nil"/>
              <w:left w:val="nil"/>
              <w:bottom w:val="single" w:sz="4" w:space="0" w:color="auto"/>
              <w:right w:val="single" w:sz="4" w:space="0" w:color="000000"/>
            </w:tcBorders>
            <w:shd w:val="clear" w:color="auto" w:fill="auto"/>
            <w:vAlign w:val="center"/>
          </w:tcPr>
          <w:p w14:paraId="1CA283A0" w14:textId="77777777" w:rsidR="008E71EE" w:rsidRPr="00F35798" w:rsidRDefault="008E71EE" w:rsidP="00501C8C">
            <w:pPr>
              <w:jc w:val="center"/>
              <w:rPr>
                <w:color w:val="000000"/>
                <w:sz w:val="20"/>
                <w:szCs w:val="20"/>
              </w:rPr>
            </w:pPr>
            <w:r w:rsidRPr="00F35798">
              <w:rPr>
                <w:color w:val="000000"/>
                <w:sz w:val="20"/>
                <w:szCs w:val="20"/>
              </w:rPr>
              <w:t>473</w:t>
            </w:r>
          </w:p>
        </w:tc>
        <w:tc>
          <w:tcPr>
            <w:tcW w:w="474" w:type="pct"/>
            <w:tcBorders>
              <w:top w:val="nil"/>
              <w:left w:val="nil"/>
              <w:bottom w:val="single" w:sz="4" w:space="0" w:color="auto"/>
              <w:right w:val="single" w:sz="8" w:space="0" w:color="000000"/>
            </w:tcBorders>
            <w:shd w:val="clear" w:color="auto" w:fill="auto"/>
            <w:vAlign w:val="center"/>
          </w:tcPr>
          <w:p w14:paraId="21A06533" w14:textId="77777777" w:rsidR="008E71EE" w:rsidRPr="00F35798" w:rsidRDefault="008E71EE" w:rsidP="00501C8C">
            <w:pPr>
              <w:jc w:val="center"/>
              <w:rPr>
                <w:color w:val="000000"/>
                <w:sz w:val="20"/>
                <w:szCs w:val="20"/>
              </w:rPr>
            </w:pPr>
            <w:r w:rsidRPr="00F35798">
              <w:rPr>
                <w:color w:val="000000"/>
                <w:sz w:val="20"/>
                <w:szCs w:val="20"/>
              </w:rPr>
              <w:t>0.102</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2157185E" w14:textId="77777777" w:rsidR="008E71EE" w:rsidRPr="00F35798" w:rsidRDefault="008E71EE" w:rsidP="00501C8C">
            <w:pPr>
              <w:jc w:val="center"/>
              <w:rPr>
                <w:color w:val="000000"/>
                <w:sz w:val="20"/>
                <w:szCs w:val="20"/>
              </w:rPr>
            </w:pPr>
          </w:p>
        </w:tc>
      </w:tr>
      <w:tr w:rsidR="008E71EE" w:rsidRPr="00F35798" w14:paraId="1BC7C519" w14:textId="77777777" w:rsidTr="00501C8C">
        <w:trPr>
          <w:trHeight w:val="20"/>
        </w:trPr>
        <w:tc>
          <w:tcPr>
            <w:tcW w:w="263" w:type="pct"/>
            <w:vMerge/>
            <w:tcBorders>
              <w:left w:val="single" w:sz="8" w:space="0" w:color="auto"/>
              <w:bottom w:val="single" w:sz="18" w:space="0" w:color="000000"/>
              <w:right w:val="single" w:sz="8" w:space="0" w:color="auto"/>
            </w:tcBorders>
            <w:shd w:val="clear" w:color="auto" w:fill="auto"/>
            <w:vAlign w:val="center"/>
          </w:tcPr>
          <w:p w14:paraId="4FF2273F"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17D86A31" w14:textId="77777777" w:rsidR="008E71EE" w:rsidRPr="00F35798" w:rsidRDefault="008E71EE" w:rsidP="00501C8C">
            <w:pPr>
              <w:jc w:val="center"/>
              <w:rPr>
                <w:color w:val="000000"/>
                <w:sz w:val="20"/>
                <w:szCs w:val="20"/>
              </w:rPr>
            </w:pPr>
            <w:r w:rsidRPr="00F35798">
              <w:rPr>
                <w:color w:val="000000"/>
                <w:sz w:val="20"/>
                <w:szCs w:val="20"/>
              </w:rPr>
              <w:t>1088</w:t>
            </w:r>
          </w:p>
        </w:tc>
        <w:tc>
          <w:tcPr>
            <w:tcW w:w="595" w:type="pct"/>
            <w:tcBorders>
              <w:top w:val="nil"/>
              <w:left w:val="nil"/>
              <w:bottom w:val="single" w:sz="4" w:space="0" w:color="auto"/>
              <w:right w:val="single" w:sz="4" w:space="0" w:color="auto"/>
            </w:tcBorders>
          </w:tcPr>
          <w:p w14:paraId="646E8628" w14:textId="77777777" w:rsidR="008E71EE" w:rsidRPr="00F35798" w:rsidRDefault="008E71EE" w:rsidP="00501C8C">
            <w:pPr>
              <w:jc w:val="center"/>
              <w:rPr>
                <w:color w:val="000000"/>
                <w:sz w:val="20"/>
                <w:szCs w:val="20"/>
              </w:rPr>
            </w:pPr>
            <w:r w:rsidRPr="00F35798">
              <w:rPr>
                <w:color w:val="000000"/>
                <w:sz w:val="20"/>
                <w:szCs w:val="20"/>
              </w:rPr>
              <w:t>HyC</w:t>
            </w:r>
          </w:p>
        </w:tc>
        <w:tc>
          <w:tcPr>
            <w:tcW w:w="595" w:type="pct"/>
            <w:tcBorders>
              <w:top w:val="nil"/>
              <w:left w:val="single" w:sz="4" w:space="0" w:color="auto"/>
              <w:bottom w:val="single" w:sz="4" w:space="0" w:color="auto"/>
              <w:right w:val="single" w:sz="8" w:space="0" w:color="000000"/>
            </w:tcBorders>
            <w:shd w:val="clear" w:color="auto" w:fill="auto"/>
            <w:noWrap/>
            <w:vAlign w:val="center"/>
          </w:tcPr>
          <w:p w14:paraId="7F1D9ABF" w14:textId="77777777" w:rsidR="008E71EE" w:rsidRPr="00F35798" w:rsidRDefault="008E71EE" w:rsidP="00501C8C">
            <w:pPr>
              <w:jc w:val="center"/>
              <w:rPr>
                <w:color w:val="000000"/>
                <w:sz w:val="20"/>
                <w:szCs w:val="20"/>
              </w:rPr>
            </w:pPr>
          </w:p>
        </w:tc>
        <w:tc>
          <w:tcPr>
            <w:tcW w:w="642" w:type="pct"/>
            <w:tcBorders>
              <w:top w:val="nil"/>
              <w:left w:val="nil"/>
              <w:bottom w:val="single" w:sz="4" w:space="0" w:color="auto"/>
              <w:right w:val="single" w:sz="8" w:space="0" w:color="000000"/>
            </w:tcBorders>
            <w:shd w:val="clear" w:color="auto" w:fill="auto"/>
            <w:vAlign w:val="center"/>
          </w:tcPr>
          <w:p w14:paraId="2DC69902" w14:textId="77777777" w:rsidR="008E71EE" w:rsidRPr="00F35798" w:rsidRDefault="008E71EE" w:rsidP="00501C8C">
            <w:pPr>
              <w:jc w:val="center"/>
              <w:rPr>
                <w:color w:val="000000"/>
                <w:sz w:val="20"/>
                <w:szCs w:val="20"/>
              </w:rPr>
            </w:pPr>
          </w:p>
        </w:tc>
        <w:tc>
          <w:tcPr>
            <w:tcW w:w="489" w:type="pct"/>
            <w:tcBorders>
              <w:top w:val="nil"/>
              <w:left w:val="nil"/>
              <w:bottom w:val="single" w:sz="4" w:space="0" w:color="auto"/>
              <w:right w:val="single" w:sz="4" w:space="0" w:color="000000"/>
            </w:tcBorders>
            <w:shd w:val="clear" w:color="auto" w:fill="auto"/>
            <w:vAlign w:val="center"/>
          </w:tcPr>
          <w:p w14:paraId="36E8B2E0" w14:textId="77777777" w:rsidR="008E71EE" w:rsidRPr="00F35798" w:rsidRDefault="008E71EE" w:rsidP="00501C8C">
            <w:pPr>
              <w:jc w:val="center"/>
              <w:rPr>
                <w:color w:val="000000"/>
                <w:sz w:val="20"/>
                <w:szCs w:val="20"/>
              </w:rPr>
            </w:pPr>
            <w:r w:rsidRPr="00F35798">
              <w:rPr>
                <w:color w:val="000000"/>
                <w:sz w:val="20"/>
                <w:szCs w:val="20"/>
              </w:rPr>
              <w:t>75</w:t>
            </w:r>
          </w:p>
        </w:tc>
        <w:tc>
          <w:tcPr>
            <w:tcW w:w="489" w:type="pct"/>
            <w:tcBorders>
              <w:top w:val="nil"/>
              <w:left w:val="nil"/>
              <w:bottom w:val="single" w:sz="4" w:space="0" w:color="auto"/>
              <w:right w:val="single" w:sz="4" w:space="0" w:color="000000"/>
            </w:tcBorders>
            <w:shd w:val="clear" w:color="auto" w:fill="auto"/>
            <w:vAlign w:val="center"/>
          </w:tcPr>
          <w:p w14:paraId="18230A5A" w14:textId="77777777" w:rsidR="008E71EE" w:rsidRPr="00F35798" w:rsidRDefault="008E71EE" w:rsidP="00501C8C">
            <w:pPr>
              <w:jc w:val="center"/>
              <w:rPr>
                <w:color w:val="000000"/>
                <w:sz w:val="20"/>
                <w:szCs w:val="20"/>
              </w:rPr>
            </w:pPr>
            <w:r w:rsidRPr="00F35798">
              <w:rPr>
                <w:color w:val="000000"/>
                <w:sz w:val="20"/>
                <w:szCs w:val="20"/>
              </w:rPr>
              <w:t>418</w:t>
            </w:r>
          </w:p>
        </w:tc>
        <w:tc>
          <w:tcPr>
            <w:tcW w:w="489" w:type="pct"/>
            <w:tcBorders>
              <w:top w:val="nil"/>
              <w:left w:val="nil"/>
              <w:bottom w:val="single" w:sz="4" w:space="0" w:color="auto"/>
              <w:right w:val="single" w:sz="4" w:space="0" w:color="000000"/>
            </w:tcBorders>
            <w:shd w:val="clear" w:color="auto" w:fill="auto"/>
            <w:vAlign w:val="center"/>
          </w:tcPr>
          <w:p w14:paraId="1350E368" w14:textId="77777777" w:rsidR="008E71EE" w:rsidRPr="00F35798" w:rsidRDefault="008E71EE" w:rsidP="00501C8C">
            <w:pPr>
              <w:jc w:val="center"/>
              <w:rPr>
                <w:color w:val="000000"/>
                <w:sz w:val="20"/>
                <w:szCs w:val="20"/>
              </w:rPr>
            </w:pPr>
            <w:r w:rsidRPr="00F35798">
              <w:rPr>
                <w:color w:val="000000"/>
                <w:sz w:val="20"/>
                <w:szCs w:val="20"/>
              </w:rPr>
              <w:t>499</w:t>
            </w:r>
          </w:p>
        </w:tc>
        <w:tc>
          <w:tcPr>
            <w:tcW w:w="474" w:type="pct"/>
            <w:tcBorders>
              <w:top w:val="nil"/>
              <w:left w:val="nil"/>
              <w:bottom w:val="single" w:sz="4" w:space="0" w:color="auto"/>
              <w:right w:val="single" w:sz="8" w:space="0" w:color="000000"/>
            </w:tcBorders>
            <w:shd w:val="clear" w:color="auto" w:fill="auto"/>
            <w:vAlign w:val="center"/>
          </w:tcPr>
          <w:p w14:paraId="2130D5EA" w14:textId="77777777" w:rsidR="008E71EE" w:rsidRPr="00F35798" w:rsidRDefault="008E71EE" w:rsidP="00501C8C">
            <w:pPr>
              <w:jc w:val="center"/>
              <w:rPr>
                <w:color w:val="000000"/>
                <w:sz w:val="20"/>
                <w:szCs w:val="20"/>
              </w:rPr>
            </w:pPr>
            <w:r w:rsidRPr="00F35798">
              <w:rPr>
                <w:color w:val="000000"/>
                <w:sz w:val="20"/>
                <w:szCs w:val="20"/>
              </w:rPr>
              <w:t>0.057</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698B3045" w14:textId="77777777" w:rsidR="008E71EE" w:rsidRPr="00F35798" w:rsidRDefault="008E71EE" w:rsidP="00501C8C">
            <w:pPr>
              <w:jc w:val="center"/>
              <w:rPr>
                <w:color w:val="000000"/>
                <w:sz w:val="20"/>
                <w:szCs w:val="20"/>
              </w:rPr>
            </w:pPr>
          </w:p>
        </w:tc>
      </w:tr>
      <w:tr w:rsidR="008E71EE" w:rsidRPr="00F35798" w14:paraId="183DA5EC" w14:textId="77777777" w:rsidTr="00501C8C">
        <w:trPr>
          <w:trHeight w:val="20"/>
        </w:trPr>
        <w:tc>
          <w:tcPr>
            <w:tcW w:w="263" w:type="pct"/>
            <w:vMerge w:val="restart"/>
            <w:tcBorders>
              <w:top w:val="single" w:sz="18" w:space="0" w:color="000000"/>
              <w:left w:val="single" w:sz="8" w:space="0" w:color="auto"/>
              <w:right w:val="single" w:sz="8" w:space="0" w:color="auto"/>
            </w:tcBorders>
            <w:shd w:val="clear" w:color="auto" w:fill="auto"/>
            <w:textDirection w:val="btLr"/>
            <w:vAlign w:val="center"/>
          </w:tcPr>
          <w:p w14:paraId="59E1177D" w14:textId="77777777" w:rsidR="008E71EE" w:rsidRPr="00F35798" w:rsidRDefault="008E71EE" w:rsidP="00501C8C">
            <w:pPr>
              <w:ind w:left="113" w:right="113"/>
              <w:jc w:val="center"/>
              <w:rPr>
                <w:color w:val="000000"/>
                <w:sz w:val="20"/>
                <w:szCs w:val="20"/>
              </w:rPr>
            </w:pPr>
            <w:r w:rsidRPr="00F35798">
              <w:rPr>
                <w:b/>
                <w:bCs/>
                <w:color w:val="000000"/>
                <w:sz w:val="20"/>
                <w:szCs w:val="20"/>
              </w:rPr>
              <w:t>AD</w:t>
            </w:r>
          </w:p>
        </w:tc>
        <w:tc>
          <w:tcPr>
            <w:tcW w:w="438" w:type="pct"/>
            <w:tcBorders>
              <w:top w:val="single" w:sz="18" w:space="0" w:color="auto"/>
              <w:left w:val="single" w:sz="8" w:space="0" w:color="000000"/>
              <w:bottom w:val="single" w:sz="4" w:space="0" w:color="auto"/>
              <w:right w:val="single" w:sz="4" w:space="0" w:color="000000"/>
            </w:tcBorders>
          </w:tcPr>
          <w:p w14:paraId="2B4EF439" w14:textId="77777777" w:rsidR="008E71EE" w:rsidRPr="00F35798" w:rsidRDefault="008E71EE" w:rsidP="00501C8C">
            <w:pPr>
              <w:jc w:val="center"/>
              <w:rPr>
                <w:color w:val="000000"/>
                <w:sz w:val="20"/>
                <w:szCs w:val="20"/>
              </w:rPr>
            </w:pPr>
            <w:r w:rsidRPr="00F35798">
              <w:rPr>
                <w:color w:val="000000"/>
                <w:sz w:val="20"/>
                <w:szCs w:val="20"/>
              </w:rPr>
              <w:t>834</w:t>
            </w:r>
          </w:p>
        </w:tc>
        <w:tc>
          <w:tcPr>
            <w:tcW w:w="595" w:type="pct"/>
            <w:tcBorders>
              <w:top w:val="single" w:sz="18" w:space="0" w:color="auto"/>
              <w:left w:val="nil"/>
              <w:bottom w:val="single" w:sz="4" w:space="0" w:color="auto"/>
              <w:right w:val="single" w:sz="4" w:space="0" w:color="auto"/>
            </w:tcBorders>
          </w:tcPr>
          <w:p w14:paraId="0EFBF212"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single" w:sz="18" w:space="0" w:color="auto"/>
              <w:left w:val="single" w:sz="4" w:space="0" w:color="auto"/>
              <w:bottom w:val="single" w:sz="4" w:space="0" w:color="auto"/>
              <w:right w:val="single" w:sz="8" w:space="0" w:color="000000"/>
            </w:tcBorders>
            <w:shd w:val="clear" w:color="auto" w:fill="auto"/>
            <w:vAlign w:val="center"/>
          </w:tcPr>
          <w:p w14:paraId="72825B54"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single" w:sz="18" w:space="0" w:color="auto"/>
              <w:left w:val="nil"/>
              <w:bottom w:val="single" w:sz="4" w:space="0" w:color="auto"/>
              <w:right w:val="single" w:sz="8" w:space="0" w:color="000000"/>
            </w:tcBorders>
            <w:shd w:val="clear" w:color="auto" w:fill="auto"/>
            <w:vAlign w:val="center"/>
          </w:tcPr>
          <w:p w14:paraId="0DF6879A" w14:textId="77777777" w:rsidR="008E71EE" w:rsidRPr="00F35798" w:rsidRDefault="008E71EE" w:rsidP="00501C8C">
            <w:pPr>
              <w:jc w:val="center"/>
              <w:rPr>
                <w:color w:val="000000"/>
                <w:sz w:val="20"/>
                <w:szCs w:val="20"/>
              </w:rPr>
            </w:pPr>
            <w:r w:rsidRPr="00F35798">
              <w:rPr>
                <w:color w:val="000000"/>
                <w:sz w:val="20"/>
                <w:szCs w:val="20"/>
              </w:rPr>
              <w:t>69</w:t>
            </w:r>
          </w:p>
        </w:tc>
        <w:tc>
          <w:tcPr>
            <w:tcW w:w="489" w:type="pct"/>
            <w:tcBorders>
              <w:top w:val="single" w:sz="18" w:space="0" w:color="auto"/>
              <w:left w:val="nil"/>
              <w:bottom w:val="single" w:sz="4" w:space="0" w:color="auto"/>
              <w:right w:val="single" w:sz="4" w:space="0" w:color="000000"/>
            </w:tcBorders>
            <w:shd w:val="clear" w:color="auto" w:fill="auto"/>
            <w:vAlign w:val="center"/>
          </w:tcPr>
          <w:p w14:paraId="45BCC994" w14:textId="77777777" w:rsidR="008E71EE" w:rsidRPr="00F35798" w:rsidRDefault="008E71EE" w:rsidP="00501C8C">
            <w:pPr>
              <w:jc w:val="center"/>
              <w:rPr>
                <w:color w:val="000000"/>
                <w:sz w:val="20"/>
                <w:szCs w:val="20"/>
              </w:rPr>
            </w:pPr>
            <w:r w:rsidRPr="00F35798">
              <w:rPr>
                <w:color w:val="000000"/>
                <w:sz w:val="20"/>
                <w:szCs w:val="20"/>
              </w:rPr>
              <w:t>117.3</w:t>
            </w:r>
          </w:p>
        </w:tc>
        <w:tc>
          <w:tcPr>
            <w:tcW w:w="489" w:type="pct"/>
            <w:tcBorders>
              <w:top w:val="single" w:sz="18" w:space="0" w:color="auto"/>
              <w:left w:val="nil"/>
              <w:bottom w:val="single" w:sz="4" w:space="0" w:color="auto"/>
              <w:right w:val="single" w:sz="4" w:space="0" w:color="000000"/>
            </w:tcBorders>
            <w:shd w:val="clear" w:color="auto" w:fill="auto"/>
            <w:vAlign w:val="center"/>
          </w:tcPr>
          <w:p w14:paraId="768E1A2A" w14:textId="77777777" w:rsidR="008E71EE" w:rsidRPr="00F35798" w:rsidRDefault="008E71EE" w:rsidP="00501C8C">
            <w:pPr>
              <w:jc w:val="center"/>
              <w:rPr>
                <w:color w:val="000000"/>
                <w:sz w:val="20"/>
                <w:szCs w:val="20"/>
              </w:rPr>
            </w:pPr>
            <w:r w:rsidRPr="00F35798">
              <w:rPr>
                <w:color w:val="000000"/>
                <w:sz w:val="20"/>
                <w:szCs w:val="20"/>
              </w:rPr>
              <w:t>759</w:t>
            </w:r>
          </w:p>
        </w:tc>
        <w:tc>
          <w:tcPr>
            <w:tcW w:w="489" w:type="pct"/>
            <w:tcBorders>
              <w:top w:val="single" w:sz="18" w:space="0" w:color="auto"/>
              <w:left w:val="nil"/>
              <w:bottom w:val="single" w:sz="4" w:space="0" w:color="auto"/>
              <w:right w:val="single" w:sz="4" w:space="0" w:color="000000"/>
            </w:tcBorders>
            <w:shd w:val="clear" w:color="auto" w:fill="auto"/>
            <w:vAlign w:val="center"/>
          </w:tcPr>
          <w:p w14:paraId="448EB093" w14:textId="77777777" w:rsidR="008E71EE" w:rsidRPr="00F35798" w:rsidRDefault="008E71EE" w:rsidP="00501C8C">
            <w:pPr>
              <w:jc w:val="center"/>
              <w:rPr>
                <w:color w:val="000000"/>
                <w:sz w:val="20"/>
                <w:szCs w:val="20"/>
              </w:rPr>
            </w:pPr>
            <w:r w:rsidRPr="00F35798">
              <w:rPr>
                <w:color w:val="000000"/>
                <w:sz w:val="20"/>
                <w:szCs w:val="20"/>
              </w:rPr>
              <w:t>391</w:t>
            </w:r>
          </w:p>
        </w:tc>
        <w:tc>
          <w:tcPr>
            <w:tcW w:w="474" w:type="pct"/>
            <w:tcBorders>
              <w:top w:val="single" w:sz="18" w:space="0" w:color="auto"/>
              <w:left w:val="nil"/>
              <w:bottom w:val="single" w:sz="4" w:space="0" w:color="auto"/>
              <w:right w:val="single" w:sz="8" w:space="0" w:color="000000"/>
            </w:tcBorders>
            <w:shd w:val="clear" w:color="auto" w:fill="auto"/>
            <w:vAlign w:val="center"/>
          </w:tcPr>
          <w:p w14:paraId="3118BFDC" w14:textId="77777777" w:rsidR="008E71EE" w:rsidRPr="00F35798" w:rsidRDefault="008E71EE" w:rsidP="00501C8C">
            <w:pPr>
              <w:jc w:val="center"/>
              <w:rPr>
                <w:color w:val="000000"/>
                <w:sz w:val="20"/>
                <w:szCs w:val="20"/>
              </w:rPr>
            </w:pPr>
            <w:r w:rsidRPr="00F35798">
              <w:rPr>
                <w:color w:val="000000"/>
                <w:sz w:val="20"/>
                <w:szCs w:val="20"/>
              </w:rPr>
              <w:t>0.030</w:t>
            </w:r>
          </w:p>
        </w:tc>
        <w:tc>
          <w:tcPr>
            <w:tcW w:w="526" w:type="pct"/>
            <w:tcBorders>
              <w:top w:val="single" w:sz="18" w:space="0" w:color="auto"/>
              <w:left w:val="nil"/>
              <w:bottom w:val="single" w:sz="4" w:space="0" w:color="000000"/>
              <w:right w:val="single" w:sz="8" w:space="0" w:color="000000"/>
            </w:tcBorders>
            <w:shd w:val="clear" w:color="auto" w:fill="auto"/>
            <w:vAlign w:val="center"/>
          </w:tcPr>
          <w:p w14:paraId="1D852734" w14:textId="77777777" w:rsidR="008E71EE" w:rsidRPr="00F35798" w:rsidRDefault="008E71EE" w:rsidP="00501C8C">
            <w:pPr>
              <w:jc w:val="center"/>
              <w:rPr>
                <w:color w:val="000000"/>
                <w:sz w:val="20"/>
                <w:szCs w:val="20"/>
              </w:rPr>
            </w:pPr>
            <w:r w:rsidRPr="00F35798">
              <w:rPr>
                <w:color w:val="000000"/>
                <w:sz w:val="20"/>
                <w:szCs w:val="20"/>
              </w:rPr>
              <w:t>26.0</w:t>
            </w:r>
          </w:p>
        </w:tc>
      </w:tr>
      <w:tr w:rsidR="008E71EE" w:rsidRPr="00F35798" w14:paraId="4784EBD3"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101312C6" w14:textId="77777777" w:rsidR="008E71EE" w:rsidRPr="00F35798" w:rsidRDefault="008E71EE" w:rsidP="00501C8C">
            <w:pPr>
              <w:ind w:left="113" w:right="113"/>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46C3E6B5" w14:textId="77777777" w:rsidR="008E71EE" w:rsidRPr="00F35798" w:rsidRDefault="008E71EE" w:rsidP="00501C8C">
            <w:pPr>
              <w:jc w:val="center"/>
              <w:rPr>
                <w:color w:val="000000"/>
                <w:sz w:val="20"/>
                <w:szCs w:val="20"/>
              </w:rPr>
            </w:pPr>
            <w:r w:rsidRPr="00F35798">
              <w:rPr>
                <w:color w:val="000000"/>
                <w:sz w:val="20"/>
                <w:szCs w:val="20"/>
              </w:rPr>
              <w:t>835</w:t>
            </w:r>
          </w:p>
        </w:tc>
        <w:tc>
          <w:tcPr>
            <w:tcW w:w="595" w:type="pct"/>
            <w:tcBorders>
              <w:top w:val="nil"/>
              <w:left w:val="nil"/>
              <w:bottom w:val="single" w:sz="4" w:space="0" w:color="auto"/>
              <w:right w:val="single" w:sz="4" w:space="0" w:color="auto"/>
            </w:tcBorders>
          </w:tcPr>
          <w:p w14:paraId="6476911B"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33A9B378"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1056C356" w14:textId="77777777" w:rsidR="008E71EE" w:rsidRPr="00F35798" w:rsidRDefault="008E71EE" w:rsidP="00501C8C">
            <w:pPr>
              <w:jc w:val="center"/>
              <w:rPr>
                <w:color w:val="000000"/>
                <w:sz w:val="20"/>
                <w:szCs w:val="20"/>
              </w:rPr>
            </w:pPr>
            <w:r w:rsidRPr="00F35798">
              <w:rPr>
                <w:color w:val="000000"/>
                <w:sz w:val="20"/>
                <w:szCs w:val="20"/>
              </w:rPr>
              <w:t>81</w:t>
            </w:r>
          </w:p>
        </w:tc>
        <w:tc>
          <w:tcPr>
            <w:tcW w:w="489" w:type="pct"/>
            <w:tcBorders>
              <w:top w:val="nil"/>
              <w:left w:val="nil"/>
              <w:bottom w:val="single" w:sz="4" w:space="0" w:color="auto"/>
              <w:right w:val="single" w:sz="4" w:space="0" w:color="000000"/>
            </w:tcBorders>
            <w:shd w:val="clear" w:color="auto" w:fill="auto"/>
            <w:vAlign w:val="center"/>
          </w:tcPr>
          <w:p w14:paraId="6B906B51" w14:textId="77777777" w:rsidR="008E71EE" w:rsidRPr="00F35798" w:rsidRDefault="008E71EE" w:rsidP="00501C8C">
            <w:pPr>
              <w:jc w:val="center"/>
              <w:rPr>
                <w:color w:val="000000"/>
                <w:sz w:val="20"/>
                <w:szCs w:val="20"/>
              </w:rPr>
            </w:pPr>
            <w:r w:rsidRPr="00F35798">
              <w:rPr>
                <w:color w:val="000000"/>
                <w:sz w:val="20"/>
                <w:szCs w:val="20"/>
              </w:rPr>
              <w:t>86.6</w:t>
            </w:r>
          </w:p>
        </w:tc>
        <w:tc>
          <w:tcPr>
            <w:tcW w:w="489" w:type="pct"/>
            <w:tcBorders>
              <w:top w:val="nil"/>
              <w:left w:val="nil"/>
              <w:bottom w:val="single" w:sz="4" w:space="0" w:color="auto"/>
              <w:right w:val="single" w:sz="4" w:space="0" w:color="000000"/>
            </w:tcBorders>
            <w:shd w:val="clear" w:color="auto" w:fill="auto"/>
            <w:vAlign w:val="center"/>
          </w:tcPr>
          <w:p w14:paraId="1E7201A8" w14:textId="77777777" w:rsidR="008E71EE" w:rsidRPr="00F35798" w:rsidRDefault="008E71EE" w:rsidP="00501C8C">
            <w:pPr>
              <w:jc w:val="center"/>
              <w:rPr>
                <w:color w:val="000000"/>
                <w:sz w:val="20"/>
                <w:szCs w:val="20"/>
              </w:rPr>
            </w:pPr>
            <w:r w:rsidRPr="00F35798">
              <w:rPr>
                <w:color w:val="000000"/>
                <w:sz w:val="20"/>
                <w:szCs w:val="20"/>
              </w:rPr>
              <w:t>524</w:t>
            </w:r>
          </w:p>
        </w:tc>
        <w:tc>
          <w:tcPr>
            <w:tcW w:w="489" w:type="pct"/>
            <w:tcBorders>
              <w:top w:val="nil"/>
              <w:left w:val="nil"/>
              <w:bottom w:val="single" w:sz="4" w:space="0" w:color="auto"/>
              <w:right w:val="single" w:sz="4" w:space="0" w:color="000000"/>
            </w:tcBorders>
            <w:shd w:val="clear" w:color="auto" w:fill="auto"/>
            <w:vAlign w:val="center"/>
          </w:tcPr>
          <w:p w14:paraId="16B64DFE" w14:textId="77777777" w:rsidR="008E71EE" w:rsidRPr="00F35798" w:rsidRDefault="008E71EE" w:rsidP="00501C8C">
            <w:pPr>
              <w:jc w:val="center"/>
              <w:rPr>
                <w:color w:val="000000"/>
                <w:sz w:val="20"/>
                <w:szCs w:val="20"/>
              </w:rPr>
            </w:pPr>
            <w:r w:rsidRPr="00F35798">
              <w:rPr>
                <w:color w:val="000000"/>
                <w:sz w:val="20"/>
                <w:szCs w:val="20"/>
              </w:rPr>
              <w:t>677</w:t>
            </w:r>
          </w:p>
        </w:tc>
        <w:tc>
          <w:tcPr>
            <w:tcW w:w="474" w:type="pct"/>
            <w:tcBorders>
              <w:top w:val="nil"/>
              <w:left w:val="nil"/>
              <w:bottom w:val="single" w:sz="4" w:space="0" w:color="auto"/>
              <w:right w:val="single" w:sz="8" w:space="0" w:color="000000"/>
            </w:tcBorders>
            <w:shd w:val="clear" w:color="auto" w:fill="auto"/>
            <w:vAlign w:val="center"/>
          </w:tcPr>
          <w:p w14:paraId="6ADAD972" w14:textId="77777777" w:rsidR="008E71EE" w:rsidRPr="00F35798" w:rsidRDefault="008E71EE" w:rsidP="00501C8C">
            <w:pPr>
              <w:jc w:val="center"/>
              <w:rPr>
                <w:color w:val="000000"/>
                <w:sz w:val="20"/>
                <w:szCs w:val="20"/>
              </w:rPr>
            </w:pPr>
            <w:r w:rsidRPr="00F35798">
              <w:rPr>
                <w:color w:val="000000"/>
                <w:sz w:val="20"/>
                <w:szCs w:val="20"/>
              </w:rPr>
              <w:t>0.045</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68D4D1E3" w14:textId="77777777" w:rsidR="008E71EE" w:rsidRPr="00F35798" w:rsidRDefault="008E71EE" w:rsidP="00501C8C">
            <w:pPr>
              <w:jc w:val="center"/>
              <w:rPr>
                <w:color w:val="000000"/>
                <w:sz w:val="20"/>
                <w:szCs w:val="20"/>
              </w:rPr>
            </w:pPr>
            <w:r w:rsidRPr="00F35798">
              <w:rPr>
                <w:color w:val="000000"/>
                <w:sz w:val="20"/>
                <w:szCs w:val="20"/>
              </w:rPr>
              <w:t>15.5</w:t>
            </w:r>
          </w:p>
        </w:tc>
      </w:tr>
      <w:tr w:rsidR="008E71EE" w:rsidRPr="00F35798" w14:paraId="4A831BB9"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5157C8E1" w14:textId="77777777" w:rsidR="008E71EE" w:rsidRPr="00F35798" w:rsidRDefault="008E71EE" w:rsidP="00501C8C">
            <w:pPr>
              <w:ind w:left="113" w:right="113"/>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2FC247AA" w14:textId="77777777" w:rsidR="008E71EE" w:rsidRPr="00F35798" w:rsidRDefault="008E71EE" w:rsidP="00501C8C">
            <w:pPr>
              <w:jc w:val="center"/>
              <w:rPr>
                <w:color w:val="000000"/>
                <w:sz w:val="20"/>
                <w:szCs w:val="20"/>
              </w:rPr>
            </w:pPr>
            <w:r w:rsidRPr="00F35798">
              <w:rPr>
                <w:color w:val="000000"/>
                <w:sz w:val="20"/>
                <w:szCs w:val="20"/>
              </w:rPr>
              <w:t>836</w:t>
            </w:r>
          </w:p>
        </w:tc>
        <w:tc>
          <w:tcPr>
            <w:tcW w:w="595" w:type="pct"/>
            <w:tcBorders>
              <w:top w:val="nil"/>
              <w:left w:val="nil"/>
              <w:bottom w:val="single" w:sz="4" w:space="0" w:color="auto"/>
              <w:right w:val="single" w:sz="4" w:space="0" w:color="auto"/>
            </w:tcBorders>
          </w:tcPr>
          <w:p w14:paraId="4B441C20"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0EF7C986" w14:textId="77777777" w:rsidR="008E71EE" w:rsidRPr="00F35798" w:rsidRDefault="008E71EE" w:rsidP="00501C8C">
            <w:pPr>
              <w:jc w:val="center"/>
              <w:rPr>
                <w:color w:val="000000"/>
                <w:sz w:val="20"/>
                <w:szCs w:val="20"/>
              </w:rPr>
            </w:pPr>
            <w:r w:rsidRPr="00F35798">
              <w:rPr>
                <w:color w:val="000000"/>
                <w:sz w:val="20"/>
                <w:szCs w:val="20"/>
              </w:rPr>
              <w:t>3/4</w:t>
            </w:r>
          </w:p>
        </w:tc>
        <w:tc>
          <w:tcPr>
            <w:tcW w:w="642" w:type="pct"/>
            <w:tcBorders>
              <w:top w:val="nil"/>
              <w:left w:val="nil"/>
              <w:bottom w:val="single" w:sz="4" w:space="0" w:color="auto"/>
              <w:right w:val="single" w:sz="8" w:space="0" w:color="000000"/>
            </w:tcBorders>
            <w:shd w:val="clear" w:color="auto" w:fill="auto"/>
            <w:vAlign w:val="center"/>
          </w:tcPr>
          <w:p w14:paraId="52FAE19C" w14:textId="77777777" w:rsidR="008E71EE" w:rsidRPr="00F35798" w:rsidRDefault="008E71EE" w:rsidP="00501C8C">
            <w:pPr>
              <w:jc w:val="center"/>
              <w:rPr>
                <w:color w:val="000000"/>
                <w:sz w:val="20"/>
                <w:szCs w:val="20"/>
              </w:rPr>
            </w:pPr>
            <w:r w:rsidRPr="00F35798">
              <w:rPr>
                <w:color w:val="000000"/>
                <w:sz w:val="20"/>
                <w:szCs w:val="20"/>
              </w:rPr>
              <w:t>80</w:t>
            </w:r>
          </w:p>
        </w:tc>
        <w:tc>
          <w:tcPr>
            <w:tcW w:w="489" w:type="pct"/>
            <w:tcBorders>
              <w:top w:val="nil"/>
              <w:left w:val="nil"/>
              <w:bottom w:val="single" w:sz="4" w:space="0" w:color="auto"/>
              <w:right w:val="single" w:sz="4" w:space="0" w:color="000000"/>
            </w:tcBorders>
            <w:shd w:val="clear" w:color="auto" w:fill="auto"/>
            <w:vAlign w:val="center"/>
          </w:tcPr>
          <w:p w14:paraId="7DAE05E5" w14:textId="77777777" w:rsidR="008E71EE" w:rsidRPr="00F35798" w:rsidRDefault="008E71EE" w:rsidP="00501C8C">
            <w:pPr>
              <w:jc w:val="center"/>
              <w:rPr>
                <w:color w:val="000000"/>
                <w:sz w:val="20"/>
                <w:szCs w:val="20"/>
              </w:rPr>
            </w:pPr>
            <w:r w:rsidRPr="00F35798">
              <w:rPr>
                <w:color w:val="000000"/>
                <w:sz w:val="20"/>
                <w:szCs w:val="20"/>
              </w:rPr>
              <w:t>110.7</w:t>
            </w:r>
          </w:p>
        </w:tc>
        <w:tc>
          <w:tcPr>
            <w:tcW w:w="489" w:type="pct"/>
            <w:tcBorders>
              <w:top w:val="nil"/>
              <w:left w:val="nil"/>
              <w:bottom w:val="single" w:sz="4" w:space="0" w:color="auto"/>
              <w:right w:val="single" w:sz="4" w:space="0" w:color="000000"/>
            </w:tcBorders>
            <w:shd w:val="clear" w:color="auto" w:fill="auto"/>
            <w:vAlign w:val="center"/>
          </w:tcPr>
          <w:p w14:paraId="1825156F" w14:textId="77777777" w:rsidR="008E71EE" w:rsidRPr="00F35798" w:rsidRDefault="008E71EE" w:rsidP="00501C8C">
            <w:pPr>
              <w:jc w:val="center"/>
              <w:rPr>
                <w:color w:val="000000"/>
                <w:sz w:val="20"/>
                <w:szCs w:val="20"/>
              </w:rPr>
            </w:pPr>
            <w:r w:rsidRPr="00F35798">
              <w:rPr>
                <w:color w:val="000000"/>
                <w:sz w:val="20"/>
                <w:szCs w:val="20"/>
              </w:rPr>
              <w:t>640</w:t>
            </w:r>
          </w:p>
        </w:tc>
        <w:tc>
          <w:tcPr>
            <w:tcW w:w="489" w:type="pct"/>
            <w:tcBorders>
              <w:top w:val="nil"/>
              <w:left w:val="nil"/>
              <w:bottom w:val="single" w:sz="4" w:space="0" w:color="auto"/>
              <w:right w:val="single" w:sz="4" w:space="0" w:color="000000"/>
            </w:tcBorders>
            <w:shd w:val="clear" w:color="auto" w:fill="auto"/>
            <w:vAlign w:val="center"/>
          </w:tcPr>
          <w:p w14:paraId="61B404E2" w14:textId="77777777" w:rsidR="008E71EE" w:rsidRPr="00F35798" w:rsidRDefault="008E71EE" w:rsidP="00501C8C">
            <w:pPr>
              <w:jc w:val="center"/>
              <w:rPr>
                <w:color w:val="000000"/>
                <w:sz w:val="20"/>
                <w:szCs w:val="20"/>
              </w:rPr>
            </w:pPr>
            <w:r w:rsidRPr="00F35798">
              <w:rPr>
                <w:color w:val="000000"/>
                <w:sz w:val="20"/>
                <w:szCs w:val="20"/>
              </w:rPr>
              <w:t>470</w:t>
            </w:r>
          </w:p>
        </w:tc>
        <w:tc>
          <w:tcPr>
            <w:tcW w:w="474" w:type="pct"/>
            <w:tcBorders>
              <w:top w:val="nil"/>
              <w:left w:val="nil"/>
              <w:bottom w:val="single" w:sz="4" w:space="0" w:color="auto"/>
              <w:right w:val="single" w:sz="8" w:space="0" w:color="000000"/>
            </w:tcBorders>
            <w:shd w:val="clear" w:color="auto" w:fill="auto"/>
            <w:vAlign w:val="center"/>
          </w:tcPr>
          <w:p w14:paraId="522C4FD5" w14:textId="77777777" w:rsidR="008E71EE" w:rsidRPr="00F35798" w:rsidRDefault="008E71EE" w:rsidP="00501C8C">
            <w:pPr>
              <w:jc w:val="center"/>
              <w:rPr>
                <w:color w:val="000000"/>
                <w:sz w:val="20"/>
                <w:szCs w:val="20"/>
              </w:rPr>
            </w:pPr>
            <w:r w:rsidRPr="00F35798">
              <w:rPr>
                <w:color w:val="000000"/>
                <w:sz w:val="20"/>
                <w:szCs w:val="20"/>
              </w:rPr>
              <w:t>0.035</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08FF7047" w14:textId="77777777" w:rsidR="008E71EE" w:rsidRPr="00F35798" w:rsidRDefault="008E71EE" w:rsidP="00501C8C">
            <w:pPr>
              <w:jc w:val="center"/>
              <w:rPr>
                <w:color w:val="000000"/>
                <w:sz w:val="20"/>
                <w:szCs w:val="20"/>
              </w:rPr>
            </w:pPr>
            <w:r w:rsidRPr="00F35798">
              <w:rPr>
                <w:color w:val="000000"/>
                <w:sz w:val="20"/>
                <w:szCs w:val="20"/>
              </w:rPr>
              <w:t>23.4</w:t>
            </w:r>
          </w:p>
        </w:tc>
      </w:tr>
      <w:tr w:rsidR="008E71EE" w:rsidRPr="00F35798" w14:paraId="2CD253DD"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22CB706F" w14:textId="77777777" w:rsidR="008E71EE" w:rsidRPr="00F35798" w:rsidRDefault="008E71EE" w:rsidP="00501C8C">
            <w:pPr>
              <w:ind w:left="113" w:right="113"/>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71A51F33" w14:textId="77777777" w:rsidR="008E71EE" w:rsidRPr="00F35798" w:rsidRDefault="008E71EE" w:rsidP="00501C8C">
            <w:pPr>
              <w:jc w:val="center"/>
              <w:rPr>
                <w:color w:val="000000"/>
                <w:sz w:val="20"/>
                <w:szCs w:val="20"/>
              </w:rPr>
            </w:pPr>
            <w:r w:rsidRPr="00F35798">
              <w:rPr>
                <w:color w:val="000000"/>
                <w:sz w:val="20"/>
                <w:szCs w:val="20"/>
              </w:rPr>
              <w:t>837</w:t>
            </w:r>
          </w:p>
        </w:tc>
        <w:tc>
          <w:tcPr>
            <w:tcW w:w="595" w:type="pct"/>
            <w:tcBorders>
              <w:top w:val="nil"/>
              <w:left w:val="nil"/>
              <w:bottom w:val="single" w:sz="4" w:space="0" w:color="auto"/>
              <w:right w:val="single" w:sz="4" w:space="0" w:color="auto"/>
            </w:tcBorders>
          </w:tcPr>
          <w:p w14:paraId="66AACF4D"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41DFACD7" w14:textId="77777777" w:rsidR="008E71EE" w:rsidRPr="00F35798" w:rsidRDefault="008E71EE" w:rsidP="00501C8C">
            <w:pPr>
              <w:jc w:val="center"/>
              <w:rPr>
                <w:color w:val="000000"/>
                <w:sz w:val="20"/>
                <w:szCs w:val="20"/>
              </w:rPr>
            </w:pPr>
            <w:r w:rsidRPr="00F35798">
              <w:rPr>
                <w:color w:val="000000"/>
                <w:sz w:val="20"/>
                <w:szCs w:val="20"/>
              </w:rPr>
              <w:t>4/4</w:t>
            </w:r>
          </w:p>
        </w:tc>
        <w:tc>
          <w:tcPr>
            <w:tcW w:w="642" w:type="pct"/>
            <w:tcBorders>
              <w:top w:val="nil"/>
              <w:left w:val="nil"/>
              <w:bottom w:val="single" w:sz="4" w:space="0" w:color="auto"/>
              <w:right w:val="single" w:sz="8" w:space="0" w:color="000000"/>
            </w:tcBorders>
            <w:shd w:val="clear" w:color="auto" w:fill="auto"/>
            <w:vAlign w:val="center"/>
          </w:tcPr>
          <w:p w14:paraId="3CF69537" w14:textId="77777777" w:rsidR="008E71EE" w:rsidRPr="00F35798" w:rsidRDefault="008E71EE" w:rsidP="00501C8C">
            <w:pPr>
              <w:jc w:val="center"/>
              <w:rPr>
                <w:color w:val="000000"/>
                <w:sz w:val="20"/>
                <w:szCs w:val="20"/>
              </w:rPr>
            </w:pPr>
            <w:r w:rsidRPr="00F35798">
              <w:rPr>
                <w:color w:val="000000"/>
                <w:sz w:val="20"/>
                <w:szCs w:val="20"/>
              </w:rPr>
              <w:t>65</w:t>
            </w:r>
          </w:p>
        </w:tc>
        <w:tc>
          <w:tcPr>
            <w:tcW w:w="489" w:type="pct"/>
            <w:tcBorders>
              <w:top w:val="nil"/>
              <w:left w:val="nil"/>
              <w:bottom w:val="single" w:sz="4" w:space="0" w:color="auto"/>
              <w:right w:val="single" w:sz="4" w:space="0" w:color="000000"/>
            </w:tcBorders>
            <w:shd w:val="clear" w:color="auto" w:fill="auto"/>
            <w:vAlign w:val="center"/>
          </w:tcPr>
          <w:p w14:paraId="5AC7220A" w14:textId="77777777" w:rsidR="008E71EE" w:rsidRPr="00F35798" w:rsidRDefault="008E71EE" w:rsidP="00501C8C">
            <w:pPr>
              <w:jc w:val="center"/>
              <w:rPr>
                <w:color w:val="000000"/>
                <w:sz w:val="20"/>
                <w:szCs w:val="20"/>
              </w:rPr>
            </w:pPr>
            <w:r w:rsidRPr="00F35798">
              <w:rPr>
                <w:color w:val="000000"/>
                <w:sz w:val="20"/>
                <w:szCs w:val="20"/>
              </w:rPr>
              <w:t>96.6</w:t>
            </w:r>
          </w:p>
        </w:tc>
        <w:tc>
          <w:tcPr>
            <w:tcW w:w="489" w:type="pct"/>
            <w:tcBorders>
              <w:top w:val="nil"/>
              <w:left w:val="nil"/>
              <w:bottom w:val="single" w:sz="4" w:space="0" w:color="auto"/>
              <w:right w:val="single" w:sz="4" w:space="0" w:color="000000"/>
            </w:tcBorders>
            <w:shd w:val="clear" w:color="auto" w:fill="auto"/>
            <w:vAlign w:val="center"/>
          </w:tcPr>
          <w:p w14:paraId="2471C947" w14:textId="77777777" w:rsidR="008E71EE" w:rsidRPr="00F35798" w:rsidRDefault="008E71EE" w:rsidP="00501C8C">
            <w:pPr>
              <w:jc w:val="center"/>
              <w:rPr>
                <w:color w:val="000000"/>
                <w:sz w:val="20"/>
                <w:szCs w:val="20"/>
              </w:rPr>
            </w:pPr>
            <w:r w:rsidRPr="00F35798">
              <w:rPr>
                <w:color w:val="000000"/>
                <w:sz w:val="20"/>
                <w:szCs w:val="20"/>
              </w:rPr>
              <w:t>619</w:t>
            </w:r>
          </w:p>
        </w:tc>
        <w:tc>
          <w:tcPr>
            <w:tcW w:w="489" w:type="pct"/>
            <w:tcBorders>
              <w:top w:val="nil"/>
              <w:left w:val="nil"/>
              <w:bottom w:val="single" w:sz="4" w:space="0" w:color="auto"/>
              <w:right w:val="single" w:sz="4" w:space="0" w:color="000000"/>
            </w:tcBorders>
            <w:shd w:val="clear" w:color="auto" w:fill="auto"/>
            <w:vAlign w:val="center"/>
          </w:tcPr>
          <w:p w14:paraId="3C4374FF" w14:textId="77777777" w:rsidR="008E71EE" w:rsidRPr="00F35798" w:rsidRDefault="008E71EE" w:rsidP="00501C8C">
            <w:pPr>
              <w:jc w:val="center"/>
              <w:rPr>
                <w:color w:val="000000"/>
                <w:sz w:val="20"/>
                <w:szCs w:val="20"/>
              </w:rPr>
            </w:pPr>
            <w:r w:rsidRPr="00F35798">
              <w:rPr>
                <w:color w:val="000000"/>
                <w:sz w:val="20"/>
                <w:szCs w:val="20"/>
              </w:rPr>
              <w:t>592</w:t>
            </w:r>
          </w:p>
        </w:tc>
        <w:tc>
          <w:tcPr>
            <w:tcW w:w="474" w:type="pct"/>
            <w:tcBorders>
              <w:top w:val="nil"/>
              <w:left w:val="nil"/>
              <w:bottom w:val="single" w:sz="4" w:space="0" w:color="auto"/>
              <w:right w:val="single" w:sz="8" w:space="0" w:color="000000"/>
            </w:tcBorders>
            <w:shd w:val="clear" w:color="auto" w:fill="auto"/>
            <w:vAlign w:val="center"/>
          </w:tcPr>
          <w:p w14:paraId="02EC2A11" w14:textId="77777777" w:rsidR="008E71EE" w:rsidRPr="00F35798" w:rsidRDefault="008E71EE" w:rsidP="00501C8C">
            <w:pPr>
              <w:jc w:val="center"/>
              <w:rPr>
                <w:color w:val="000000"/>
                <w:sz w:val="20"/>
                <w:szCs w:val="20"/>
              </w:rPr>
            </w:pPr>
            <w:r w:rsidRPr="00F35798">
              <w:rPr>
                <w:color w:val="000000"/>
                <w:sz w:val="20"/>
                <w:szCs w:val="20"/>
              </w:rPr>
              <w:t>0.055</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39166FF8" w14:textId="77777777" w:rsidR="008E71EE" w:rsidRPr="00F35798" w:rsidRDefault="008E71EE" w:rsidP="00501C8C">
            <w:pPr>
              <w:jc w:val="center"/>
              <w:rPr>
                <w:color w:val="000000"/>
                <w:sz w:val="20"/>
                <w:szCs w:val="20"/>
              </w:rPr>
            </w:pPr>
            <w:r w:rsidRPr="00F35798">
              <w:rPr>
                <w:color w:val="000000"/>
                <w:sz w:val="20"/>
                <w:szCs w:val="20"/>
              </w:rPr>
              <w:t>18.9</w:t>
            </w:r>
          </w:p>
        </w:tc>
      </w:tr>
      <w:tr w:rsidR="008E71EE" w:rsidRPr="00F35798" w14:paraId="46CC7F24"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1BE81CCE" w14:textId="77777777" w:rsidR="008E71EE" w:rsidRPr="00F35798" w:rsidRDefault="008E71EE" w:rsidP="00501C8C">
            <w:pPr>
              <w:ind w:left="113" w:right="113"/>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32A5C44F" w14:textId="77777777" w:rsidR="008E71EE" w:rsidRPr="00F35798" w:rsidRDefault="008E71EE" w:rsidP="00501C8C">
            <w:pPr>
              <w:jc w:val="center"/>
              <w:rPr>
                <w:color w:val="000000"/>
                <w:sz w:val="20"/>
                <w:szCs w:val="20"/>
              </w:rPr>
            </w:pPr>
            <w:r w:rsidRPr="00F35798">
              <w:rPr>
                <w:color w:val="000000"/>
                <w:sz w:val="20"/>
                <w:szCs w:val="20"/>
              </w:rPr>
              <w:t>853</w:t>
            </w:r>
          </w:p>
        </w:tc>
        <w:tc>
          <w:tcPr>
            <w:tcW w:w="595" w:type="pct"/>
            <w:tcBorders>
              <w:top w:val="nil"/>
              <w:left w:val="nil"/>
              <w:bottom w:val="single" w:sz="4" w:space="0" w:color="auto"/>
              <w:right w:val="single" w:sz="4" w:space="0" w:color="auto"/>
            </w:tcBorders>
          </w:tcPr>
          <w:p w14:paraId="1C68CA64"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7B2920F0" w14:textId="77777777" w:rsidR="008E71EE" w:rsidRPr="00F35798" w:rsidRDefault="008E71EE" w:rsidP="00501C8C">
            <w:pPr>
              <w:jc w:val="center"/>
              <w:rPr>
                <w:color w:val="000000"/>
                <w:sz w:val="20"/>
                <w:szCs w:val="20"/>
              </w:rPr>
            </w:pPr>
            <w:r w:rsidRPr="00F35798">
              <w:rPr>
                <w:color w:val="000000"/>
                <w:sz w:val="20"/>
                <w:szCs w:val="20"/>
              </w:rPr>
              <w:t>4/4</w:t>
            </w:r>
          </w:p>
        </w:tc>
        <w:tc>
          <w:tcPr>
            <w:tcW w:w="642" w:type="pct"/>
            <w:tcBorders>
              <w:top w:val="nil"/>
              <w:left w:val="nil"/>
              <w:bottom w:val="single" w:sz="4" w:space="0" w:color="auto"/>
              <w:right w:val="single" w:sz="8" w:space="0" w:color="000000"/>
            </w:tcBorders>
            <w:shd w:val="clear" w:color="auto" w:fill="auto"/>
            <w:vAlign w:val="center"/>
          </w:tcPr>
          <w:p w14:paraId="73E18362" w14:textId="77777777" w:rsidR="008E71EE" w:rsidRPr="00F35798" w:rsidRDefault="008E71EE" w:rsidP="00501C8C">
            <w:pPr>
              <w:jc w:val="center"/>
              <w:rPr>
                <w:color w:val="000000"/>
                <w:sz w:val="20"/>
                <w:szCs w:val="20"/>
              </w:rPr>
            </w:pPr>
            <w:r w:rsidRPr="00F35798">
              <w:rPr>
                <w:color w:val="000000"/>
                <w:sz w:val="20"/>
                <w:szCs w:val="20"/>
              </w:rPr>
              <w:t>77</w:t>
            </w:r>
          </w:p>
        </w:tc>
        <w:tc>
          <w:tcPr>
            <w:tcW w:w="489" w:type="pct"/>
            <w:tcBorders>
              <w:top w:val="nil"/>
              <w:left w:val="nil"/>
              <w:bottom w:val="single" w:sz="4" w:space="0" w:color="auto"/>
              <w:right w:val="single" w:sz="4" w:space="0" w:color="000000"/>
            </w:tcBorders>
            <w:shd w:val="clear" w:color="auto" w:fill="auto"/>
            <w:vAlign w:val="center"/>
          </w:tcPr>
          <w:p w14:paraId="2D7A2B88" w14:textId="77777777" w:rsidR="008E71EE" w:rsidRPr="00F35798" w:rsidRDefault="008E71EE" w:rsidP="00501C8C">
            <w:pPr>
              <w:jc w:val="center"/>
              <w:rPr>
                <w:color w:val="000000"/>
                <w:sz w:val="20"/>
                <w:szCs w:val="20"/>
              </w:rPr>
            </w:pPr>
            <w:r w:rsidRPr="00F35798">
              <w:rPr>
                <w:color w:val="000000"/>
                <w:sz w:val="20"/>
                <w:szCs w:val="20"/>
              </w:rPr>
              <w:t>98.3</w:t>
            </w:r>
          </w:p>
        </w:tc>
        <w:tc>
          <w:tcPr>
            <w:tcW w:w="489" w:type="pct"/>
            <w:tcBorders>
              <w:top w:val="nil"/>
              <w:left w:val="nil"/>
              <w:bottom w:val="single" w:sz="4" w:space="0" w:color="auto"/>
              <w:right w:val="single" w:sz="4" w:space="0" w:color="000000"/>
            </w:tcBorders>
            <w:shd w:val="clear" w:color="auto" w:fill="auto"/>
            <w:vAlign w:val="center"/>
          </w:tcPr>
          <w:p w14:paraId="42E4CDA8" w14:textId="77777777" w:rsidR="008E71EE" w:rsidRPr="00F35798" w:rsidRDefault="008E71EE" w:rsidP="00501C8C">
            <w:pPr>
              <w:jc w:val="center"/>
              <w:rPr>
                <w:color w:val="000000"/>
                <w:sz w:val="20"/>
                <w:szCs w:val="20"/>
              </w:rPr>
            </w:pPr>
            <w:r w:rsidRPr="00F35798">
              <w:rPr>
                <w:color w:val="000000"/>
                <w:sz w:val="20"/>
                <w:szCs w:val="20"/>
              </w:rPr>
              <w:t>646</w:t>
            </w:r>
          </w:p>
        </w:tc>
        <w:tc>
          <w:tcPr>
            <w:tcW w:w="489" w:type="pct"/>
            <w:tcBorders>
              <w:top w:val="nil"/>
              <w:left w:val="nil"/>
              <w:bottom w:val="single" w:sz="4" w:space="0" w:color="auto"/>
              <w:right w:val="single" w:sz="4" w:space="0" w:color="000000"/>
            </w:tcBorders>
            <w:shd w:val="clear" w:color="auto" w:fill="auto"/>
            <w:vAlign w:val="center"/>
          </w:tcPr>
          <w:p w14:paraId="5EB28A49" w14:textId="77777777" w:rsidR="008E71EE" w:rsidRPr="00F35798" w:rsidRDefault="008E71EE" w:rsidP="00501C8C">
            <w:pPr>
              <w:jc w:val="center"/>
              <w:rPr>
                <w:color w:val="000000"/>
                <w:sz w:val="20"/>
                <w:szCs w:val="20"/>
              </w:rPr>
            </w:pPr>
            <w:r w:rsidRPr="00F35798">
              <w:rPr>
                <w:color w:val="000000"/>
                <w:sz w:val="20"/>
                <w:szCs w:val="20"/>
              </w:rPr>
              <w:t>265</w:t>
            </w:r>
          </w:p>
        </w:tc>
        <w:tc>
          <w:tcPr>
            <w:tcW w:w="474" w:type="pct"/>
            <w:tcBorders>
              <w:top w:val="nil"/>
              <w:left w:val="nil"/>
              <w:bottom w:val="single" w:sz="4" w:space="0" w:color="auto"/>
              <w:right w:val="single" w:sz="8" w:space="0" w:color="000000"/>
            </w:tcBorders>
            <w:shd w:val="clear" w:color="auto" w:fill="auto"/>
            <w:vAlign w:val="center"/>
          </w:tcPr>
          <w:p w14:paraId="026FEDB6" w14:textId="77777777" w:rsidR="008E71EE" w:rsidRPr="00F35798" w:rsidRDefault="008E71EE" w:rsidP="00501C8C">
            <w:pPr>
              <w:jc w:val="center"/>
              <w:rPr>
                <w:color w:val="000000"/>
                <w:sz w:val="20"/>
                <w:szCs w:val="20"/>
              </w:rPr>
            </w:pPr>
            <w:r w:rsidRPr="00F35798">
              <w:rPr>
                <w:color w:val="000000"/>
                <w:sz w:val="20"/>
                <w:szCs w:val="20"/>
              </w:rPr>
              <w:t>0.038</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1AFF14C5" w14:textId="77777777" w:rsidR="008E71EE" w:rsidRPr="00F35798" w:rsidRDefault="008E71EE" w:rsidP="00501C8C">
            <w:pPr>
              <w:jc w:val="center"/>
              <w:rPr>
                <w:color w:val="000000"/>
                <w:sz w:val="20"/>
                <w:szCs w:val="20"/>
              </w:rPr>
            </w:pPr>
            <w:r w:rsidRPr="00F35798">
              <w:rPr>
                <w:color w:val="000000"/>
                <w:sz w:val="20"/>
                <w:szCs w:val="20"/>
              </w:rPr>
              <w:t>16.3</w:t>
            </w:r>
          </w:p>
        </w:tc>
      </w:tr>
      <w:tr w:rsidR="008E71EE" w:rsidRPr="00F35798" w14:paraId="6A056122"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2E36740D" w14:textId="77777777" w:rsidR="008E71EE" w:rsidRPr="00F35798" w:rsidRDefault="008E71EE" w:rsidP="00501C8C">
            <w:pPr>
              <w:ind w:left="113" w:right="113"/>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7A0EE6BE" w14:textId="77777777" w:rsidR="008E71EE" w:rsidRPr="00F35798" w:rsidRDefault="008E71EE" w:rsidP="00501C8C">
            <w:pPr>
              <w:jc w:val="center"/>
              <w:rPr>
                <w:color w:val="000000"/>
                <w:sz w:val="20"/>
                <w:szCs w:val="20"/>
              </w:rPr>
            </w:pPr>
            <w:r w:rsidRPr="00F35798">
              <w:rPr>
                <w:color w:val="000000"/>
                <w:sz w:val="20"/>
                <w:szCs w:val="20"/>
              </w:rPr>
              <w:t>857</w:t>
            </w:r>
          </w:p>
        </w:tc>
        <w:tc>
          <w:tcPr>
            <w:tcW w:w="595" w:type="pct"/>
            <w:tcBorders>
              <w:top w:val="nil"/>
              <w:left w:val="nil"/>
              <w:bottom w:val="single" w:sz="4" w:space="0" w:color="auto"/>
              <w:right w:val="single" w:sz="4" w:space="0" w:color="auto"/>
            </w:tcBorders>
          </w:tcPr>
          <w:p w14:paraId="28B706EE"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10918E56" w14:textId="77777777" w:rsidR="008E71EE" w:rsidRPr="00F35798" w:rsidRDefault="008E71EE" w:rsidP="00501C8C">
            <w:pPr>
              <w:jc w:val="center"/>
              <w:rPr>
                <w:color w:val="000000"/>
                <w:sz w:val="20"/>
                <w:szCs w:val="20"/>
              </w:rPr>
            </w:pPr>
            <w:r w:rsidRPr="00F35798">
              <w:rPr>
                <w:color w:val="000000"/>
                <w:sz w:val="20"/>
                <w:szCs w:val="20"/>
              </w:rPr>
              <w:t>3/4</w:t>
            </w:r>
          </w:p>
        </w:tc>
        <w:tc>
          <w:tcPr>
            <w:tcW w:w="642" w:type="pct"/>
            <w:tcBorders>
              <w:top w:val="nil"/>
              <w:left w:val="nil"/>
              <w:bottom w:val="single" w:sz="4" w:space="0" w:color="auto"/>
              <w:right w:val="single" w:sz="8" w:space="0" w:color="000000"/>
            </w:tcBorders>
            <w:shd w:val="clear" w:color="auto" w:fill="auto"/>
            <w:vAlign w:val="center"/>
          </w:tcPr>
          <w:p w14:paraId="3B0E43B9" w14:textId="77777777" w:rsidR="008E71EE" w:rsidRPr="00F35798" w:rsidRDefault="008E71EE" w:rsidP="00501C8C">
            <w:pPr>
              <w:jc w:val="center"/>
              <w:rPr>
                <w:color w:val="000000"/>
                <w:sz w:val="20"/>
                <w:szCs w:val="20"/>
              </w:rPr>
            </w:pPr>
            <w:r w:rsidRPr="00F35798">
              <w:rPr>
                <w:color w:val="000000"/>
                <w:sz w:val="20"/>
                <w:szCs w:val="20"/>
              </w:rPr>
              <w:t>76</w:t>
            </w:r>
          </w:p>
        </w:tc>
        <w:tc>
          <w:tcPr>
            <w:tcW w:w="489" w:type="pct"/>
            <w:tcBorders>
              <w:top w:val="nil"/>
              <w:left w:val="nil"/>
              <w:bottom w:val="single" w:sz="4" w:space="0" w:color="auto"/>
              <w:right w:val="single" w:sz="4" w:space="0" w:color="000000"/>
            </w:tcBorders>
            <w:shd w:val="clear" w:color="auto" w:fill="auto"/>
            <w:vAlign w:val="center"/>
          </w:tcPr>
          <w:p w14:paraId="2D48D8D0" w14:textId="77777777" w:rsidR="008E71EE" w:rsidRPr="00F35798" w:rsidRDefault="008E71EE" w:rsidP="00501C8C">
            <w:pPr>
              <w:jc w:val="center"/>
              <w:rPr>
                <w:color w:val="000000"/>
                <w:sz w:val="20"/>
                <w:szCs w:val="20"/>
              </w:rPr>
            </w:pPr>
            <w:r w:rsidRPr="00F35798">
              <w:rPr>
                <w:color w:val="000000"/>
                <w:sz w:val="20"/>
                <w:szCs w:val="20"/>
              </w:rPr>
              <w:t>85</w:t>
            </w:r>
          </w:p>
        </w:tc>
        <w:tc>
          <w:tcPr>
            <w:tcW w:w="489" w:type="pct"/>
            <w:tcBorders>
              <w:top w:val="nil"/>
              <w:left w:val="nil"/>
              <w:bottom w:val="single" w:sz="4" w:space="0" w:color="auto"/>
              <w:right w:val="single" w:sz="4" w:space="0" w:color="000000"/>
            </w:tcBorders>
            <w:shd w:val="clear" w:color="auto" w:fill="auto"/>
            <w:vAlign w:val="center"/>
          </w:tcPr>
          <w:p w14:paraId="5EB27DC6" w14:textId="77777777" w:rsidR="008E71EE" w:rsidRPr="00F35798" w:rsidRDefault="008E71EE" w:rsidP="00501C8C">
            <w:pPr>
              <w:jc w:val="center"/>
              <w:rPr>
                <w:color w:val="000000"/>
                <w:sz w:val="20"/>
                <w:szCs w:val="20"/>
              </w:rPr>
            </w:pPr>
            <w:r w:rsidRPr="00F35798">
              <w:rPr>
                <w:color w:val="000000"/>
                <w:sz w:val="20"/>
                <w:szCs w:val="20"/>
              </w:rPr>
              <w:t>639</w:t>
            </w:r>
          </w:p>
        </w:tc>
        <w:tc>
          <w:tcPr>
            <w:tcW w:w="489" w:type="pct"/>
            <w:tcBorders>
              <w:top w:val="nil"/>
              <w:left w:val="nil"/>
              <w:bottom w:val="single" w:sz="4" w:space="0" w:color="auto"/>
              <w:right w:val="single" w:sz="4" w:space="0" w:color="000000"/>
            </w:tcBorders>
            <w:shd w:val="clear" w:color="auto" w:fill="auto"/>
            <w:vAlign w:val="center"/>
          </w:tcPr>
          <w:p w14:paraId="00900973" w14:textId="77777777" w:rsidR="008E71EE" w:rsidRPr="00F35798" w:rsidRDefault="008E71EE" w:rsidP="00501C8C">
            <w:pPr>
              <w:jc w:val="center"/>
              <w:rPr>
                <w:color w:val="000000"/>
                <w:sz w:val="20"/>
                <w:szCs w:val="20"/>
              </w:rPr>
            </w:pPr>
            <w:r w:rsidRPr="00F35798">
              <w:rPr>
                <w:color w:val="000000"/>
                <w:sz w:val="20"/>
                <w:szCs w:val="20"/>
              </w:rPr>
              <w:t>592</w:t>
            </w:r>
          </w:p>
        </w:tc>
        <w:tc>
          <w:tcPr>
            <w:tcW w:w="474" w:type="pct"/>
            <w:tcBorders>
              <w:top w:val="nil"/>
              <w:left w:val="nil"/>
              <w:bottom w:val="single" w:sz="4" w:space="0" w:color="auto"/>
              <w:right w:val="single" w:sz="8" w:space="0" w:color="000000"/>
            </w:tcBorders>
            <w:shd w:val="clear" w:color="auto" w:fill="auto"/>
            <w:vAlign w:val="center"/>
          </w:tcPr>
          <w:p w14:paraId="30C71F33" w14:textId="77777777" w:rsidR="008E71EE" w:rsidRPr="00F35798" w:rsidRDefault="008E71EE" w:rsidP="00501C8C">
            <w:pPr>
              <w:jc w:val="center"/>
              <w:rPr>
                <w:color w:val="000000"/>
                <w:sz w:val="20"/>
                <w:szCs w:val="20"/>
              </w:rPr>
            </w:pPr>
            <w:r w:rsidRPr="00F35798">
              <w:rPr>
                <w:color w:val="000000"/>
                <w:sz w:val="20"/>
                <w:szCs w:val="20"/>
              </w:rPr>
              <w:t>0.067</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6204B7A0" w14:textId="77777777" w:rsidR="008E71EE" w:rsidRPr="00F35798" w:rsidRDefault="008E71EE" w:rsidP="00501C8C">
            <w:pPr>
              <w:jc w:val="center"/>
              <w:rPr>
                <w:color w:val="000000"/>
                <w:sz w:val="20"/>
                <w:szCs w:val="20"/>
              </w:rPr>
            </w:pPr>
            <w:r w:rsidRPr="00F35798">
              <w:rPr>
                <w:color w:val="000000"/>
                <w:sz w:val="20"/>
                <w:szCs w:val="20"/>
              </w:rPr>
              <w:t>11.3</w:t>
            </w:r>
          </w:p>
        </w:tc>
      </w:tr>
      <w:tr w:rsidR="008E71EE" w:rsidRPr="00F35798" w14:paraId="708F82C8"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6B6C3C00" w14:textId="77777777" w:rsidR="008E71EE" w:rsidRPr="00F35798" w:rsidRDefault="008E71EE" w:rsidP="00501C8C">
            <w:pPr>
              <w:ind w:left="113" w:right="113"/>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3246C65C" w14:textId="77777777" w:rsidR="008E71EE" w:rsidRPr="00F35798" w:rsidRDefault="008E71EE" w:rsidP="00501C8C">
            <w:pPr>
              <w:jc w:val="center"/>
              <w:rPr>
                <w:color w:val="000000"/>
                <w:sz w:val="20"/>
                <w:szCs w:val="20"/>
              </w:rPr>
            </w:pPr>
            <w:r w:rsidRPr="00F35798">
              <w:rPr>
                <w:color w:val="000000"/>
                <w:sz w:val="20"/>
                <w:szCs w:val="20"/>
              </w:rPr>
              <w:t>861</w:t>
            </w:r>
          </w:p>
        </w:tc>
        <w:tc>
          <w:tcPr>
            <w:tcW w:w="595" w:type="pct"/>
            <w:tcBorders>
              <w:top w:val="nil"/>
              <w:left w:val="nil"/>
              <w:bottom w:val="single" w:sz="4" w:space="0" w:color="auto"/>
              <w:right w:val="single" w:sz="4" w:space="0" w:color="auto"/>
            </w:tcBorders>
          </w:tcPr>
          <w:p w14:paraId="603482B9"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5987E21A"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4CF9D2B1" w14:textId="77777777" w:rsidR="008E71EE" w:rsidRPr="00F35798" w:rsidRDefault="008E71EE" w:rsidP="00501C8C">
            <w:pPr>
              <w:jc w:val="center"/>
              <w:rPr>
                <w:color w:val="000000"/>
                <w:sz w:val="20"/>
                <w:szCs w:val="20"/>
              </w:rPr>
            </w:pPr>
            <w:r w:rsidRPr="00F35798">
              <w:rPr>
                <w:color w:val="000000"/>
                <w:sz w:val="20"/>
                <w:szCs w:val="20"/>
              </w:rPr>
              <w:t>74</w:t>
            </w:r>
          </w:p>
        </w:tc>
        <w:tc>
          <w:tcPr>
            <w:tcW w:w="489" w:type="pct"/>
            <w:tcBorders>
              <w:top w:val="nil"/>
              <w:left w:val="nil"/>
              <w:bottom w:val="single" w:sz="4" w:space="0" w:color="auto"/>
              <w:right w:val="single" w:sz="4" w:space="0" w:color="000000"/>
            </w:tcBorders>
            <w:shd w:val="clear" w:color="auto" w:fill="auto"/>
            <w:vAlign w:val="center"/>
          </w:tcPr>
          <w:p w14:paraId="2714A293" w14:textId="77777777" w:rsidR="008E71EE" w:rsidRPr="00F35798" w:rsidRDefault="008E71EE" w:rsidP="00501C8C">
            <w:pPr>
              <w:jc w:val="center"/>
              <w:rPr>
                <w:color w:val="000000"/>
                <w:sz w:val="20"/>
                <w:szCs w:val="20"/>
              </w:rPr>
            </w:pPr>
            <w:r w:rsidRPr="00F35798">
              <w:rPr>
                <w:color w:val="000000"/>
                <w:sz w:val="20"/>
                <w:szCs w:val="20"/>
              </w:rPr>
              <w:t>324.2</w:t>
            </w:r>
          </w:p>
        </w:tc>
        <w:tc>
          <w:tcPr>
            <w:tcW w:w="489" w:type="pct"/>
            <w:tcBorders>
              <w:top w:val="nil"/>
              <w:left w:val="nil"/>
              <w:bottom w:val="single" w:sz="4" w:space="0" w:color="auto"/>
              <w:right w:val="single" w:sz="4" w:space="0" w:color="000000"/>
            </w:tcBorders>
            <w:shd w:val="clear" w:color="auto" w:fill="auto"/>
            <w:vAlign w:val="center"/>
          </w:tcPr>
          <w:p w14:paraId="5DADA5CF" w14:textId="77777777" w:rsidR="008E71EE" w:rsidRPr="00F35798" w:rsidRDefault="008E71EE" w:rsidP="00501C8C">
            <w:pPr>
              <w:jc w:val="center"/>
              <w:rPr>
                <w:color w:val="000000"/>
                <w:sz w:val="20"/>
                <w:szCs w:val="20"/>
              </w:rPr>
            </w:pPr>
            <w:r w:rsidRPr="00F35798">
              <w:rPr>
                <w:color w:val="000000"/>
                <w:sz w:val="20"/>
                <w:szCs w:val="20"/>
              </w:rPr>
              <w:t>1679</w:t>
            </w:r>
          </w:p>
        </w:tc>
        <w:tc>
          <w:tcPr>
            <w:tcW w:w="489" w:type="pct"/>
            <w:tcBorders>
              <w:top w:val="nil"/>
              <w:left w:val="nil"/>
              <w:bottom w:val="single" w:sz="4" w:space="0" w:color="auto"/>
              <w:right w:val="single" w:sz="4" w:space="0" w:color="000000"/>
            </w:tcBorders>
            <w:shd w:val="clear" w:color="auto" w:fill="auto"/>
            <w:vAlign w:val="center"/>
          </w:tcPr>
          <w:p w14:paraId="69BEF02E" w14:textId="77777777" w:rsidR="008E71EE" w:rsidRPr="00F35798" w:rsidRDefault="008E71EE" w:rsidP="00501C8C">
            <w:pPr>
              <w:jc w:val="center"/>
              <w:rPr>
                <w:color w:val="000000"/>
                <w:sz w:val="20"/>
                <w:szCs w:val="20"/>
              </w:rPr>
            </w:pPr>
            <w:r w:rsidRPr="00F35798">
              <w:rPr>
                <w:color w:val="000000"/>
                <w:sz w:val="20"/>
                <w:szCs w:val="20"/>
              </w:rPr>
              <w:t>800</w:t>
            </w:r>
          </w:p>
        </w:tc>
        <w:tc>
          <w:tcPr>
            <w:tcW w:w="474" w:type="pct"/>
            <w:tcBorders>
              <w:top w:val="nil"/>
              <w:left w:val="nil"/>
              <w:bottom w:val="single" w:sz="4" w:space="0" w:color="auto"/>
              <w:right w:val="single" w:sz="8" w:space="0" w:color="000000"/>
            </w:tcBorders>
            <w:shd w:val="clear" w:color="auto" w:fill="auto"/>
            <w:vAlign w:val="center"/>
          </w:tcPr>
          <w:p w14:paraId="5D1109D3" w14:textId="77777777" w:rsidR="008E71EE" w:rsidRPr="00F35798" w:rsidRDefault="008E71EE" w:rsidP="00501C8C">
            <w:pPr>
              <w:jc w:val="center"/>
              <w:rPr>
                <w:color w:val="000000"/>
                <w:sz w:val="20"/>
                <w:szCs w:val="20"/>
              </w:rPr>
            </w:pPr>
            <w:r w:rsidRPr="00F35798">
              <w:rPr>
                <w:color w:val="000000"/>
                <w:sz w:val="20"/>
                <w:szCs w:val="20"/>
              </w:rPr>
              <w:t>0.045</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71B2B9D1" w14:textId="77777777" w:rsidR="008E71EE" w:rsidRPr="00F35798" w:rsidRDefault="008E71EE" w:rsidP="00501C8C">
            <w:pPr>
              <w:jc w:val="center"/>
              <w:rPr>
                <w:color w:val="000000"/>
                <w:sz w:val="20"/>
                <w:szCs w:val="20"/>
              </w:rPr>
            </w:pPr>
            <w:r w:rsidRPr="00F35798">
              <w:rPr>
                <w:color w:val="000000"/>
                <w:sz w:val="20"/>
                <w:szCs w:val="20"/>
              </w:rPr>
              <w:t>23.7</w:t>
            </w:r>
          </w:p>
        </w:tc>
      </w:tr>
      <w:tr w:rsidR="008E71EE" w:rsidRPr="00F35798" w14:paraId="3CE36117" w14:textId="77777777" w:rsidTr="00501C8C">
        <w:trPr>
          <w:trHeight w:val="58"/>
        </w:trPr>
        <w:tc>
          <w:tcPr>
            <w:tcW w:w="263" w:type="pct"/>
            <w:vMerge/>
            <w:tcBorders>
              <w:left w:val="single" w:sz="8" w:space="0" w:color="auto"/>
              <w:right w:val="single" w:sz="8" w:space="0" w:color="auto"/>
            </w:tcBorders>
            <w:shd w:val="clear" w:color="auto" w:fill="auto"/>
            <w:vAlign w:val="center"/>
          </w:tcPr>
          <w:p w14:paraId="4C99163C" w14:textId="77777777" w:rsidR="008E71EE" w:rsidRPr="00F35798" w:rsidRDefault="008E71EE" w:rsidP="00501C8C">
            <w:pPr>
              <w:ind w:left="113" w:right="113"/>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27F6E513" w14:textId="77777777" w:rsidR="008E71EE" w:rsidRPr="00F35798" w:rsidRDefault="008E71EE" w:rsidP="00501C8C">
            <w:pPr>
              <w:jc w:val="center"/>
              <w:rPr>
                <w:color w:val="000000"/>
                <w:sz w:val="20"/>
                <w:szCs w:val="20"/>
              </w:rPr>
            </w:pPr>
            <w:r w:rsidRPr="00F35798">
              <w:rPr>
                <w:color w:val="000000"/>
                <w:sz w:val="20"/>
                <w:szCs w:val="20"/>
              </w:rPr>
              <w:t>867</w:t>
            </w:r>
          </w:p>
        </w:tc>
        <w:tc>
          <w:tcPr>
            <w:tcW w:w="595" w:type="pct"/>
            <w:tcBorders>
              <w:top w:val="nil"/>
              <w:left w:val="nil"/>
              <w:bottom w:val="single" w:sz="4" w:space="0" w:color="auto"/>
              <w:right w:val="single" w:sz="4" w:space="0" w:color="auto"/>
            </w:tcBorders>
          </w:tcPr>
          <w:p w14:paraId="45BEC53F"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42A1D655" w14:textId="77777777" w:rsidR="008E71EE" w:rsidRPr="00F35798" w:rsidRDefault="008E71EE" w:rsidP="00501C8C">
            <w:pPr>
              <w:jc w:val="center"/>
              <w:rPr>
                <w:color w:val="000000"/>
                <w:sz w:val="20"/>
                <w:szCs w:val="20"/>
              </w:rPr>
            </w:pPr>
            <w:r w:rsidRPr="00F35798">
              <w:rPr>
                <w:color w:val="000000"/>
                <w:sz w:val="20"/>
                <w:szCs w:val="20"/>
              </w:rPr>
              <w:t>4/4</w:t>
            </w:r>
          </w:p>
        </w:tc>
        <w:tc>
          <w:tcPr>
            <w:tcW w:w="642" w:type="pct"/>
            <w:tcBorders>
              <w:top w:val="nil"/>
              <w:left w:val="nil"/>
              <w:bottom w:val="single" w:sz="4" w:space="0" w:color="auto"/>
              <w:right w:val="single" w:sz="8" w:space="0" w:color="000000"/>
            </w:tcBorders>
            <w:shd w:val="clear" w:color="auto" w:fill="auto"/>
            <w:vAlign w:val="center"/>
          </w:tcPr>
          <w:p w14:paraId="55A8498D" w14:textId="77777777" w:rsidR="008E71EE" w:rsidRPr="00F35798" w:rsidRDefault="008E71EE" w:rsidP="00501C8C">
            <w:pPr>
              <w:jc w:val="center"/>
              <w:rPr>
                <w:color w:val="000000"/>
                <w:sz w:val="20"/>
                <w:szCs w:val="20"/>
              </w:rPr>
            </w:pPr>
            <w:r w:rsidRPr="00F35798">
              <w:rPr>
                <w:color w:val="000000"/>
                <w:sz w:val="20"/>
                <w:szCs w:val="20"/>
              </w:rPr>
              <w:t>62</w:t>
            </w:r>
          </w:p>
        </w:tc>
        <w:tc>
          <w:tcPr>
            <w:tcW w:w="489" w:type="pct"/>
            <w:tcBorders>
              <w:top w:val="nil"/>
              <w:left w:val="nil"/>
              <w:bottom w:val="single" w:sz="4" w:space="0" w:color="auto"/>
              <w:right w:val="single" w:sz="4" w:space="0" w:color="000000"/>
            </w:tcBorders>
            <w:shd w:val="clear" w:color="auto" w:fill="auto"/>
            <w:vAlign w:val="center"/>
          </w:tcPr>
          <w:p w14:paraId="341A9BC9" w14:textId="77777777" w:rsidR="008E71EE" w:rsidRPr="00F35798" w:rsidRDefault="008E71EE" w:rsidP="00501C8C">
            <w:pPr>
              <w:jc w:val="center"/>
              <w:rPr>
                <w:color w:val="000000"/>
                <w:sz w:val="20"/>
                <w:szCs w:val="20"/>
              </w:rPr>
            </w:pPr>
            <w:r w:rsidRPr="00F35798">
              <w:rPr>
                <w:color w:val="000000"/>
                <w:sz w:val="20"/>
                <w:szCs w:val="20"/>
              </w:rPr>
              <w:t>175.9</w:t>
            </w:r>
          </w:p>
        </w:tc>
        <w:tc>
          <w:tcPr>
            <w:tcW w:w="489" w:type="pct"/>
            <w:tcBorders>
              <w:top w:val="nil"/>
              <w:left w:val="nil"/>
              <w:bottom w:val="single" w:sz="4" w:space="0" w:color="auto"/>
              <w:right w:val="single" w:sz="4" w:space="0" w:color="000000"/>
            </w:tcBorders>
            <w:shd w:val="clear" w:color="auto" w:fill="auto"/>
            <w:vAlign w:val="center"/>
          </w:tcPr>
          <w:p w14:paraId="7BD747A1" w14:textId="77777777" w:rsidR="008E71EE" w:rsidRPr="00F35798" w:rsidRDefault="008E71EE" w:rsidP="00501C8C">
            <w:pPr>
              <w:jc w:val="center"/>
              <w:rPr>
                <w:color w:val="000000"/>
                <w:sz w:val="20"/>
                <w:szCs w:val="20"/>
              </w:rPr>
            </w:pPr>
            <w:r w:rsidRPr="00F35798">
              <w:rPr>
                <w:color w:val="000000"/>
                <w:sz w:val="20"/>
                <w:szCs w:val="20"/>
              </w:rPr>
              <w:t>1083</w:t>
            </w:r>
          </w:p>
        </w:tc>
        <w:tc>
          <w:tcPr>
            <w:tcW w:w="489" w:type="pct"/>
            <w:tcBorders>
              <w:top w:val="nil"/>
              <w:left w:val="nil"/>
              <w:bottom w:val="single" w:sz="4" w:space="0" w:color="auto"/>
              <w:right w:val="single" w:sz="4" w:space="0" w:color="000000"/>
            </w:tcBorders>
            <w:shd w:val="clear" w:color="auto" w:fill="auto"/>
            <w:vAlign w:val="center"/>
          </w:tcPr>
          <w:p w14:paraId="0CE3F4FC" w14:textId="77777777" w:rsidR="008E71EE" w:rsidRPr="00F35798" w:rsidRDefault="008E71EE" w:rsidP="00501C8C">
            <w:pPr>
              <w:jc w:val="center"/>
              <w:rPr>
                <w:color w:val="000000"/>
                <w:sz w:val="20"/>
                <w:szCs w:val="20"/>
              </w:rPr>
            </w:pPr>
            <w:r w:rsidRPr="00F35798">
              <w:rPr>
                <w:color w:val="000000"/>
                <w:sz w:val="20"/>
                <w:szCs w:val="20"/>
              </w:rPr>
              <w:t>584</w:t>
            </w:r>
          </w:p>
        </w:tc>
        <w:tc>
          <w:tcPr>
            <w:tcW w:w="474" w:type="pct"/>
            <w:tcBorders>
              <w:top w:val="nil"/>
              <w:left w:val="nil"/>
              <w:bottom w:val="single" w:sz="4" w:space="0" w:color="auto"/>
              <w:right w:val="single" w:sz="8" w:space="0" w:color="000000"/>
            </w:tcBorders>
            <w:shd w:val="clear" w:color="auto" w:fill="auto"/>
            <w:vAlign w:val="center"/>
          </w:tcPr>
          <w:p w14:paraId="203A2703" w14:textId="77777777" w:rsidR="008E71EE" w:rsidRPr="00F35798" w:rsidRDefault="008E71EE" w:rsidP="00501C8C">
            <w:pPr>
              <w:jc w:val="center"/>
              <w:rPr>
                <w:color w:val="000000"/>
                <w:sz w:val="20"/>
                <w:szCs w:val="20"/>
              </w:rPr>
            </w:pPr>
            <w:r w:rsidRPr="00F35798">
              <w:rPr>
                <w:color w:val="000000"/>
                <w:sz w:val="20"/>
                <w:szCs w:val="20"/>
              </w:rPr>
              <w:t>0.045</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71F77228" w14:textId="3D958548" w:rsidR="008E71EE" w:rsidRPr="00F35798" w:rsidRDefault="008E71EE" w:rsidP="00501C8C">
            <w:pPr>
              <w:jc w:val="center"/>
              <w:rPr>
                <w:color w:val="000000"/>
                <w:sz w:val="20"/>
                <w:szCs w:val="20"/>
              </w:rPr>
            </w:pPr>
          </w:p>
        </w:tc>
      </w:tr>
      <w:tr w:rsidR="008E71EE" w:rsidRPr="00F35798" w14:paraId="4E601D7A" w14:textId="77777777" w:rsidTr="00501C8C">
        <w:trPr>
          <w:trHeight w:val="20"/>
        </w:trPr>
        <w:tc>
          <w:tcPr>
            <w:tcW w:w="263" w:type="pct"/>
            <w:vMerge/>
            <w:tcBorders>
              <w:left w:val="single" w:sz="8" w:space="0" w:color="auto"/>
              <w:right w:val="single" w:sz="8" w:space="0" w:color="auto"/>
            </w:tcBorders>
            <w:shd w:val="clear" w:color="auto" w:fill="auto"/>
            <w:textDirection w:val="btLr"/>
            <w:vAlign w:val="center"/>
          </w:tcPr>
          <w:p w14:paraId="7A10933B" w14:textId="77777777" w:rsidR="008E71EE" w:rsidRPr="00F35798" w:rsidRDefault="008E71EE" w:rsidP="00501C8C">
            <w:pPr>
              <w:ind w:left="113" w:right="113"/>
              <w:jc w:val="center"/>
              <w:rPr>
                <w:b/>
                <w:bCs/>
                <w:color w:val="000000"/>
                <w:sz w:val="20"/>
                <w:szCs w:val="20"/>
              </w:rPr>
            </w:pPr>
          </w:p>
        </w:tc>
        <w:tc>
          <w:tcPr>
            <w:tcW w:w="438" w:type="pct"/>
            <w:tcBorders>
              <w:top w:val="nil"/>
              <w:left w:val="single" w:sz="8" w:space="0" w:color="000000"/>
              <w:bottom w:val="single" w:sz="4" w:space="0" w:color="auto"/>
              <w:right w:val="single" w:sz="4" w:space="0" w:color="000000"/>
            </w:tcBorders>
          </w:tcPr>
          <w:p w14:paraId="68ED4381" w14:textId="77777777" w:rsidR="008E71EE" w:rsidRPr="00F35798" w:rsidRDefault="008E71EE" w:rsidP="00501C8C">
            <w:pPr>
              <w:jc w:val="center"/>
              <w:rPr>
                <w:color w:val="000000"/>
                <w:sz w:val="20"/>
                <w:szCs w:val="20"/>
              </w:rPr>
            </w:pPr>
            <w:r w:rsidRPr="00F35798">
              <w:rPr>
                <w:color w:val="000000"/>
                <w:sz w:val="20"/>
                <w:szCs w:val="20"/>
              </w:rPr>
              <w:t>870</w:t>
            </w:r>
          </w:p>
        </w:tc>
        <w:tc>
          <w:tcPr>
            <w:tcW w:w="595" w:type="pct"/>
            <w:tcBorders>
              <w:top w:val="nil"/>
              <w:left w:val="nil"/>
              <w:bottom w:val="single" w:sz="4" w:space="0" w:color="auto"/>
              <w:right w:val="single" w:sz="4" w:space="0" w:color="auto"/>
            </w:tcBorders>
          </w:tcPr>
          <w:p w14:paraId="71439C7A"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49D6F4BF"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56782A1D" w14:textId="77777777" w:rsidR="008E71EE" w:rsidRPr="00F35798" w:rsidRDefault="008E71EE" w:rsidP="00501C8C">
            <w:pPr>
              <w:jc w:val="center"/>
              <w:rPr>
                <w:color w:val="000000"/>
                <w:sz w:val="20"/>
                <w:szCs w:val="20"/>
              </w:rPr>
            </w:pPr>
            <w:r w:rsidRPr="00F35798">
              <w:rPr>
                <w:color w:val="000000"/>
                <w:sz w:val="20"/>
                <w:szCs w:val="20"/>
              </w:rPr>
              <w:t>74</w:t>
            </w:r>
          </w:p>
        </w:tc>
        <w:tc>
          <w:tcPr>
            <w:tcW w:w="489" w:type="pct"/>
            <w:tcBorders>
              <w:top w:val="nil"/>
              <w:left w:val="nil"/>
              <w:bottom w:val="single" w:sz="4" w:space="0" w:color="auto"/>
              <w:right w:val="single" w:sz="4" w:space="0" w:color="000000"/>
            </w:tcBorders>
            <w:shd w:val="clear" w:color="auto" w:fill="auto"/>
            <w:vAlign w:val="center"/>
          </w:tcPr>
          <w:p w14:paraId="5AF4757F" w14:textId="77777777" w:rsidR="008E71EE" w:rsidRPr="00F35798" w:rsidRDefault="008E71EE" w:rsidP="00501C8C">
            <w:pPr>
              <w:jc w:val="center"/>
              <w:rPr>
                <w:color w:val="000000"/>
                <w:sz w:val="20"/>
                <w:szCs w:val="20"/>
              </w:rPr>
            </w:pPr>
            <w:r w:rsidRPr="00F35798">
              <w:rPr>
                <w:color w:val="000000"/>
                <w:sz w:val="20"/>
                <w:szCs w:val="20"/>
              </w:rPr>
              <w:t>111.7</w:t>
            </w:r>
          </w:p>
        </w:tc>
        <w:tc>
          <w:tcPr>
            <w:tcW w:w="489" w:type="pct"/>
            <w:tcBorders>
              <w:top w:val="nil"/>
              <w:left w:val="nil"/>
              <w:bottom w:val="single" w:sz="4" w:space="0" w:color="auto"/>
              <w:right w:val="single" w:sz="4" w:space="0" w:color="000000"/>
            </w:tcBorders>
            <w:shd w:val="clear" w:color="auto" w:fill="auto"/>
            <w:vAlign w:val="center"/>
          </w:tcPr>
          <w:p w14:paraId="6F4C769B" w14:textId="77777777" w:rsidR="008E71EE" w:rsidRPr="00F35798" w:rsidRDefault="008E71EE" w:rsidP="00501C8C">
            <w:pPr>
              <w:jc w:val="center"/>
              <w:rPr>
                <w:color w:val="000000"/>
                <w:sz w:val="20"/>
                <w:szCs w:val="20"/>
              </w:rPr>
            </w:pPr>
            <w:r w:rsidRPr="00F35798">
              <w:rPr>
                <w:color w:val="000000"/>
                <w:sz w:val="20"/>
                <w:szCs w:val="20"/>
              </w:rPr>
              <w:t>657</w:t>
            </w:r>
          </w:p>
        </w:tc>
        <w:tc>
          <w:tcPr>
            <w:tcW w:w="489" w:type="pct"/>
            <w:tcBorders>
              <w:top w:val="nil"/>
              <w:left w:val="nil"/>
              <w:bottom w:val="single" w:sz="4" w:space="0" w:color="auto"/>
              <w:right w:val="single" w:sz="4" w:space="0" w:color="000000"/>
            </w:tcBorders>
            <w:shd w:val="clear" w:color="auto" w:fill="auto"/>
            <w:vAlign w:val="center"/>
          </w:tcPr>
          <w:p w14:paraId="636F009B" w14:textId="77777777" w:rsidR="008E71EE" w:rsidRPr="00F35798" w:rsidRDefault="008E71EE" w:rsidP="00501C8C">
            <w:pPr>
              <w:jc w:val="center"/>
              <w:rPr>
                <w:color w:val="000000"/>
                <w:sz w:val="20"/>
                <w:szCs w:val="20"/>
              </w:rPr>
            </w:pPr>
            <w:r w:rsidRPr="00F35798">
              <w:rPr>
                <w:color w:val="000000"/>
                <w:sz w:val="20"/>
                <w:szCs w:val="20"/>
              </w:rPr>
              <w:t>726</w:t>
            </w:r>
          </w:p>
        </w:tc>
        <w:tc>
          <w:tcPr>
            <w:tcW w:w="474" w:type="pct"/>
            <w:tcBorders>
              <w:top w:val="nil"/>
              <w:left w:val="nil"/>
              <w:bottom w:val="single" w:sz="4" w:space="0" w:color="auto"/>
              <w:right w:val="single" w:sz="8" w:space="0" w:color="000000"/>
            </w:tcBorders>
            <w:shd w:val="clear" w:color="auto" w:fill="auto"/>
            <w:vAlign w:val="center"/>
          </w:tcPr>
          <w:p w14:paraId="34773485" w14:textId="77777777" w:rsidR="008E71EE" w:rsidRPr="00F35798" w:rsidRDefault="008E71EE" w:rsidP="00501C8C">
            <w:pPr>
              <w:jc w:val="center"/>
              <w:rPr>
                <w:color w:val="000000"/>
                <w:sz w:val="20"/>
                <w:szCs w:val="20"/>
              </w:rPr>
            </w:pPr>
            <w:r w:rsidRPr="00F35798">
              <w:rPr>
                <w:color w:val="000000"/>
                <w:sz w:val="20"/>
                <w:szCs w:val="20"/>
              </w:rPr>
              <w:t>0.062</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5C268F9B" w14:textId="77777777" w:rsidR="008E71EE" w:rsidRPr="00F35798" w:rsidRDefault="008E71EE" w:rsidP="00501C8C">
            <w:pPr>
              <w:jc w:val="center"/>
              <w:rPr>
                <w:color w:val="000000"/>
                <w:sz w:val="20"/>
                <w:szCs w:val="20"/>
              </w:rPr>
            </w:pPr>
            <w:r w:rsidRPr="00F35798">
              <w:rPr>
                <w:color w:val="000000"/>
                <w:sz w:val="20"/>
                <w:szCs w:val="20"/>
              </w:rPr>
              <w:t>23.7</w:t>
            </w:r>
          </w:p>
        </w:tc>
      </w:tr>
      <w:tr w:rsidR="008E71EE" w:rsidRPr="00F35798" w14:paraId="180EE048"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5857A7F0"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35D27B21" w14:textId="77777777" w:rsidR="008E71EE" w:rsidRPr="00F35798" w:rsidRDefault="008E71EE" w:rsidP="00501C8C">
            <w:pPr>
              <w:jc w:val="center"/>
              <w:rPr>
                <w:color w:val="000000"/>
                <w:sz w:val="20"/>
                <w:szCs w:val="20"/>
              </w:rPr>
            </w:pPr>
            <w:r w:rsidRPr="00F35798">
              <w:rPr>
                <w:color w:val="000000"/>
                <w:sz w:val="20"/>
                <w:szCs w:val="20"/>
              </w:rPr>
              <w:t>873</w:t>
            </w:r>
          </w:p>
        </w:tc>
        <w:tc>
          <w:tcPr>
            <w:tcW w:w="595" w:type="pct"/>
            <w:tcBorders>
              <w:top w:val="nil"/>
              <w:left w:val="nil"/>
              <w:bottom w:val="single" w:sz="4" w:space="0" w:color="auto"/>
              <w:right w:val="single" w:sz="4" w:space="0" w:color="auto"/>
            </w:tcBorders>
          </w:tcPr>
          <w:p w14:paraId="66CA6BC4"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7E9522AE"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3A605D4E" w14:textId="77777777" w:rsidR="008E71EE" w:rsidRPr="00F35798" w:rsidRDefault="008E71EE" w:rsidP="00501C8C">
            <w:pPr>
              <w:jc w:val="center"/>
              <w:rPr>
                <w:color w:val="000000"/>
                <w:sz w:val="20"/>
                <w:szCs w:val="20"/>
              </w:rPr>
            </w:pPr>
            <w:r w:rsidRPr="00F35798">
              <w:rPr>
                <w:color w:val="000000"/>
                <w:sz w:val="20"/>
                <w:szCs w:val="20"/>
              </w:rPr>
              <w:t>82</w:t>
            </w:r>
          </w:p>
        </w:tc>
        <w:tc>
          <w:tcPr>
            <w:tcW w:w="489" w:type="pct"/>
            <w:tcBorders>
              <w:top w:val="nil"/>
              <w:left w:val="nil"/>
              <w:bottom w:val="single" w:sz="4" w:space="0" w:color="auto"/>
              <w:right w:val="single" w:sz="4" w:space="0" w:color="000000"/>
            </w:tcBorders>
            <w:shd w:val="clear" w:color="auto" w:fill="auto"/>
            <w:vAlign w:val="center"/>
          </w:tcPr>
          <w:p w14:paraId="1DE848FD" w14:textId="77777777" w:rsidR="008E71EE" w:rsidRPr="00F35798" w:rsidRDefault="008E71EE" w:rsidP="00501C8C">
            <w:pPr>
              <w:jc w:val="center"/>
              <w:rPr>
                <w:color w:val="000000"/>
                <w:sz w:val="20"/>
                <w:szCs w:val="20"/>
              </w:rPr>
            </w:pPr>
            <w:r w:rsidRPr="00F35798">
              <w:rPr>
                <w:color w:val="000000"/>
                <w:sz w:val="20"/>
                <w:szCs w:val="20"/>
              </w:rPr>
              <w:t>180</w:t>
            </w:r>
          </w:p>
        </w:tc>
        <w:tc>
          <w:tcPr>
            <w:tcW w:w="489" w:type="pct"/>
            <w:tcBorders>
              <w:top w:val="nil"/>
              <w:left w:val="nil"/>
              <w:bottom w:val="single" w:sz="4" w:space="0" w:color="auto"/>
              <w:right w:val="single" w:sz="4" w:space="0" w:color="000000"/>
            </w:tcBorders>
            <w:shd w:val="clear" w:color="auto" w:fill="auto"/>
            <w:vAlign w:val="center"/>
          </w:tcPr>
          <w:p w14:paraId="7344C89B" w14:textId="77777777" w:rsidR="008E71EE" w:rsidRPr="00F35798" w:rsidRDefault="008E71EE" w:rsidP="00501C8C">
            <w:pPr>
              <w:jc w:val="center"/>
              <w:rPr>
                <w:color w:val="000000"/>
                <w:sz w:val="20"/>
                <w:szCs w:val="20"/>
              </w:rPr>
            </w:pPr>
            <w:r w:rsidRPr="00F35798">
              <w:rPr>
                <w:color w:val="000000"/>
                <w:sz w:val="20"/>
                <w:szCs w:val="20"/>
              </w:rPr>
              <w:t>1031</w:t>
            </w:r>
          </w:p>
        </w:tc>
        <w:tc>
          <w:tcPr>
            <w:tcW w:w="489" w:type="pct"/>
            <w:tcBorders>
              <w:top w:val="nil"/>
              <w:left w:val="nil"/>
              <w:bottom w:val="single" w:sz="4" w:space="0" w:color="auto"/>
              <w:right w:val="single" w:sz="4" w:space="0" w:color="000000"/>
            </w:tcBorders>
            <w:shd w:val="clear" w:color="auto" w:fill="auto"/>
            <w:vAlign w:val="center"/>
          </w:tcPr>
          <w:p w14:paraId="30D0D314" w14:textId="77777777" w:rsidR="008E71EE" w:rsidRPr="00F35798" w:rsidRDefault="008E71EE" w:rsidP="00501C8C">
            <w:pPr>
              <w:jc w:val="center"/>
              <w:rPr>
                <w:color w:val="000000"/>
                <w:sz w:val="20"/>
                <w:szCs w:val="20"/>
              </w:rPr>
            </w:pPr>
            <w:r w:rsidRPr="00F35798">
              <w:rPr>
                <w:color w:val="000000"/>
                <w:sz w:val="20"/>
                <w:szCs w:val="20"/>
              </w:rPr>
              <w:t>566</w:t>
            </w:r>
          </w:p>
        </w:tc>
        <w:tc>
          <w:tcPr>
            <w:tcW w:w="474" w:type="pct"/>
            <w:tcBorders>
              <w:top w:val="nil"/>
              <w:left w:val="nil"/>
              <w:bottom w:val="single" w:sz="4" w:space="0" w:color="auto"/>
              <w:right w:val="single" w:sz="8" w:space="0" w:color="000000"/>
            </w:tcBorders>
            <w:shd w:val="clear" w:color="auto" w:fill="auto"/>
            <w:vAlign w:val="center"/>
          </w:tcPr>
          <w:p w14:paraId="563E67FA" w14:textId="77777777" w:rsidR="008E71EE" w:rsidRPr="00F35798" w:rsidRDefault="008E71EE" w:rsidP="00501C8C">
            <w:pPr>
              <w:jc w:val="center"/>
              <w:rPr>
                <w:color w:val="000000"/>
                <w:sz w:val="20"/>
                <w:szCs w:val="20"/>
              </w:rPr>
            </w:pPr>
            <w:r w:rsidRPr="00F35798">
              <w:rPr>
                <w:color w:val="000000"/>
                <w:sz w:val="20"/>
                <w:szCs w:val="20"/>
              </w:rPr>
              <w:t>0.034</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3327C720" w14:textId="77777777" w:rsidR="008E71EE" w:rsidRPr="00F35798" w:rsidRDefault="008E71EE" w:rsidP="00501C8C">
            <w:pPr>
              <w:jc w:val="center"/>
              <w:rPr>
                <w:color w:val="000000"/>
                <w:sz w:val="20"/>
                <w:szCs w:val="20"/>
              </w:rPr>
            </w:pPr>
            <w:r w:rsidRPr="00F35798">
              <w:rPr>
                <w:color w:val="000000"/>
                <w:sz w:val="20"/>
                <w:szCs w:val="20"/>
              </w:rPr>
              <w:t>18.5</w:t>
            </w:r>
          </w:p>
        </w:tc>
      </w:tr>
      <w:tr w:rsidR="008E71EE" w:rsidRPr="00F35798" w14:paraId="63551D2C"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0DBEF2D7"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7176DCEC" w14:textId="77777777" w:rsidR="008E71EE" w:rsidRPr="00F35798" w:rsidRDefault="008E71EE" w:rsidP="00501C8C">
            <w:pPr>
              <w:jc w:val="center"/>
              <w:rPr>
                <w:color w:val="000000"/>
                <w:sz w:val="20"/>
                <w:szCs w:val="20"/>
              </w:rPr>
            </w:pPr>
            <w:r w:rsidRPr="00F35798">
              <w:rPr>
                <w:color w:val="000000"/>
                <w:sz w:val="20"/>
                <w:szCs w:val="20"/>
              </w:rPr>
              <w:t>883</w:t>
            </w:r>
          </w:p>
        </w:tc>
        <w:tc>
          <w:tcPr>
            <w:tcW w:w="595" w:type="pct"/>
            <w:tcBorders>
              <w:top w:val="nil"/>
              <w:left w:val="nil"/>
              <w:bottom w:val="single" w:sz="4" w:space="0" w:color="auto"/>
              <w:right w:val="single" w:sz="4" w:space="0" w:color="auto"/>
            </w:tcBorders>
          </w:tcPr>
          <w:p w14:paraId="78063A20"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21F0C926" w14:textId="77777777" w:rsidR="008E71EE" w:rsidRPr="00F35798" w:rsidRDefault="008E71EE" w:rsidP="00501C8C">
            <w:pPr>
              <w:jc w:val="center"/>
              <w:rPr>
                <w:color w:val="000000"/>
                <w:sz w:val="20"/>
                <w:szCs w:val="20"/>
              </w:rPr>
            </w:pPr>
            <w:r w:rsidRPr="00F35798">
              <w:rPr>
                <w:color w:val="000000"/>
                <w:sz w:val="20"/>
                <w:szCs w:val="20"/>
              </w:rPr>
              <w:t>4/4</w:t>
            </w:r>
          </w:p>
        </w:tc>
        <w:tc>
          <w:tcPr>
            <w:tcW w:w="642" w:type="pct"/>
            <w:tcBorders>
              <w:top w:val="nil"/>
              <w:left w:val="nil"/>
              <w:bottom w:val="single" w:sz="4" w:space="0" w:color="auto"/>
              <w:right w:val="single" w:sz="8" w:space="0" w:color="000000"/>
            </w:tcBorders>
            <w:shd w:val="clear" w:color="auto" w:fill="auto"/>
            <w:vAlign w:val="center"/>
          </w:tcPr>
          <w:p w14:paraId="2D618375" w14:textId="77777777" w:rsidR="008E71EE" w:rsidRPr="00F35798" w:rsidRDefault="008E71EE" w:rsidP="00501C8C">
            <w:pPr>
              <w:jc w:val="center"/>
              <w:rPr>
                <w:color w:val="000000"/>
                <w:sz w:val="20"/>
                <w:szCs w:val="20"/>
              </w:rPr>
            </w:pPr>
            <w:r w:rsidRPr="00F35798">
              <w:rPr>
                <w:color w:val="000000"/>
                <w:sz w:val="20"/>
                <w:szCs w:val="20"/>
              </w:rPr>
              <w:t>63</w:t>
            </w:r>
          </w:p>
        </w:tc>
        <w:tc>
          <w:tcPr>
            <w:tcW w:w="489" w:type="pct"/>
            <w:tcBorders>
              <w:top w:val="nil"/>
              <w:left w:val="nil"/>
              <w:bottom w:val="single" w:sz="4" w:space="0" w:color="auto"/>
              <w:right w:val="single" w:sz="4" w:space="0" w:color="000000"/>
            </w:tcBorders>
            <w:shd w:val="clear" w:color="auto" w:fill="auto"/>
            <w:vAlign w:val="center"/>
          </w:tcPr>
          <w:p w14:paraId="10FCF261" w14:textId="77777777" w:rsidR="008E71EE" w:rsidRPr="00F35798" w:rsidRDefault="008E71EE" w:rsidP="00501C8C">
            <w:pPr>
              <w:jc w:val="center"/>
              <w:rPr>
                <w:color w:val="000000"/>
                <w:sz w:val="20"/>
                <w:szCs w:val="20"/>
              </w:rPr>
            </w:pPr>
            <w:r w:rsidRPr="00F35798">
              <w:rPr>
                <w:color w:val="000000"/>
                <w:sz w:val="20"/>
                <w:szCs w:val="20"/>
              </w:rPr>
              <w:t>153.7</w:t>
            </w:r>
          </w:p>
        </w:tc>
        <w:tc>
          <w:tcPr>
            <w:tcW w:w="489" w:type="pct"/>
            <w:tcBorders>
              <w:top w:val="nil"/>
              <w:left w:val="nil"/>
              <w:bottom w:val="single" w:sz="4" w:space="0" w:color="auto"/>
              <w:right w:val="single" w:sz="4" w:space="0" w:color="000000"/>
            </w:tcBorders>
            <w:shd w:val="clear" w:color="auto" w:fill="auto"/>
            <w:vAlign w:val="center"/>
          </w:tcPr>
          <w:p w14:paraId="52EB22AB" w14:textId="77777777" w:rsidR="008E71EE" w:rsidRPr="00F35798" w:rsidRDefault="008E71EE" w:rsidP="00501C8C">
            <w:pPr>
              <w:jc w:val="center"/>
              <w:rPr>
                <w:color w:val="000000"/>
                <w:sz w:val="20"/>
                <w:szCs w:val="20"/>
              </w:rPr>
            </w:pPr>
            <w:r w:rsidRPr="00F35798">
              <w:rPr>
                <w:color w:val="000000"/>
                <w:sz w:val="20"/>
                <w:szCs w:val="20"/>
              </w:rPr>
              <w:t>829</w:t>
            </w:r>
          </w:p>
        </w:tc>
        <w:tc>
          <w:tcPr>
            <w:tcW w:w="489" w:type="pct"/>
            <w:tcBorders>
              <w:top w:val="nil"/>
              <w:left w:val="nil"/>
              <w:bottom w:val="single" w:sz="4" w:space="0" w:color="auto"/>
              <w:right w:val="single" w:sz="4" w:space="0" w:color="000000"/>
            </w:tcBorders>
            <w:shd w:val="clear" w:color="auto" w:fill="auto"/>
            <w:vAlign w:val="center"/>
          </w:tcPr>
          <w:p w14:paraId="219DD323" w14:textId="77777777" w:rsidR="008E71EE" w:rsidRPr="00F35798" w:rsidRDefault="008E71EE" w:rsidP="00501C8C">
            <w:pPr>
              <w:jc w:val="center"/>
              <w:rPr>
                <w:color w:val="000000"/>
                <w:sz w:val="20"/>
                <w:szCs w:val="20"/>
              </w:rPr>
            </w:pPr>
            <w:r w:rsidRPr="00F35798">
              <w:rPr>
                <w:color w:val="000000"/>
                <w:sz w:val="20"/>
                <w:szCs w:val="20"/>
              </w:rPr>
              <w:t>588</w:t>
            </w:r>
          </w:p>
        </w:tc>
        <w:tc>
          <w:tcPr>
            <w:tcW w:w="474" w:type="pct"/>
            <w:tcBorders>
              <w:top w:val="nil"/>
              <w:left w:val="nil"/>
              <w:bottom w:val="single" w:sz="4" w:space="0" w:color="auto"/>
              <w:right w:val="single" w:sz="8" w:space="0" w:color="000000"/>
            </w:tcBorders>
            <w:shd w:val="clear" w:color="auto" w:fill="auto"/>
            <w:vAlign w:val="center"/>
          </w:tcPr>
          <w:p w14:paraId="3EB9B776" w14:textId="77777777" w:rsidR="008E71EE" w:rsidRPr="00F35798" w:rsidRDefault="008E71EE" w:rsidP="00501C8C">
            <w:pPr>
              <w:jc w:val="center"/>
              <w:rPr>
                <w:color w:val="000000"/>
                <w:sz w:val="20"/>
                <w:szCs w:val="20"/>
              </w:rPr>
            </w:pPr>
            <w:r w:rsidRPr="00F35798">
              <w:rPr>
                <w:color w:val="000000"/>
                <w:sz w:val="20"/>
                <w:szCs w:val="20"/>
              </w:rPr>
              <w:t>0.049</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75C00A39" w14:textId="77777777" w:rsidR="008E71EE" w:rsidRPr="00F35798" w:rsidRDefault="008E71EE" w:rsidP="00501C8C">
            <w:pPr>
              <w:jc w:val="center"/>
              <w:rPr>
                <w:color w:val="000000"/>
                <w:sz w:val="20"/>
                <w:szCs w:val="20"/>
              </w:rPr>
            </w:pPr>
          </w:p>
        </w:tc>
      </w:tr>
      <w:tr w:rsidR="008E71EE" w:rsidRPr="00F35798" w14:paraId="2254F3B3"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534D138D"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4EF3D7A5" w14:textId="77777777" w:rsidR="008E71EE" w:rsidRPr="00F35798" w:rsidRDefault="008E71EE" w:rsidP="00501C8C">
            <w:pPr>
              <w:jc w:val="center"/>
              <w:rPr>
                <w:color w:val="000000"/>
                <w:sz w:val="20"/>
                <w:szCs w:val="20"/>
              </w:rPr>
            </w:pPr>
            <w:r w:rsidRPr="00F35798">
              <w:rPr>
                <w:color w:val="000000"/>
                <w:sz w:val="20"/>
                <w:szCs w:val="20"/>
              </w:rPr>
              <w:t>887</w:t>
            </w:r>
          </w:p>
        </w:tc>
        <w:tc>
          <w:tcPr>
            <w:tcW w:w="595" w:type="pct"/>
            <w:tcBorders>
              <w:top w:val="nil"/>
              <w:left w:val="nil"/>
              <w:bottom w:val="single" w:sz="4" w:space="0" w:color="auto"/>
              <w:right w:val="single" w:sz="4" w:space="0" w:color="auto"/>
            </w:tcBorders>
          </w:tcPr>
          <w:p w14:paraId="7BA4C375"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7AEB5CA2" w14:textId="77777777" w:rsidR="008E71EE" w:rsidRPr="00F35798" w:rsidRDefault="008E71EE" w:rsidP="00501C8C">
            <w:pPr>
              <w:jc w:val="center"/>
              <w:rPr>
                <w:color w:val="000000"/>
                <w:sz w:val="20"/>
                <w:szCs w:val="20"/>
              </w:rPr>
            </w:pPr>
            <w:r w:rsidRPr="00F35798">
              <w:rPr>
                <w:color w:val="000000"/>
                <w:sz w:val="20"/>
                <w:szCs w:val="20"/>
              </w:rPr>
              <w:t>2/3</w:t>
            </w:r>
          </w:p>
        </w:tc>
        <w:tc>
          <w:tcPr>
            <w:tcW w:w="642" w:type="pct"/>
            <w:tcBorders>
              <w:top w:val="nil"/>
              <w:left w:val="nil"/>
              <w:bottom w:val="single" w:sz="4" w:space="0" w:color="auto"/>
              <w:right w:val="single" w:sz="8" w:space="0" w:color="000000"/>
            </w:tcBorders>
            <w:shd w:val="clear" w:color="auto" w:fill="auto"/>
            <w:vAlign w:val="center"/>
          </w:tcPr>
          <w:p w14:paraId="324D99E1" w14:textId="77777777" w:rsidR="008E71EE" w:rsidRPr="00F35798" w:rsidRDefault="008E71EE" w:rsidP="00501C8C">
            <w:pPr>
              <w:jc w:val="center"/>
              <w:rPr>
                <w:color w:val="000000"/>
                <w:sz w:val="20"/>
                <w:szCs w:val="20"/>
              </w:rPr>
            </w:pPr>
            <w:r w:rsidRPr="00F35798">
              <w:rPr>
                <w:color w:val="000000"/>
                <w:sz w:val="20"/>
                <w:szCs w:val="20"/>
              </w:rPr>
              <w:t>72</w:t>
            </w:r>
          </w:p>
        </w:tc>
        <w:tc>
          <w:tcPr>
            <w:tcW w:w="489" w:type="pct"/>
            <w:tcBorders>
              <w:top w:val="nil"/>
              <w:left w:val="nil"/>
              <w:bottom w:val="single" w:sz="4" w:space="0" w:color="auto"/>
              <w:right w:val="single" w:sz="4" w:space="0" w:color="000000"/>
            </w:tcBorders>
            <w:shd w:val="clear" w:color="auto" w:fill="auto"/>
            <w:vAlign w:val="center"/>
          </w:tcPr>
          <w:p w14:paraId="66151D49" w14:textId="77777777" w:rsidR="008E71EE" w:rsidRPr="00F35798" w:rsidRDefault="008E71EE" w:rsidP="00501C8C">
            <w:pPr>
              <w:jc w:val="center"/>
              <w:rPr>
                <w:color w:val="000000"/>
                <w:sz w:val="20"/>
                <w:szCs w:val="20"/>
              </w:rPr>
            </w:pPr>
            <w:r w:rsidRPr="00F35798">
              <w:rPr>
                <w:color w:val="000000"/>
                <w:sz w:val="20"/>
                <w:szCs w:val="20"/>
              </w:rPr>
              <w:t>27.8</w:t>
            </w:r>
          </w:p>
        </w:tc>
        <w:tc>
          <w:tcPr>
            <w:tcW w:w="489" w:type="pct"/>
            <w:tcBorders>
              <w:top w:val="nil"/>
              <w:left w:val="nil"/>
              <w:bottom w:val="single" w:sz="4" w:space="0" w:color="auto"/>
              <w:right w:val="single" w:sz="4" w:space="0" w:color="000000"/>
            </w:tcBorders>
            <w:shd w:val="clear" w:color="auto" w:fill="auto"/>
            <w:vAlign w:val="center"/>
          </w:tcPr>
          <w:p w14:paraId="53115D79" w14:textId="77777777" w:rsidR="008E71EE" w:rsidRPr="00F35798" w:rsidRDefault="008E71EE" w:rsidP="00501C8C">
            <w:pPr>
              <w:jc w:val="center"/>
              <w:rPr>
                <w:color w:val="000000"/>
                <w:sz w:val="20"/>
                <w:szCs w:val="20"/>
              </w:rPr>
            </w:pPr>
            <w:r w:rsidRPr="00F35798">
              <w:rPr>
                <w:color w:val="000000"/>
                <w:sz w:val="20"/>
                <w:szCs w:val="20"/>
              </w:rPr>
              <w:t>211</w:t>
            </w:r>
          </w:p>
        </w:tc>
        <w:tc>
          <w:tcPr>
            <w:tcW w:w="489" w:type="pct"/>
            <w:tcBorders>
              <w:top w:val="nil"/>
              <w:left w:val="nil"/>
              <w:bottom w:val="single" w:sz="4" w:space="0" w:color="auto"/>
              <w:right w:val="single" w:sz="4" w:space="0" w:color="000000"/>
            </w:tcBorders>
            <w:shd w:val="clear" w:color="auto" w:fill="auto"/>
            <w:vAlign w:val="center"/>
          </w:tcPr>
          <w:p w14:paraId="5C3BD0A2" w14:textId="77777777" w:rsidR="008E71EE" w:rsidRPr="00F35798" w:rsidRDefault="008E71EE" w:rsidP="00501C8C">
            <w:pPr>
              <w:jc w:val="center"/>
              <w:rPr>
                <w:color w:val="000000"/>
                <w:sz w:val="20"/>
                <w:szCs w:val="20"/>
              </w:rPr>
            </w:pPr>
            <w:r w:rsidRPr="00F35798">
              <w:rPr>
                <w:color w:val="000000"/>
                <w:sz w:val="20"/>
                <w:szCs w:val="20"/>
              </w:rPr>
              <w:t>1024</w:t>
            </w:r>
          </w:p>
        </w:tc>
        <w:tc>
          <w:tcPr>
            <w:tcW w:w="474" w:type="pct"/>
            <w:tcBorders>
              <w:top w:val="nil"/>
              <w:left w:val="nil"/>
              <w:bottom w:val="single" w:sz="4" w:space="0" w:color="auto"/>
              <w:right w:val="single" w:sz="8" w:space="0" w:color="000000"/>
            </w:tcBorders>
            <w:shd w:val="clear" w:color="auto" w:fill="auto"/>
            <w:vAlign w:val="center"/>
          </w:tcPr>
          <w:p w14:paraId="7DBFC358" w14:textId="77777777" w:rsidR="008E71EE" w:rsidRPr="00F35798" w:rsidRDefault="008E71EE" w:rsidP="00501C8C">
            <w:pPr>
              <w:jc w:val="center"/>
              <w:rPr>
                <w:color w:val="000000"/>
                <w:sz w:val="20"/>
                <w:szCs w:val="20"/>
              </w:rPr>
            </w:pPr>
            <w:r w:rsidRPr="00F35798">
              <w:rPr>
                <w:color w:val="000000"/>
                <w:sz w:val="20"/>
                <w:szCs w:val="20"/>
              </w:rPr>
              <w:t>0.097</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40B607C5" w14:textId="77777777" w:rsidR="008E71EE" w:rsidRPr="00F35798" w:rsidRDefault="008E71EE" w:rsidP="00501C8C">
            <w:pPr>
              <w:jc w:val="center"/>
              <w:rPr>
                <w:color w:val="000000"/>
                <w:sz w:val="20"/>
                <w:szCs w:val="20"/>
              </w:rPr>
            </w:pPr>
            <w:r w:rsidRPr="00F35798">
              <w:rPr>
                <w:color w:val="000000"/>
                <w:sz w:val="20"/>
                <w:szCs w:val="20"/>
              </w:rPr>
              <w:t>25.7</w:t>
            </w:r>
          </w:p>
        </w:tc>
      </w:tr>
      <w:tr w:rsidR="008E71EE" w:rsidRPr="00F35798" w14:paraId="5C224FB9"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3015D96B"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5142AAF9" w14:textId="77777777" w:rsidR="008E71EE" w:rsidRPr="00F35798" w:rsidRDefault="008E71EE" w:rsidP="00501C8C">
            <w:pPr>
              <w:jc w:val="center"/>
              <w:rPr>
                <w:color w:val="000000"/>
                <w:sz w:val="20"/>
                <w:szCs w:val="20"/>
              </w:rPr>
            </w:pPr>
            <w:r w:rsidRPr="00F35798">
              <w:rPr>
                <w:color w:val="000000"/>
                <w:sz w:val="20"/>
                <w:szCs w:val="20"/>
              </w:rPr>
              <w:t>890</w:t>
            </w:r>
          </w:p>
        </w:tc>
        <w:tc>
          <w:tcPr>
            <w:tcW w:w="595" w:type="pct"/>
            <w:tcBorders>
              <w:top w:val="nil"/>
              <w:left w:val="nil"/>
              <w:bottom w:val="single" w:sz="4" w:space="0" w:color="auto"/>
              <w:right w:val="single" w:sz="4" w:space="0" w:color="auto"/>
            </w:tcBorders>
          </w:tcPr>
          <w:p w14:paraId="05A5E8C7"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48DFD75C"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4E55BFAF" w14:textId="77777777" w:rsidR="008E71EE" w:rsidRPr="00F35798" w:rsidRDefault="008E71EE" w:rsidP="00501C8C">
            <w:pPr>
              <w:jc w:val="center"/>
              <w:rPr>
                <w:color w:val="000000"/>
                <w:sz w:val="20"/>
                <w:szCs w:val="20"/>
              </w:rPr>
            </w:pPr>
            <w:r w:rsidRPr="00F35798">
              <w:rPr>
                <w:color w:val="000000"/>
                <w:sz w:val="20"/>
                <w:szCs w:val="20"/>
              </w:rPr>
              <w:t>78</w:t>
            </w:r>
          </w:p>
        </w:tc>
        <w:tc>
          <w:tcPr>
            <w:tcW w:w="489" w:type="pct"/>
            <w:tcBorders>
              <w:top w:val="nil"/>
              <w:left w:val="nil"/>
              <w:bottom w:val="single" w:sz="4" w:space="0" w:color="auto"/>
              <w:right w:val="single" w:sz="4" w:space="0" w:color="000000"/>
            </w:tcBorders>
            <w:shd w:val="clear" w:color="auto" w:fill="auto"/>
            <w:vAlign w:val="center"/>
          </w:tcPr>
          <w:p w14:paraId="4AA77F8E" w14:textId="77777777" w:rsidR="008E71EE" w:rsidRPr="00F35798" w:rsidRDefault="008E71EE" w:rsidP="00501C8C">
            <w:pPr>
              <w:jc w:val="center"/>
              <w:rPr>
                <w:color w:val="000000"/>
                <w:sz w:val="20"/>
                <w:szCs w:val="20"/>
              </w:rPr>
            </w:pPr>
            <w:r w:rsidRPr="00F35798">
              <w:rPr>
                <w:color w:val="000000"/>
                <w:sz w:val="20"/>
                <w:szCs w:val="20"/>
              </w:rPr>
              <w:t>84.6</w:t>
            </w:r>
          </w:p>
        </w:tc>
        <w:tc>
          <w:tcPr>
            <w:tcW w:w="489" w:type="pct"/>
            <w:tcBorders>
              <w:top w:val="nil"/>
              <w:left w:val="nil"/>
              <w:bottom w:val="single" w:sz="4" w:space="0" w:color="auto"/>
              <w:right w:val="single" w:sz="4" w:space="0" w:color="000000"/>
            </w:tcBorders>
            <w:shd w:val="clear" w:color="auto" w:fill="auto"/>
            <w:vAlign w:val="center"/>
          </w:tcPr>
          <w:p w14:paraId="16D54268" w14:textId="77777777" w:rsidR="008E71EE" w:rsidRPr="00F35798" w:rsidRDefault="008E71EE" w:rsidP="00501C8C">
            <w:pPr>
              <w:jc w:val="center"/>
              <w:rPr>
                <w:color w:val="000000"/>
                <w:sz w:val="20"/>
                <w:szCs w:val="20"/>
              </w:rPr>
            </w:pPr>
            <w:r w:rsidRPr="00F35798">
              <w:rPr>
                <w:color w:val="000000"/>
                <w:sz w:val="20"/>
                <w:szCs w:val="20"/>
              </w:rPr>
              <w:t>634</w:t>
            </w:r>
          </w:p>
        </w:tc>
        <w:tc>
          <w:tcPr>
            <w:tcW w:w="489" w:type="pct"/>
            <w:tcBorders>
              <w:top w:val="nil"/>
              <w:left w:val="nil"/>
              <w:bottom w:val="single" w:sz="4" w:space="0" w:color="auto"/>
              <w:right w:val="single" w:sz="4" w:space="0" w:color="000000"/>
            </w:tcBorders>
            <w:shd w:val="clear" w:color="auto" w:fill="auto"/>
            <w:vAlign w:val="center"/>
          </w:tcPr>
          <w:p w14:paraId="0E613EC4" w14:textId="77777777" w:rsidR="008E71EE" w:rsidRPr="00F35798" w:rsidRDefault="008E71EE" w:rsidP="00501C8C">
            <w:pPr>
              <w:jc w:val="center"/>
              <w:rPr>
                <w:color w:val="000000"/>
                <w:sz w:val="20"/>
                <w:szCs w:val="20"/>
              </w:rPr>
            </w:pPr>
            <w:r w:rsidRPr="00F35798">
              <w:rPr>
                <w:color w:val="000000"/>
                <w:sz w:val="20"/>
                <w:szCs w:val="20"/>
              </w:rPr>
              <w:t>1498</w:t>
            </w:r>
          </w:p>
        </w:tc>
        <w:tc>
          <w:tcPr>
            <w:tcW w:w="474" w:type="pct"/>
            <w:tcBorders>
              <w:top w:val="nil"/>
              <w:left w:val="nil"/>
              <w:bottom w:val="single" w:sz="4" w:space="0" w:color="auto"/>
              <w:right w:val="single" w:sz="8" w:space="0" w:color="000000"/>
            </w:tcBorders>
            <w:shd w:val="clear" w:color="auto" w:fill="auto"/>
            <w:vAlign w:val="center"/>
          </w:tcPr>
          <w:p w14:paraId="43B19468" w14:textId="77777777" w:rsidR="008E71EE" w:rsidRPr="00F35798" w:rsidRDefault="008E71EE" w:rsidP="00501C8C">
            <w:pPr>
              <w:jc w:val="center"/>
              <w:rPr>
                <w:color w:val="000000"/>
                <w:sz w:val="20"/>
                <w:szCs w:val="20"/>
              </w:rPr>
            </w:pPr>
            <w:r w:rsidRPr="00F35798">
              <w:rPr>
                <w:color w:val="000000"/>
                <w:sz w:val="20"/>
                <w:szCs w:val="20"/>
              </w:rPr>
              <w:t>0.079</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0E974442" w14:textId="77777777" w:rsidR="008E71EE" w:rsidRPr="00F35798" w:rsidRDefault="008E71EE" w:rsidP="00501C8C">
            <w:pPr>
              <w:jc w:val="center"/>
              <w:rPr>
                <w:color w:val="000000"/>
                <w:sz w:val="20"/>
                <w:szCs w:val="20"/>
              </w:rPr>
            </w:pPr>
            <w:r w:rsidRPr="00F35798">
              <w:rPr>
                <w:color w:val="000000"/>
                <w:sz w:val="20"/>
                <w:szCs w:val="20"/>
              </w:rPr>
              <w:t>15.0</w:t>
            </w:r>
          </w:p>
        </w:tc>
      </w:tr>
      <w:tr w:rsidR="008E71EE" w:rsidRPr="00F35798" w14:paraId="16C1BC7F"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2B594B71"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1BB002B9" w14:textId="77777777" w:rsidR="008E71EE" w:rsidRPr="00F35798" w:rsidRDefault="008E71EE" w:rsidP="00501C8C">
            <w:pPr>
              <w:jc w:val="center"/>
              <w:rPr>
                <w:color w:val="000000"/>
                <w:sz w:val="20"/>
                <w:szCs w:val="20"/>
              </w:rPr>
            </w:pPr>
            <w:r w:rsidRPr="00F35798">
              <w:rPr>
                <w:color w:val="000000"/>
                <w:sz w:val="20"/>
                <w:szCs w:val="20"/>
              </w:rPr>
              <w:t>897</w:t>
            </w:r>
          </w:p>
        </w:tc>
        <w:tc>
          <w:tcPr>
            <w:tcW w:w="595" w:type="pct"/>
            <w:tcBorders>
              <w:top w:val="nil"/>
              <w:left w:val="nil"/>
              <w:bottom w:val="single" w:sz="4" w:space="0" w:color="auto"/>
              <w:right w:val="single" w:sz="4" w:space="0" w:color="auto"/>
            </w:tcBorders>
          </w:tcPr>
          <w:p w14:paraId="4A65306C"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26FF8870"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3421E510" w14:textId="77777777" w:rsidR="008E71EE" w:rsidRPr="00F35798" w:rsidRDefault="008E71EE" w:rsidP="00501C8C">
            <w:pPr>
              <w:jc w:val="center"/>
              <w:rPr>
                <w:color w:val="000000"/>
                <w:sz w:val="20"/>
                <w:szCs w:val="20"/>
              </w:rPr>
            </w:pPr>
            <w:r w:rsidRPr="00F35798">
              <w:rPr>
                <w:color w:val="000000"/>
                <w:sz w:val="20"/>
                <w:szCs w:val="20"/>
              </w:rPr>
              <w:t>66</w:t>
            </w:r>
          </w:p>
        </w:tc>
        <w:tc>
          <w:tcPr>
            <w:tcW w:w="489" w:type="pct"/>
            <w:tcBorders>
              <w:top w:val="nil"/>
              <w:left w:val="nil"/>
              <w:bottom w:val="single" w:sz="4" w:space="0" w:color="auto"/>
              <w:right w:val="single" w:sz="4" w:space="0" w:color="000000"/>
            </w:tcBorders>
            <w:shd w:val="clear" w:color="auto" w:fill="auto"/>
            <w:vAlign w:val="center"/>
          </w:tcPr>
          <w:p w14:paraId="135D6F61" w14:textId="77777777" w:rsidR="008E71EE" w:rsidRPr="00F35798" w:rsidRDefault="008E71EE" w:rsidP="00501C8C">
            <w:pPr>
              <w:jc w:val="center"/>
              <w:rPr>
                <w:color w:val="000000"/>
                <w:sz w:val="20"/>
                <w:szCs w:val="20"/>
              </w:rPr>
            </w:pPr>
            <w:r w:rsidRPr="00F35798">
              <w:rPr>
                <w:color w:val="000000"/>
                <w:sz w:val="20"/>
                <w:szCs w:val="20"/>
              </w:rPr>
              <w:t>134.6</w:t>
            </w:r>
          </w:p>
        </w:tc>
        <w:tc>
          <w:tcPr>
            <w:tcW w:w="489" w:type="pct"/>
            <w:tcBorders>
              <w:top w:val="nil"/>
              <w:left w:val="nil"/>
              <w:bottom w:val="single" w:sz="4" w:space="0" w:color="auto"/>
              <w:right w:val="single" w:sz="4" w:space="0" w:color="000000"/>
            </w:tcBorders>
            <w:shd w:val="clear" w:color="auto" w:fill="auto"/>
            <w:vAlign w:val="center"/>
          </w:tcPr>
          <w:p w14:paraId="0286AA8B" w14:textId="77777777" w:rsidR="008E71EE" w:rsidRPr="00F35798" w:rsidRDefault="008E71EE" w:rsidP="00501C8C">
            <w:pPr>
              <w:jc w:val="center"/>
              <w:rPr>
                <w:color w:val="000000"/>
                <w:sz w:val="20"/>
                <w:szCs w:val="20"/>
              </w:rPr>
            </w:pPr>
            <w:r w:rsidRPr="00F35798">
              <w:rPr>
                <w:color w:val="000000"/>
                <w:sz w:val="20"/>
                <w:szCs w:val="20"/>
              </w:rPr>
              <w:t>821</w:t>
            </w:r>
          </w:p>
        </w:tc>
        <w:tc>
          <w:tcPr>
            <w:tcW w:w="489" w:type="pct"/>
            <w:tcBorders>
              <w:top w:val="nil"/>
              <w:left w:val="nil"/>
              <w:bottom w:val="single" w:sz="4" w:space="0" w:color="auto"/>
              <w:right w:val="single" w:sz="4" w:space="0" w:color="000000"/>
            </w:tcBorders>
            <w:shd w:val="clear" w:color="auto" w:fill="auto"/>
            <w:vAlign w:val="center"/>
          </w:tcPr>
          <w:p w14:paraId="034942DC" w14:textId="77777777" w:rsidR="008E71EE" w:rsidRPr="00F35798" w:rsidRDefault="008E71EE" w:rsidP="00501C8C">
            <w:pPr>
              <w:jc w:val="center"/>
              <w:rPr>
                <w:color w:val="000000"/>
                <w:sz w:val="20"/>
                <w:szCs w:val="20"/>
              </w:rPr>
            </w:pPr>
            <w:r w:rsidRPr="00F35798">
              <w:rPr>
                <w:color w:val="000000"/>
                <w:sz w:val="20"/>
                <w:szCs w:val="20"/>
              </w:rPr>
              <w:t>347</w:t>
            </w:r>
          </w:p>
        </w:tc>
        <w:tc>
          <w:tcPr>
            <w:tcW w:w="474" w:type="pct"/>
            <w:tcBorders>
              <w:top w:val="nil"/>
              <w:left w:val="nil"/>
              <w:bottom w:val="single" w:sz="4" w:space="0" w:color="auto"/>
              <w:right w:val="single" w:sz="8" w:space="0" w:color="000000"/>
            </w:tcBorders>
            <w:shd w:val="clear" w:color="auto" w:fill="auto"/>
            <w:vAlign w:val="center"/>
          </w:tcPr>
          <w:p w14:paraId="2C96936B" w14:textId="77777777" w:rsidR="008E71EE" w:rsidRPr="00F35798" w:rsidRDefault="008E71EE" w:rsidP="00501C8C">
            <w:pPr>
              <w:jc w:val="center"/>
              <w:rPr>
                <w:color w:val="000000"/>
                <w:sz w:val="20"/>
                <w:szCs w:val="20"/>
              </w:rPr>
            </w:pPr>
            <w:r w:rsidRPr="00F35798">
              <w:rPr>
                <w:color w:val="000000"/>
                <w:sz w:val="20"/>
                <w:szCs w:val="20"/>
              </w:rPr>
              <w:t>0.039</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27A241C4" w14:textId="77777777" w:rsidR="008E71EE" w:rsidRPr="00F35798" w:rsidRDefault="008E71EE" w:rsidP="00501C8C">
            <w:pPr>
              <w:jc w:val="center"/>
              <w:rPr>
                <w:color w:val="000000"/>
                <w:sz w:val="20"/>
                <w:szCs w:val="20"/>
              </w:rPr>
            </w:pPr>
            <w:r w:rsidRPr="00F35798">
              <w:rPr>
                <w:color w:val="000000"/>
                <w:sz w:val="20"/>
                <w:szCs w:val="20"/>
              </w:rPr>
              <w:t>19.2</w:t>
            </w:r>
          </w:p>
        </w:tc>
      </w:tr>
      <w:tr w:rsidR="008E71EE" w:rsidRPr="00F35798" w14:paraId="118452C1"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216901C5"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5475ADCB" w14:textId="77777777" w:rsidR="008E71EE" w:rsidRPr="00F35798" w:rsidRDefault="008E71EE" w:rsidP="00501C8C">
            <w:pPr>
              <w:jc w:val="center"/>
              <w:rPr>
                <w:color w:val="000000"/>
                <w:sz w:val="20"/>
                <w:szCs w:val="20"/>
              </w:rPr>
            </w:pPr>
            <w:r w:rsidRPr="00F35798">
              <w:rPr>
                <w:color w:val="000000"/>
                <w:sz w:val="20"/>
                <w:szCs w:val="20"/>
              </w:rPr>
              <w:t>900</w:t>
            </w:r>
          </w:p>
        </w:tc>
        <w:tc>
          <w:tcPr>
            <w:tcW w:w="595" w:type="pct"/>
            <w:tcBorders>
              <w:top w:val="nil"/>
              <w:left w:val="nil"/>
              <w:bottom w:val="single" w:sz="4" w:space="0" w:color="auto"/>
              <w:right w:val="single" w:sz="4" w:space="0" w:color="auto"/>
            </w:tcBorders>
          </w:tcPr>
          <w:p w14:paraId="41992CAC"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2C5399DA" w14:textId="77777777" w:rsidR="008E71EE" w:rsidRPr="00F35798" w:rsidRDefault="008E71EE" w:rsidP="00501C8C">
            <w:pPr>
              <w:jc w:val="center"/>
              <w:rPr>
                <w:color w:val="000000"/>
                <w:sz w:val="20"/>
                <w:szCs w:val="20"/>
              </w:rPr>
            </w:pPr>
            <w:r w:rsidRPr="00F35798">
              <w:rPr>
                <w:color w:val="000000"/>
                <w:sz w:val="20"/>
                <w:szCs w:val="20"/>
              </w:rPr>
              <w:t>3/4</w:t>
            </w:r>
          </w:p>
        </w:tc>
        <w:tc>
          <w:tcPr>
            <w:tcW w:w="642" w:type="pct"/>
            <w:tcBorders>
              <w:top w:val="nil"/>
              <w:left w:val="nil"/>
              <w:bottom w:val="single" w:sz="4" w:space="0" w:color="auto"/>
              <w:right w:val="single" w:sz="8" w:space="0" w:color="000000"/>
            </w:tcBorders>
            <w:shd w:val="clear" w:color="auto" w:fill="auto"/>
            <w:vAlign w:val="center"/>
          </w:tcPr>
          <w:p w14:paraId="1E421218" w14:textId="77777777" w:rsidR="008E71EE" w:rsidRPr="00F35798" w:rsidRDefault="008E71EE" w:rsidP="00501C8C">
            <w:pPr>
              <w:jc w:val="center"/>
              <w:rPr>
                <w:color w:val="000000"/>
                <w:sz w:val="20"/>
                <w:szCs w:val="20"/>
              </w:rPr>
            </w:pPr>
            <w:r w:rsidRPr="00F35798">
              <w:rPr>
                <w:color w:val="000000"/>
                <w:sz w:val="20"/>
                <w:szCs w:val="20"/>
              </w:rPr>
              <w:t>71</w:t>
            </w:r>
          </w:p>
        </w:tc>
        <w:tc>
          <w:tcPr>
            <w:tcW w:w="489" w:type="pct"/>
            <w:tcBorders>
              <w:top w:val="nil"/>
              <w:left w:val="nil"/>
              <w:bottom w:val="single" w:sz="4" w:space="0" w:color="auto"/>
              <w:right w:val="single" w:sz="4" w:space="0" w:color="000000"/>
            </w:tcBorders>
            <w:shd w:val="clear" w:color="auto" w:fill="auto"/>
            <w:vAlign w:val="center"/>
          </w:tcPr>
          <w:p w14:paraId="67BCEAA6" w14:textId="77777777" w:rsidR="008E71EE" w:rsidRPr="00F35798" w:rsidRDefault="008E71EE" w:rsidP="00501C8C">
            <w:pPr>
              <w:jc w:val="center"/>
              <w:rPr>
                <w:color w:val="000000"/>
                <w:sz w:val="20"/>
                <w:szCs w:val="20"/>
              </w:rPr>
            </w:pPr>
            <w:r w:rsidRPr="00F35798">
              <w:rPr>
                <w:color w:val="000000"/>
                <w:sz w:val="20"/>
                <w:szCs w:val="20"/>
              </w:rPr>
              <w:t>102</w:t>
            </w:r>
          </w:p>
        </w:tc>
        <w:tc>
          <w:tcPr>
            <w:tcW w:w="489" w:type="pct"/>
            <w:tcBorders>
              <w:top w:val="nil"/>
              <w:left w:val="nil"/>
              <w:bottom w:val="single" w:sz="4" w:space="0" w:color="auto"/>
              <w:right w:val="single" w:sz="4" w:space="0" w:color="000000"/>
            </w:tcBorders>
            <w:shd w:val="clear" w:color="auto" w:fill="auto"/>
            <w:vAlign w:val="center"/>
          </w:tcPr>
          <w:p w14:paraId="5582CA87" w14:textId="77777777" w:rsidR="008E71EE" w:rsidRPr="00F35798" w:rsidRDefault="008E71EE" w:rsidP="00501C8C">
            <w:pPr>
              <w:jc w:val="center"/>
              <w:rPr>
                <w:color w:val="000000"/>
                <w:sz w:val="20"/>
                <w:szCs w:val="20"/>
              </w:rPr>
            </w:pPr>
            <w:r w:rsidRPr="00F35798">
              <w:rPr>
                <w:color w:val="000000"/>
                <w:sz w:val="20"/>
                <w:szCs w:val="20"/>
              </w:rPr>
              <w:t>641</w:t>
            </w:r>
          </w:p>
        </w:tc>
        <w:tc>
          <w:tcPr>
            <w:tcW w:w="489" w:type="pct"/>
            <w:tcBorders>
              <w:top w:val="nil"/>
              <w:left w:val="nil"/>
              <w:bottom w:val="single" w:sz="4" w:space="0" w:color="auto"/>
              <w:right w:val="single" w:sz="4" w:space="0" w:color="000000"/>
            </w:tcBorders>
            <w:shd w:val="clear" w:color="auto" w:fill="auto"/>
            <w:vAlign w:val="center"/>
          </w:tcPr>
          <w:p w14:paraId="15A09049" w14:textId="77777777" w:rsidR="008E71EE" w:rsidRPr="00F35798" w:rsidRDefault="008E71EE" w:rsidP="00501C8C">
            <w:pPr>
              <w:jc w:val="center"/>
              <w:rPr>
                <w:color w:val="000000"/>
                <w:sz w:val="20"/>
                <w:szCs w:val="20"/>
              </w:rPr>
            </w:pPr>
            <w:r w:rsidRPr="00F35798">
              <w:rPr>
                <w:color w:val="000000"/>
                <w:sz w:val="20"/>
                <w:szCs w:val="20"/>
              </w:rPr>
              <w:t>525</w:t>
            </w:r>
          </w:p>
        </w:tc>
        <w:tc>
          <w:tcPr>
            <w:tcW w:w="474" w:type="pct"/>
            <w:tcBorders>
              <w:top w:val="nil"/>
              <w:left w:val="nil"/>
              <w:bottom w:val="single" w:sz="4" w:space="0" w:color="auto"/>
              <w:right w:val="single" w:sz="8" w:space="0" w:color="000000"/>
            </w:tcBorders>
            <w:shd w:val="clear" w:color="auto" w:fill="auto"/>
            <w:vAlign w:val="center"/>
          </w:tcPr>
          <w:p w14:paraId="4BCC01EE" w14:textId="77777777" w:rsidR="008E71EE" w:rsidRPr="00F35798" w:rsidRDefault="008E71EE" w:rsidP="00501C8C">
            <w:pPr>
              <w:jc w:val="center"/>
              <w:rPr>
                <w:color w:val="000000"/>
                <w:sz w:val="20"/>
                <w:szCs w:val="20"/>
              </w:rPr>
            </w:pPr>
            <w:r w:rsidRPr="00F35798">
              <w:rPr>
                <w:color w:val="000000"/>
                <w:sz w:val="20"/>
                <w:szCs w:val="20"/>
              </w:rPr>
              <w:t>0.047</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6C72F740" w14:textId="77777777" w:rsidR="008E71EE" w:rsidRPr="00F35798" w:rsidRDefault="008E71EE" w:rsidP="00501C8C">
            <w:pPr>
              <w:jc w:val="center"/>
              <w:rPr>
                <w:color w:val="000000"/>
                <w:sz w:val="20"/>
                <w:szCs w:val="20"/>
              </w:rPr>
            </w:pPr>
            <w:r w:rsidRPr="00F35798">
              <w:rPr>
                <w:color w:val="000000"/>
                <w:sz w:val="20"/>
                <w:szCs w:val="20"/>
              </w:rPr>
              <w:t>21.3</w:t>
            </w:r>
          </w:p>
        </w:tc>
      </w:tr>
      <w:tr w:rsidR="008E71EE" w:rsidRPr="00F35798" w14:paraId="3BE69843"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1C677D5F"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49417563" w14:textId="77777777" w:rsidR="008E71EE" w:rsidRPr="00F35798" w:rsidRDefault="008E71EE" w:rsidP="00501C8C">
            <w:pPr>
              <w:jc w:val="center"/>
              <w:rPr>
                <w:color w:val="000000"/>
                <w:sz w:val="20"/>
                <w:szCs w:val="20"/>
              </w:rPr>
            </w:pPr>
            <w:r w:rsidRPr="00F35798">
              <w:rPr>
                <w:color w:val="000000"/>
                <w:sz w:val="20"/>
                <w:szCs w:val="20"/>
              </w:rPr>
              <w:t>910</w:t>
            </w:r>
          </w:p>
        </w:tc>
        <w:tc>
          <w:tcPr>
            <w:tcW w:w="595" w:type="pct"/>
            <w:tcBorders>
              <w:top w:val="nil"/>
              <w:left w:val="nil"/>
              <w:bottom w:val="single" w:sz="4" w:space="0" w:color="auto"/>
              <w:right w:val="single" w:sz="4" w:space="0" w:color="auto"/>
            </w:tcBorders>
          </w:tcPr>
          <w:p w14:paraId="6F412291" w14:textId="77777777" w:rsidR="008E71EE" w:rsidRPr="00F35798" w:rsidRDefault="008E71EE" w:rsidP="00501C8C">
            <w:pPr>
              <w:jc w:val="center"/>
              <w:rPr>
                <w:color w:val="000000"/>
                <w:sz w:val="20"/>
                <w:szCs w:val="20"/>
              </w:rPr>
            </w:pPr>
            <w:r w:rsidRPr="00F35798">
              <w:rPr>
                <w:color w:val="000000"/>
                <w:sz w:val="20"/>
                <w:szCs w:val="20"/>
              </w:rPr>
              <w:t>MCI</w:t>
            </w:r>
          </w:p>
        </w:tc>
        <w:tc>
          <w:tcPr>
            <w:tcW w:w="595" w:type="pct"/>
            <w:tcBorders>
              <w:top w:val="nil"/>
              <w:left w:val="single" w:sz="4" w:space="0" w:color="auto"/>
              <w:bottom w:val="single" w:sz="4" w:space="0" w:color="auto"/>
              <w:right w:val="single" w:sz="8" w:space="0" w:color="000000"/>
            </w:tcBorders>
            <w:shd w:val="clear" w:color="auto" w:fill="auto"/>
            <w:vAlign w:val="center"/>
          </w:tcPr>
          <w:p w14:paraId="30D7F915"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687B5D63" w14:textId="77777777" w:rsidR="008E71EE" w:rsidRPr="00F35798" w:rsidRDefault="008E71EE" w:rsidP="00501C8C">
            <w:pPr>
              <w:jc w:val="center"/>
              <w:rPr>
                <w:color w:val="000000"/>
                <w:sz w:val="20"/>
                <w:szCs w:val="20"/>
              </w:rPr>
            </w:pPr>
            <w:r w:rsidRPr="00F35798">
              <w:rPr>
                <w:color w:val="000000"/>
                <w:sz w:val="20"/>
                <w:szCs w:val="20"/>
              </w:rPr>
              <w:t>68</w:t>
            </w:r>
          </w:p>
        </w:tc>
        <w:tc>
          <w:tcPr>
            <w:tcW w:w="489" w:type="pct"/>
            <w:tcBorders>
              <w:top w:val="nil"/>
              <w:left w:val="nil"/>
              <w:bottom w:val="single" w:sz="4" w:space="0" w:color="auto"/>
              <w:right w:val="single" w:sz="4" w:space="0" w:color="000000"/>
            </w:tcBorders>
            <w:shd w:val="clear" w:color="auto" w:fill="auto"/>
            <w:vAlign w:val="center"/>
          </w:tcPr>
          <w:p w14:paraId="5FBA9919" w14:textId="77777777" w:rsidR="008E71EE" w:rsidRPr="00F35798" w:rsidRDefault="008E71EE" w:rsidP="00501C8C">
            <w:pPr>
              <w:jc w:val="center"/>
              <w:rPr>
                <w:color w:val="000000"/>
                <w:sz w:val="20"/>
                <w:szCs w:val="20"/>
              </w:rPr>
            </w:pPr>
            <w:r w:rsidRPr="00F35798">
              <w:rPr>
                <w:color w:val="000000"/>
                <w:sz w:val="20"/>
                <w:szCs w:val="20"/>
              </w:rPr>
              <w:t>18.3</w:t>
            </w:r>
          </w:p>
        </w:tc>
        <w:tc>
          <w:tcPr>
            <w:tcW w:w="489" w:type="pct"/>
            <w:tcBorders>
              <w:top w:val="nil"/>
              <w:left w:val="nil"/>
              <w:bottom w:val="single" w:sz="4" w:space="0" w:color="auto"/>
              <w:right w:val="single" w:sz="4" w:space="0" w:color="000000"/>
            </w:tcBorders>
            <w:shd w:val="clear" w:color="auto" w:fill="auto"/>
            <w:vAlign w:val="center"/>
          </w:tcPr>
          <w:p w14:paraId="149030C5" w14:textId="77777777" w:rsidR="008E71EE" w:rsidRPr="00F35798" w:rsidRDefault="008E71EE" w:rsidP="00501C8C">
            <w:pPr>
              <w:jc w:val="center"/>
              <w:rPr>
                <w:color w:val="000000"/>
                <w:sz w:val="20"/>
                <w:szCs w:val="20"/>
              </w:rPr>
            </w:pPr>
            <w:r w:rsidRPr="00F35798">
              <w:rPr>
                <w:color w:val="000000"/>
                <w:sz w:val="20"/>
                <w:szCs w:val="20"/>
              </w:rPr>
              <w:t>178</w:t>
            </w:r>
          </w:p>
        </w:tc>
        <w:tc>
          <w:tcPr>
            <w:tcW w:w="489" w:type="pct"/>
            <w:tcBorders>
              <w:top w:val="nil"/>
              <w:left w:val="nil"/>
              <w:bottom w:val="single" w:sz="4" w:space="0" w:color="auto"/>
              <w:right w:val="single" w:sz="4" w:space="0" w:color="000000"/>
            </w:tcBorders>
            <w:shd w:val="clear" w:color="auto" w:fill="auto"/>
            <w:vAlign w:val="center"/>
          </w:tcPr>
          <w:p w14:paraId="7AABC37D" w14:textId="77777777" w:rsidR="008E71EE" w:rsidRPr="00F35798" w:rsidRDefault="008E71EE" w:rsidP="00501C8C">
            <w:pPr>
              <w:jc w:val="center"/>
              <w:rPr>
                <w:color w:val="000000"/>
                <w:sz w:val="20"/>
                <w:szCs w:val="20"/>
              </w:rPr>
            </w:pPr>
            <w:r w:rsidRPr="00F35798">
              <w:rPr>
                <w:color w:val="000000"/>
                <w:sz w:val="20"/>
                <w:szCs w:val="20"/>
              </w:rPr>
              <w:t>825</w:t>
            </w:r>
          </w:p>
        </w:tc>
        <w:tc>
          <w:tcPr>
            <w:tcW w:w="474" w:type="pct"/>
            <w:tcBorders>
              <w:top w:val="nil"/>
              <w:left w:val="nil"/>
              <w:bottom w:val="single" w:sz="4" w:space="0" w:color="auto"/>
              <w:right w:val="single" w:sz="8" w:space="0" w:color="000000"/>
            </w:tcBorders>
            <w:shd w:val="clear" w:color="auto" w:fill="auto"/>
            <w:vAlign w:val="center"/>
          </w:tcPr>
          <w:p w14:paraId="2A778F04" w14:textId="77777777" w:rsidR="008E71EE" w:rsidRPr="00F35798" w:rsidRDefault="008E71EE" w:rsidP="00501C8C">
            <w:pPr>
              <w:jc w:val="center"/>
              <w:rPr>
                <w:color w:val="000000"/>
                <w:sz w:val="20"/>
                <w:szCs w:val="20"/>
              </w:rPr>
            </w:pPr>
            <w:r w:rsidRPr="00F35798">
              <w:rPr>
                <w:color w:val="000000"/>
                <w:sz w:val="20"/>
                <w:szCs w:val="20"/>
              </w:rPr>
              <w:t>0.095</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47B668FD" w14:textId="77777777" w:rsidR="008E71EE" w:rsidRPr="00F35798" w:rsidRDefault="008E71EE" w:rsidP="00501C8C">
            <w:pPr>
              <w:jc w:val="center"/>
              <w:rPr>
                <w:color w:val="000000"/>
                <w:sz w:val="20"/>
                <w:szCs w:val="20"/>
              </w:rPr>
            </w:pPr>
          </w:p>
        </w:tc>
      </w:tr>
      <w:tr w:rsidR="008E71EE" w:rsidRPr="00F35798" w14:paraId="5A09D54C"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186C20D4" w14:textId="77777777" w:rsidR="008E71EE" w:rsidRPr="00F35798" w:rsidRDefault="008E71EE" w:rsidP="00501C8C">
            <w:pPr>
              <w:jc w:val="center"/>
              <w:rPr>
                <w:color w:val="000000"/>
                <w:sz w:val="20"/>
                <w:szCs w:val="20"/>
              </w:rPr>
            </w:pPr>
          </w:p>
        </w:tc>
        <w:tc>
          <w:tcPr>
            <w:tcW w:w="438" w:type="pct"/>
            <w:tcBorders>
              <w:top w:val="single" w:sz="4" w:space="0" w:color="auto"/>
              <w:left w:val="single" w:sz="8" w:space="0" w:color="000000"/>
              <w:right w:val="single" w:sz="4" w:space="0" w:color="000000"/>
            </w:tcBorders>
          </w:tcPr>
          <w:p w14:paraId="07341A5E" w14:textId="77777777" w:rsidR="008E71EE" w:rsidRPr="00F35798" w:rsidRDefault="008E71EE" w:rsidP="00501C8C">
            <w:pPr>
              <w:jc w:val="center"/>
              <w:rPr>
                <w:color w:val="000000"/>
                <w:sz w:val="20"/>
                <w:szCs w:val="20"/>
              </w:rPr>
            </w:pPr>
            <w:r w:rsidRPr="00F35798">
              <w:rPr>
                <w:color w:val="000000"/>
                <w:sz w:val="20"/>
                <w:szCs w:val="20"/>
              </w:rPr>
              <w:t>919</w:t>
            </w:r>
          </w:p>
        </w:tc>
        <w:tc>
          <w:tcPr>
            <w:tcW w:w="595" w:type="pct"/>
            <w:tcBorders>
              <w:top w:val="nil"/>
              <w:left w:val="nil"/>
              <w:bottom w:val="single" w:sz="4" w:space="0" w:color="auto"/>
              <w:right w:val="single" w:sz="4" w:space="0" w:color="auto"/>
            </w:tcBorders>
          </w:tcPr>
          <w:p w14:paraId="74E44836"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bottom"/>
          </w:tcPr>
          <w:p w14:paraId="74B32511"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17A1FB48" w14:textId="77777777" w:rsidR="008E71EE" w:rsidRPr="00F35798" w:rsidRDefault="008E71EE" w:rsidP="00501C8C">
            <w:pPr>
              <w:jc w:val="center"/>
              <w:rPr>
                <w:color w:val="000000"/>
                <w:sz w:val="20"/>
                <w:szCs w:val="20"/>
              </w:rPr>
            </w:pPr>
            <w:r w:rsidRPr="00F35798">
              <w:rPr>
                <w:color w:val="000000"/>
                <w:sz w:val="20"/>
                <w:szCs w:val="20"/>
              </w:rPr>
              <w:t>72</w:t>
            </w:r>
          </w:p>
        </w:tc>
        <w:tc>
          <w:tcPr>
            <w:tcW w:w="489" w:type="pct"/>
            <w:tcBorders>
              <w:top w:val="nil"/>
              <w:left w:val="nil"/>
              <w:bottom w:val="single" w:sz="4" w:space="0" w:color="auto"/>
              <w:right w:val="single" w:sz="4" w:space="0" w:color="000000"/>
            </w:tcBorders>
            <w:shd w:val="clear" w:color="auto" w:fill="auto"/>
            <w:vAlign w:val="center"/>
          </w:tcPr>
          <w:p w14:paraId="3C31C79B" w14:textId="77777777" w:rsidR="008E71EE" w:rsidRPr="00F35798" w:rsidRDefault="008E71EE" w:rsidP="00501C8C">
            <w:pPr>
              <w:jc w:val="center"/>
              <w:rPr>
                <w:color w:val="000000"/>
                <w:sz w:val="20"/>
                <w:szCs w:val="20"/>
              </w:rPr>
            </w:pPr>
            <w:r w:rsidRPr="00F35798">
              <w:rPr>
                <w:color w:val="000000"/>
                <w:sz w:val="20"/>
                <w:szCs w:val="20"/>
              </w:rPr>
              <w:t>143</w:t>
            </w:r>
          </w:p>
        </w:tc>
        <w:tc>
          <w:tcPr>
            <w:tcW w:w="489" w:type="pct"/>
            <w:tcBorders>
              <w:top w:val="nil"/>
              <w:left w:val="nil"/>
              <w:bottom w:val="single" w:sz="4" w:space="0" w:color="auto"/>
              <w:right w:val="single" w:sz="4" w:space="0" w:color="000000"/>
            </w:tcBorders>
            <w:shd w:val="clear" w:color="auto" w:fill="auto"/>
            <w:vAlign w:val="center"/>
          </w:tcPr>
          <w:p w14:paraId="5CC365F7" w14:textId="77777777" w:rsidR="008E71EE" w:rsidRPr="00F35798" w:rsidRDefault="008E71EE" w:rsidP="00501C8C">
            <w:pPr>
              <w:jc w:val="center"/>
              <w:rPr>
                <w:color w:val="000000"/>
                <w:sz w:val="20"/>
                <w:szCs w:val="20"/>
              </w:rPr>
            </w:pPr>
            <w:r w:rsidRPr="00F35798">
              <w:rPr>
                <w:color w:val="000000"/>
                <w:sz w:val="20"/>
                <w:szCs w:val="20"/>
              </w:rPr>
              <w:t>892</w:t>
            </w:r>
          </w:p>
        </w:tc>
        <w:tc>
          <w:tcPr>
            <w:tcW w:w="489" w:type="pct"/>
            <w:tcBorders>
              <w:top w:val="nil"/>
              <w:left w:val="nil"/>
              <w:bottom w:val="single" w:sz="4" w:space="0" w:color="auto"/>
              <w:right w:val="single" w:sz="4" w:space="0" w:color="000000"/>
            </w:tcBorders>
            <w:shd w:val="clear" w:color="auto" w:fill="auto"/>
            <w:vAlign w:val="center"/>
          </w:tcPr>
          <w:p w14:paraId="4F2B9AB5" w14:textId="77777777" w:rsidR="008E71EE" w:rsidRPr="00F35798" w:rsidRDefault="008E71EE" w:rsidP="00501C8C">
            <w:pPr>
              <w:jc w:val="center"/>
              <w:rPr>
                <w:color w:val="000000"/>
                <w:sz w:val="20"/>
                <w:szCs w:val="20"/>
              </w:rPr>
            </w:pPr>
            <w:r w:rsidRPr="00F35798">
              <w:rPr>
                <w:color w:val="000000"/>
                <w:sz w:val="20"/>
                <w:szCs w:val="20"/>
              </w:rPr>
              <w:t>685</w:t>
            </w:r>
          </w:p>
        </w:tc>
        <w:tc>
          <w:tcPr>
            <w:tcW w:w="474" w:type="pct"/>
            <w:tcBorders>
              <w:top w:val="nil"/>
              <w:left w:val="nil"/>
              <w:bottom w:val="single" w:sz="4" w:space="0" w:color="auto"/>
              <w:right w:val="single" w:sz="8" w:space="0" w:color="000000"/>
            </w:tcBorders>
            <w:shd w:val="clear" w:color="auto" w:fill="auto"/>
            <w:vAlign w:val="center"/>
          </w:tcPr>
          <w:p w14:paraId="56DAF3C2" w14:textId="77777777" w:rsidR="008E71EE" w:rsidRPr="00F35798" w:rsidRDefault="008E71EE" w:rsidP="00501C8C">
            <w:pPr>
              <w:jc w:val="center"/>
              <w:rPr>
                <w:color w:val="000000"/>
                <w:sz w:val="20"/>
                <w:szCs w:val="20"/>
              </w:rPr>
            </w:pPr>
            <w:r w:rsidRPr="00F35798">
              <w:rPr>
                <w:color w:val="000000"/>
                <w:sz w:val="20"/>
                <w:szCs w:val="20"/>
              </w:rPr>
              <w:t>0.043</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28C649CC" w14:textId="77777777" w:rsidR="008E71EE" w:rsidRPr="00F35798" w:rsidRDefault="008E71EE" w:rsidP="00501C8C">
            <w:pPr>
              <w:jc w:val="center"/>
              <w:rPr>
                <w:color w:val="000000"/>
                <w:sz w:val="20"/>
                <w:szCs w:val="20"/>
              </w:rPr>
            </w:pPr>
            <w:r w:rsidRPr="00F35798">
              <w:rPr>
                <w:color w:val="000000"/>
                <w:sz w:val="20"/>
                <w:szCs w:val="20"/>
              </w:rPr>
              <w:t>19.7</w:t>
            </w:r>
          </w:p>
        </w:tc>
      </w:tr>
      <w:tr w:rsidR="008E71EE" w:rsidRPr="00F35798" w14:paraId="7C313C22"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4648BBAC" w14:textId="77777777" w:rsidR="008E71EE" w:rsidRPr="00F35798" w:rsidRDefault="008E71EE" w:rsidP="00501C8C">
            <w:pPr>
              <w:jc w:val="center"/>
              <w:rPr>
                <w:color w:val="000000"/>
                <w:sz w:val="20"/>
                <w:szCs w:val="20"/>
              </w:rPr>
            </w:pPr>
          </w:p>
        </w:tc>
        <w:tc>
          <w:tcPr>
            <w:tcW w:w="438" w:type="pct"/>
            <w:tcBorders>
              <w:left w:val="single" w:sz="8" w:space="0" w:color="000000"/>
              <w:bottom w:val="single" w:sz="4" w:space="0" w:color="auto"/>
              <w:right w:val="single" w:sz="4" w:space="0" w:color="000000"/>
            </w:tcBorders>
          </w:tcPr>
          <w:p w14:paraId="6F548102" w14:textId="77777777" w:rsidR="008E71EE" w:rsidRPr="00F35798" w:rsidRDefault="008E71EE" w:rsidP="00501C8C">
            <w:pPr>
              <w:jc w:val="center"/>
              <w:rPr>
                <w:color w:val="000000"/>
                <w:sz w:val="20"/>
                <w:szCs w:val="20"/>
              </w:rPr>
            </w:pPr>
            <w:r w:rsidRPr="00F35798">
              <w:rPr>
                <w:color w:val="000000"/>
                <w:sz w:val="20"/>
                <w:szCs w:val="20"/>
              </w:rPr>
              <w:t>925</w:t>
            </w:r>
          </w:p>
        </w:tc>
        <w:tc>
          <w:tcPr>
            <w:tcW w:w="595" w:type="pct"/>
            <w:tcBorders>
              <w:top w:val="nil"/>
              <w:left w:val="nil"/>
              <w:bottom w:val="single" w:sz="4" w:space="0" w:color="auto"/>
              <w:right w:val="single" w:sz="4" w:space="0" w:color="auto"/>
            </w:tcBorders>
          </w:tcPr>
          <w:p w14:paraId="17E62D87"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746D5AFF" w14:textId="77777777" w:rsidR="008E71EE" w:rsidRPr="00F35798" w:rsidRDefault="008E71EE" w:rsidP="00501C8C">
            <w:pPr>
              <w:jc w:val="center"/>
              <w:rPr>
                <w:color w:val="000000"/>
                <w:sz w:val="20"/>
                <w:szCs w:val="20"/>
              </w:rPr>
            </w:pPr>
            <w:r w:rsidRPr="00F35798">
              <w:rPr>
                <w:color w:val="000000"/>
                <w:sz w:val="20"/>
                <w:szCs w:val="20"/>
              </w:rPr>
              <w:t>3/4</w:t>
            </w:r>
          </w:p>
        </w:tc>
        <w:tc>
          <w:tcPr>
            <w:tcW w:w="642" w:type="pct"/>
            <w:tcBorders>
              <w:top w:val="nil"/>
              <w:left w:val="nil"/>
              <w:bottom w:val="single" w:sz="4" w:space="0" w:color="auto"/>
              <w:right w:val="single" w:sz="8" w:space="0" w:color="000000"/>
            </w:tcBorders>
            <w:shd w:val="clear" w:color="auto" w:fill="auto"/>
            <w:vAlign w:val="center"/>
          </w:tcPr>
          <w:p w14:paraId="2248E95E" w14:textId="77777777" w:rsidR="008E71EE" w:rsidRPr="00F35798" w:rsidRDefault="008E71EE" w:rsidP="00501C8C">
            <w:pPr>
              <w:jc w:val="center"/>
              <w:rPr>
                <w:color w:val="000000"/>
                <w:sz w:val="20"/>
                <w:szCs w:val="20"/>
              </w:rPr>
            </w:pPr>
            <w:r w:rsidRPr="00F35798">
              <w:rPr>
                <w:color w:val="000000"/>
                <w:sz w:val="20"/>
                <w:szCs w:val="20"/>
              </w:rPr>
              <w:t>69</w:t>
            </w:r>
          </w:p>
        </w:tc>
        <w:tc>
          <w:tcPr>
            <w:tcW w:w="489" w:type="pct"/>
            <w:tcBorders>
              <w:top w:val="nil"/>
              <w:left w:val="nil"/>
              <w:bottom w:val="single" w:sz="4" w:space="0" w:color="auto"/>
              <w:right w:val="single" w:sz="4" w:space="0" w:color="000000"/>
            </w:tcBorders>
            <w:shd w:val="clear" w:color="auto" w:fill="auto"/>
            <w:vAlign w:val="center"/>
          </w:tcPr>
          <w:p w14:paraId="622D7105" w14:textId="77777777" w:rsidR="008E71EE" w:rsidRPr="00F35798" w:rsidRDefault="008E71EE" w:rsidP="00501C8C">
            <w:pPr>
              <w:jc w:val="center"/>
              <w:rPr>
                <w:color w:val="000000"/>
                <w:sz w:val="20"/>
                <w:szCs w:val="20"/>
              </w:rPr>
            </w:pPr>
            <w:r w:rsidRPr="00F35798">
              <w:rPr>
                <w:color w:val="000000"/>
                <w:sz w:val="20"/>
                <w:szCs w:val="20"/>
              </w:rPr>
              <w:t>78.7</w:t>
            </w:r>
          </w:p>
        </w:tc>
        <w:tc>
          <w:tcPr>
            <w:tcW w:w="489" w:type="pct"/>
            <w:tcBorders>
              <w:top w:val="nil"/>
              <w:left w:val="nil"/>
              <w:bottom w:val="single" w:sz="4" w:space="0" w:color="auto"/>
              <w:right w:val="single" w:sz="4" w:space="0" w:color="000000"/>
            </w:tcBorders>
            <w:shd w:val="clear" w:color="auto" w:fill="auto"/>
            <w:vAlign w:val="center"/>
          </w:tcPr>
          <w:p w14:paraId="0455BDAA" w14:textId="77777777" w:rsidR="008E71EE" w:rsidRPr="00F35798" w:rsidRDefault="008E71EE" w:rsidP="00501C8C">
            <w:pPr>
              <w:jc w:val="center"/>
              <w:rPr>
                <w:color w:val="000000"/>
                <w:sz w:val="20"/>
                <w:szCs w:val="20"/>
              </w:rPr>
            </w:pPr>
            <w:r w:rsidRPr="00F35798">
              <w:rPr>
                <w:color w:val="000000"/>
                <w:sz w:val="20"/>
                <w:szCs w:val="20"/>
              </w:rPr>
              <w:t>507</w:t>
            </w:r>
          </w:p>
        </w:tc>
        <w:tc>
          <w:tcPr>
            <w:tcW w:w="489" w:type="pct"/>
            <w:tcBorders>
              <w:top w:val="nil"/>
              <w:left w:val="nil"/>
              <w:bottom w:val="single" w:sz="4" w:space="0" w:color="auto"/>
              <w:right w:val="single" w:sz="4" w:space="0" w:color="000000"/>
            </w:tcBorders>
            <w:shd w:val="clear" w:color="auto" w:fill="auto"/>
            <w:vAlign w:val="center"/>
          </w:tcPr>
          <w:p w14:paraId="6859C4FF" w14:textId="77777777" w:rsidR="008E71EE" w:rsidRPr="00F35798" w:rsidRDefault="008E71EE" w:rsidP="00501C8C">
            <w:pPr>
              <w:jc w:val="center"/>
              <w:rPr>
                <w:color w:val="000000"/>
                <w:sz w:val="20"/>
                <w:szCs w:val="20"/>
              </w:rPr>
            </w:pPr>
            <w:r w:rsidRPr="00F35798">
              <w:rPr>
                <w:color w:val="000000"/>
                <w:sz w:val="20"/>
                <w:szCs w:val="20"/>
              </w:rPr>
              <w:t>573</w:t>
            </w:r>
          </w:p>
        </w:tc>
        <w:tc>
          <w:tcPr>
            <w:tcW w:w="474" w:type="pct"/>
            <w:tcBorders>
              <w:top w:val="nil"/>
              <w:left w:val="nil"/>
              <w:bottom w:val="single" w:sz="4" w:space="0" w:color="auto"/>
              <w:right w:val="single" w:sz="8" w:space="0" w:color="000000"/>
            </w:tcBorders>
            <w:shd w:val="clear" w:color="auto" w:fill="auto"/>
            <w:vAlign w:val="center"/>
          </w:tcPr>
          <w:p w14:paraId="56E76B36" w14:textId="77777777" w:rsidR="008E71EE" w:rsidRPr="00F35798" w:rsidRDefault="008E71EE" w:rsidP="00501C8C">
            <w:pPr>
              <w:jc w:val="center"/>
              <w:rPr>
                <w:color w:val="000000"/>
                <w:sz w:val="20"/>
                <w:szCs w:val="20"/>
              </w:rPr>
            </w:pPr>
            <w:r w:rsidRPr="00F35798">
              <w:rPr>
                <w:color w:val="000000"/>
                <w:sz w:val="20"/>
                <w:szCs w:val="20"/>
              </w:rPr>
              <w:t>0.048</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0708EB22" w14:textId="77777777" w:rsidR="008E71EE" w:rsidRPr="00F35798" w:rsidRDefault="008E71EE" w:rsidP="00501C8C">
            <w:pPr>
              <w:jc w:val="center"/>
              <w:rPr>
                <w:color w:val="000000"/>
                <w:sz w:val="20"/>
                <w:szCs w:val="20"/>
              </w:rPr>
            </w:pPr>
            <w:r w:rsidRPr="00F35798">
              <w:rPr>
                <w:color w:val="000000"/>
                <w:sz w:val="20"/>
                <w:szCs w:val="20"/>
              </w:rPr>
              <w:t>16.9</w:t>
            </w:r>
          </w:p>
        </w:tc>
      </w:tr>
      <w:tr w:rsidR="008E71EE" w:rsidRPr="00F35798" w14:paraId="35486CC2"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07DCDAD1"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3EC33E25" w14:textId="77777777" w:rsidR="008E71EE" w:rsidRPr="00F35798" w:rsidRDefault="008E71EE" w:rsidP="00501C8C">
            <w:pPr>
              <w:jc w:val="center"/>
              <w:rPr>
                <w:color w:val="000000"/>
                <w:sz w:val="20"/>
                <w:szCs w:val="20"/>
              </w:rPr>
            </w:pPr>
            <w:r w:rsidRPr="00F35798">
              <w:rPr>
                <w:color w:val="000000"/>
                <w:sz w:val="20"/>
                <w:szCs w:val="20"/>
              </w:rPr>
              <w:t>928</w:t>
            </w:r>
          </w:p>
        </w:tc>
        <w:tc>
          <w:tcPr>
            <w:tcW w:w="595" w:type="pct"/>
            <w:tcBorders>
              <w:top w:val="nil"/>
              <w:left w:val="nil"/>
              <w:bottom w:val="single" w:sz="4" w:space="0" w:color="auto"/>
              <w:right w:val="single" w:sz="4" w:space="0" w:color="auto"/>
            </w:tcBorders>
          </w:tcPr>
          <w:p w14:paraId="6333F073"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5A9C51E7" w14:textId="77777777" w:rsidR="008E71EE" w:rsidRPr="00F35798" w:rsidRDefault="008E71EE" w:rsidP="00501C8C">
            <w:pPr>
              <w:jc w:val="center"/>
              <w:rPr>
                <w:color w:val="000000"/>
                <w:sz w:val="20"/>
                <w:szCs w:val="20"/>
              </w:rPr>
            </w:pPr>
            <w:r w:rsidRPr="00F35798">
              <w:rPr>
                <w:color w:val="000000"/>
                <w:sz w:val="20"/>
                <w:szCs w:val="20"/>
              </w:rPr>
              <w:t>3/4</w:t>
            </w:r>
          </w:p>
        </w:tc>
        <w:tc>
          <w:tcPr>
            <w:tcW w:w="642" w:type="pct"/>
            <w:tcBorders>
              <w:top w:val="nil"/>
              <w:left w:val="nil"/>
              <w:bottom w:val="single" w:sz="4" w:space="0" w:color="auto"/>
              <w:right w:val="single" w:sz="8" w:space="0" w:color="000000"/>
            </w:tcBorders>
            <w:shd w:val="clear" w:color="auto" w:fill="auto"/>
            <w:vAlign w:val="center"/>
          </w:tcPr>
          <w:p w14:paraId="39FEFADD" w14:textId="77777777" w:rsidR="008E71EE" w:rsidRPr="00F35798" w:rsidRDefault="008E71EE" w:rsidP="00501C8C">
            <w:pPr>
              <w:jc w:val="center"/>
              <w:rPr>
                <w:color w:val="000000"/>
                <w:sz w:val="20"/>
                <w:szCs w:val="20"/>
              </w:rPr>
            </w:pPr>
            <w:r w:rsidRPr="00F35798">
              <w:rPr>
                <w:color w:val="000000"/>
                <w:sz w:val="20"/>
                <w:szCs w:val="20"/>
              </w:rPr>
              <w:t>75</w:t>
            </w:r>
          </w:p>
        </w:tc>
        <w:tc>
          <w:tcPr>
            <w:tcW w:w="489" w:type="pct"/>
            <w:tcBorders>
              <w:top w:val="nil"/>
              <w:left w:val="nil"/>
              <w:bottom w:val="single" w:sz="4" w:space="0" w:color="auto"/>
              <w:right w:val="single" w:sz="4" w:space="0" w:color="000000"/>
            </w:tcBorders>
            <w:shd w:val="clear" w:color="auto" w:fill="auto"/>
            <w:vAlign w:val="center"/>
          </w:tcPr>
          <w:p w14:paraId="05EAB200" w14:textId="77777777" w:rsidR="008E71EE" w:rsidRPr="00F35798" w:rsidRDefault="008E71EE" w:rsidP="00501C8C">
            <w:pPr>
              <w:jc w:val="center"/>
              <w:rPr>
                <w:color w:val="000000"/>
                <w:sz w:val="20"/>
                <w:szCs w:val="20"/>
              </w:rPr>
            </w:pPr>
            <w:r w:rsidRPr="00F35798">
              <w:rPr>
                <w:color w:val="000000"/>
                <w:sz w:val="20"/>
                <w:szCs w:val="20"/>
              </w:rPr>
              <w:t>134</w:t>
            </w:r>
          </w:p>
        </w:tc>
        <w:tc>
          <w:tcPr>
            <w:tcW w:w="489" w:type="pct"/>
            <w:tcBorders>
              <w:top w:val="nil"/>
              <w:left w:val="nil"/>
              <w:bottom w:val="single" w:sz="4" w:space="0" w:color="auto"/>
              <w:right w:val="single" w:sz="4" w:space="0" w:color="000000"/>
            </w:tcBorders>
            <w:shd w:val="clear" w:color="auto" w:fill="auto"/>
            <w:vAlign w:val="center"/>
          </w:tcPr>
          <w:p w14:paraId="17BB68F1" w14:textId="77777777" w:rsidR="008E71EE" w:rsidRPr="00F35798" w:rsidRDefault="008E71EE" w:rsidP="00501C8C">
            <w:pPr>
              <w:jc w:val="center"/>
              <w:rPr>
                <w:color w:val="000000"/>
                <w:sz w:val="20"/>
                <w:szCs w:val="20"/>
              </w:rPr>
            </w:pPr>
            <w:r w:rsidRPr="00F35798">
              <w:rPr>
                <w:color w:val="000000"/>
                <w:sz w:val="20"/>
                <w:szCs w:val="20"/>
              </w:rPr>
              <w:t>840</w:t>
            </w:r>
          </w:p>
        </w:tc>
        <w:tc>
          <w:tcPr>
            <w:tcW w:w="489" w:type="pct"/>
            <w:tcBorders>
              <w:top w:val="nil"/>
              <w:left w:val="nil"/>
              <w:bottom w:val="single" w:sz="4" w:space="0" w:color="auto"/>
              <w:right w:val="single" w:sz="4" w:space="0" w:color="000000"/>
            </w:tcBorders>
            <w:shd w:val="clear" w:color="auto" w:fill="auto"/>
            <w:vAlign w:val="center"/>
          </w:tcPr>
          <w:p w14:paraId="0BB5AF35" w14:textId="77777777" w:rsidR="008E71EE" w:rsidRPr="00F35798" w:rsidRDefault="008E71EE" w:rsidP="00501C8C">
            <w:pPr>
              <w:jc w:val="center"/>
              <w:rPr>
                <w:color w:val="000000"/>
                <w:sz w:val="20"/>
                <w:szCs w:val="20"/>
              </w:rPr>
            </w:pPr>
            <w:r w:rsidRPr="00F35798">
              <w:rPr>
                <w:color w:val="000000"/>
                <w:sz w:val="20"/>
                <w:szCs w:val="20"/>
              </w:rPr>
              <w:t>663</w:t>
            </w:r>
          </w:p>
        </w:tc>
        <w:tc>
          <w:tcPr>
            <w:tcW w:w="474" w:type="pct"/>
            <w:tcBorders>
              <w:top w:val="nil"/>
              <w:left w:val="nil"/>
              <w:bottom w:val="single" w:sz="4" w:space="0" w:color="auto"/>
              <w:right w:val="single" w:sz="8" w:space="0" w:color="000000"/>
            </w:tcBorders>
            <w:shd w:val="clear" w:color="auto" w:fill="auto"/>
            <w:vAlign w:val="center"/>
          </w:tcPr>
          <w:p w14:paraId="540F4CEF" w14:textId="77777777" w:rsidR="008E71EE" w:rsidRPr="00F35798" w:rsidRDefault="008E71EE" w:rsidP="00501C8C">
            <w:pPr>
              <w:jc w:val="center"/>
              <w:rPr>
                <w:color w:val="000000"/>
                <w:sz w:val="20"/>
                <w:szCs w:val="20"/>
              </w:rPr>
            </w:pPr>
            <w:r w:rsidRPr="00F35798">
              <w:rPr>
                <w:color w:val="000000"/>
                <w:sz w:val="20"/>
                <w:szCs w:val="20"/>
              </w:rPr>
              <w:t>0.045</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6A074E01" w14:textId="77777777" w:rsidR="008E71EE" w:rsidRPr="00F35798" w:rsidRDefault="008E71EE" w:rsidP="00501C8C">
            <w:pPr>
              <w:jc w:val="center"/>
              <w:rPr>
                <w:color w:val="000000"/>
                <w:sz w:val="20"/>
                <w:szCs w:val="20"/>
              </w:rPr>
            </w:pPr>
            <w:r w:rsidRPr="00F35798">
              <w:rPr>
                <w:color w:val="000000"/>
                <w:sz w:val="20"/>
                <w:szCs w:val="20"/>
              </w:rPr>
              <w:t>23.7</w:t>
            </w:r>
          </w:p>
        </w:tc>
      </w:tr>
      <w:tr w:rsidR="008E71EE" w:rsidRPr="00F35798" w14:paraId="649DC15D"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368113A3"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10DB20CB" w14:textId="77777777" w:rsidR="008E71EE" w:rsidRPr="00F35798" w:rsidRDefault="008E71EE" w:rsidP="00501C8C">
            <w:pPr>
              <w:jc w:val="center"/>
              <w:rPr>
                <w:color w:val="000000"/>
                <w:sz w:val="20"/>
                <w:szCs w:val="20"/>
              </w:rPr>
            </w:pPr>
            <w:r w:rsidRPr="00F35798">
              <w:rPr>
                <w:color w:val="000000"/>
                <w:sz w:val="20"/>
                <w:szCs w:val="20"/>
              </w:rPr>
              <w:t>931</w:t>
            </w:r>
          </w:p>
        </w:tc>
        <w:tc>
          <w:tcPr>
            <w:tcW w:w="595" w:type="pct"/>
            <w:tcBorders>
              <w:top w:val="nil"/>
              <w:left w:val="nil"/>
              <w:bottom w:val="single" w:sz="4" w:space="0" w:color="auto"/>
              <w:right w:val="single" w:sz="4" w:space="0" w:color="auto"/>
            </w:tcBorders>
          </w:tcPr>
          <w:p w14:paraId="4185D7A6"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46AED538" w14:textId="77777777" w:rsidR="008E71EE" w:rsidRPr="00F35798" w:rsidRDefault="008E71EE" w:rsidP="00501C8C">
            <w:pPr>
              <w:jc w:val="center"/>
              <w:rPr>
                <w:color w:val="000000"/>
                <w:sz w:val="20"/>
                <w:szCs w:val="20"/>
              </w:rPr>
            </w:pPr>
            <w:r w:rsidRPr="00F35798">
              <w:rPr>
                <w:color w:val="000000"/>
                <w:sz w:val="20"/>
                <w:szCs w:val="20"/>
              </w:rPr>
              <w:t>3/4</w:t>
            </w:r>
          </w:p>
        </w:tc>
        <w:tc>
          <w:tcPr>
            <w:tcW w:w="642" w:type="pct"/>
            <w:tcBorders>
              <w:top w:val="nil"/>
              <w:left w:val="nil"/>
              <w:bottom w:val="single" w:sz="4" w:space="0" w:color="auto"/>
              <w:right w:val="single" w:sz="8" w:space="0" w:color="000000"/>
            </w:tcBorders>
            <w:shd w:val="clear" w:color="auto" w:fill="auto"/>
            <w:vAlign w:val="center"/>
          </w:tcPr>
          <w:p w14:paraId="3C369DFC" w14:textId="77777777" w:rsidR="008E71EE" w:rsidRPr="00F35798" w:rsidRDefault="008E71EE" w:rsidP="00501C8C">
            <w:pPr>
              <w:jc w:val="center"/>
              <w:rPr>
                <w:color w:val="000000"/>
                <w:sz w:val="20"/>
                <w:szCs w:val="20"/>
              </w:rPr>
            </w:pPr>
            <w:r w:rsidRPr="00F35798">
              <w:rPr>
                <w:color w:val="000000"/>
                <w:sz w:val="20"/>
                <w:szCs w:val="20"/>
              </w:rPr>
              <w:t>67</w:t>
            </w:r>
          </w:p>
        </w:tc>
        <w:tc>
          <w:tcPr>
            <w:tcW w:w="489" w:type="pct"/>
            <w:tcBorders>
              <w:top w:val="nil"/>
              <w:left w:val="nil"/>
              <w:bottom w:val="single" w:sz="4" w:space="0" w:color="auto"/>
              <w:right w:val="single" w:sz="4" w:space="0" w:color="000000"/>
            </w:tcBorders>
            <w:shd w:val="clear" w:color="auto" w:fill="auto"/>
            <w:vAlign w:val="center"/>
          </w:tcPr>
          <w:p w14:paraId="1657A1D1" w14:textId="77777777" w:rsidR="008E71EE" w:rsidRPr="00F35798" w:rsidRDefault="008E71EE" w:rsidP="00501C8C">
            <w:pPr>
              <w:jc w:val="center"/>
              <w:rPr>
                <w:color w:val="000000"/>
                <w:sz w:val="20"/>
                <w:szCs w:val="20"/>
              </w:rPr>
            </w:pPr>
            <w:r w:rsidRPr="00F35798">
              <w:rPr>
                <w:color w:val="000000"/>
                <w:sz w:val="20"/>
                <w:szCs w:val="20"/>
              </w:rPr>
              <w:t>175.4</w:t>
            </w:r>
          </w:p>
        </w:tc>
        <w:tc>
          <w:tcPr>
            <w:tcW w:w="489" w:type="pct"/>
            <w:tcBorders>
              <w:top w:val="nil"/>
              <w:left w:val="nil"/>
              <w:bottom w:val="single" w:sz="4" w:space="0" w:color="auto"/>
              <w:right w:val="single" w:sz="4" w:space="0" w:color="000000"/>
            </w:tcBorders>
            <w:shd w:val="clear" w:color="auto" w:fill="auto"/>
            <w:vAlign w:val="center"/>
          </w:tcPr>
          <w:p w14:paraId="3AE79D87" w14:textId="77777777" w:rsidR="008E71EE" w:rsidRPr="00F35798" w:rsidRDefault="008E71EE" w:rsidP="00501C8C">
            <w:pPr>
              <w:jc w:val="center"/>
              <w:rPr>
                <w:color w:val="000000"/>
                <w:sz w:val="20"/>
                <w:szCs w:val="20"/>
              </w:rPr>
            </w:pPr>
            <w:r w:rsidRPr="00F35798">
              <w:rPr>
                <w:color w:val="000000"/>
                <w:sz w:val="20"/>
                <w:szCs w:val="20"/>
              </w:rPr>
              <w:t>1228</w:t>
            </w:r>
          </w:p>
        </w:tc>
        <w:tc>
          <w:tcPr>
            <w:tcW w:w="489" w:type="pct"/>
            <w:tcBorders>
              <w:top w:val="nil"/>
              <w:left w:val="nil"/>
              <w:bottom w:val="single" w:sz="4" w:space="0" w:color="auto"/>
              <w:right w:val="single" w:sz="4" w:space="0" w:color="000000"/>
            </w:tcBorders>
            <w:shd w:val="clear" w:color="auto" w:fill="auto"/>
            <w:vAlign w:val="center"/>
          </w:tcPr>
          <w:p w14:paraId="62930C46" w14:textId="77777777" w:rsidR="008E71EE" w:rsidRPr="00F35798" w:rsidRDefault="008E71EE" w:rsidP="00501C8C">
            <w:pPr>
              <w:jc w:val="center"/>
              <w:rPr>
                <w:color w:val="000000"/>
                <w:sz w:val="20"/>
                <w:szCs w:val="20"/>
              </w:rPr>
            </w:pPr>
            <w:r w:rsidRPr="00F35798">
              <w:rPr>
                <w:color w:val="000000"/>
                <w:sz w:val="20"/>
                <w:szCs w:val="20"/>
              </w:rPr>
              <w:t>748</w:t>
            </w:r>
          </w:p>
        </w:tc>
        <w:tc>
          <w:tcPr>
            <w:tcW w:w="474" w:type="pct"/>
            <w:tcBorders>
              <w:top w:val="nil"/>
              <w:left w:val="nil"/>
              <w:bottom w:val="single" w:sz="4" w:space="0" w:color="auto"/>
              <w:right w:val="single" w:sz="8" w:space="0" w:color="000000"/>
            </w:tcBorders>
            <w:shd w:val="clear" w:color="auto" w:fill="auto"/>
            <w:vAlign w:val="center"/>
          </w:tcPr>
          <w:p w14:paraId="3E4AB72A" w14:textId="77777777" w:rsidR="008E71EE" w:rsidRPr="00F35798" w:rsidRDefault="008E71EE" w:rsidP="00501C8C">
            <w:pPr>
              <w:jc w:val="center"/>
              <w:rPr>
                <w:color w:val="000000"/>
                <w:sz w:val="20"/>
                <w:szCs w:val="20"/>
              </w:rPr>
            </w:pPr>
            <w:r w:rsidRPr="00F35798">
              <w:rPr>
                <w:color w:val="000000"/>
                <w:sz w:val="20"/>
                <w:szCs w:val="20"/>
              </w:rPr>
              <w:t>0.038</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5361A903" w14:textId="77777777" w:rsidR="008E71EE" w:rsidRPr="00F35798" w:rsidRDefault="008E71EE" w:rsidP="00501C8C">
            <w:pPr>
              <w:jc w:val="center"/>
              <w:rPr>
                <w:color w:val="000000"/>
                <w:sz w:val="20"/>
                <w:szCs w:val="20"/>
              </w:rPr>
            </w:pPr>
            <w:r w:rsidRPr="00F35798">
              <w:rPr>
                <w:color w:val="000000"/>
                <w:sz w:val="20"/>
                <w:szCs w:val="20"/>
              </w:rPr>
              <w:t>19.2</w:t>
            </w:r>
          </w:p>
        </w:tc>
      </w:tr>
      <w:tr w:rsidR="008E71EE" w:rsidRPr="00F35798" w14:paraId="24370443"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130FEE7F"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653D2C37" w14:textId="77777777" w:rsidR="008E71EE" w:rsidRPr="00F35798" w:rsidRDefault="008E71EE" w:rsidP="00501C8C">
            <w:pPr>
              <w:jc w:val="center"/>
              <w:rPr>
                <w:color w:val="000000"/>
                <w:sz w:val="20"/>
                <w:szCs w:val="20"/>
              </w:rPr>
            </w:pPr>
            <w:r w:rsidRPr="00F35798">
              <w:rPr>
                <w:color w:val="000000"/>
                <w:sz w:val="20"/>
                <w:szCs w:val="20"/>
              </w:rPr>
              <w:t>961</w:t>
            </w:r>
          </w:p>
        </w:tc>
        <w:tc>
          <w:tcPr>
            <w:tcW w:w="595" w:type="pct"/>
            <w:tcBorders>
              <w:top w:val="nil"/>
              <w:left w:val="nil"/>
              <w:bottom w:val="single" w:sz="4" w:space="0" w:color="auto"/>
              <w:right w:val="single" w:sz="4" w:space="0" w:color="auto"/>
            </w:tcBorders>
          </w:tcPr>
          <w:p w14:paraId="76D62F04"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11D6A205"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72124D24" w14:textId="77777777" w:rsidR="008E71EE" w:rsidRPr="00F35798" w:rsidRDefault="008E71EE" w:rsidP="00501C8C">
            <w:pPr>
              <w:jc w:val="center"/>
              <w:rPr>
                <w:color w:val="000000"/>
                <w:sz w:val="20"/>
                <w:szCs w:val="20"/>
              </w:rPr>
            </w:pPr>
            <w:r w:rsidRPr="00F35798">
              <w:rPr>
                <w:color w:val="000000"/>
                <w:sz w:val="20"/>
                <w:szCs w:val="20"/>
              </w:rPr>
              <w:t>73</w:t>
            </w:r>
          </w:p>
        </w:tc>
        <w:tc>
          <w:tcPr>
            <w:tcW w:w="489" w:type="pct"/>
            <w:tcBorders>
              <w:top w:val="nil"/>
              <w:left w:val="nil"/>
              <w:bottom w:val="single" w:sz="4" w:space="0" w:color="auto"/>
              <w:right w:val="single" w:sz="4" w:space="0" w:color="000000"/>
            </w:tcBorders>
            <w:shd w:val="clear" w:color="auto" w:fill="auto"/>
            <w:vAlign w:val="center"/>
          </w:tcPr>
          <w:p w14:paraId="4326482D" w14:textId="77777777" w:rsidR="008E71EE" w:rsidRPr="00F35798" w:rsidRDefault="008E71EE" w:rsidP="00501C8C">
            <w:pPr>
              <w:jc w:val="center"/>
              <w:rPr>
                <w:color w:val="000000"/>
                <w:sz w:val="20"/>
                <w:szCs w:val="20"/>
              </w:rPr>
            </w:pPr>
            <w:r w:rsidRPr="00F35798">
              <w:rPr>
                <w:color w:val="000000"/>
                <w:sz w:val="20"/>
                <w:szCs w:val="20"/>
              </w:rPr>
              <w:t>214.8</w:t>
            </w:r>
          </w:p>
        </w:tc>
        <w:tc>
          <w:tcPr>
            <w:tcW w:w="489" w:type="pct"/>
            <w:tcBorders>
              <w:top w:val="nil"/>
              <w:left w:val="nil"/>
              <w:bottom w:val="single" w:sz="4" w:space="0" w:color="auto"/>
              <w:right w:val="single" w:sz="4" w:space="0" w:color="000000"/>
            </w:tcBorders>
            <w:shd w:val="clear" w:color="auto" w:fill="auto"/>
            <w:vAlign w:val="center"/>
          </w:tcPr>
          <w:p w14:paraId="2EABC7FB" w14:textId="77777777" w:rsidR="008E71EE" w:rsidRPr="00F35798" w:rsidRDefault="008E71EE" w:rsidP="00501C8C">
            <w:pPr>
              <w:jc w:val="center"/>
              <w:rPr>
                <w:color w:val="000000"/>
                <w:sz w:val="20"/>
                <w:szCs w:val="20"/>
              </w:rPr>
            </w:pPr>
            <w:r w:rsidRPr="00F35798">
              <w:rPr>
                <w:color w:val="000000"/>
                <w:sz w:val="20"/>
                <w:szCs w:val="20"/>
              </w:rPr>
              <w:t>1273</w:t>
            </w:r>
          </w:p>
        </w:tc>
        <w:tc>
          <w:tcPr>
            <w:tcW w:w="489" w:type="pct"/>
            <w:tcBorders>
              <w:top w:val="nil"/>
              <w:left w:val="nil"/>
              <w:bottom w:val="single" w:sz="4" w:space="0" w:color="auto"/>
              <w:right w:val="single" w:sz="4" w:space="0" w:color="000000"/>
            </w:tcBorders>
            <w:shd w:val="clear" w:color="auto" w:fill="auto"/>
            <w:vAlign w:val="center"/>
          </w:tcPr>
          <w:p w14:paraId="0F23B5AA" w14:textId="77777777" w:rsidR="008E71EE" w:rsidRPr="00F35798" w:rsidRDefault="008E71EE" w:rsidP="00501C8C">
            <w:pPr>
              <w:jc w:val="center"/>
              <w:rPr>
                <w:color w:val="000000"/>
                <w:sz w:val="20"/>
                <w:szCs w:val="20"/>
              </w:rPr>
            </w:pPr>
            <w:r w:rsidRPr="00F35798">
              <w:rPr>
                <w:color w:val="000000"/>
                <w:sz w:val="20"/>
                <w:szCs w:val="20"/>
              </w:rPr>
              <w:t>876</w:t>
            </w:r>
          </w:p>
        </w:tc>
        <w:tc>
          <w:tcPr>
            <w:tcW w:w="474" w:type="pct"/>
            <w:tcBorders>
              <w:top w:val="nil"/>
              <w:left w:val="nil"/>
              <w:bottom w:val="single" w:sz="4" w:space="0" w:color="auto"/>
              <w:right w:val="single" w:sz="8" w:space="0" w:color="000000"/>
            </w:tcBorders>
            <w:shd w:val="clear" w:color="auto" w:fill="auto"/>
            <w:vAlign w:val="center"/>
          </w:tcPr>
          <w:p w14:paraId="67FCE730" w14:textId="77777777" w:rsidR="008E71EE" w:rsidRPr="00F35798" w:rsidRDefault="008E71EE" w:rsidP="00501C8C">
            <w:pPr>
              <w:jc w:val="center"/>
              <w:rPr>
                <w:color w:val="000000"/>
                <w:sz w:val="20"/>
                <w:szCs w:val="20"/>
              </w:rPr>
            </w:pPr>
            <w:r w:rsidRPr="00F35798">
              <w:rPr>
                <w:color w:val="000000"/>
                <w:sz w:val="20"/>
                <w:szCs w:val="20"/>
              </w:rPr>
              <w:t>0.058</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6C3E119F" w14:textId="77777777" w:rsidR="008E71EE" w:rsidRPr="00F35798" w:rsidRDefault="008E71EE" w:rsidP="00501C8C">
            <w:pPr>
              <w:jc w:val="center"/>
              <w:rPr>
                <w:color w:val="000000"/>
                <w:sz w:val="20"/>
                <w:szCs w:val="20"/>
              </w:rPr>
            </w:pPr>
            <w:r w:rsidRPr="00F35798">
              <w:rPr>
                <w:color w:val="000000"/>
                <w:sz w:val="20"/>
                <w:szCs w:val="20"/>
              </w:rPr>
              <w:t>11.3</w:t>
            </w:r>
          </w:p>
        </w:tc>
      </w:tr>
      <w:tr w:rsidR="008E71EE" w:rsidRPr="00F35798" w14:paraId="4430FA9D"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6DAB4FC9"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6020BCDE" w14:textId="77777777" w:rsidR="008E71EE" w:rsidRPr="00F35798" w:rsidRDefault="008E71EE" w:rsidP="00501C8C">
            <w:pPr>
              <w:jc w:val="center"/>
              <w:rPr>
                <w:color w:val="000000"/>
                <w:sz w:val="20"/>
                <w:szCs w:val="20"/>
              </w:rPr>
            </w:pPr>
            <w:r w:rsidRPr="00F35798">
              <w:rPr>
                <w:color w:val="000000"/>
                <w:sz w:val="20"/>
                <w:szCs w:val="20"/>
              </w:rPr>
              <w:t>1020</w:t>
            </w:r>
          </w:p>
        </w:tc>
        <w:tc>
          <w:tcPr>
            <w:tcW w:w="595" w:type="pct"/>
            <w:tcBorders>
              <w:top w:val="nil"/>
              <w:left w:val="nil"/>
              <w:bottom w:val="single" w:sz="4" w:space="0" w:color="auto"/>
              <w:right w:val="single" w:sz="4" w:space="0" w:color="auto"/>
            </w:tcBorders>
          </w:tcPr>
          <w:p w14:paraId="62FA6B63" w14:textId="77777777" w:rsidR="008E71EE" w:rsidRPr="00F35798" w:rsidRDefault="008E71EE" w:rsidP="00501C8C">
            <w:pPr>
              <w:jc w:val="center"/>
              <w:rPr>
                <w:color w:val="000000"/>
                <w:sz w:val="20"/>
                <w:szCs w:val="20"/>
              </w:rPr>
            </w:pPr>
            <w:r w:rsidRPr="00F35798">
              <w:rPr>
                <w:color w:val="000000"/>
                <w:sz w:val="20"/>
                <w:szCs w:val="20"/>
              </w:rPr>
              <w:t>MCI</w:t>
            </w:r>
          </w:p>
        </w:tc>
        <w:tc>
          <w:tcPr>
            <w:tcW w:w="595" w:type="pct"/>
            <w:tcBorders>
              <w:top w:val="nil"/>
              <w:left w:val="single" w:sz="4" w:space="0" w:color="auto"/>
              <w:bottom w:val="single" w:sz="4" w:space="0" w:color="auto"/>
              <w:right w:val="single" w:sz="8" w:space="0" w:color="000000"/>
            </w:tcBorders>
            <w:shd w:val="clear" w:color="auto" w:fill="auto"/>
            <w:vAlign w:val="center"/>
          </w:tcPr>
          <w:p w14:paraId="3BF68D88" w14:textId="77777777" w:rsidR="008E71EE" w:rsidRPr="00F35798" w:rsidRDefault="008E71EE" w:rsidP="00501C8C">
            <w:pPr>
              <w:jc w:val="center"/>
              <w:rPr>
                <w:color w:val="000000"/>
                <w:sz w:val="20"/>
                <w:szCs w:val="20"/>
              </w:rPr>
            </w:pPr>
            <w:r w:rsidRPr="00F35798">
              <w:rPr>
                <w:color w:val="000000"/>
                <w:sz w:val="20"/>
                <w:szCs w:val="20"/>
              </w:rPr>
              <w:t>2/3</w:t>
            </w:r>
          </w:p>
        </w:tc>
        <w:tc>
          <w:tcPr>
            <w:tcW w:w="642" w:type="pct"/>
            <w:tcBorders>
              <w:top w:val="nil"/>
              <w:left w:val="nil"/>
              <w:bottom w:val="single" w:sz="4" w:space="0" w:color="auto"/>
              <w:right w:val="single" w:sz="8" w:space="0" w:color="000000"/>
            </w:tcBorders>
            <w:shd w:val="clear" w:color="auto" w:fill="auto"/>
            <w:vAlign w:val="center"/>
          </w:tcPr>
          <w:p w14:paraId="7CA068B4" w14:textId="77777777" w:rsidR="008E71EE" w:rsidRPr="00F35798" w:rsidRDefault="008E71EE" w:rsidP="00501C8C">
            <w:pPr>
              <w:jc w:val="center"/>
              <w:rPr>
                <w:color w:val="000000"/>
                <w:sz w:val="20"/>
                <w:szCs w:val="20"/>
              </w:rPr>
            </w:pPr>
            <w:r w:rsidRPr="00F35798">
              <w:rPr>
                <w:color w:val="000000"/>
                <w:sz w:val="20"/>
                <w:szCs w:val="20"/>
              </w:rPr>
              <w:t>55</w:t>
            </w:r>
          </w:p>
        </w:tc>
        <w:tc>
          <w:tcPr>
            <w:tcW w:w="489" w:type="pct"/>
            <w:tcBorders>
              <w:top w:val="nil"/>
              <w:left w:val="nil"/>
              <w:bottom w:val="single" w:sz="4" w:space="0" w:color="auto"/>
              <w:right w:val="single" w:sz="4" w:space="0" w:color="000000"/>
            </w:tcBorders>
            <w:shd w:val="clear" w:color="auto" w:fill="auto"/>
            <w:vAlign w:val="center"/>
          </w:tcPr>
          <w:p w14:paraId="30DDBA7A" w14:textId="77777777" w:rsidR="008E71EE" w:rsidRPr="00F35798" w:rsidRDefault="008E71EE" w:rsidP="00501C8C">
            <w:pPr>
              <w:jc w:val="center"/>
              <w:rPr>
                <w:color w:val="000000"/>
                <w:sz w:val="20"/>
                <w:szCs w:val="20"/>
              </w:rPr>
            </w:pPr>
            <w:r w:rsidRPr="00F35798">
              <w:rPr>
                <w:color w:val="000000"/>
                <w:sz w:val="20"/>
                <w:szCs w:val="20"/>
              </w:rPr>
              <w:t>41</w:t>
            </w:r>
          </w:p>
        </w:tc>
        <w:tc>
          <w:tcPr>
            <w:tcW w:w="489" w:type="pct"/>
            <w:tcBorders>
              <w:top w:val="nil"/>
              <w:left w:val="nil"/>
              <w:bottom w:val="single" w:sz="4" w:space="0" w:color="auto"/>
              <w:right w:val="single" w:sz="4" w:space="0" w:color="000000"/>
            </w:tcBorders>
            <w:shd w:val="clear" w:color="auto" w:fill="auto"/>
            <w:vAlign w:val="center"/>
          </w:tcPr>
          <w:p w14:paraId="4547A22D" w14:textId="77777777" w:rsidR="008E71EE" w:rsidRPr="00F35798" w:rsidRDefault="008E71EE" w:rsidP="00501C8C">
            <w:pPr>
              <w:jc w:val="center"/>
              <w:rPr>
                <w:color w:val="000000"/>
                <w:sz w:val="20"/>
                <w:szCs w:val="20"/>
              </w:rPr>
            </w:pPr>
            <w:r w:rsidRPr="00F35798">
              <w:rPr>
                <w:color w:val="000000"/>
                <w:sz w:val="20"/>
                <w:szCs w:val="20"/>
              </w:rPr>
              <w:t>305</w:t>
            </w:r>
          </w:p>
        </w:tc>
        <w:tc>
          <w:tcPr>
            <w:tcW w:w="489" w:type="pct"/>
            <w:tcBorders>
              <w:top w:val="nil"/>
              <w:left w:val="nil"/>
              <w:bottom w:val="single" w:sz="4" w:space="0" w:color="auto"/>
              <w:right w:val="single" w:sz="4" w:space="0" w:color="000000"/>
            </w:tcBorders>
            <w:shd w:val="clear" w:color="auto" w:fill="auto"/>
            <w:vAlign w:val="center"/>
          </w:tcPr>
          <w:p w14:paraId="6825799A" w14:textId="77777777" w:rsidR="008E71EE" w:rsidRPr="00F35798" w:rsidRDefault="008E71EE" w:rsidP="00501C8C">
            <w:pPr>
              <w:jc w:val="center"/>
              <w:rPr>
                <w:color w:val="000000"/>
                <w:sz w:val="20"/>
                <w:szCs w:val="20"/>
              </w:rPr>
            </w:pPr>
            <w:r w:rsidRPr="00F35798">
              <w:rPr>
                <w:color w:val="000000"/>
                <w:sz w:val="20"/>
                <w:szCs w:val="20"/>
              </w:rPr>
              <w:t>1598</w:t>
            </w:r>
          </w:p>
        </w:tc>
        <w:tc>
          <w:tcPr>
            <w:tcW w:w="474" w:type="pct"/>
            <w:tcBorders>
              <w:top w:val="nil"/>
              <w:left w:val="nil"/>
              <w:bottom w:val="single" w:sz="4" w:space="0" w:color="auto"/>
              <w:right w:val="single" w:sz="8" w:space="0" w:color="000000"/>
            </w:tcBorders>
            <w:shd w:val="clear" w:color="auto" w:fill="auto"/>
            <w:vAlign w:val="center"/>
          </w:tcPr>
          <w:p w14:paraId="00B7004F" w14:textId="77777777" w:rsidR="008E71EE" w:rsidRPr="00F35798" w:rsidRDefault="008E71EE" w:rsidP="00501C8C">
            <w:pPr>
              <w:jc w:val="center"/>
              <w:rPr>
                <w:color w:val="000000"/>
                <w:sz w:val="20"/>
                <w:szCs w:val="20"/>
              </w:rPr>
            </w:pPr>
            <w:r w:rsidRPr="00F35798">
              <w:rPr>
                <w:color w:val="000000"/>
                <w:sz w:val="20"/>
                <w:szCs w:val="20"/>
              </w:rPr>
              <w:t>0.113</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079397BE" w14:textId="77777777" w:rsidR="008E71EE" w:rsidRPr="00F35798" w:rsidRDefault="008E71EE" w:rsidP="00501C8C">
            <w:pPr>
              <w:jc w:val="center"/>
              <w:rPr>
                <w:color w:val="000000"/>
                <w:sz w:val="20"/>
                <w:szCs w:val="20"/>
              </w:rPr>
            </w:pPr>
            <w:r w:rsidRPr="00F35798">
              <w:rPr>
                <w:color w:val="000000"/>
                <w:sz w:val="20"/>
                <w:szCs w:val="20"/>
              </w:rPr>
              <w:t>23.9</w:t>
            </w:r>
          </w:p>
        </w:tc>
      </w:tr>
      <w:tr w:rsidR="008E71EE" w:rsidRPr="00F35798" w14:paraId="6F289E5B"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260B2CEB"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15C7074B" w14:textId="77777777" w:rsidR="008E71EE" w:rsidRPr="00F35798" w:rsidRDefault="008E71EE" w:rsidP="00501C8C">
            <w:pPr>
              <w:jc w:val="center"/>
              <w:rPr>
                <w:color w:val="000000"/>
                <w:sz w:val="20"/>
                <w:szCs w:val="20"/>
              </w:rPr>
            </w:pPr>
            <w:r w:rsidRPr="00F35798">
              <w:rPr>
                <w:color w:val="000000"/>
                <w:sz w:val="20"/>
                <w:szCs w:val="20"/>
              </w:rPr>
              <w:t>1036</w:t>
            </w:r>
          </w:p>
        </w:tc>
        <w:tc>
          <w:tcPr>
            <w:tcW w:w="595" w:type="pct"/>
            <w:tcBorders>
              <w:top w:val="nil"/>
              <w:left w:val="nil"/>
              <w:bottom w:val="single" w:sz="4" w:space="0" w:color="auto"/>
              <w:right w:val="single" w:sz="4" w:space="0" w:color="auto"/>
            </w:tcBorders>
          </w:tcPr>
          <w:p w14:paraId="0F6F8C82" w14:textId="77777777" w:rsidR="008E71EE" w:rsidRPr="00F35798" w:rsidRDefault="008E71EE" w:rsidP="00501C8C">
            <w:pPr>
              <w:jc w:val="center"/>
              <w:rPr>
                <w:color w:val="000000"/>
                <w:sz w:val="20"/>
                <w:szCs w:val="20"/>
              </w:rPr>
            </w:pPr>
            <w:r w:rsidRPr="00F35798">
              <w:rPr>
                <w:color w:val="000000"/>
                <w:sz w:val="20"/>
                <w:szCs w:val="20"/>
              </w:rPr>
              <w:t>MCI</w:t>
            </w:r>
          </w:p>
        </w:tc>
        <w:tc>
          <w:tcPr>
            <w:tcW w:w="595" w:type="pct"/>
            <w:tcBorders>
              <w:top w:val="nil"/>
              <w:left w:val="single" w:sz="4" w:space="0" w:color="auto"/>
              <w:bottom w:val="single" w:sz="4" w:space="0" w:color="auto"/>
              <w:right w:val="single" w:sz="8" w:space="0" w:color="000000"/>
            </w:tcBorders>
            <w:shd w:val="clear" w:color="auto" w:fill="auto"/>
            <w:vAlign w:val="center"/>
          </w:tcPr>
          <w:p w14:paraId="456E1CE9" w14:textId="77777777" w:rsidR="008E71EE" w:rsidRPr="00F35798" w:rsidRDefault="008E71EE" w:rsidP="00501C8C">
            <w:pPr>
              <w:jc w:val="center"/>
              <w:rPr>
                <w:color w:val="000000"/>
                <w:sz w:val="20"/>
                <w:szCs w:val="20"/>
              </w:rPr>
            </w:pPr>
            <w:r w:rsidRPr="00F35798">
              <w:rPr>
                <w:color w:val="000000"/>
                <w:sz w:val="20"/>
                <w:szCs w:val="20"/>
              </w:rPr>
              <w:t>3/4</w:t>
            </w:r>
          </w:p>
        </w:tc>
        <w:tc>
          <w:tcPr>
            <w:tcW w:w="642" w:type="pct"/>
            <w:tcBorders>
              <w:top w:val="nil"/>
              <w:left w:val="nil"/>
              <w:bottom w:val="single" w:sz="4" w:space="0" w:color="auto"/>
              <w:right w:val="single" w:sz="8" w:space="0" w:color="000000"/>
            </w:tcBorders>
            <w:shd w:val="clear" w:color="auto" w:fill="auto"/>
            <w:vAlign w:val="center"/>
          </w:tcPr>
          <w:p w14:paraId="2C57EDA3" w14:textId="77777777" w:rsidR="008E71EE" w:rsidRPr="00F35798" w:rsidRDefault="008E71EE" w:rsidP="00501C8C">
            <w:pPr>
              <w:jc w:val="center"/>
              <w:rPr>
                <w:color w:val="000000"/>
                <w:sz w:val="20"/>
                <w:szCs w:val="20"/>
              </w:rPr>
            </w:pPr>
            <w:r w:rsidRPr="00F35798">
              <w:rPr>
                <w:color w:val="000000"/>
                <w:sz w:val="20"/>
                <w:szCs w:val="20"/>
              </w:rPr>
              <w:t>72</w:t>
            </w:r>
          </w:p>
        </w:tc>
        <w:tc>
          <w:tcPr>
            <w:tcW w:w="489" w:type="pct"/>
            <w:tcBorders>
              <w:top w:val="nil"/>
              <w:left w:val="nil"/>
              <w:bottom w:val="single" w:sz="4" w:space="0" w:color="auto"/>
              <w:right w:val="single" w:sz="4" w:space="0" w:color="000000"/>
            </w:tcBorders>
            <w:shd w:val="clear" w:color="auto" w:fill="auto"/>
            <w:vAlign w:val="center"/>
          </w:tcPr>
          <w:p w14:paraId="44445BA2" w14:textId="77777777" w:rsidR="008E71EE" w:rsidRPr="00F35798" w:rsidRDefault="008E71EE" w:rsidP="00501C8C">
            <w:pPr>
              <w:jc w:val="center"/>
              <w:rPr>
                <w:color w:val="000000"/>
                <w:sz w:val="20"/>
                <w:szCs w:val="20"/>
              </w:rPr>
            </w:pPr>
            <w:r w:rsidRPr="00F35798">
              <w:rPr>
                <w:color w:val="000000"/>
                <w:sz w:val="20"/>
                <w:szCs w:val="20"/>
              </w:rPr>
              <w:t>109.7</w:t>
            </w:r>
          </w:p>
        </w:tc>
        <w:tc>
          <w:tcPr>
            <w:tcW w:w="489" w:type="pct"/>
            <w:tcBorders>
              <w:top w:val="nil"/>
              <w:left w:val="nil"/>
              <w:bottom w:val="single" w:sz="4" w:space="0" w:color="auto"/>
              <w:right w:val="single" w:sz="4" w:space="0" w:color="000000"/>
            </w:tcBorders>
            <w:shd w:val="clear" w:color="auto" w:fill="auto"/>
            <w:vAlign w:val="center"/>
          </w:tcPr>
          <w:p w14:paraId="0D7C3264" w14:textId="77777777" w:rsidR="008E71EE" w:rsidRPr="00F35798" w:rsidRDefault="008E71EE" w:rsidP="00501C8C">
            <w:pPr>
              <w:jc w:val="center"/>
              <w:rPr>
                <w:color w:val="000000"/>
                <w:sz w:val="20"/>
                <w:szCs w:val="20"/>
              </w:rPr>
            </w:pPr>
            <w:r w:rsidRPr="00F35798">
              <w:rPr>
                <w:color w:val="000000"/>
                <w:sz w:val="20"/>
                <w:szCs w:val="20"/>
              </w:rPr>
              <w:t>627</w:t>
            </w:r>
          </w:p>
        </w:tc>
        <w:tc>
          <w:tcPr>
            <w:tcW w:w="489" w:type="pct"/>
            <w:tcBorders>
              <w:top w:val="nil"/>
              <w:left w:val="nil"/>
              <w:bottom w:val="single" w:sz="4" w:space="0" w:color="auto"/>
              <w:right w:val="single" w:sz="4" w:space="0" w:color="000000"/>
            </w:tcBorders>
            <w:shd w:val="clear" w:color="auto" w:fill="auto"/>
            <w:vAlign w:val="center"/>
          </w:tcPr>
          <w:p w14:paraId="70A5E650" w14:textId="77777777" w:rsidR="008E71EE" w:rsidRPr="00F35798" w:rsidRDefault="008E71EE" w:rsidP="00501C8C">
            <w:pPr>
              <w:jc w:val="center"/>
              <w:rPr>
                <w:color w:val="000000"/>
                <w:sz w:val="20"/>
                <w:szCs w:val="20"/>
              </w:rPr>
            </w:pPr>
            <w:r w:rsidRPr="00F35798">
              <w:rPr>
                <w:color w:val="000000"/>
                <w:sz w:val="20"/>
                <w:szCs w:val="20"/>
              </w:rPr>
              <w:t>667</w:t>
            </w:r>
          </w:p>
        </w:tc>
        <w:tc>
          <w:tcPr>
            <w:tcW w:w="474" w:type="pct"/>
            <w:tcBorders>
              <w:top w:val="nil"/>
              <w:left w:val="nil"/>
              <w:bottom w:val="single" w:sz="4" w:space="0" w:color="auto"/>
              <w:right w:val="single" w:sz="8" w:space="0" w:color="000000"/>
            </w:tcBorders>
            <w:shd w:val="clear" w:color="auto" w:fill="auto"/>
            <w:vAlign w:val="center"/>
          </w:tcPr>
          <w:p w14:paraId="27818FEA" w14:textId="77777777" w:rsidR="008E71EE" w:rsidRPr="00F35798" w:rsidRDefault="008E71EE" w:rsidP="00501C8C">
            <w:pPr>
              <w:jc w:val="center"/>
              <w:rPr>
                <w:color w:val="000000"/>
                <w:sz w:val="20"/>
                <w:szCs w:val="20"/>
              </w:rPr>
            </w:pPr>
            <w:r w:rsidRPr="00F35798">
              <w:rPr>
                <w:color w:val="000000"/>
                <w:sz w:val="20"/>
                <w:szCs w:val="20"/>
              </w:rPr>
              <w:t>0.052</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307AB96F" w14:textId="77777777" w:rsidR="008E71EE" w:rsidRPr="00F35798" w:rsidRDefault="008E71EE" w:rsidP="00501C8C">
            <w:pPr>
              <w:jc w:val="center"/>
              <w:rPr>
                <w:color w:val="000000"/>
                <w:sz w:val="20"/>
                <w:szCs w:val="20"/>
              </w:rPr>
            </w:pPr>
            <w:r w:rsidRPr="00F35798">
              <w:rPr>
                <w:color w:val="000000"/>
                <w:sz w:val="20"/>
                <w:szCs w:val="20"/>
              </w:rPr>
              <w:t>26.3</w:t>
            </w:r>
          </w:p>
        </w:tc>
      </w:tr>
      <w:tr w:rsidR="008E71EE" w:rsidRPr="00F35798" w14:paraId="12E09E69"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044FEA65"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08DFD65F" w14:textId="77777777" w:rsidR="008E71EE" w:rsidRPr="00F35798" w:rsidRDefault="008E71EE" w:rsidP="00501C8C">
            <w:pPr>
              <w:jc w:val="center"/>
              <w:rPr>
                <w:color w:val="000000"/>
                <w:sz w:val="20"/>
                <w:szCs w:val="20"/>
              </w:rPr>
            </w:pPr>
            <w:r w:rsidRPr="00F35798">
              <w:rPr>
                <w:color w:val="000000"/>
                <w:sz w:val="20"/>
                <w:szCs w:val="20"/>
              </w:rPr>
              <w:t>1037</w:t>
            </w:r>
          </w:p>
        </w:tc>
        <w:tc>
          <w:tcPr>
            <w:tcW w:w="595" w:type="pct"/>
            <w:tcBorders>
              <w:top w:val="nil"/>
              <w:left w:val="nil"/>
              <w:bottom w:val="single" w:sz="4" w:space="0" w:color="auto"/>
              <w:right w:val="single" w:sz="4" w:space="0" w:color="auto"/>
            </w:tcBorders>
          </w:tcPr>
          <w:p w14:paraId="0E2FBE66" w14:textId="77777777" w:rsidR="008E71EE" w:rsidRPr="00F35798" w:rsidRDefault="008E71EE" w:rsidP="00501C8C">
            <w:pPr>
              <w:jc w:val="center"/>
              <w:rPr>
                <w:color w:val="000000"/>
                <w:sz w:val="20"/>
                <w:szCs w:val="20"/>
              </w:rPr>
            </w:pPr>
            <w:r w:rsidRPr="00F35798">
              <w:rPr>
                <w:color w:val="000000"/>
                <w:sz w:val="20"/>
                <w:szCs w:val="20"/>
              </w:rPr>
              <w:t>MCI</w:t>
            </w:r>
          </w:p>
        </w:tc>
        <w:tc>
          <w:tcPr>
            <w:tcW w:w="595" w:type="pct"/>
            <w:tcBorders>
              <w:top w:val="nil"/>
              <w:left w:val="single" w:sz="4" w:space="0" w:color="auto"/>
              <w:bottom w:val="single" w:sz="4" w:space="0" w:color="auto"/>
              <w:right w:val="single" w:sz="8" w:space="0" w:color="000000"/>
            </w:tcBorders>
            <w:shd w:val="clear" w:color="auto" w:fill="auto"/>
            <w:vAlign w:val="center"/>
          </w:tcPr>
          <w:p w14:paraId="58A81842"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43B78793" w14:textId="77777777" w:rsidR="008E71EE" w:rsidRPr="00F35798" w:rsidRDefault="008E71EE" w:rsidP="00501C8C">
            <w:pPr>
              <w:jc w:val="center"/>
              <w:rPr>
                <w:color w:val="000000"/>
                <w:sz w:val="20"/>
                <w:szCs w:val="20"/>
              </w:rPr>
            </w:pPr>
            <w:r w:rsidRPr="00F35798">
              <w:rPr>
                <w:color w:val="000000"/>
                <w:sz w:val="20"/>
                <w:szCs w:val="20"/>
              </w:rPr>
              <w:t>75</w:t>
            </w:r>
          </w:p>
        </w:tc>
        <w:tc>
          <w:tcPr>
            <w:tcW w:w="489" w:type="pct"/>
            <w:tcBorders>
              <w:top w:val="nil"/>
              <w:left w:val="nil"/>
              <w:bottom w:val="single" w:sz="4" w:space="0" w:color="auto"/>
              <w:right w:val="single" w:sz="4" w:space="0" w:color="000000"/>
            </w:tcBorders>
            <w:shd w:val="clear" w:color="auto" w:fill="auto"/>
            <w:vAlign w:val="center"/>
          </w:tcPr>
          <w:p w14:paraId="72D8E5F2" w14:textId="77777777" w:rsidR="008E71EE" w:rsidRPr="00F35798" w:rsidRDefault="008E71EE" w:rsidP="00501C8C">
            <w:pPr>
              <w:jc w:val="center"/>
              <w:rPr>
                <w:color w:val="000000"/>
                <w:sz w:val="20"/>
                <w:szCs w:val="20"/>
              </w:rPr>
            </w:pPr>
            <w:r w:rsidRPr="00F35798">
              <w:rPr>
                <w:color w:val="000000"/>
                <w:sz w:val="20"/>
                <w:szCs w:val="20"/>
              </w:rPr>
              <w:t>136.8</w:t>
            </w:r>
          </w:p>
        </w:tc>
        <w:tc>
          <w:tcPr>
            <w:tcW w:w="489" w:type="pct"/>
            <w:tcBorders>
              <w:top w:val="nil"/>
              <w:left w:val="nil"/>
              <w:bottom w:val="single" w:sz="4" w:space="0" w:color="auto"/>
              <w:right w:val="single" w:sz="4" w:space="0" w:color="000000"/>
            </w:tcBorders>
            <w:shd w:val="clear" w:color="auto" w:fill="auto"/>
            <w:vAlign w:val="center"/>
          </w:tcPr>
          <w:p w14:paraId="05FA6310" w14:textId="77777777" w:rsidR="008E71EE" w:rsidRPr="00F35798" w:rsidRDefault="008E71EE" w:rsidP="00501C8C">
            <w:pPr>
              <w:jc w:val="center"/>
              <w:rPr>
                <w:color w:val="000000"/>
                <w:sz w:val="20"/>
                <w:szCs w:val="20"/>
              </w:rPr>
            </w:pPr>
            <w:r w:rsidRPr="00F35798">
              <w:rPr>
                <w:color w:val="000000"/>
                <w:sz w:val="20"/>
                <w:szCs w:val="20"/>
              </w:rPr>
              <w:t>738</w:t>
            </w:r>
          </w:p>
        </w:tc>
        <w:tc>
          <w:tcPr>
            <w:tcW w:w="489" w:type="pct"/>
            <w:tcBorders>
              <w:top w:val="nil"/>
              <w:left w:val="nil"/>
              <w:bottom w:val="single" w:sz="4" w:space="0" w:color="auto"/>
              <w:right w:val="single" w:sz="4" w:space="0" w:color="000000"/>
            </w:tcBorders>
            <w:shd w:val="clear" w:color="auto" w:fill="auto"/>
            <w:vAlign w:val="center"/>
          </w:tcPr>
          <w:p w14:paraId="71B710E3" w14:textId="77777777" w:rsidR="008E71EE" w:rsidRPr="00F35798" w:rsidRDefault="008E71EE" w:rsidP="00501C8C">
            <w:pPr>
              <w:jc w:val="center"/>
              <w:rPr>
                <w:color w:val="000000"/>
                <w:sz w:val="20"/>
                <w:szCs w:val="20"/>
              </w:rPr>
            </w:pPr>
            <w:r w:rsidRPr="00F35798">
              <w:rPr>
                <w:color w:val="000000"/>
                <w:sz w:val="20"/>
                <w:szCs w:val="20"/>
              </w:rPr>
              <w:t>788</w:t>
            </w:r>
          </w:p>
        </w:tc>
        <w:tc>
          <w:tcPr>
            <w:tcW w:w="474" w:type="pct"/>
            <w:tcBorders>
              <w:top w:val="nil"/>
              <w:left w:val="nil"/>
              <w:bottom w:val="single" w:sz="4" w:space="0" w:color="auto"/>
              <w:right w:val="single" w:sz="8" w:space="0" w:color="000000"/>
            </w:tcBorders>
            <w:shd w:val="clear" w:color="auto" w:fill="auto"/>
            <w:vAlign w:val="center"/>
          </w:tcPr>
          <w:p w14:paraId="170FB786" w14:textId="77777777" w:rsidR="008E71EE" w:rsidRPr="00F35798" w:rsidRDefault="008E71EE" w:rsidP="00501C8C">
            <w:pPr>
              <w:jc w:val="center"/>
              <w:rPr>
                <w:color w:val="000000"/>
                <w:sz w:val="20"/>
                <w:szCs w:val="20"/>
              </w:rPr>
            </w:pPr>
            <w:r w:rsidRPr="00F35798">
              <w:rPr>
                <w:color w:val="000000"/>
                <w:sz w:val="20"/>
                <w:szCs w:val="20"/>
              </w:rPr>
              <w:t>0.045</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51004840" w14:textId="77777777" w:rsidR="008E71EE" w:rsidRPr="00F35798" w:rsidRDefault="008E71EE" w:rsidP="00501C8C">
            <w:pPr>
              <w:jc w:val="center"/>
              <w:rPr>
                <w:color w:val="000000"/>
                <w:sz w:val="20"/>
                <w:szCs w:val="20"/>
              </w:rPr>
            </w:pPr>
            <w:r w:rsidRPr="00F35798">
              <w:rPr>
                <w:color w:val="000000"/>
                <w:sz w:val="20"/>
                <w:szCs w:val="20"/>
              </w:rPr>
              <w:t>27.7</w:t>
            </w:r>
          </w:p>
        </w:tc>
      </w:tr>
      <w:tr w:rsidR="008E71EE" w:rsidRPr="00F35798" w14:paraId="3C79D667"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4E29EFD8"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39E3192C" w14:textId="77777777" w:rsidR="008E71EE" w:rsidRPr="00F35798" w:rsidRDefault="008E71EE" w:rsidP="00501C8C">
            <w:pPr>
              <w:jc w:val="center"/>
              <w:rPr>
                <w:color w:val="000000"/>
                <w:sz w:val="20"/>
                <w:szCs w:val="20"/>
              </w:rPr>
            </w:pPr>
            <w:r w:rsidRPr="00F35798">
              <w:rPr>
                <w:color w:val="000000"/>
                <w:sz w:val="20"/>
                <w:szCs w:val="20"/>
              </w:rPr>
              <w:t>1047</w:t>
            </w:r>
          </w:p>
        </w:tc>
        <w:tc>
          <w:tcPr>
            <w:tcW w:w="595" w:type="pct"/>
            <w:tcBorders>
              <w:top w:val="nil"/>
              <w:left w:val="nil"/>
              <w:bottom w:val="single" w:sz="4" w:space="0" w:color="auto"/>
              <w:right w:val="single" w:sz="4" w:space="0" w:color="auto"/>
            </w:tcBorders>
          </w:tcPr>
          <w:p w14:paraId="58496F72"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144546AD"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40B521A8" w14:textId="77777777" w:rsidR="008E71EE" w:rsidRPr="00F35798" w:rsidRDefault="008E71EE" w:rsidP="00501C8C">
            <w:pPr>
              <w:jc w:val="center"/>
              <w:rPr>
                <w:color w:val="000000"/>
                <w:sz w:val="20"/>
                <w:szCs w:val="20"/>
              </w:rPr>
            </w:pPr>
            <w:r w:rsidRPr="00F35798">
              <w:rPr>
                <w:color w:val="000000"/>
                <w:sz w:val="20"/>
                <w:szCs w:val="20"/>
              </w:rPr>
              <w:t>57</w:t>
            </w:r>
          </w:p>
        </w:tc>
        <w:tc>
          <w:tcPr>
            <w:tcW w:w="489" w:type="pct"/>
            <w:tcBorders>
              <w:top w:val="nil"/>
              <w:left w:val="nil"/>
              <w:bottom w:val="single" w:sz="4" w:space="0" w:color="auto"/>
              <w:right w:val="single" w:sz="4" w:space="0" w:color="000000"/>
            </w:tcBorders>
            <w:shd w:val="clear" w:color="auto" w:fill="auto"/>
            <w:vAlign w:val="center"/>
          </w:tcPr>
          <w:p w14:paraId="7FD8F674" w14:textId="77777777" w:rsidR="008E71EE" w:rsidRPr="00F35798" w:rsidRDefault="008E71EE" w:rsidP="00501C8C">
            <w:pPr>
              <w:jc w:val="center"/>
              <w:rPr>
                <w:color w:val="000000"/>
                <w:sz w:val="20"/>
                <w:szCs w:val="20"/>
              </w:rPr>
            </w:pPr>
            <w:r w:rsidRPr="00F35798">
              <w:rPr>
                <w:color w:val="000000"/>
                <w:sz w:val="20"/>
                <w:szCs w:val="20"/>
              </w:rPr>
              <w:t>206.8</w:t>
            </w:r>
          </w:p>
        </w:tc>
        <w:tc>
          <w:tcPr>
            <w:tcW w:w="489" w:type="pct"/>
            <w:tcBorders>
              <w:top w:val="nil"/>
              <w:left w:val="nil"/>
              <w:bottom w:val="single" w:sz="4" w:space="0" w:color="auto"/>
              <w:right w:val="single" w:sz="4" w:space="0" w:color="000000"/>
            </w:tcBorders>
            <w:shd w:val="clear" w:color="auto" w:fill="auto"/>
            <w:vAlign w:val="center"/>
          </w:tcPr>
          <w:p w14:paraId="4173CAD5" w14:textId="77777777" w:rsidR="008E71EE" w:rsidRPr="00F35798" w:rsidRDefault="008E71EE" w:rsidP="00501C8C">
            <w:pPr>
              <w:jc w:val="center"/>
              <w:rPr>
                <w:color w:val="000000"/>
                <w:sz w:val="20"/>
                <w:szCs w:val="20"/>
              </w:rPr>
            </w:pPr>
            <w:r w:rsidRPr="00F35798">
              <w:rPr>
                <w:color w:val="000000"/>
                <w:sz w:val="20"/>
                <w:szCs w:val="20"/>
              </w:rPr>
              <w:t>1114</w:t>
            </w:r>
          </w:p>
        </w:tc>
        <w:tc>
          <w:tcPr>
            <w:tcW w:w="489" w:type="pct"/>
            <w:tcBorders>
              <w:top w:val="nil"/>
              <w:left w:val="nil"/>
              <w:bottom w:val="single" w:sz="4" w:space="0" w:color="auto"/>
              <w:right w:val="single" w:sz="4" w:space="0" w:color="000000"/>
            </w:tcBorders>
            <w:shd w:val="clear" w:color="auto" w:fill="auto"/>
            <w:vAlign w:val="center"/>
          </w:tcPr>
          <w:p w14:paraId="12392F9D" w14:textId="77777777" w:rsidR="008E71EE" w:rsidRPr="00F35798" w:rsidRDefault="008E71EE" w:rsidP="00501C8C">
            <w:pPr>
              <w:jc w:val="center"/>
              <w:rPr>
                <w:color w:val="000000"/>
                <w:sz w:val="20"/>
                <w:szCs w:val="20"/>
              </w:rPr>
            </w:pPr>
            <w:r w:rsidRPr="00F35798">
              <w:rPr>
                <w:color w:val="000000"/>
                <w:sz w:val="20"/>
                <w:szCs w:val="20"/>
              </w:rPr>
              <w:t>504</w:t>
            </w:r>
          </w:p>
        </w:tc>
        <w:tc>
          <w:tcPr>
            <w:tcW w:w="474" w:type="pct"/>
            <w:tcBorders>
              <w:top w:val="nil"/>
              <w:left w:val="nil"/>
              <w:bottom w:val="single" w:sz="4" w:space="0" w:color="auto"/>
              <w:right w:val="single" w:sz="8" w:space="0" w:color="000000"/>
            </w:tcBorders>
            <w:shd w:val="clear" w:color="auto" w:fill="auto"/>
            <w:vAlign w:val="center"/>
          </w:tcPr>
          <w:p w14:paraId="36E45288" w14:textId="77777777" w:rsidR="008E71EE" w:rsidRPr="00F35798" w:rsidRDefault="008E71EE" w:rsidP="00501C8C">
            <w:pPr>
              <w:jc w:val="center"/>
              <w:rPr>
                <w:color w:val="000000"/>
                <w:sz w:val="20"/>
                <w:szCs w:val="20"/>
              </w:rPr>
            </w:pPr>
            <w:r w:rsidRPr="00F35798">
              <w:rPr>
                <w:color w:val="000000"/>
                <w:sz w:val="20"/>
                <w:szCs w:val="20"/>
              </w:rPr>
              <w:t>0.040</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703F0398" w14:textId="77777777" w:rsidR="008E71EE" w:rsidRPr="00F35798" w:rsidRDefault="008E71EE" w:rsidP="00501C8C">
            <w:pPr>
              <w:jc w:val="center"/>
              <w:rPr>
                <w:color w:val="000000"/>
                <w:sz w:val="20"/>
                <w:szCs w:val="20"/>
              </w:rPr>
            </w:pPr>
            <w:r w:rsidRPr="00F35798">
              <w:rPr>
                <w:color w:val="000000"/>
                <w:sz w:val="20"/>
                <w:szCs w:val="20"/>
              </w:rPr>
              <w:t>23.0</w:t>
            </w:r>
          </w:p>
        </w:tc>
      </w:tr>
      <w:tr w:rsidR="008E71EE" w:rsidRPr="00F35798" w14:paraId="092F9703" w14:textId="77777777" w:rsidTr="002A212E">
        <w:trPr>
          <w:trHeight w:val="20"/>
        </w:trPr>
        <w:tc>
          <w:tcPr>
            <w:tcW w:w="263" w:type="pct"/>
            <w:vMerge/>
            <w:tcBorders>
              <w:left w:val="single" w:sz="8" w:space="0" w:color="auto"/>
              <w:right w:val="single" w:sz="8" w:space="0" w:color="auto"/>
            </w:tcBorders>
            <w:shd w:val="clear" w:color="auto" w:fill="auto"/>
            <w:vAlign w:val="center"/>
          </w:tcPr>
          <w:p w14:paraId="292314BF"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41DFA95F" w14:textId="77777777" w:rsidR="008E71EE" w:rsidRPr="00F35798" w:rsidRDefault="008E71EE" w:rsidP="00501C8C">
            <w:pPr>
              <w:jc w:val="center"/>
              <w:rPr>
                <w:color w:val="000000"/>
                <w:sz w:val="20"/>
                <w:szCs w:val="20"/>
              </w:rPr>
            </w:pPr>
            <w:r w:rsidRPr="00F35798">
              <w:rPr>
                <w:color w:val="000000"/>
                <w:sz w:val="20"/>
                <w:szCs w:val="20"/>
              </w:rPr>
              <w:t>1056</w:t>
            </w:r>
          </w:p>
        </w:tc>
        <w:tc>
          <w:tcPr>
            <w:tcW w:w="595" w:type="pct"/>
            <w:tcBorders>
              <w:top w:val="nil"/>
              <w:left w:val="nil"/>
              <w:bottom w:val="single" w:sz="4" w:space="0" w:color="auto"/>
              <w:right w:val="single" w:sz="4" w:space="0" w:color="auto"/>
            </w:tcBorders>
          </w:tcPr>
          <w:p w14:paraId="3C716E04"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66965463" w14:textId="77777777" w:rsidR="008E71EE" w:rsidRPr="00F35798" w:rsidRDefault="008E71EE" w:rsidP="00501C8C">
            <w:pPr>
              <w:jc w:val="center"/>
              <w:rPr>
                <w:color w:val="000000"/>
                <w:sz w:val="20"/>
                <w:szCs w:val="20"/>
              </w:rPr>
            </w:pPr>
            <w:r w:rsidRPr="00F35798">
              <w:rPr>
                <w:color w:val="000000"/>
                <w:sz w:val="20"/>
                <w:szCs w:val="20"/>
              </w:rPr>
              <w:t>3/3</w:t>
            </w:r>
          </w:p>
        </w:tc>
        <w:tc>
          <w:tcPr>
            <w:tcW w:w="642" w:type="pct"/>
            <w:tcBorders>
              <w:top w:val="nil"/>
              <w:left w:val="nil"/>
              <w:bottom w:val="single" w:sz="4" w:space="0" w:color="auto"/>
              <w:right w:val="single" w:sz="8" w:space="0" w:color="000000"/>
            </w:tcBorders>
            <w:shd w:val="clear" w:color="auto" w:fill="auto"/>
            <w:vAlign w:val="center"/>
          </w:tcPr>
          <w:p w14:paraId="30303800" w14:textId="77777777" w:rsidR="008E71EE" w:rsidRPr="00F35798" w:rsidRDefault="008E71EE" w:rsidP="00501C8C">
            <w:pPr>
              <w:jc w:val="center"/>
              <w:rPr>
                <w:color w:val="000000"/>
                <w:sz w:val="20"/>
                <w:szCs w:val="20"/>
              </w:rPr>
            </w:pPr>
            <w:r w:rsidRPr="00F35798">
              <w:rPr>
                <w:color w:val="000000"/>
                <w:sz w:val="20"/>
                <w:szCs w:val="20"/>
              </w:rPr>
              <w:t>77</w:t>
            </w:r>
          </w:p>
        </w:tc>
        <w:tc>
          <w:tcPr>
            <w:tcW w:w="489" w:type="pct"/>
            <w:tcBorders>
              <w:top w:val="nil"/>
              <w:left w:val="nil"/>
              <w:bottom w:val="single" w:sz="4" w:space="0" w:color="auto"/>
              <w:right w:val="single" w:sz="4" w:space="0" w:color="000000"/>
            </w:tcBorders>
            <w:shd w:val="clear" w:color="auto" w:fill="auto"/>
            <w:vAlign w:val="center"/>
          </w:tcPr>
          <w:p w14:paraId="44E13044" w14:textId="77777777" w:rsidR="008E71EE" w:rsidRPr="00F35798" w:rsidRDefault="008E71EE" w:rsidP="00501C8C">
            <w:pPr>
              <w:jc w:val="center"/>
              <w:rPr>
                <w:color w:val="000000"/>
                <w:sz w:val="20"/>
                <w:szCs w:val="20"/>
              </w:rPr>
            </w:pPr>
            <w:r w:rsidRPr="00F35798">
              <w:rPr>
                <w:color w:val="000000"/>
                <w:sz w:val="20"/>
                <w:szCs w:val="20"/>
              </w:rPr>
              <w:t>141.6</w:t>
            </w:r>
          </w:p>
        </w:tc>
        <w:tc>
          <w:tcPr>
            <w:tcW w:w="489" w:type="pct"/>
            <w:tcBorders>
              <w:top w:val="nil"/>
              <w:left w:val="nil"/>
              <w:bottom w:val="single" w:sz="4" w:space="0" w:color="auto"/>
              <w:right w:val="single" w:sz="4" w:space="0" w:color="000000"/>
            </w:tcBorders>
            <w:shd w:val="clear" w:color="auto" w:fill="auto"/>
            <w:vAlign w:val="center"/>
          </w:tcPr>
          <w:p w14:paraId="0E05797F" w14:textId="77777777" w:rsidR="008E71EE" w:rsidRPr="00F35798" w:rsidRDefault="008E71EE" w:rsidP="00501C8C">
            <w:pPr>
              <w:jc w:val="center"/>
              <w:rPr>
                <w:color w:val="000000"/>
                <w:sz w:val="20"/>
                <w:szCs w:val="20"/>
              </w:rPr>
            </w:pPr>
            <w:r w:rsidRPr="00F35798">
              <w:rPr>
                <w:color w:val="000000"/>
                <w:sz w:val="20"/>
                <w:szCs w:val="20"/>
              </w:rPr>
              <w:t>787</w:t>
            </w:r>
          </w:p>
        </w:tc>
        <w:tc>
          <w:tcPr>
            <w:tcW w:w="489" w:type="pct"/>
            <w:tcBorders>
              <w:top w:val="nil"/>
              <w:left w:val="nil"/>
              <w:bottom w:val="single" w:sz="4" w:space="0" w:color="auto"/>
              <w:right w:val="single" w:sz="4" w:space="0" w:color="000000"/>
            </w:tcBorders>
            <w:shd w:val="clear" w:color="auto" w:fill="auto"/>
            <w:vAlign w:val="center"/>
          </w:tcPr>
          <w:p w14:paraId="0312B9FC" w14:textId="77777777" w:rsidR="008E71EE" w:rsidRPr="00F35798" w:rsidRDefault="008E71EE" w:rsidP="00501C8C">
            <w:pPr>
              <w:jc w:val="center"/>
              <w:rPr>
                <w:color w:val="000000"/>
                <w:sz w:val="20"/>
                <w:szCs w:val="20"/>
              </w:rPr>
            </w:pPr>
            <w:r w:rsidRPr="00F35798">
              <w:rPr>
                <w:color w:val="000000"/>
                <w:sz w:val="20"/>
                <w:szCs w:val="20"/>
              </w:rPr>
              <w:t>653</w:t>
            </w:r>
          </w:p>
        </w:tc>
        <w:tc>
          <w:tcPr>
            <w:tcW w:w="474" w:type="pct"/>
            <w:tcBorders>
              <w:top w:val="nil"/>
              <w:left w:val="nil"/>
              <w:bottom w:val="single" w:sz="4" w:space="0" w:color="auto"/>
              <w:right w:val="single" w:sz="8" w:space="0" w:color="000000"/>
            </w:tcBorders>
            <w:shd w:val="clear" w:color="auto" w:fill="auto"/>
            <w:vAlign w:val="center"/>
          </w:tcPr>
          <w:p w14:paraId="0075988C" w14:textId="77777777" w:rsidR="008E71EE" w:rsidRPr="00F35798" w:rsidRDefault="008E71EE" w:rsidP="00501C8C">
            <w:pPr>
              <w:jc w:val="center"/>
              <w:rPr>
                <w:color w:val="000000"/>
                <w:sz w:val="20"/>
                <w:szCs w:val="20"/>
              </w:rPr>
            </w:pPr>
            <w:r w:rsidRPr="00F35798">
              <w:rPr>
                <w:color w:val="000000"/>
                <w:sz w:val="20"/>
                <w:szCs w:val="20"/>
              </w:rPr>
              <w:t>0.062</w:t>
            </w:r>
          </w:p>
        </w:tc>
        <w:tc>
          <w:tcPr>
            <w:tcW w:w="526" w:type="pct"/>
            <w:tcBorders>
              <w:top w:val="single" w:sz="4" w:space="0" w:color="000000"/>
              <w:left w:val="nil"/>
              <w:bottom w:val="single" w:sz="4" w:space="0" w:color="auto"/>
              <w:right w:val="single" w:sz="8" w:space="0" w:color="000000"/>
            </w:tcBorders>
            <w:shd w:val="clear" w:color="auto" w:fill="auto"/>
            <w:vAlign w:val="center"/>
          </w:tcPr>
          <w:p w14:paraId="3A69D57B" w14:textId="77777777" w:rsidR="008E71EE" w:rsidRPr="00F35798" w:rsidRDefault="008E71EE" w:rsidP="00501C8C">
            <w:pPr>
              <w:jc w:val="center"/>
              <w:rPr>
                <w:color w:val="000000"/>
                <w:sz w:val="20"/>
                <w:szCs w:val="20"/>
              </w:rPr>
            </w:pPr>
            <w:r w:rsidRPr="00F35798">
              <w:rPr>
                <w:color w:val="000000"/>
                <w:sz w:val="20"/>
                <w:szCs w:val="20"/>
              </w:rPr>
              <w:t>4.3</w:t>
            </w:r>
          </w:p>
        </w:tc>
      </w:tr>
      <w:tr w:rsidR="008E71EE" w:rsidRPr="00F35798" w14:paraId="29F612C6" w14:textId="77777777" w:rsidTr="002A212E">
        <w:trPr>
          <w:trHeight w:val="20"/>
        </w:trPr>
        <w:tc>
          <w:tcPr>
            <w:tcW w:w="263" w:type="pct"/>
            <w:vMerge/>
            <w:tcBorders>
              <w:left w:val="single" w:sz="8" w:space="0" w:color="auto"/>
              <w:right w:val="single" w:sz="8" w:space="0" w:color="auto"/>
            </w:tcBorders>
            <w:shd w:val="clear" w:color="auto" w:fill="auto"/>
            <w:vAlign w:val="center"/>
          </w:tcPr>
          <w:p w14:paraId="01C111D4" w14:textId="77777777" w:rsidR="008E71EE" w:rsidRPr="00F35798" w:rsidRDefault="008E71EE" w:rsidP="00501C8C">
            <w:pPr>
              <w:jc w:val="center"/>
              <w:rPr>
                <w:color w:val="000000"/>
                <w:sz w:val="20"/>
                <w:szCs w:val="20"/>
              </w:rPr>
            </w:pPr>
          </w:p>
        </w:tc>
        <w:tc>
          <w:tcPr>
            <w:tcW w:w="438" w:type="pct"/>
            <w:tcBorders>
              <w:top w:val="single" w:sz="4" w:space="0" w:color="auto"/>
              <w:left w:val="single" w:sz="8" w:space="0" w:color="000000"/>
              <w:bottom w:val="single" w:sz="4" w:space="0" w:color="auto"/>
              <w:right w:val="single" w:sz="4" w:space="0" w:color="000000"/>
            </w:tcBorders>
          </w:tcPr>
          <w:p w14:paraId="66D5AD48" w14:textId="77777777" w:rsidR="008E71EE" w:rsidRPr="00F35798" w:rsidRDefault="008E71EE" w:rsidP="00501C8C">
            <w:pPr>
              <w:jc w:val="center"/>
              <w:rPr>
                <w:color w:val="000000"/>
                <w:sz w:val="20"/>
                <w:szCs w:val="20"/>
              </w:rPr>
            </w:pPr>
            <w:r w:rsidRPr="00F35798">
              <w:rPr>
                <w:color w:val="000000"/>
                <w:sz w:val="20"/>
                <w:szCs w:val="20"/>
              </w:rPr>
              <w:t>1060</w:t>
            </w:r>
          </w:p>
        </w:tc>
        <w:tc>
          <w:tcPr>
            <w:tcW w:w="595" w:type="pct"/>
            <w:tcBorders>
              <w:top w:val="single" w:sz="4" w:space="0" w:color="auto"/>
              <w:left w:val="nil"/>
              <w:bottom w:val="single" w:sz="4" w:space="0" w:color="auto"/>
              <w:right w:val="single" w:sz="4" w:space="0" w:color="auto"/>
            </w:tcBorders>
          </w:tcPr>
          <w:p w14:paraId="2E659700"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single" w:sz="4" w:space="0" w:color="auto"/>
              <w:left w:val="single" w:sz="4" w:space="0" w:color="auto"/>
              <w:bottom w:val="single" w:sz="4" w:space="0" w:color="auto"/>
              <w:right w:val="single" w:sz="8" w:space="0" w:color="000000"/>
            </w:tcBorders>
            <w:shd w:val="clear" w:color="auto" w:fill="auto"/>
            <w:vAlign w:val="center"/>
          </w:tcPr>
          <w:p w14:paraId="0A5E9E70" w14:textId="77777777" w:rsidR="008E71EE" w:rsidRPr="00F35798" w:rsidRDefault="008E71EE" w:rsidP="00501C8C">
            <w:pPr>
              <w:jc w:val="center"/>
              <w:rPr>
                <w:color w:val="000000"/>
                <w:sz w:val="20"/>
                <w:szCs w:val="20"/>
              </w:rPr>
            </w:pPr>
          </w:p>
        </w:tc>
        <w:tc>
          <w:tcPr>
            <w:tcW w:w="642" w:type="pct"/>
            <w:tcBorders>
              <w:top w:val="single" w:sz="4" w:space="0" w:color="auto"/>
              <w:left w:val="nil"/>
              <w:bottom w:val="single" w:sz="4" w:space="0" w:color="auto"/>
              <w:right w:val="single" w:sz="8" w:space="0" w:color="000000"/>
            </w:tcBorders>
            <w:shd w:val="clear" w:color="auto" w:fill="auto"/>
            <w:vAlign w:val="center"/>
          </w:tcPr>
          <w:p w14:paraId="6AF0F472" w14:textId="77777777" w:rsidR="008E71EE" w:rsidRPr="00F35798" w:rsidRDefault="008E71EE" w:rsidP="00501C8C">
            <w:pPr>
              <w:jc w:val="center"/>
              <w:rPr>
                <w:color w:val="000000"/>
                <w:sz w:val="20"/>
                <w:szCs w:val="20"/>
              </w:rPr>
            </w:pPr>
            <w:r w:rsidRPr="00F35798">
              <w:rPr>
                <w:color w:val="000000"/>
                <w:sz w:val="20"/>
                <w:szCs w:val="20"/>
              </w:rPr>
              <w:t>57</w:t>
            </w:r>
          </w:p>
        </w:tc>
        <w:tc>
          <w:tcPr>
            <w:tcW w:w="489" w:type="pct"/>
            <w:tcBorders>
              <w:top w:val="single" w:sz="4" w:space="0" w:color="auto"/>
              <w:left w:val="nil"/>
              <w:bottom w:val="single" w:sz="4" w:space="0" w:color="auto"/>
              <w:right w:val="single" w:sz="4" w:space="0" w:color="000000"/>
            </w:tcBorders>
            <w:shd w:val="clear" w:color="auto" w:fill="auto"/>
            <w:vAlign w:val="center"/>
          </w:tcPr>
          <w:p w14:paraId="38DE9760" w14:textId="77777777" w:rsidR="008E71EE" w:rsidRPr="00F35798" w:rsidRDefault="008E71EE" w:rsidP="00501C8C">
            <w:pPr>
              <w:jc w:val="center"/>
              <w:rPr>
                <w:color w:val="000000"/>
                <w:sz w:val="20"/>
                <w:szCs w:val="20"/>
              </w:rPr>
            </w:pPr>
            <w:r w:rsidRPr="00F35798">
              <w:rPr>
                <w:color w:val="000000"/>
                <w:sz w:val="20"/>
                <w:szCs w:val="20"/>
              </w:rPr>
              <w:t>103.8</w:t>
            </w:r>
          </w:p>
        </w:tc>
        <w:tc>
          <w:tcPr>
            <w:tcW w:w="489" w:type="pct"/>
            <w:tcBorders>
              <w:top w:val="single" w:sz="4" w:space="0" w:color="auto"/>
              <w:left w:val="nil"/>
              <w:bottom w:val="single" w:sz="4" w:space="0" w:color="auto"/>
              <w:right w:val="single" w:sz="4" w:space="0" w:color="auto"/>
            </w:tcBorders>
            <w:shd w:val="clear" w:color="auto" w:fill="auto"/>
            <w:vAlign w:val="center"/>
          </w:tcPr>
          <w:p w14:paraId="4E620F52" w14:textId="77777777" w:rsidR="008E71EE" w:rsidRPr="00F35798" w:rsidRDefault="008E71EE" w:rsidP="00501C8C">
            <w:pPr>
              <w:jc w:val="center"/>
              <w:rPr>
                <w:color w:val="000000"/>
                <w:sz w:val="20"/>
                <w:szCs w:val="20"/>
              </w:rPr>
            </w:pPr>
            <w:r w:rsidRPr="00F35798">
              <w:rPr>
                <w:color w:val="000000"/>
                <w:sz w:val="20"/>
                <w:szCs w:val="20"/>
              </w:rPr>
              <w:t>613</w:t>
            </w:r>
          </w:p>
        </w:tc>
        <w:tc>
          <w:tcPr>
            <w:tcW w:w="489" w:type="pct"/>
            <w:tcBorders>
              <w:top w:val="single" w:sz="4" w:space="0" w:color="auto"/>
              <w:left w:val="single" w:sz="4" w:space="0" w:color="auto"/>
              <w:bottom w:val="single" w:sz="4" w:space="0" w:color="auto"/>
              <w:right w:val="single" w:sz="4" w:space="0" w:color="000000"/>
            </w:tcBorders>
            <w:shd w:val="clear" w:color="auto" w:fill="auto"/>
            <w:vAlign w:val="center"/>
          </w:tcPr>
          <w:p w14:paraId="22F2A7A4" w14:textId="77777777" w:rsidR="008E71EE" w:rsidRPr="00F35798" w:rsidRDefault="008E71EE" w:rsidP="00501C8C">
            <w:pPr>
              <w:jc w:val="center"/>
              <w:rPr>
                <w:color w:val="000000"/>
                <w:sz w:val="20"/>
                <w:szCs w:val="20"/>
              </w:rPr>
            </w:pPr>
            <w:r w:rsidRPr="00F35798">
              <w:rPr>
                <w:color w:val="000000"/>
                <w:sz w:val="20"/>
                <w:szCs w:val="20"/>
              </w:rPr>
              <w:t>372</w:t>
            </w:r>
          </w:p>
        </w:tc>
        <w:tc>
          <w:tcPr>
            <w:tcW w:w="474" w:type="pct"/>
            <w:tcBorders>
              <w:top w:val="single" w:sz="4" w:space="0" w:color="auto"/>
              <w:left w:val="nil"/>
              <w:bottom w:val="single" w:sz="4" w:space="0" w:color="auto"/>
              <w:right w:val="single" w:sz="8" w:space="0" w:color="000000"/>
            </w:tcBorders>
            <w:shd w:val="clear" w:color="auto" w:fill="auto"/>
            <w:vAlign w:val="center"/>
          </w:tcPr>
          <w:p w14:paraId="5215F2CD" w14:textId="77777777" w:rsidR="008E71EE" w:rsidRPr="00F35798" w:rsidRDefault="008E71EE" w:rsidP="00501C8C">
            <w:pPr>
              <w:jc w:val="center"/>
              <w:rPr>
                <w:color w:val="000000"/>
                <w:sz w:val="20"/>
                <w:szCs w:val="20"/>
              </w:rPr>
            </w:pPr>
            <w:r w:rsidRPr="00F35798">
              <w:rPr>
                <w:color w:val="000000"/>
                <w:sz w:val="20"/>
                <w:szCs w:val="20"/>
              </w:rPr>
              <w:t>0.047</w:t>
            </w:r>
          </w:p>
        </w:tc>
        <w:tc>
          <w:tcPr>
            <w:tcW w:w="526" w:type="pct"/>
            <w:tcBorders>
              <w:top w:val="single" w:sz="4" w:space="0" w:color="auto"/>
              <w:left w:val="nil"/>
              <w:bottom w:val="single" w:sz="4" w:space="0" w:color="000000"/>
              <w:right w:val="single" w:sz="8" w:space="0" w:color="000000"/>
            </w:tcBorders>
            <w:shd w:val="clear" w:color="auto" w:fill="auto"/>
            <w:vAlign w:val="center"/>
          </w:tcPr>
          <w:p w14:paraId="2F109377" w14:textId="77777777" w:rsidR="008E71EE" w:rsidRPr="00F35798" w:rsidRDefault="008E71EE" w:rsidP="00501C8C">
            <w:pPr>
              <w:jc w:val="center"/>
              <w:rPr>
                <w:color w:val="000000"/>
                <w:sz w:val="20"/>
                <w:szCs w:val="20"/>
              </w:rPr>
            </w:pPr>
          </w:p>
        </w:tc>
      </w:tr>
      <w:tr w:rsidR="008E71EE" w:rsidRPr="00F35798" w14:paraId="00BD3FFF" w14:textId="77777777" w:rsidTr="00501C8C">
        <w:trPr>
          <w:trHeight w:val="20"/>
        </w:trPr>
        <w:tc>
          <w:tcPr>
            <w:tcW w:w="263" w:type="pct"/>
            <w:vMerge/>
            <w:tcBorders>
              <w:left w:val="single" w:sz="8" w:space="0" w:color="auto"/>
              <w:right w:val="single" w:sz="8" w:space="0" w:color="auto"/>
            </w:tcBorders>
            <w:shd w:val="clear" w:color="auto" w:fill="auto"/>
            <w:vAlign w:val="center"/>
          </w:tcPr>
          <w:p w14:paraId="603B07E6"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53AAF7D1" w14:textId="77777777" w:rsidR="008E71EE" w:rsidRPr="00F35798" w:rsidRDefault="008E71EE" w:rsidP="00501C8C">
            <w:pPr>
              <w:jc w:val="center"/>
              <w:rPr>
                <w:color w:val="000000"/>
                <w:sz w:val="20"/>
                <w:szCs w:val="20"/>
              </w:rPr>
            </w:pPr>
            <w:r w:rsidRPr="00F35798">
              <w:rPr>
                <w:color w:val="000000"/>
                <w:sz w:val="20"/>
                <w:szCs w:val="20"/>
              </w:rPr>
              <w:t>1085</w:t>
            </w:r>
          </w:p>
        </w:tc>
        <w:tc>
          <w:tcPr>
            <w:tcW w:w="595" w:type="pct"/>
            <w:tcBorders>
              <w:top w:val="nil"/>
              <w:left w:val="nil"/>
              <w:bottom w:val="single" w:sz="4" w:space="0" w:color="auto"/>
              <w:right w:val="single" w:sz="4" w:space="0" w:color="auto"/>
            </w:tcBorders>
          </w:tcPr>
          <w:p w14:paraId="60F1F107"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3CB88D28" w14:textId="77777777" w:rsidR="008E71EE" w:rsidRPr="00F35798" w:rsidRDefault="008E71EE" w:rsidP="00501C8C">
            <w:pPr>
              <w:jc w:val="center"/>
              <w:rPr>
                <w:color w:val="000000"/>
                <w:sz w:val="20"/>
                <w:szCs w:val="20"/>
              </w:rPr>
            </w:pPr>
            <w:r w:rsidRPr="00F35798">
              <w:rPr>
                <w:color w:val="000000"/>
                <w:sz w:val="20"/>
                <w:szCs w:val="20"/>
              </w:rPr>
              <w:t>2/3</w:t>
            </w:r>
          </w:p>
        </w:tc>
        <w:tc>
          <w:tcPr>
            <w:tcW w:w="642" w:type="pct"/>
            <w:tcBorders>
              <w:top w:val="nil"/>
              <w:left w:val="nil"/>
              <w:bottom w:val="single" w:sz="4" w:space="0" w:color="auto"/>
              <w:right w:val="single" w:sz="8" w:space="0" w:color="000000"/>
            </w:tcBorders>
            <w:shd w:val="clear" w:color="auto" w:fill="auto"/>
            <w:vAlign w:val="center"/>
          </w:tcPr>
          <w:p w14:paraId="0F0C1BCA" w14:textId="77777777" w:rsidR="008E71EE" w:rsidRPr="00F35798" w:rsidRDefault="008E71EE" w:rsidP="00501C8C">
            <w:pPr>
              <w:jc w:val="center"/>
              <w:rPr>
                <w:color w:val="000000"/>
                <w:sz w:val="20"/>
                <w:szCs w:val="20"/>
              </w:rPr>
            </w:pPr>
            <w:r w:rsidRPr="00F35798">
              <w:rPr>
                <w:color w:val="000000"/>
                <w:sz w:val="20"/>
                <w:szCs w:val="20"/>
              </w:rPr>
              <w:t>60</w:t>
            </w:r>
          </w:p>
        </w:tc>
        <w:tc>
          <w:tcPr>
            <w:tcW w:w="489" w:type="pct"/>
            <w:tcBorders>
              <w:top w:val="nil"/>
              <w:left w:val="nil"/>
              <w:bottom w:val="single" w:sz="4" w:space="0" w:color="auto"/>
              <w:right w:val="single" w:sz="4" w:space="0" w:color="000000"/>
            </w:tcBorders>
            <w:shd w:val="clear" w:color="auto" w:fill="auto"/>
            <w:vAlign w:val="center"/>
          </w:tcPr>
          <w:p w14:paraId="5E92C935" w14:textId="77777777" w:rsidR="008E71EE" w:rsidRPr="00F35798" w:rsidRDefault="008E71EE" w:rsidP="00501C8C">
            <w:pPr>
              <w:jc w:val="center"/>
              <w:rPr>
                <w:color w:val="000000"/>
                <w:sz w:val="20"/>
                <w:szCs w:val="20"/>
              </w:rPr>
            </w:pPr>
            <w:r w:rsidRPr="00F35798">
              <w:rPr>
                <w:color w:val="000000"/>
                <w:sz w:val="20"/>
                <w:szCs w:val="20"/>
              </w:rPr>
              <w:t>148.7</w:t>
            </w:r>
          </w:p>
        </w:tc>
        <w:tc>
          <w:tcPr>
            <w:tcW w:w="489" w:type="pct"/>
            <w:tcBorders>
              <w:top w:val="nil"/>
              <w:left w:val="nil"/>
              <w:bottom w:val="single" w:sz="4" w:space="0" w:color="auto"/>
              <w:right w:val="single" w:sz="4" w:space="0" w:color="000000"/>
            </w:tcBorders>
            <w:shd w:val="clear" w:color="auto" w:fill="auto"/>
            <w:vAlign w:val="center"/>
          </w:tcPr>
          <w:p w14:paraId="403DD244" w14:textId="77777777" w:rsidR="008E71EE" w:rsidRPr="00F35798" w:rsidRDefault="008E71EE" w:rsidP="00501C8C">
            <w:pPr>
              <w:jc w:val="center"/>
              <w:rPr>
                <w:color w:val="000000"/>
                <w:sz w:val="20"/>
                <w:szCs w:val="20"/>
              </w:rPr>
            </w:pPr>
            <w:r w:rsidRPr="00F35798">
              <w:rPr>
                <w:color w:val="000000"/>
                <w:sz w:val="20"/>
                <w:szCs w:val="20"/>
              </w:rPr>
              <w:t>844</w:t>
            </w:r>
          </w:p>
        </w:tc>
        <w:tc>
          <w:tcPr>
            <w:tcW w:w="489" w:type="pct"/>
            <w:tcBorders>
              <w:top w:val="nil"/>
              <w:left w:val="nil"/>
              <w:bottom w:val="single" w:sz="4" w:space="0" w:color="auto"/>
              <w:right w:val="single" w:sz="4" w:space="0" w:color="000000"/>
            </w:tcBorders>
            <w:shd w:val="clear" w:color="auto" w:fill="auto"/>
            <w:vAlign w:val="center"/>
          </w:tcPr>
          <w:p w14:paraId="1EB856A4" w14:textId="77777777" w:rsidR="008E71EE" w:rsidRPr="00F35798" w:rsidRDefault="008E71EE" w:rsidP="00501C8C">
            <w:pPr>
              <w:jc w:val="center"/>
              <w:rPr>
                <w:color w:val="000000"/>
                <w:sz w:val="20"/>
                <w:szCs w:val="20"/>
              </w:rPr>
            </w:pPr>
            <w:r w:rsidRPr="00F35798">
              <w:rPr>
                <w:color w:val="000000"/>
                <w:sz w:val="20"/>
                <w:szCs w:val="20"/>
              </w:rPr>
              <w:t>352</w:t>
            </w:r>
          </w:p>
        </w:tc>
        <w:tc>
          <w:tcPr>
            <w:tcW w:w="474" w:type="pct"/>
            <w:tcBorders>
              <w:top w:val="nil"/>
              <w:left w:val="nil"/>
              <w:bottom w:val="single" w:sz="4" w:space="0" w:color="auto"/>
              <w:right w:val="single" w:sz="8" w:space="0" w:color="000000"/>
            </w:tcBorders>
            <w:shd w:val="clear" w:color="auto" w:fill="auto"/>
            <w:vAlign w:val="center"/>
          </w:tcPr>
          <w:p w14:paraId="20E0A68D" w14:textId="77777777" w:rsidR="008E71EE" w:rsidRPr="00F35798" w:rsidRDefault="008E71EE" w:rsidP="00501C8C">
            <w:pPr>
              <w:jc w:val="center"/>
              <w:rPr>
                <w:color w:val="000000"/>
                <w:sz w:val="20"/>
                <w:szCs w:val="20"/>
              </w:rPr>
            </w:pPr>
            <w:r w:rsidRPr="00F35798">
              <w:rPr>
                <w:color w:val="000000"/>
                <w:sz w:val="20"/>
                <w:szCs w:val="20"/>
              </w:rPr>
              <w:t>0.03</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656221F2" w14:textId="77777777" w:rsidR="008E71EE" w:rsidRPr="00F35798" w:rsidRDefault="008E71EE" w:rsidP="00501C8C">
            <w:pPr>
              <w:jc w:val="center"/>
              <w:rPr>
                <w:color w:val="000000"/>
                <w:sz w:val="20"/>
                <w:szCs w:val="20"/>
              </w:rPr>
            </w:pPr>
            <w:r w:rsidRPr="00F35798">
              <w:rPr>
                <w:color w:val="000000"/>
                <w:sz w:val="20"/>
                <w:szCs w:val="20"/>
              </w:rPr>
              <w:t>23.8</w:t>
            </w:r>
          </w:p>
        </w:tc>
      </w:tr>
      <w:tr w:rsidR="008E71EE" w:rsidRPr="00F35798" w14:paraId="0BEBE159" w14:textId="77777777" w:rsidTr="00501C8C">
        <w:trPr>
          <w:trHeight w:val="58"/>
        </w:trPr>
        <w:tc>
          <w:tcPr>
            <w:tcW w:w="263" w:type="pct"/>
            <w:vMerge/>
            <w:tcBorders>
              <w:left w:val="single" w:sz="8" w:space="0" w:color="auto"/>
              <w:bottom w:val="single" w:sz="4" w:space="0" w:color="auto"/>
              <w:right w:val="single" w:sz="8" w:space="0" w:color="auto"/>
            </w:tcBorders>
            <w:shd w:val="clear" w:color="auto" w:fill="auto"/>
            <w:vAlign w:val="center"/>
          </w:tcPr>
          <w:p w14:paraId="774CCF82" w14:textId="77777777" w:rsidR="008E71EE" w:rsidRPr="00F35798" w:rsidRDefault="008E71EE" w:rsidP="00501C8C">
            <w:pPr>
              <w:jc w:val="center"/>
              <w:rPr>
                <w:color w:val="000000"/>
                <w:sz w:val="20"/>
                <w:szCs w:val="20"/>
              </w:rPr>
            </w:pPr>
          </w:p>
        </w:tc>
        <w:tc>
          <w:tcPr>
            <w:tcW w:w="438" w:type="pct"/>
            <w:tcBorders>
              <w:top w:val="nil"/>
              <w:left w:val="single" w:sz="8" w:space="0" w:color="000000"/>
              <w:bottom w:val="single" w:sz="4" w:space="0" w:color="auto"/>
              <w:right w:val="single" w:sz="4" w:space="0" w:color="000000"/>
            </w:tcBorders>
          </w:tcPr>
          <w:p w14:paraId="58C19F12" w14:textId="77777777" w:rsidR="008E71EE" w:rsidRPr="00F35798" w:rsidRDefault="008E71EE" w:rsidP="00501C8C">
            <w:pPr>
              <w:jc w:val="center"/>
              <w:rPr>
                <w:color w:val="000000"/>
                <w:sz w:val="20"/>
                <w:szCs w:val="20"/>
              </w:rPr>
            </w:pPr>
            <w:r w:rsidRPr="00F35798">
              <w:rPr>
                <w:color w:val="000000"/>
                <w:sz w:val="20"/>
                <w:szCs w:val="20"/>
              </w:rPr>
              <w:t>1086</w:t>
            </w:r>
          </w:p>
        </w:tc>
        <w:tc>
          <w:tcPr>
            <w:tcW w:w="595" w:type="pct"/>
            <w:tcBorders>
              <w:top w:val="nil"/>
              <w:left w:val="nil"/>
              <w:bottom w:val="single" w:sz="4" w:space="0" w:color="auto"/>
              <w:right w:val="single" w:sz="4" w:space="0" w:color="auto"/>
            </w:tcBorders>
          </w:tcPr>
          <w:p w14:paraId="170049B0" w14:textId="77777777" w:rsidR="008E71EE" w:rsidRPr="00F35798" w:rsidRDefault="008E71EE" w:rsidP="00501C8C">
            <w:pPr>
              <w:jc w:val="center"/>
              <w:rPr>
                <w:color w:val="000000"/>
                <w:sz w:val="20"/>
                <w:szCs w:val="20"/>
              </w:rPr>
            </w:pPr>
            <w:r w:rsidRPr="00F35798">
              <w:rPr>
                <w:color w:val="000000"/>
                <w:sz w:val="20"/>
                <w:szCs w:val="20"/>
              </w:rPr>
              <w:t>AD</w:t>
            </w:r>
          </w:p>
        </w:tc>
        <w:tc>
          <w:tcPr>
            <w:tcW w:w="595" w:type="pct"/>
            <w:tcBorders>
              <w:top w:val="nil"/>
              <w:left w:val="single" w:sz="4" w:space="0" w:color="auto"/>
              <w:bottom w:val="single" w:sz="4" w:space="0" w:color="auto"/>
              <w:right w:val="single" w:sz="8" w:space="0" w:color="000000"/>
            </w:tcBorders>
            <w:shd w:val="clear" w:color="auto" w:fill="auto"/>
            <w:vAlign w:val="center"/>
          </w:tcPr>
          <w:p w14:paraId="011797BE" w14:textId="77777777" w:rsidR="008E71EE" w:rsidRPr="00F35798" w:rsidRDefault="008E71EE" w:rsidP="00501C8C">
            <w:pPr>
              <w:jc w:val="center"/>
              <w:rPr>
                <w:color w:val="000000"/>
                <w:sz w:val="20"/>
                <w:szCs w:val="20"/>
              </w:rPr>
            </w:pPr>
          </w:p>
        </w:tc>
        <w:tc>
          <w:tcPr>
            <w:tcW w:w="642" w:type="pct"/>
            <w:tcBorders>
              <w:top w:val="nil"/>
              <w:left w:val="nil"/>
              <w:bottom w:val="single" w:sz="4" w:space="0" w:color="auto"/>
              <w:right w:val="single" w:sz="8" w:space="0" w:color="000000"/>
            </w:tcBorders>
            <w:shd w:val="clear" w:color="auto" w:fill="auto"/>
            <w:vAlign w:val="center"/>
          </w:tcPr>
          <w:p w14:paraId="01250D59" w14:textId="77777777" w:rsidR="008E71EE" w:rsidRPr="00F35798" w:rsidRDefault="008E71EE" w:rsidP="00501C8C">
            <w:pPr>
              <w:jc w:val="center"/>
              <w:rPr>
                <w:color w:val="000000"/>
                <w:sz w:val="20"/>
                <w:szCs w:val="20"/>
              </w:rPr>
            </w:pPr>
            <w:r w:rsidRPr="00F35798">
              <w:rPr>
                <w:color w:val="000000"/>
                <w:sz w:val="20"/>
                <w:szCs w:val="20"/>
              </w:rPr>
              <w:t>69</w:t>
            </w:r>
          </w:p>
        </w:tc>
        <w:tc>
          <w:tcPr>
            <w:tcW w:w="489" w:type="pct"/>
            <w:tcBorders>
              <w:top w:val="nil"/>
              <w:left w:val="nil"/>
              <w:bottom w:val="single" w:sz="4" w:space="0" w:color="auto"/>
              <w:right w:val="single" w:sz="4" w:space="0" w:color="000000"/>
            </w:tcBorders>
            <w:shd w:val="clear" w:color="auto" w:fill="auto"/>
            <w:vAlign w:val="center"/>
          </w:tcPr>
          <w:p w14:paraId="057DC117" w14:textId="77777777" w:rsidR="008E71EE" w:rsidRPr="00F35798" w:rsidRDefault="008E71EE" w:rsidP="00501C8C">
            <w:pPr>
              <w:jc w:val="center"/>
              <w:rPr>
                <w:color w:val="000000"/>
                <w:sz w:val="20"/>
                <w:szCs w:val="20"/>
              </w:rPr>
            </w:pPr>
            <w:r w:rsidRPr="00F35798">
              <w:rPr>
                <w:color w:val="000000"/>
                <w:sz w:val="20"/>
                <w:szCs w:val="20"/>
              </w:rPr>
              <w:t>137.4</w:t>
            </w:r>
          </w:p>
        </w:tc>
        <w:tc>
          <w:tcPr>
            <w:tcW w:w="489" w:type="pct"/>
            <w:tcBorders>
              <w:top w:val="nil"/>
              <w:left w:val="nil"/>
              <w:bottom w:val="single" w:sz="4" w:space="0" w:color="auto"/>
              <w:right w:val="single" w:sz="4" w:space="0" w:color="000000"/>
            </w:tcBorders>
            <w:shd w:val="clear" w:color="auto" w:fill="auto"/>
            <w:vAlign w:val="center"/>
          </w:tcPr>
          <w:p w14:paraId="44653F58" w14:textId="77777777" w:rsidR="008E71EE" w:rsidRPr="00F35798" w:rsidRDefault="008E71EE" w:rsidP="00501C8C">
            <w:pPr>
              <w:jc w:val="center"/>
              <w:rPr>
                <w:color w:val="000000"/>
                <w:sz w:val="20"/>
                <w:szCs w:val="20"/>
              </w:rPr>
            </w:pPr>
            <w:r w:rsidRPr="00F35798">
              <w:rPr>
                <w:color w:val="000000"/>
                <w:sz w:val="20"/>
                <w:szCs w:val="20"/>
              </w:rPr>
              <w:t>772</w:t>
            </w:r>
          </w:p>
        </w:tc>
        <w:tc>
          <w:tcPr>
            <w:tcW w:w="489" w:type="pct"/>
            <w:tcBorders>
              <w:top w:val="nil"/>
              <w:left w:val="nil"/>
              <w:bottom w:val="single" w:sz="4" w:space="0" w:color="auto"/>
              <w:right w:val="single" w:sz="4" w:space="0" w:color="000000"/>
            </w:tcBorders>
            <w:shd w:val="clear" w:color="auto" w:fill="auto"/>
            <w:vAlign w:val="center"/>
          </w:tcPr>
          <w:p w14:paraId="7B3BF611" w14:textId="77777777" w:rsidR="008E71EE" w:rsidRPr="00F35798" w:rsidRDefault="008E71EE" w:rsidP="00501C8C">
            <w:pPr>
              <w:jc w:val="center"/>
              <w:rPr>
                <w:color w:val="000000"/>
                <w:sz w:val="20"/>
                <w:szCs w:val="20"/>
              </w:rPr>
            </w:pPr>
            <w:r w:rsidRPr="00F35798">
              <w:rPr>
                <w:color w:val="000000"/>
                <w:sz w:val="20"/>
                <w:szCs w:val="20"/>
              </w:rPr>
              <w:t>627</w:t>
            </w:r>
          </w:p>
        </w:tc>
        <w:tc>
          <w:tcPr>
            <w:tcW w:w="474" w:type="pct"/>
            <w:tcBorders>
              <w:top w:val="nil"/>
              <w:left w:val="nil"/>
              <w:bottom w:val="single" w:sz="4" w:space="0" w:color="auto"/>
              <w:right w:val="single" w:sz="8" w:space="0" w:color="000000"/>
            </w:tcBorders>
            <w:shd w:val="clear" w:color="auto" w:fill="auto"/>
            <w:vAlign w:val="center"/>
          </w:tcPr>
          <w:p w14:paraId="465BEEE0" w14:textId="77777777" w:rsidR="008E71EE" w:rsidRPr="00F35798" w:rsidRDefault="008E71EE" w:rsidP="00501C8C">
            <w:pPr>
              <w:jc w:val="center"/>
              <w:rPr>
                <w:color w:val="000000"/>
                <w:sz w:val="20"/>
                <w:szCs w:val="20"/>
              </w:rPr>
            </w:pPr>
            <w:r w:rsidRPr="00F35798">
              <w:rPr>
                <w:color w:val="000000"/>
                <w:sz w:val="20"/>
                <w:szCs w:val="20"/>
              </w:rPr>
              <w:t>0.047</w:t>
            </w:r>
          </w:p>
        </w:tc>
        <w:tc>
          <w:tcPr>
            <w:tcW w:w="526" w:type="pct"/>
            <w:tcBorders>
              <w:top w:val="single" w:sz="4" w:space="0" w:color="000000"/>
              <w:left w:val="nil"/>
              <w:bottom w:val="single" w:sz="4" w:space="0" w:color="000000"/>
              <w:right w:val="single" w:sz="8" w:space="0" w:color="000000"/>
            </w:tcBorders>
            <w:shd w:val="clear" w:color="auto" w:fill="auto"/>
            <w:vAlign w:val="center"/>
          </w:tcPr>
          <w:p w14:paraId="4FE7D53A" w14:textId="77777777" w:rsidR="008E71EE" w:rsidRPr="00F35798" w:rsidRDefault="008E71EE" w:rsidP="00501C8C">
            <w:pPr>
              <w:jc w:val="center"/>
              <w:rPr>
                <w:color w:val="000000"/>
                <w:sz w:val="20"/>
                <w:szCs w:val="20"/>
              </w:rPr>
            </w:pPr>
            <w:r w:rsidRPr="00F35798">
              <w:rPr>
                <w:color w:val="000000"/>
                <w:sz w:val="20"/>
                <w:szCs w:val="20"/>
              </w:rPr>
              <w:t>13.7</w:t>
            </w:r>
          </w:p>
        </w:tc>
      </w:tr>
    </w:tbl>
    <w:p w14:paraId="7330CD8C" w14:textId="77777777" w:rsidR="008E71EE" w:rsidRPr="00F35798" w:rsidRDefault="008E71EE" w:rsidP="008E71EE">
      <w:pPr>
        <w:pStyle w:val="NormalWeb"/>
        <w:spacing w:before="0" w:beforeAutospacing="0" w:after="0" w:afterAutospacing="0"/>
        <w:ind w:left="142" w:hanging="142"/>
        <w:rPr>
          <w:rFonts w:ascii="STIX" w:hAnsi="STIX"/>
          <w:sz w:val="20"/>
          <w:szCs w:val="20"/>
          <w:lang w:val="en-US"/>
        </w:rPr>
      </w:pPr>
      <w:proofErr w:type="spellStart"/>
      <w:r w:rsidRPr="00F35798">
        <w:rPr>
          <w:bCs/>
          <w:vertAlign w:val="superscript"/>
          <w:lang w:val="en-US"/>
        </w:rPr>
        <w:t>a</w:t>
      </w:r>
      <w:proofErr w:type="spellEnd"/>
      <w:r w:rsidRPr="00F35798">
        <w:rPr>
          <w:bCs/>
          <w:vertAlign w:val="superscript"/>
          <w:lang w:val="en-US"/>
        </w:rPr>
        <w:t xml:space="preserve">  </w:t>
      </w:r>
      <w:r w:rsidRPr="00F35798">
        <w:rPr>
          <w:rFonts w:ascii="STIX" w:hAnsi="STIX"/>
          <w:sz w:val="20"/>
          <w:szCs w:val="20"/>
          <w:lang w:val="en-US"/>
        </w:rPr>
        <w:t xml:space="preserve">All patients underwent </w:t>
      </w:r>
      <w:r w:rsidRPr="00F35798">
        <w:rPr>
          <w:rFonts w:ascii="STIX" w:hAnsi="STIX"/>
          <w:i/>
          <w:iCs/>
          <w:sz w:val="20"/>
          <w:szCs w:val="20"/>
          <w:lang w:val="en-US"/>
        </w:rPr>
        <w:t>APOE</w:t>
      </w:r>
      <w:r w:rsidRPr="00F35798">
        <w:rPr>
          <w:rFonts w:ascii="STIX" w:hAnsi="STIX"/>
          <w:sz w:val="20"/>
          <w:szCs w:val="20"/>
          <w:lang w:val="en-US"/>
        </w:rPr>
        <w:t xml:space="preserve"> genotyping: 2,3,4 indicated the alleles </w:t>
      </w:r>
      <w:r w:rsidRPr="00F35798">
        <w:rPr>
          <w:rFonts w:ascii="Cambria" w:hAnsi="Cambria"/>
          <w:sz w:val="20"/>
          <w:szCs w:val="20"/>
          <w:lang w:val="en-US"/>
        </w:rPr>
        <w:t>ε</w:t>
      </w:r>
      <w:r w:rsidRPr="00F35798">
        <w:rPr>
          <w:rFonts w:ascii="STIX" w:hAnsi="STIX"/>
          <w:sz w:val="20"/>
          <w:szCs w:val="20"/>
          <w:lang w:val="en-US"/>
        </w:rPr>
        <w:t xml:space="preserve">2, </w:t>
      </w:r>
      <w:r w:rsidRPr="00F35798">
        <w:rPr>
          <w:rFonts w:ascii="Cambria" w:hAnsi="Cambria"/>
          <w:sz w:val="20"/>
          <w:szCs w:val="20"/>
          <w:lang w:val="en-US"/>
        </w:rPr>
        <w:t>ε</w:t>
      </w:r>
      <w:r w:rsidRPr="00F35798">
        <w:rPr>
          <w:rFonts w:ascii="STIX" w:hAnsi="STIX"/>
          <w:sz w:val="20"/>
          <w:szCs w:val="20"/>
          <w:lang w:val="en-US"/>
        </w:rPr>
        <w:t xml:space="preserve">3 and </w:t>
      </w:r>
      <w:r w:rsidRPr="00F35798">
        <w:rPr>
          <w:rFonts w:ascii="Cambria" w:hAnsi="Cambria"/>
          <w:sz w:val="20"/>
          <w:szCs w:val="20"/>
          <w:lang w:val="en-US"/>
        </w:rPr>
        <w:t>ε</w:t>
      </w:r>
      <w:r w:rsidRPr="00F35798">
        <w:rPr>
          <w:rFonts w:ascii="STIX" w:hAnsi="STIX"/>
          <w:sz w:val="20"/>
          <w:szCs w:val="20"/>
          <w:lang w:val="en-US"/>
        </w:rPr>
        <w:t xml:space="preserve">4, respectively.  </w:t>
      </w:r>
    </w:p>
    <w:p w14:paraId="324A793C" w14:textId="77777777" w:rsidR="008E71EE" w:rsidRPr="00F35798" w:rsidRDefault="008E71EE" w:rsidP="008E71EE">
      <w:pPr>
        <w:pStyle w:val="NormalWeb"/>
        <w:spacing w:before="0" w:beforeAutospacing="0" w:after="0" w:afterAutospacing="0"/>
        <w:ind w:left="142" w:hanging="142"/>
        <w:rPr>
          <w:rFonts w:ascii="STIX" w:hAnsi="STIX"/>
          <w:sz w:val="20"/>
          <w:szCs w:val="20"/>
          <w:lang w:val="en-US"/>
        </w:rPr>
      </w:pPr>
      <w:r w:rsidRPr="00F35798">
        <w:rPr>
          <w:rFonts w:ascii="STIX" w:hAnsi="STIX"/>
          <w:sz w:val="20"/>
          <w:szCs w:val="20"/>
          <w:vertAlign w:val="superscript"/>
          <w:lang w:val="en-US"/>
        </w:rPr>
        <w:t>b</w:t>
      </w:r>
      <w:r w:rsidRPr="00F35798">
        <w:rPr>
          <w:rFonts w:ascii="STIX" w:hAnsi="STIX"/>
          <w:sz w:val="20"/>
          <w:szCs w:val="20"/>
          <w:lang w:val="en-US"/>
        </w:rPr>
        <w:t xml:space="preserve">  The MMSE score ranges for any patient from 0 to 30, with 30 indicating high brain performance. The </w:t>
      </w:r>
      <w:r w:rsidRPr="00FF0207">
        <w:rPr>
          <w:rFonts w:ascii="STIX" w:hAnsi="STIX"/>
          <w:i/>
          <w:sz w:val="20"/>
          <w:szCs w:val="20"/>
          <w:lang w:val="en-US"/>
        </w:rPr>
        <w:t>n</w:t>
      </w:r>
      <w:r w:rsidRPr="00F35798">
        <w:rPr>
          <w:rFonts w:ascii="STIX" w:hAnsi="STIX"/>
          <w:sz w:val="20"/>
          <w:szCs w:val="20"/>
          <w:lang w:val="en-US"/>
        </w:rPr>
        <w:t xml:space="preserve"> value of non-AD cases is low because there was no clinical indication to perform a MMSE test in many cases.</w:t>
      </w:r>
    </w:p>
    <w:p w14:paraId="51B1A1CD" w14:textId="025E9E51" w:rsidR="00570DC3" w:rsidRPr="00F35798" w:rsidRDefault="00570DC3" w:rsidP="003217A7">
      <w:pPr>
        <w:spacing w:after="160" w:line="259" w:lineRule="auto"/>
        <w:contextualSpacing/>
        <w:rPr>
          <w:b/>
          <w:bCs/>
          <w:sz w:val="32"/>
          <w:szCs w:val="32"/>
          <w:lang w:val="en-US"/>
        </w:rPr>
      </w:pPr>
      <w:r w:rsidRPr="00F35798">
        <w:rPr>
          <w:b/>
          <w:bCs/>
          <w:sz w:val="32"/>
          <w:szCs w:val="32"/>
          <w:lang w:val="en-US"/>
        </w:rPr>
        <w:lastRenderedPageBreak/>
        <w:t>Supplementary figure legends</w:t>
      </w:r>
    </w:p>
    <w:p w14:paraId="6965B709" w14:textId="77777777" w:rsidR="00E733E2" w:rsidRPr="00F35798" w:rsidRDefault="00E733E2" w:rsidP="003217A7">
      <w:pPr>
        <w:spacing w:after="160" w:line="259" w:lineRule="auto"/>
        <w:contextualSpacing/>
        <w:rPr>
          <w:b/>
          <w:bCs/>
          <w:sz w:val="32"/>
          <w:szCs w:val="32"/>
          <w:lang w:val="en-US"/>
        </w:rPr>
      </w:pPr>
    </w:p>
    <w:p w14:paraId="57125BC4" w14:textId="77777777" w:rsidR="00570DC3" w:rsidRPr="00C91E7B" w:rsidRDefault="00570DC3" w:rsidP="003217A7">
      <w:pPr>
        <w:spacing w:after="160" w:line="259" w:lineRule="auto"/>
        <w:contextualSpacing/>
        <w:rPr>
          <w:b/>
          <w:bCs/>
          <w:sz w:val="32"/>
          <w:szCs w:val="32"/>
          <w:lang w:val="en-US"/>
        </w:rPr>
      </w:pPr>
    </w:p>
    <w:p w14:paraId="087C5CFA" w14:textId="61D107D2" w:rsidR="00E733E2" w:rsidRPr="00F35798" w:rsidRDefault="008E3E2F" w:rsidP="00570DC3">
      <w:pPr>
        <w:contextualSpacing/>
        <w:jc w:val="both"/>
        <w:rPr>
          <w:b/>
          <w:bCs/>
          <w:lang w:val="en-US"/>
        </w:rPr>
      </w:pPr>
      <w:r>
        <w:rPr>
          <w:noProof/>
          <w:lang w:val="en-IN" w:eastAsia="en-IN"/>
        </w:rPr>
        <w:drawing>
          <wp:inline distT="0" distB="0" distL="0" distR="0" wp14:anchorId="617B4457" wp14:editId="11564369">
            <wp:extent cx="5821680" cy="1897380"/>
            <wp:effectExtent l="0" t="0" r="7620" b="7620"/>
            <wp:docPr id="351625575" name="Immagine 1" descr="Immagine che contiene testo, diagramma, line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25575" name="Immagine 1" descr="Immagine che contiene testo, diagramma, linea, Carattere&#10;&#10;Descrizione generata automa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21680" cy="1897380"/>
                    </a:xfrm>
                    <a:prstGeom prst="rect">
                      <a:avLst/>
                    </a:prstGeom>
                    <a:noFill/>
                    <a:ln>
                      <a:noFill/>
                    </a:ln>
                  </pic:spPr>
                </pic:pic>
              </a:graphicData>
            </a:graphic>
          </wp:inline>
        </w:drawing>
      </w:r>
    </w:p>
    <w:p w14:paraId="0DD57F7F" w14:textId="77777777" w:rsidR="00E733E2" w:rsidRPr="00F35798" w:rsidRDefault="00E733E2" w:rsidP="00570DC3">
      <w:pPr>
        <w:contextualSpacing/>
        <w:jc w:val="both"/>
        <w:rPr>
          <w:b/>
          <w:bCs/>
          <w:lang w:val="en-US"/>
        </w:rPr>
      </w:pPr>
    </w:p>
    <w:p w14:paraId="7EBF8469" w14:textId="119D8706" w:rsidR="006A006B" w:rsidRDefault="00600A8F" w:rsidP="00570DC3">
      <w:pPr>
        <w:contextualSpacing/>
        <w:jc w:val="both"/>
        <w:rPr>
          <w:lang w:val="en-US"/>
        </w:rPr>
      </w:pPr>
      <w:r w:rsidRPr="00F35798">
        <w:rPr>
          <w:b/>
          <w:bCs/>
          <w:lang w:val="en-US"/>
        </w:rPr>
        <w:t>Fig</w:t>
      </w:r>
      <w:r>
        <w:rPr>
          <w:b/>
          <w:bCs/>
          <w:lang w:val="en-US"/>
        </w:rPr>
        <w:t>.</w:t>
      </w:r>
      <w:r w:rsidRPr="00F35798">
        <w:rPr>
          <w:b/>
          <w:bCs/>
          <w:lang w:val="en-US"/>
        </w:rPr>
        <w:t xml:space="preserve"> </w:t>
      </w:r>
      <w:r w:rsidR="003217A7" w:rsidRPr="00F35798">
        <w:rPr>
          <w:b/>
          <w:bCs/>
          <w:lang w:val="en-US"/>
        </w:rPr>
        <w:t>S</w:t>
      </w:r>
      <w:r w:rsidR="0086650D">
        <w:rPr>
          <w:b/>
          <w:bCs/>
          <w:lang w:val="en-US"/>
        </w:rPr>
        <w:t>1</w:t>
      </w:r>
      <w:r w:rsidR="00570DC3" w:rsidRPr="00F35798">
        <w:rPr>
          <w:b/>
          <w:bCs/>
          <w:lang w:val="en-US"/>
        </w:rPr>
        <w:t xml:space="preserve"> </w:t>
      </w:r>
      <w:r>
        <w:rPr>
          <w:b/>
          <w:bCs/>
          <w:lang w:val="en-US"/>
        </w:rPr>
        <w:t xml:space="preserve"> </w:t>
      </w:r>
      <w:r w:rsidR="003217A7" w:rsidRPr="00F35798">
        <w:rPr>
          <w:lang w:val="en-US"/>
        </w:rPr>
        <w:t>Scatter plots for Aβ</w:t>
      </w:r>
      <w:r w:rsidR="003217A7" w:rsidRPr="00F35798">
        <w:rPr>
          <w:vertAlign w:val="subscript"/>
          <w:lang w:val="en-US"/>
        </w:rPr>
        <w:t>42</w:t>
      </w:r>
      <w:r w:rsidR="003217A7" w:rsidRPr="00F35798">
        <w:rPr>
          <w:lang w:val="en-US"/>
        </w:rPr>
        <w:t>/Aβ</w:t>
      </w:r>
      <w:r w:rsidR="003217A7" w:rsidRPr="00F35798">
        <w:rPr>
          <w:vertAlign w:val="subscript"/>
          <w:lang w:val="en-US"/>
        </w:rPr>
        <w:t>40</w:t>
      </w:r>
      <w:r w:rsidR="003217A7" w:rsidRPr="00F35798">
        <w:rPr>
          <w:lang w:val="en-US"/>
        </w:rPr>
        <w:t xml:space="preserve"> ratio </w:t>
      </w:r>
      <w:r w:rsidR="003217A7" w:rsidRPr="00F35798">
        <w:rPr>
          <w:i/>
          <w:lang w:val="en-US"/>
        </w:rPr>
        <w:t>versus</w:t>
      </w:r>
      <w:r w:rsidR="003217A7" w:rsidRPr="00F35798">
        <w:rPr>
          <w:lang w:val="en-US"/>
        </w:rPr>
        <w:t xml:space="preserve"> T-tau (</w:t>
      </w:r>
      <w:r w:rsidRPr="00F35798">
        <w:rPr>
          <w:b/>
          <w:bCs/>
          <w:lang w:val="en-US"/>
        </w:rPr>
        <w:t>a</w:t>
      </w:r>
      <w:r w:rsidR="003217A7" w:rsidRPr="00F35798">
        <w:rPr>
          <w:lang w:val="en-US"/>
        </w:rPr>
        <w:t>) and P-tau (</w:t>
      </w:r>
      <w:r w:rsidRPr="00F35798">
        <w:rPr>
          <w:b/>
          <w:bCs/>
          <w:lang w:val="en-US"/>
        </w:rPr>
        <w:t>b</w:t>
      </w:r>
      <w:r w:rsidR="003217A7" w:rsidRPr="00F35798">
        <w:rPr>
          <w:lang w:val="en-US"/>
        </w:rPr>
        <w:t>). (</w:t>
      </w:r>
      <w:r w:rsidRPr="00F35798">
        <w:rPr>
          <w:b/>
          <w:bCs/>
          <w:lang w:val="en-US"/>
        </w:rPr>
        <w:t>c</w:t>
      </w:r>
      <w:r w:rsidR="003217A7" w:rsidRPr="00F35798">
        <w:rPr>
          <w:lang w:val="en-US"/>
        </w:rPr>
        <w:t>) ROC curves of Aβ</w:t>
      </w:r>
      <w:r w:rsidR="003217A7" w:rsidRPr="00F35798">
        <w:rPr>
          <w:vertAlign w:val="subscript"/>
          <w:lang w:val="en-US"/>
        </w:rPr>
        <w:t>42</w:t>
      </w:r>
      <w:r w:rsidR="003217A7" w:rsidRPr="00F35798">
        <w:rPr>
          <w:lang w:val="en-US"/>
        </w:rPr>
        <w:t>/Aβ</w:t>
      </w:r>
      <w:r w:rsidR="003217A7" w:rsidRPr="00F35798">
        <w:rPr>
          <w:vertAlign w:val="subscript"/>
          <w:lang w:val="en-US"/>
        </w:rPr>
        <w:t>40</w:t>
      </w:r>
      <w:r w:rsidR="003217A7" w:rsidRPr="00F35798">
        <w:rPr>
          <w:lang w:val="en-US"/>
        </w:rPr>
        <w:t xml:space="preserve"> ratio, T-tau and P-tau. AUC values are indicated for each parameter. AD </w:t>
      </w:r>
      <w:r w:rsidR="006D79F8" w:rsidRPr="00F35798">
        <w:rPr>
          <w:lang w:val="en-US"/>
        </w:rPr>
        <w:t xml:space="preserve">CSFs </w:t>
      </w:r>
      <w:r w:rsidR="003217A7" w:rsidRPr="00F35798">
        <w:rPr>
          <w:lang w:val="en-US"/>
        </w:rPr>
        <w:t xml:space="preserve">(red) </w:t>
      </w:r>
      <w:r w:rsidR="006D79F8" w:rsidRPr="00F35798">
        <w:rPr>
          <w:lang w:val="en-US"/>
        </w:rPr>
        <w:t xml:space="preserve">and non-AD CSFs (blue) </w:t>
      </w:r>
      <w:r w:rsidR="003217A7" w:rsidRPr="00F35798">
        <w:rPr>
          <w:lang w:val="en-US"/>
        </w:rPr>
        <w:t xml:space="preserve">categorized to occupy the </w:t>
      </w:r>
      <w:r w:rsidR="00533F64" w:rsidRPr="00F35798">
        <w:rPr>
          <w:lang w:val="en-US"/>
        </w:rPr>
        <w:t>bottom-right</w:t>
      </w:r>
      <w:r w:rsidR="003217A7" w:rsidRPr="00F35798">
        <w:rPr>
          <w:lang w:val="en-US"/>
        </w:rPr>
        <w:t xml:space="preserve"> quadrant </w:t>
      </w:r>
      <w:r w:rsidR="006D79F8" w:rsidRPr="00F35798">
        <w:rPr>
          <w:lang w:val="en-US"/>
        </w:rPr>
        <w:t>and</w:t>
      </w:r>
      <w:r w:rsidR="003217A7" w:rsidRPr="00F35798">
        <w:rPr>
          <w:lang w:val="en-US"/>
        </w:rPr>
        <w:t xml:space="preserve"> the remaining three quadrants</w:t>
      </w:r>
      <w:r w:rsidR="006D79F8" w:rsidRPr="00F35798">
        <w:rPr>
          <w:lang w:val="en-US"/>
        </w:rPr>
        <w:t>, respectively,</w:t>
      </w:r>
      <w:r w:rsidR="003217A7" w:rsidRPr="00F35798">
        <w:rPr>
          <w:lang w:val="en-US"/>
        </w:rPr>
        <w:t xml:space="preserve"> provide a good separation between non-AD and AD patients.</w:t>
      </w:r>
    </w:p>
    <w:p w14:paraId="0C064D1D" w14:textId="77777777" w:rsidR="00F6663A" w:rsidRPr="00F35798" w:rsidRDefault="00F6663A" w:rsidP="00570DC3">
      <w:pPr>
        <w:contextualSpacing/>
        <w:jc w:val="both"/>
        <w:rPr>
          <w:lang w:val="en-US"/>
        </w:rPr>
      </w:pPr>
    </w:p>
    <w:p w14:paraId="7046F15D" w14:textId="5288F3D1" w:rsidR="00E733E2" w:rsidRPr="00F35798" w:rsidRDefault="00E733E2" w:rsidP="00570DC3">
      <w:pPr>
        <w:contextualSpacing/>
        <w:jc w:val="both"/>
        <w:rPr>
          <w:lang w:val="en-US"/>
        </w:rPr>
      </w:pPr>
    </w:p>
    <w:p w14:paraId="2696D404" w14:textId="11220972" w:rsidR="0086650D" w:rsidRDefault="00F6663A" w:rsidP="0086650D">
      <w:pPr>
        <w:spacing w:after="160" w:line="259" w:lineRule="auto"/>
        <w:jc w:val="both"/>
        <w:rPr>
          <w:b/>
          <w:bCs/>
          <w:sz w:val="32"/>
          <w:szCs w:val="32"/>
          <w:lang w:val="en-US"/>
        </w:rPr>
      </w:pPr>
      <w:r>
        <w:rPr>
          <w:noProof/>
          <w:lang w:val="en-IN" w:eastAsia="en-IN"/>
        </w:rPr>
        <w:drawing>
          <wp:inline distT="0" distB="0" distL="0" distR="0" wp14:anchorId="274F1085" wp14:editId="77397DD3">
            <wp:extent cx="5821680" cy="1897380"/>
            <wp:effectExtent l="0" t="0" r="7620" b="7620"/>
            <wp:docPr id="122800448" name="Immagine 2" descr="Immagine che contiene testo, diagramma, linea, Paralle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0448" name="Immagine 2" descr="Immagine che contiene testo, diagramma, linea, Parallelo&#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21680" cy="1897380"/>
                    </a:xfrm>
                    <a:prstGeom prst="rect">
                      <a:avLst/>
                    </a:prstGeom>
                    <a:noFill/>
                    <a:ln>
                      <a:noFill/>
                    </a:ln>
                  </pic:spPr>
                </pic:pic>
              </a:graphicData>
            </a:graphic>
          </wp:inline>
        </w:drawing>
      </w:r>
    </w:p>
    <w:p w14:paraId="03505E1F" w14:textId="6A55D18D" w:rsidR="0086650D" w:rsidRPr="00217685" w:rsidRDefault="0086650D" w:rsidP="0086650D">
      <w:pPr>
        <w:jc w:val="both"/>
        <w:rPr>
          <w:lang w:val="en-US"/>
        </w:rPr>
      </w:pPr>
      <w:r w:rsidRPr="006E7D69">
        <w:rPr>
          <w:b/>
          <w:bCs/>
          <w:lang w:val="en-US"/>
        </w:rPr>
        <w:t>Fig</w:t>
      </w:r>
      <w:r>
        <w:rPr>
          <w:b/>
          <w:bCs/>
          <w:lang w:val="en-US"/>
        </w:rPr>
        <w:t>.</w:t>
      </w:r>
      <w:r w:rsidRPr="006E7D69">
        <w:rPr>
          <w:b/>
          <w:bCs/>
          <w:lang w:val="en-US"/>
        </w:rPr>
        <w:t xml:space="preserve"> S</w:t>
      </w:r>
      <w:r>
        <w:rPr>
          <w:b/>
          <w:bCs/>
          <w:lang w:val="en-US"/>
        </w:rPr>
        <w:t xml:space="preserve">2 </w:t>
      </w:r>
      <w:r w:rsidRPr="006E7D69">
        <w:rPr>
          <w:lang w:val="en-US"/>
        </w:rPr>
        <w:t>Box plots reporting the wavelength of maximum intrinsic fluorescence (</w:t>
      </w:r>
      <w:proofErr w:type="spellStart"/>
      <w:r w:rsidRPr="006E7D69">
        <w:rPr>
          <w:i/>
          <w:iCs/>
          <w:lang w:val="en-US"/>
        </w:rPr>
        <w:t>λ</w:t>
      </w:r>
      <w:r w:rsidRPr="006E7D69">
        <w:rPr>
          <w:i/>
          <w:iCs/>
          <w:vertAlign w:val="subscript"/>
          <w:lang w:val="en-US"/>
        </w:rPr>
        <w:t>max</w:t>
      </w:r>
      <w:proofErr w:type="spellEnd"/>
      <w:r w:rsidRPr="006E7D69">
        <w:rPr>
          <w:lang w:val="en-US"/>
        </w:rPr>
        <w:t>) (</w:t>
      </w:r>
      <w:r w:rsidRPr="00600A8F">
        <w:rPr>
          <w:b/>
          <w:bCs/>
          <w:lang w:val="en-US"/>
        </w:rPr>
        <w:t>a</w:t>
      </w:r>
      <w:r w:rsidRPr="006E7D69">
        <w:rPr>
          <w:lang w:val="en-US"/>
        </w:rPr>
        <w:t>)</w:t>
      </w:r>
      <w:r w:rsidR="00144D51">
        <w:rPr>
          <w:lang w:val="en-US"/>
        </w:rPr>
        <w:t xml:space="preserve">, </w:t>
      </w:r>
      <w:r w:rsidRPr="006E7D69">
        <w:rPr>
          <w:lang w:val="en-US"/>
        </w:rPr>
        <w:t xml:space="preserve">the </w:t>
      </w:r>
      <w:proofErr w:type="spellStart"/>
      <w:r w:rsidRPr="006E7D69">
        <w:rPr>
          <w:lang w:val="en-US"/>
        </w:rPr>
        <w:t>ellipticity</w:t>
      </w:r>
      <w:proofErr w:type="spellEnd"/>
      <w:r w:rsidRPr="006E7D69">
        <w:rPr>
          <w:lang w:val="en-US"/>
        </w:rPr>
        <w:t xml:space="preserve"> at 222 nm (</w:t>
      </w:r>
      <w:r w:rsidRPr="00FF0207">
        <w:rPr>
          <w:i/>
          <w:lang w:val="en-US"/>
        </w:rPr>
        <w:t>θ</w:t>
      </w:r>
      <w:r w:rsidRPr="00FF0207">
        <w:rPr>
          <w:i/>
          <w:vertAlign w:val="subscript"/>
          <w:lang w:val="en-US"/>
        </w:rPr>
        <w:t>222</w:t>
      </w:r>
      <w:r w:rsidRPr="006E7D69">
        <w:rPr>
          <w:lang w:val="en-US"/>
        </w:rPr>
        <w:t>) measured for the</w:t>
      </w:r>
      <w:r w:rsidR="004D0EF2">
        <w:rPr>
          <w:lang w:val="en-US"/>
        </w:rPr>
        <w:t xml:space="preserve"> </w:t>
      </w:r>
      <w:r w:rsidRPr="006E7D69">
        <w:rPr>
          <w:lang w:val="en-US"/>
        </w:rPr>
        <w:t>CSF samples (</w:t>
      </w:r>
      <w:r w:rsidRPr="00600A8F">
        <w:rPr>
          <w:b/>
          <w:bCs/>
          <w:lang w:val="en-US"/>
        </w:rPr>
        <w:t>b</w:t>
      </w:r>
      <w:r w:rsidRPr="006E7D69">
        <w:rPr>
          <w:lang w:val="en-US"/>
        </w:rPr>
        <w:t>)</w:t>
      </w:r>
      <w:r w:rsidR="004D0EF2">
        <w:rPr>
          <w:lang w:val="en-US"/>
        </w:rPr>
        <w:t>,</w:t>
      </w:r>
      <w:r w:rsidRPr="006E7D69">
        <w:rPr>
          <w:lang w:val="en-US"/>
        </w:rPr>
        <w:t xml:space="preserve"> and </w:t>
      </w:r>
      <w:r w:rsidRPr="006E7D69">
        <w:rPr>
          <w:lang w:val="en-GB"/>
        </w:rPr>
        <w:t xml:space="preserve">the </w:t>
      </w:r>
      <w:r w:rsidRPr="006E7D69">
        <w:rPr>
          <w:lang w:val="en-US"/>
        </w:rPr>
        <w:t>MTT reduction values in SH-SY5Y cells treated for 24 h with CSF samples (</w:t>
      </w:r>
      <w:r w:rsidRPr="00600A8F">
        <w:rPr>
          <w:b/>
          <w:bCs/>
          <w:lang w:val="en-US"/>
        </w:rPr>
        <w:t>c</w:t>
      </w:r>
      <w:r w:rsidRPr="006E7D69">
        <w:rPr>
          <w:lang w:val="en-US"/>
        </w:rPr>
        <w:t xml:space="preserve">) </w:t>
      </w:r>
      <w:r w:rsidR="004D0EF2">
        <w:rPr>
          <w:lang w:val="en-US"/>
        </w:rPr>
        <w:t>from</w:t>
      </w:r>
      <w:r w:rsidR="004D0EF2" w:rsidRPr="006E7D69">
        <w:rPr>
          <w:lang w:val="en-US"/>
        </w:rPr>
        <w:t xml:space="preserve"> </w:t>
      </w:r>
      <w:r w:rsidRPr="006E7D69">
        <w:rPr>
          <w:lang w:val="en-US"/>
        </w:rPr>
        <w:t>all non-AD and all AD patients (*</w:t>
      </w:r>
      <w:r w:rsidRPr="00600A8F">
        <w:rPr>
          <w:i/>
          <w:iCs/>
          <w:lang w:val="en-US"/>
        </w:rPr>
        <w:t>P</w:t>
      </w:r>
      <w:r w:rsidRPr="006E7D69">
        <w:rPr>
          <w:lang w:val="en-US"/>
        </w:rPr>
        <w:t xml:space="preserve">&gt;0.05 in all three cases, MWT). </w:t>
      </w:r>
      <w:proofErr w:type="spellStart"/>
      <w:proofErr w:type="gramStart"/>
      <w:r w:rsidRPr="006E7D69">
        <w:rPr>
          <w:b/>
          <w:bCs/>
          <w:lang w:val="en-US"/>
        </w:rPr>
        <w:t>a</w:t>
      </w:r>
      <w:proofErr w:type="spellEnd"/>
      <w:proofErr w:type="gramEnd"/>
      <w:r w:rsidRPr="006E7D69">
        <w:rPr>
          <w:lang w:val="en-US"/>
        </w:rPr>
        <w:t xml:space="preserve"> </w:t>
      </w:r>
      <w:r>
        <w:rPr>
          <w:lang w:val="en-US"/>
        </w:rPr>
        <w:t>T</w:t>
      </w:r>
      <w:r w:rsidRPr="006E7D69">
        <w:rPr>
          <w:lang w:val="en-US"/>
        </w:rPr>
        <w:t xml:space="preserve">he </w:t>
      </w:r>
      <w:proofErr w:type="spellStart"/>
      <w:r w:rsidRPr="006E7D69">
        <w:rPr>
          <w:i/>
          <w:iCs/>
          <w:lang w:val="en-US"/>
        </w:rPr>
        <w:t>λ</w:t>
      </w:r>
      <w:r w:rsidRPr="006E7D69">
        <w:rPr>
          <w:i/>
          <w:iCs/>
          <w:vertAlign w:val="subscript"/>
          <w:lang w:val="en-US"/>
        </w:rPr>
        <w:t>max</w:t>
      </w:r>
      <w:proofErr w:type="spellEnd"/>
      <w:r w:rsidRPr="006E7D69">
        <w:rPr>
          <w:lang w:val="en-US"/>
        </w:rPr>
        <w:t xml:space="preserve"> values ranged from 340 to 344 nm in non-AD cases and from 340 to 345 nm in AD cases. The mean values in the two groups were 342.2±1.2 nm and 342.6±1.5 nm, respectively, indicating the absence of a significant difference (</w:t>
      </w:r>
      <w:r w:rsidRPr="00600A8F">
        <w:rPr>
          <w:i/>
          <w:iCs/>
          <w:lang w:val="en-US"/>
        </w:rPr>
        <w:t>P</w:t>
      </w:r>
      <w:r w:rsidRPr="006E7D69">
        <w:rPr>
          <w:lang w:val="en-US"/>
        </w:rPr>
        <w:t xml:space="preserve">=0.32, MWT). </w:t>
      </w:r>
      <w:proofErr w:type="gramStart"/>
      <w:r w:rsidRPr="006E7D69">
        <w:rPr>
          <w:b/>
          <w:bCs/>
          <w:lang w:val="en-US"/>
        </w:rPr>
        <w:t>b</w:t>
      </w:r>
      <w:proofErr w:type="gramEnd"/>
      <w:r w:rsidRPr="006E7D69">
        <w:rPr>
          <w:lang w:val="en-US"/>
        </w:rPr>
        <w:t xml:space="preserve"> </w:t>
      </w:r>
      <w:r>
        <w:rPr>
          <w:lang w:val="en-US"/>
        </w:rPr>
        <w:t>T</w:t>
      </w:r>
      <w:r w:rsidRPr="006E7D69">
        <w:rPr>
          <w:lang w:val="en-US"/>
        </w:rPr>
        <w:t xml:space="preserve">he </w:t>
      </w:r>
      <w:r w:rsidRPr="00FF0207">
        <w:rPr>
          <w:i/>
          <w:lang w:val="en-US"/>
        </w:rPr>
        <w:t>θ</w:t>
      </w:r>
      <w:r w:rsidRPr="00FF0207">
        <w:rPr>
          <w:i/>
          <w:vertAlign w:val="subscript"/>
          <w:lang w:val="en-US"/>
        </w:rPr>
        <w:t>222</w:t>
      </w:r>
      <w:r w:rsidRPr="006E7D69">
        <w:rPr>
          <w:lang w:val="en-US"/>
        </w:rPr>
        <w:t xml:space="preserve"> values ranged from </w:t>
      </w:r>
      <w:r w:rsidRPr="006E7D69">
        <w:rPr>
          <w:i/>
          <w:lang w:val="en-US"/>
        </w:rPr>
        <w:t>ca</w:t>
      </w:r>
      <w:r w:rsidRPr="006E7D69">
        <w:rPr>
          <w:lang w:val="en-US"/>
        </w:rPr>
        <w:t xml:space="preserve">. -22 to </w:t>
      </w:r>
      <w:r w:rsidRPr="006E7D69">
        <w:rPr>
          <w:i/>
          <w:lang w:val="en-US"/>
        </w:rPr>
        <w:t>ca</w:t>
      </w:r>
      <w:r w:rsidRPr="006E7D69">
        <w:rPr>
          <w:lang w:val="en-US"/>
        </w:rPr>
        <w:t xml:space="preserve">. -162 </w:t>
      </w:r>
      <w:proofErr w:type="spellStart"/>
      <w:r w:rsidRPr="006E7D69">
        <w:rPr>
          <w:lang w:val="en-US"/>
        </w:rPr>
        <w:t>mdeg</w:t>
      </w:r>
      <w:proofErr w:type="spellEnd"/>
      <w:r w:rsidRPr="006E7D69">
        <w:rPr>
          <w:lang w:val="en-US"/>
        </w:rPr>
        <w:t xml:space="preserve"> (cell 0.1 cm) in both groups. Their mean values were -59±36 and -57±33 in non-AD and AD cases, respectively, indicating the absence of a significant difference (</w:t>
      </w:r>
      <w:r w:rsidRPr="00600A8F">
        <w:rPr>
          <w:i/>
          <w:iCs/>
          <w:lang w:val="en-US"/>
        </w:rPr>
        <w:t>P</w:t>
      </w:r>
      <w:r w:rsidRPr="00600A8F" w:rsidDel="00600A8F">
        <w:rPr>
          <w:lang w:val="en-US"/>
        </w:rPr>
        <w:t xml:space="preserve"> </w:t>
      </w:r>
      <w:r w:rsidRPr="006E7D69">
        <w:rPr>
          <w:lang w:val="en-US"/>
        </w:rPr>
        <w:t>=0.42, MWT).</w:t>
      </w:r>
      <w:r w:rsidRPr="006E7D69">
        <w:rPr>
          <w:b/>
          <w:bCs/>
          <w:lang w:val="en-US"/>
        </w:rPr>
        <w:t>c</w:t>
      </w:r>
      <w:r w:rsidRPr="006E7D69">
        <w:rPr>
          <w:lang w:val="en-US"/>
        </w:rPr>
        <w:t xml:space="preserve"> </w:t>
      </w:r>
      <w:r>
        <w:rPr>
          <w:lang w:val="en-US"/>
        </w:rPr>
        <w:t>B</w:t>
      </w:r>
      <w:r w:rsidRPr="006E7D69">
        <w:rPr>
          <w:lang w:val="en-US"/>
        </w:rPr>
        <w:t xml:space="preserve">oth non-AD and AD cases caused small decreases of MTT reduction relative to untreated cells, with values from </w:t>
      </w:r>
      <w:r w:rsidRPr="006E7D69">
        <w:rPr>
          <w:i/>
          <w:lang w:val="en-US"/>
        </w:rPr>
        <w:t>ca</w:t>
      </w:r>
      <w:r w:rsidRPr="006E7D69">
        <w:rPr>
          <w:lang w:val="en-US"/>
        </w:rPr>
        <w:t xml:space="preserve">. 77% to </w:t>
      </w:r>
      <w:r w:rsidRPr="006E7D69">
        <w:rPr>
          <w:i/>
          <w:lang w:val="en-US"/>
        </w:rPr>
        <w:t>ca</w:t>
      </w:r>
      <w:r w:rsidRPr="006E7D69">
        <w:rPr>
          <w:lang w:val="en-US"/>
        </w:rPr>
        <w:t xml:space="preserve">. 103% and from </w:t>
      </w:r>
      <w:r w:rsidRPr="00FF0207">
        <w:rPr>
          <w:i/>
          <w:lang w:val="en-US"/>
        </w:rPr>
        <w:t>ca</w:t>
      </w:r>
      <w:r w:rsidRPr="006E7D69">
        <w:rPr>
          <w:lang w:val="en-US"/>
        </w:rPr>
        <w:t>. 79</w:t>
      </w:r>
      <w:r>
        <w:rPr>
          <w:lang w:val="en-US"/>
        </w:rPr>
        <w:t>%</w:t>
      </w:r>
      <w:r w:rsidRPr="006E7D69">
        <w:rPr>
          <w:lang w:val="en-US"/>
        </w:rPr>
        <w:t xml:space="preserve"> to </w:t>
      </w:r>
      <w:r w:rsidRPr="00FF0207">
        <w:rPr>
          <w:i/>
          <w:lang w:val="en-US"/>
        </w:rPr>
        <w:t>ca</w:t>
      </w:r>
      <w:r w:rsidRPr="006E7D69">
        <w:rPr>
          <w:lang w:val="en-US"/>
        </w:rPr>
        <w:t>. 105% in the two groups, respectively. Thus, they were found to behave similarly with average values of 93.5±6.3% and 92.0±7.7%, respectively, indicating the absence of a significant difference (</w:t>
      </w:r>
      <w:r w:rsidRPr="007F7AF1">
        <w:rPr>
          <w:i/>
          <w:iCs/>
          <w:lang w:val="en-US"/>
        </w:rPr>
        <w:t>P</w:t>
      </w:r>
      <w:r w:rsidRPr="006E7D69">
        <w:rPr>
          <w:lang w:val="en-US"/>
        </w:rPr>
        <w:t>=0.25, MWT).</w:t>
      </w:r>
    </w:p>
    <w:p w14:paraId="6AFE7A1B" w14:textId="77777777" w:rsidR="00E733E2" w:rsidRPr="0086650D" w:rsidRDefault="00E733E2" w:rsidP="00570DC3">
      <w:pPr>
        <w:contextualSpacing/>
        <w:jc w:val="both"/>
        <w:rPr>
          <w:lang w:val="en-US"/>
        </w:rPr>
      </w:pPr>
    </w:p>
    <w:p w14:paraId="4612057E" w14:textId="6A0993F9" w:rsidR="00D26627" w:rsidRPr="00F35798" w:rsidRDefault="00D26627" w:rsidP="00312096">
      <w:pPr>
        <w:spacing w:after="160" w:line="259" w:lineRule="auto"/>
        <w:contextualSpacing/>
        <w:jc w:val="both"/>
        <w:rPr>
          <w:b/>
          <w:bCs/>
          <w:lang w:val="en-US"/>
        </w:rPr>
      </w:pPr>
    </w:p>
    <w:p w14:paraId="038D53F2" w14:textId="0A69D701" w:rsidR="00F35798" w:rsidRDefault="00F6663A" w:rsidP="00F06315">
      <w:pPr>
        <w:contextualSpacing/>
        <w:jc w:val="center"/>
        <w:rPr>
          <w:b/>
          <w:bCs/>
          <w:lang w:val="en-US"/>
        </w:rPr>
      </w:pPr>
      <w:r>
        <w:rPr>
          <w:noProof/>
          <w:lang w:val="en-IN" w:eastAsia="en-IN"/>
        </w:rPr>
        <w:lastRenderedPageBreak/>
        <w:drawing>
          <wp:inline distT="0" distB="0" distL="0" distR="0" wp14:anchorId="49D23F59" wp14:editId="26932D31">
            <wp:extent cx="4008120" cy="2034540"/>
            <wp:effectExtent l="0" t="0" r="0" b="3810"/>
            <wp:docPr id="255485217" name="Immagine 3" descr="Immagine che contiene testo, diagramma, schermat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85217" name="Immagine 3" descr="Immagine che contiene testo, diagramma, schermata, linea&#10;&#10;Descrizione generat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08120" cy="2034540"/>
                    </a:xfrm>
                    <a:prstGeom prst="rect">
                      <a:avLst/>
                    </a:prstGeom>
                    <a:noFill/>
                    <a:ln>
                      <a:noFill/>
                    </a:ln>
                  </pic:spPr>
                </pic:pic>
              </a:graphicData>
            </a:graphic>
          </wp:inline>
        </w:drawing>
      </w:r>
    </w:p>
    <w:p w14:paraId="7DB242E1" w14:textId="7D4D5206" w:rsidR="00D26627" w:rsidRDefault="00600A8F" w:rsidP="00D26627">
      <w:pPr>
        <w:contextualSpacing/>
        <w:jc w:val="both"/>
        <w:rPr>
          <w:lang w:val="en-US"/>
        </w:rPr>
      </w:pPr>
      <w:bookmarkStart w:id="6" w:name="_Hlk158559910"/>
      <w:r w:rsidRPr="00F35798">
        <w:rPr>
          <w:b/>
          <w:bCs/>
          <w:lang w:val="en-US"/>
        </w:rPr>
        <w:t>Fig</w:t>
      </w:r>
      <w:r>
        <w:rPr>
          <w:b/>
          <w:bCs/>
          <w:lang w:val="en-US"/>
        </w:rPr>
        <w:t>.</w:t>
      </w:r>
      <w:r w:rsidRPr="00F35798">
        <w:rPr>
          <w:b/>
          <w:bCs/>
          <w:lang w:val="en-US"/>
        </w:rPr>
        <w:t xml:space="preserve"> </w:t>
      </w:r>
      <w:r w:rsidR="00087B51" w:rsidRPr="00F35798">
        <w:rPr>
          <w:b/>
          <w:bCs/>
          <w:lang w:val="en-US"/>
        </w:rPr>
        <w:t>S</w:t>
      </w:r>
      <w:r w:rsidR="00C91E7B">
        <w:rPr>
          <w:b/>
          <w:bCs/>
          <w:lang w:val="en-US"/>
        </w:rPr>
        <w:t>3</w:t>
      </w:r>
      <w:r>
        <w:rPr>
          <w:b/>
          <w:bCs/>
          <w:lang w:val="en-US"/>
        </w:rPr>
        <w:t xml:space="preserve"> </w:t>
      </w:r>
      <w:r w:rsidR="009B3330" w:rsidRPr="00F35798">
        <w:rPr>
          <w:lang w:val="en-US"/>
        </w:rPr>
        <w:t xml:space="preserve">Scatter plots for </w:t>
      </w:r>
      <w:r w:rsidR="009B3330" w:rsidRPr="00FF0207">
        <w:rPr>
          <w:i/>
          <w:lang w:val="en-US"/>
        </w:rPr>
        <w:t>LSI</w:t>
      </w:r>
      <w:r w:rsidR="009B3330" w:rsidRPr="00600A8F">
        <w:rPr>
          <w:lang w:val="en-US"/>
        </w:rPr>
        <w:t xml:space="preserve"> </w:t>
      </w:r>
      <w:r w:rsidR="009B3330" w:rsidRPr="00F35798">
        <w:rPr>
          <w:lang w:val="en-US"/>
        </w:rPr>
        <w:t>from large species (</w:t>
      </w:r>
      <w:r w:rsidRPr="00600A8F">
        <w:rPr>
          <w:b/>
          <w:bCs/>
          <w:lang w:val="en-US"/>
        </w:rPr>
        <w:t>a</w:t>
      </w:r>
      <w:r w:rsidR="009B3330" w:rsidRPr="00F35798">
        <w:rPr>
          <w:lang w:val="en-US"/>
        </w:rPr>
        <w:t>) and intracellular Ca</w:t>
      </w:r>
      <w:r w:rsidR="009B3330" w:rsidRPr="00F35798">
        <w:rPr>
          <w:vertAlign w:val="superscript"/>
          <w:lang w:val="en-US"/>
        </w:rPr>
        <w:t>2+</w:t>
      </w:r>
      <w:r w:rsidR="009B3330" w:rsidRPr="00F35798">
        <w:rPr>
          <w:lang w:val="en-US"/>
        </w:rPr>
        <w:t>-derived fluorescence (</w:t>
      </w:r>
      <w:r w:rsidRPr="00600A8F">
        <w:rPr>
          <w:b/>
          <w:bCs/>
          <w:lang w:val="en-US"/>
        </w:rPr>
        <w:t>b</w:t>
      </w:r>
      <w:r w:rsidR="009B3330" w:rsidRPr="00F35798">
        <w:rPr>
          <w:lang w:val="en-US"/>
        </w:rPr>
        <w:t xml:space="preserve">) </w:t>
      </w:r>
      <w:r w:rsidR="009B3330" w:rsidRPr="00F35798">
        <w:rPr>
          <w:i/>
          <w:lang w:val="en-US"/>
        </w:rPr>
        <w:t>versus</w:t>
      </w:r>
      <w:r w:rsidR="009B3330" w:rsidRPr="00F35798">
        <w:rPr>
          <w:lang w:val="en-US"/>
        </w:rPr>
        <w:t xml:space="preserve"> P-tau. </w:t>
      </w:r>
      <w:bookmarkEnd w:id="6"/>
      <w:r w:rsidR="009B3330" w:rsidRPr="00F35798">
        <w:rPr>
          <w:lang w:val="en-US"/>
        </w:rPr>
        <w:t xml:space="preserve">In </w:t>
      </w:r>
      <w:r w:rsidR="00653785" w:rsidRPr="00F35798">
        <w:rPr>
          <w:lang w:val="en-US"/>
        </w:rPr>
        <w:t xml:space="preserve">both </w:t>
      </w:r>
      <w:r w:rsidR="009B3330" w:rsidRPr="00F35798">
        <w:rPr>
          <w:lang w:val="en-US"/>
        </w:rPr>
        <w:t>cases, the optimized thresholds (</w:t>
      </w:r>
      <w:r w:rsidR="009B3330" w:rsidRPr="00F35798">
        <w:rPr>
          <w:i/>
          <w:lang w:val="en-US"/>
        </w:rPr>
        <w:t>t*</w:t>
      </w:r>
      <w:r w:rsidR="009B3330" w:rsidRPr="00F35798">
        <w:rPr>
          <w:lang w:val="en-US"/>
        </w:rPr>
        <w:t xml:space="preserve">) derived from optimization of the Youden’s indexes of each couple of parameters are represented as horizontal and vertical lines, respectively. </w:t>
      </w:r>
      <w:r>
        <w:rPr>
          <w:lang w:val="en-US"/>
        </w:rPr>
        <w:t xml:space="preserve">In panel </w:t>
      </w:r>
      <w:r w:rsidRPr="00562800">
        <w:rPr>
          <w:b/>
          <w:bCs/>
          <w:lang w:val="en-US"/>
        </w:rPr>
        <w:t>a</w:t>
      </w:r>
      <w:r>
        <w:rPr>
          <w:lang w:val="en-US"/>
        </w:rPr>
        <w:t>, the</w:t>
      </w:r>
      <w:r w:rsidR="006D79F8" w:rsidRPr="00F35798">
        <w:rPr>
          <w:lang w:val="en-US"/>
        </w:rPr>
        <w:t xml:space="preserve"> n</w:t>
      </w:r>
      <w:r w:rsidR="009B3330" w:rsidRPr="00F35798">
        <w:rPr>
          <w:lang w:val="en-US"/>
        </w:rPr>
        <w:t>on-AD (blue) and AD (red) CSF samples</w:t>
      </w:r>
      <w:r>
        <w:rPr>
          <w:lang w:val="en-US"/>
        </w:rPr>
        <w:t xml:space="preserve"> were</w:t>
      </w:r>
      <w:r w:rsidR="009B3330" w:rsidRPr="00F35798">
        <w:rPr>
          <w:lang w:val="en-US"/>
        </w:rPr>
        <w:t xml:space="preserve"> categorized to occupy the bottom-left quadrant </w:t>
      </w:r>
      <w:r w:rsidR="006D79F8" w:rsidRPr="00F35798">
        <w:rPr>
          <w:lang w:val="en-US"/>
        </w:rPr>
        <w:t>and</w:t>
      </w:r>
      <w:r w:rsidR="009B3330" w:rsidRPr="00F35798">
        <w:rPr>
          <w:lang w:val="en-US"/>
        </w:rPr>
        <w:t xml:space="preserve"> the remaining three quadrants</w:t>
      </w:r>
      <w:r w:rsidR="006D79F8" w:rsidRPr="00F35798">
        <w:rPr>
          <w:lang w:val="en-US"/>
        </w:rPr>
        <w:t>, respectively,</w:t>
      </w:r>
      <w:r w:rsidR="009B3330" w:rsidRPr="00F35798">
        <w:rPr>
          <w:lang w:val="en-US"/>
        </w:rPr>
        <w:t xml:space="preserve"> provid</w:t>
      </w:r>
      <w:r>
        <w:rPr>
          <w:lang w:val="en-US"/>
        </w:rPr>
        <w:t>ing</w:t>
      </w:r>
      <w:r w:rsidR="009B3330" w:rsidRPr="00F35798">
        <w:rPr>
          <w:lang w:val="en-US"/>
        </w:rPr>
        <w:t xml:space="preserve"> a good separation between non-AD and AD patients</w:t>
      </w:r>
      <w:r w:rsidR="006D79F8" w:rsidRPr="00F35798">
        <w:rPr>
          <w:lang w:val="en-US"/>
        </w:rPr>
        <w:t>. In</w:t>
      </w:r>
      <w:r>
        <w:rPr>
          <w:lang w:val="en-US"/>
        </w:rPr>
        <w:t xml:space="preserve"> panel </w:t>
      </w:r>
      <w:r w:rsidRPr="00600A8F">
        <w:rPr>
          <w:b/>
          <w:bCs/>
          <w:lang w:val="en-US"/>
        </w:rPr>
        <w:t>b</w:t>
      </w:r>
      <w:r>
        <w:rPr>
          <w:lang w:val="en-US"/>
        </w:rPr>
        <w:t>, the</w:t>
      </w:r>
      <w:r w:rsidR="006D79F8" w:rsidRPr="00F35798">
        <w:rPr>
          <w:lang w:val="en-US"/>
        </w:rPr>
        <w:t xml:space="preserve"> AD (red) and non-AD (blue) CSF samples </w:t>
      </w:r>
      <w:r>
        <w:rPr>
          <w:lang w:val="en-US"/>
        </w:rPr>
        <w:t xml:space="preserve">were </w:t>
      </w:r>
      <w:r w:rsidR="006D79F8" w:rsidRPr="00F35798">
        <w:rPr>
          <w:lang w:val="en-US"/>
        </w:rPr>
        <w:t>categorized to occupy the top-right quadrant and the remaining three quadrants, respectively, provid</w:t>
      </w:r>
      <w:r>
        <w:rPr>
          <w:lang w:val="en-US"/>
        </w:rPr>
        <w:t>ing</w:t>
      </w:r>
      <w:r w:rsidR="006D79F8" w:rsidRPr="00F35798">
        <w:rPr>
          <w:lang w:val="en-US"/>
        </w:rPr>
        <w:t xml:space="preserve"> a good separation between AD and non-AD patients.</w:t>
      </w:r>
    </w:p>
    <w:p w14:paraId="044F219A" w14:textId="77777777" w:rsidR="00D26627" w:rsidRDefault="00D26627" w:rsidP="00312096">
      <w:pPr>
        <w:spacing w:after="160" w:line="259" w:lineRule="auto"/>
        <w:jc w:val="both"/>
        <w:rPr>
          <w:b/>
          <w:bCs/>
          <w:sz w:val="32"/>
          <w:szCs w:val="32"/>
          <w:lang w:val="en-US"/>
        </w:rPr>
      </w:pPr>
    </w:p>
    <w:p w14:paraId="5853102C" w14:textId="77777777" w:rsidR="00F35798" w:rsidRPr="003217A7" w:rsidRDefault="00F35798" w:rsidP="00312096">
      <w:pPr>
        <w:spacing w:after="160" w:line="259" w:lineRule="auto"/>
        <w:jc w:val="both"/>
        <w:rPr>
          <w:b/>
          <w:bCs/>
          <w:sz w:val="32"/>
          <w:szCs w:val="32"/>
          <w:lang w:val="en-US"/>
        </w:rPr>
      </w:pPr>
    </w:p>
    <w:sectPr w:rsidR="00F35798" w:rsidRPr="003217A7">
      <w:footerReference w:type="even"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56F024" w14:textId="77777777" w:rsidR="00A22752" w:rsidRDefault="00A22752" w:rsidP="009703D4">
      <w:r>
        <w:separator/>
      </w:r>
    </w:p>
  </w:endnote>
  <w:endnote w:type="continuationSeparator" w:id="0">
    <w:p w14:paraId="0F9086DD" w14:textId="77777777" w:rsidR="00A22752" w:rsidRDefault="00A22752" w:rsidP="00970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IX">
    <w:altName w:val="Cambria"/>
    <w:panose1 w:val="00000000000000000000"/>
    <w:charset w:val="4D"/>
    <w:family w:val="auto"/>
    <w:notTrueType/>
    <w:pitch w:val="variable"/>
    <w:sig w:usb0="00000003" w:usb1="00000040" w:usb2="00000000" w:usb3="00000000" w:csb0="80000001"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39996490"/>
      <w:docPartObj>
        <w:docPartGallery w:val="Page Numbers (Bottom of Page)"/>
        <w:docPartUnique/>
      </w:docPartObj>
    </w:sdtPr>
    <w:sdtEndPr>
      <w:rPr>
        <w:rStyle w:val="PageNumber"/>
      </w:rPr>
    </w:sdtEndPr>
    <w:sdtContent>
      <w:p w14:paraId="23419D03" w14:textId="26AF8BB1" w:rsidR="002A212E" w:rsidRDefault="002A212E" w:rsidP="00501C8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34A8EE" w14:textId="77777777" w:rsidR="002A212E" w:rsidRDefault="002A21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3294718"/>
      <w:docPartObj>
        <w:docPartGallery w:val="Page Numbers (Bottom of Page)"/>
        <w:docPartUnique/>
      </w:docPartObj>
    </w:sdtPr>
    <w:sdtEndPr>
      <w:rPr>
        <w:rStyle w:val="PageNumber"/>
      </w:rPr>
    </w:sdtEndPr>
    <w:sdtContent>
      <w:p w14:paraId="2BECF082" w14:textId="33BFADD7" w:rsidR="002A212E" w:rsidRDefault="002A212E" w:rsidP="00501C8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F0207">
          <w:rPr>
            <w:rStyle w:val="PageNumber"/>
            <w:noProof/>
          </w:rPr>
          <w:t>10</w:t>
        </w:r>
        <w:r>
          <w:rPr>
            <w:rStyle w:val="PageNumber"/>
          </w:rPr>
          <w:fldChar w:fldCharType="end"/>
        </w:r>
      </w:p>
    </w:sdtContent>
  </w:sdt>
  <w:p w14:paraId="500005D7" w14:textId="77777777" w:rsidR="002A212E" w:rsidRDefault="002A21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A5109F" w14:textId="77777777" w:rsidR="00A22752" w:rsidRDefault="00A22752" w:rsidP="009703D4">
      <w:r>
        <w:separator/>
      </w:r>
    </w:p>
  </w:footnote>
  <w:footnote w:type="continuationSeparator" w:id="0">
    <w:p w14:paraId="750A9718" w14:textId="77777777" w:rsidR="00A22752" w:rsidRDefault="00A22752" w:rsidP="009703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trackRevisions/>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231"/>
    <w:rsid w:val="00045907"/>
    <w:rsid w:val="000755D7"/>
    <w:rsid w:val="00077B5E"/>
    <w:rsid w:val="00087B51"/>
    <w:rsid w:val="00092DD5"/>
    <w:rsid w:val="000B6F82"/>
    <w:rsid w:val="000E5ECB"/>
    <w:rsid w:val="000F534C"/>
    <w:rsid w:val="00112F2F"/>
    <w:rsid w:val="00144D51"/>
    <w:rsid w:val="00176ADA"/>
    <w:rsid w:val="001964D0"/>
    <w:rsid w:val="00253C10"/>
    <w:rsid w:val="00254B0D"/>
    <w:rsid w:val="00263C36"/>
    <w:rsid w:val="002A212E"/>
    <w:rsid w:val="002C1B5B"/>
    <w:rsid w:val="002C6980"/>
    <w:rsid w:val="00312096"/>
    <w:rsid w:val="003217A7"/>
    <w:rsid w:val="003273FD"/>
    <w:rsid w:val="00367597"/>
    <w:rsid w:val="003B2F2D"/>
    <w:rsid w:val="003E2E3D"/>
    <w:rsid w:val="003E2F8D"/>
    <w:rsid w:val="003F1D8B"/>
    <w:rsid w:val="00401B47"/>
    <w:rsid w:val="004518AA"/>
    <w:rsid w:val="0045635D"/>
    <w:rsid w:val="0046189F"/>
    <w:rsid w:val="00492E1E"/>
    <w:rsid w:val="004D0EF2"/>
    <w:rsid w:val="00501C8C"/>
    <w:rsid w:val="00522994"/>
    <w:rsid w:val="00533F64"/>
    <w:rsid w:val="00562800"/>
    <w:rsid w:val="00570DC3"/>
    <w:rsid w:val="005A006C"/>
    <w:rsid w:val="005D6DDC"/>
    <w:rsid w:val="005E44E5"/>
    <w:rsid w:val="005F4E72"/>
    <w:rsid w:val="00600A8F"/>
    <w:rsid w:val="00603575"/>
    <w:rsid w:val="00611E96"/>
    <w:rsid w:val="00626009"/>
    <w:rsid w:val="00653785"/>
    <w:rsid w:val="00660799"/>
    <w:rsid w:val="006946D7"/>
    <w:rsid w:val="006A006B"/>
    <w:rsid w:val="006C48D5"/>
    <w:rsid w:val="006D79F8"/>
    <w:rsid w:val="00732EA3"/>
    <w:rsid w:val="007B718E"/>
    <w:rsid w:val="007F7AF1"/>
    <w:rsid w:val="00822033"/>
    <w:rsid w:val="0086650D"/>
    <w:rsid w:val="00883558"/>
    <w:rsid w:val="00884CF9"/>
    <w:rsid w:val="008A43C6"/>
    <w:rsid w:val="008A630B"/>
    <w:rsid w:val="008E3E2F"/>
    <w:rsid w:val="008E494B"/>
    <w:rsid w:val="008E71EE"/>
    <w:rsid w:val="009149B0"/>
    <w:rsid w:val="0094010B"/>
    <w:rsid w:val="009411D6"/>
    <w:rsid w:val="00943CEE"/>
    <w:rsid w:val="00953AF7"/>
    <w:rsid w:val="009703D4"/>
    <w:rsid w:val="009720B6"/>
    <w:rsid w:val="00982E81"/>
    <w:rsid w:val="009A349E"/>
    <w:rsid w:val="009B3330"/>
    <w:rsid w:val="00A22752"/>
    <w:rsid w:val="00A57CB0"/>
    <w:rsid w:val="00AA2FF1"/>
    <w:rsid w:val="00AD7396"/>
    <w:rsid w:val="00AE46C2"/>
    <w:rsid w:val="00B63B22"/>
    <w:rsid w:val="00B73017"/>
    <w:rsid w:val="00BC5300"/>
    <w:rsid w:val="00C4265B"/>
    <w:rsid w:val="00C706FA"/>
    <w:rsid w:val="00C74FD0"/>
    <w:rsid w:val="00C91E7B"/>
    <w:rsid w:val="00D146BE"/>
    <w:rsid w:val="00D26627"/>
    <w:rsid w:val="00D32866"/>
    <w:rsid w:val="00D350CD"/>
    <w:rsid w:val="00D47E3B"/>
    <w:rsid w:val="00D5268E"/>
    <w:rsid w:val="00D65C5B"/>
    <w:rsid w:val="00D7126F"/>
    <w:rsid w:val="00D76EE3"/>
    <w:rsid w:val="00DD0DC2"/>
    <w:rsid w:val="00E5315C"/>
    <w:rsid w:val="00E733E2"/>
    <w:rsid w:val="00EA0F83"/>
    <w:rsid w:val="00EC6A32"/>
    <w:rsid w:val="00ED071E"/>
    <w:rsid w:val="00F01B7A"/>
    <w:rsid w:val="00F06315"/>
    <w:rsid w:val="00F11231"/>
    <w:rsid w:val="00F23023"/>
    <w:rsid w:val="00F24514"/>
    <w:rsid w:val="00F354B5"/>
    <w:rsid w:val="00F35798"/>
    <w:rsid w:val="00F5031E"/>
    <w:rsid w:val="00F6663A"/>
    <w:rsid w:val="00F702A1"/>
    <w:rsid w:val="00F80D76"/>
    <w:rsid w:val="00F922E2"/>
    <w:rsid w:val="00FB54BB"/>
    <w:rsid w:val="00FC40EA"/>
    <w:rsid w:val="00FF020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8D435"/>
  <w15:chartTrackingRefBased/>
  <w15:docId w15:val="{976E6CC2-F0E3-4D44-9D5C-7A48BA800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231"/>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11231"/>
    <w:pPr>
      <w:spacing w:before="100" w:beforeAutospacing="1" w:after="100" w:afterAutospacing="1"/>
    </w:pPr>
  </w:style>
  <w:style w:type="paragraph" w:styleId="BalloonText">
    <w:name w:val="Balloon Text"/>
    <w:basedOn w:val="Normal"/>
    <w:link w:val="BalloonTextChar"/>
    <w:uiPriority w:val="99"/>
    <w:semiHidden/>
    <w:unhideWhenUsed/>
    <w:rsid w:val="00C74FD0"/>
    <w:rPr>
      <w:sz w:val="18"/>
      <w:szCs w:val="18"/>
    </w:rPr>
  </w:style>
  <w:style w:type="character" w:customStyle="1" w:styleId="BalloonTextChar">
    <w:name w:val="Balloon Text Char"/>
    <w:basedOn w:val="DefaultParagraphFont"/>
    <w:link w:val="BalloonText"/>
    <w:uiPriority w:val="99"/>
    <w:semiHidden/>
    <w:rsid w:val="00C74FD0"/>
    <w:rPr>
      <w:rFonts w:ascii="Times New Roman" w:eastAsia="Times New Roman" w:hAnsi="Times New Roman" w:cs="Times New Roman"/>
      <w:sz w:val="18"/>
      <w:szCs w:val="18"/>
      <w:lang w:eastAsia="it-IT"/>
    </w:rPr>
  </w:style>
  <w:style w:type="character" w:styleId="CommentReference">
    <w:name w:val="annotation reference"/>
    <w:basedOn w:val="DefaultParagraphFont"/>
    <w:uiPriority w:val="99"/>
    <w:semiHidden/>
    <w:unhideWhenUsed/>
    <w:rsid w:val="000E5ECB"/>
    <w:rPr>
      <w:sz w:val="16"/>
      <w:szCs w:val="16"/>
    </w:rPr>
  </w:style>
  <w:style w:type="paragraph" w:styleId="CommentText">
    <w:name w:val="annotation text"/>
    <w:basedOn w:val="Normal"/>
    <w:link w:val="CommentTextChar"/>
    <w:uiPriority w:val="99"/>
    <w:unhideWhenUsed/>
    <w:rsid w:val="000E5ECB"/>
    <w:rPr>
      <w:sz w:val="20"/>
      <w:szCs w:val="20"/>
    </w:rPr>
  </w:style>
  <w:style w:type="character" w:customStyle="1" w:styleId="CommentTextChar">
    <w:name w:val="Comment Text Char"/>
    <w:basedOn w:val="DefaultParagraphFont"/>
    <w:link w:val="CommentText"/>
    <w:uiPriority w:val="99"/>
    <w:rsid w:val="000E5ECB"/>
    <w:rPr>
      <w:rFonts w:ascii="Times New Roman" w:eastAsia="Times New Roman" w:hAnsi="Times New Roman" w:cs="Times New Roman"/>
      <w:sz w:val="20"/>
      <w:szCs w:val="20"/>
      <w:lang w:eastAsia="it-IT"/>
    </w:rPr>
  </w:style>
  <w:style w:type="paragraph" w:styleId="CommentSubject">
    <w:name w:val="annotation subject"/>
    <w:basedOn w:val="CommentText"/>
    <w:next w:val="CommentText"/>
    <w:link w:val="CommentSubjectChar"/>
    <w:uiPriority w:val="99"/>
    <w:semiHidden/>
    <w:unhideWhenUsed/>
    <w:rsid w:val="000E5ECB"/>
    <w:rPr>
      <w:b/>
      <w:bCs/>
    </w:rPr>
  </w:style>
  <w:style w:type="character" w:customStyle="1" w:styleId="CommentSubjectChar">
    <w:name w:val="Comment Subject Char"/>
    <w:basedOn w:val="CommentTextChar"/>
    <w:link w:val="CommentSubject"/>
    <w:uiPriority w:val="99"/>
    <w:semiHidden/>
    <w:rsid w:val="000E5ECB"/>
    <w:rPr>
      <w:rFonts w:ascii="Times New Roman" w:eastAsia="Times New Roman" w:hAnsi="Times New Roman" w:cs="Times New Roman"/>
      <w:b/>
      <w:bCs/>
      <w:sz w:val="20"/>
      <w:szCs w:val="20"/>
      <w:lang w:eastAsia="it-IT"/>
    </w:rPr>
  </w:style>
  <w:style w:type="paragraph" w:styleId="Revision">
    <w:name w:val="Revision"/>
    <w:hidden/>
    <w:uiPriority w:val="99"/>
    <w:semiHidden/>
    <w:rsid w:val="000E5ECB"/>
    <w:pPr>
      <w:spacing w:after="0" w:line="240" w:lineRule="auto"/>
    </w:pPr>
    <w:rPr>
      <w:rFonts w:ascii="Times New Roman" w:eastAsia="Times New Roman" w:hAnsi="Times New Roman" w:cs="Times New Roman"/>
      <w:sz w:val="24"/>
      <w:szCs w:val="24"/>
      <w:lang w:eastAsia="it-IT"/>
    </w:rPr>
  </w:style>
  <w:style w:type="paragraph" w:styleId="Footer">
    <w:name w:val="footer"/>
    <w:basedOn w:val="Normal"/>
    <w:link w:val="FooterChar"/>
    <w:uiPriority w:val="99"/>
    <w:unhideWhenUsed/>
    <w:rsid w:val="009703D4"/>
    <w:pPr>
      <w:tabs>
        <w:tab w:val="center" w:pos="4819"/>
        <w:tab w:val="right" w:pos="9638"/>
      </w:tabs>
    </w:pPr>
  </w:style>
  <w:style w:type="character" w:customStyle="1" w:styleId="FooterChar">
    <w:name w:val="Footer Char"/>
    <w:basedOn w:val="DefaultParagraphFont"/>
    <w:link w:val="Footer"/>
    <w:uiPriority w:val="99"/>
    <w:rsid w:val="009703D4"/>
    <w:rPr>
      <w:rFonts w:ascii="Times New Roman" w:eastAsia="Times New Roman" w:hAnsi="Times New Roman" w:cs="Times New Roman"/>
      <w:sz w:val="24"/>
      <w:szCs w:val="24"/>
      <w:lang w:eastAsia="it-IT"/>
    </w:rPr>
  </w:style>
  <w:style w:type="character" w:styleId="PageNumber">
    <w:name w:val="page number"/>
    <w:basedOn w:val="DefaultParagraphFont"/>
    <w:uiPriority w:val="99"/>
    <w:semiHidden/>
    <w:unhideWhenUsed/>
    <w:rsid w:val="00970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7698C-9884-4DB1-B29A-B30595F9D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2980</Words>
  <Characters>16992</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Bigi</dc:creator>
  <cp:keywords/>
  <dc:description/>
  <cp:lastModifiedBy>Kalyana Sundaram T.V</cp:lastModifiedBy>
  <cp:revision>3</cp:revision>
  <cp:lastPrinted>2023-10-09T10:28:00Z</cp:lastPrinted>
  <dcterms:created xsi:type="dcterms:W3CDTF">2024-02-26T08:21:00Z</dcterms:created>
  <dcterms:modified xsi:type="dcterms:W3CDTF">2024-03-01T14:39:00Z</dcterms:modified>
</cp:coreProperties>
</file>