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E65C7" w14:textId="77777777" w:rsidR="002B364C" w:rsidRPr="00922E8B" w:rsidRDefault="002B364C" w:rsidP="002B364C">
      <w:pPr>
        <w:spacing w:line="480" w:lineRule="auto"/>
        <w:rPr>
          <w:b/>
        </w:rPr>
      </w:pPr>
      <w:r>
        <w:rPr>
          <w:b/>
        </w:rPr>
        <w:t>Additional File 1: Supplementary Materials</w:t>
      </w:r>
      <w:r>
        <w:t xml:space="preserve">  </w:t>
      </w:r>
    </w:p>
    <w:p w14:paraId="584357BC" w14:textId="77777777" w:rsidR="002B364C" w:rsidRPr="006C2964" w:rsidRDefault="002B364C" w:rsidP="002B364C">
      <w:pPr>
        <w:spacing w:line="480" w:lineRule="auto"/>
        <w:rPr>
          <w:b/>
        </w:rPr>
      </w:pPr>
      <w:r w:rsidRPr="006C2964">
        <w:rPr>
          <w:b/>
        </w:rPr>
        <w:t>Methods</w:t>
      </w:r>
    </w:p>
    <w:p w14:paraId="2A89BC56" w14:textId="77777777" w:rsidR="002B364C" w:rsidRPr="005B2C3D" w:rsidRDefault="002B364C" w:rsidP="002B364C">
      <w:pPr>
        <w:spacing w:line="480" w:lineRule="auto"/>
        <w:rPr>
          <w:b/>
        </w:rPr>
      </w:pPr>
      <w:r w:rsidRPr="00A400BD">
        <w:rPr>
          <w:b/>
          <w:i/>
        </w:rPr>
        <w:t>C. elegans</w:t>
      </w:r>
      <w:r w:rsidRPr="005B2C3D">
        <w:rPr>
          <w:b/>
        </w:rPr>
        <w:t xml:space="preserve"> maintenance</w:t>
      </w:r>
      <w:r>
        <w:rPr>
          <w:b/>
        </w:rPr>
        <w:t xml:space="preserve"> and genetics</w:t>
      </w:r>
    </w:p>
    <w:p w14:paraId="010AFE72" w14:textId="77777777" w:rsidR="002B364C" w:rsidRPr="006C2964" w:rsidRDefault="002B364C" w:rsidP="002B364C">
      <w:pPr>
        <w:spacing w:line="480" w:lineRule="auto"/>
      </w:pPr>
      <w:r w:rsidRPr="003665BE">
        <w:t xml:space="preserve">Nematode growing medium (NGM) plates were used to cultivate </w:t>
      </w:r>
      <w:r w:rsidRPr="00A400BD">
        <w:rPr>
          <w:i/>
        </w:rPr>
        <w:t>C. elegans</w:t>
      </w:r>
      <w:r w:rsidRPr="003665BE">
        <w:t xml:space="preserve"> according to standard methods. </w:t>
      </w:r>
      <w:r w:rsidRPr="003B1EF6">
        <w:rPr>
          <w:i/>
        </w:rPr>
        <w:t>Escherichia coli</w:t>
      </w:r>
      <w:r>
        <w:t xml:space="preserve"> strain OP50 </w:t>
      </w:r>
      <w:r w:rsidRPr="003665BE">
        <w:t>served as the food source.</w:t>
      </w:r>
      <w:r>
        <w:t xml:space="preserve"> </w:t>
      </w:r>
      <w:r w:rsidRPr="003665BE">
        <w:t>Genetic crosses</w:t>
      </w:r>
      <w:r>
        <w:t xml:space="preserve"> were obtained using standard methods. N2 served as the wildtype (WT) strain. N2, NL5901, and CB1111 were obtained from the Caenorhabditis elegans center. Mutant strains</w:t>
      </w:r>
      <w:r w:rsidRPr="00C83C27">
        <w:rPr>
          <w:i/>
        </w:rPr>
        <w:t xml:space="preserve"> </w:t>
      </w:r>
      <w:r>
        <w:rPr>
          <w:i/>
        </w:rPr>
        <w:t>gba-1</w:t>
      </w:r>
      <w:r w:rsidRPr="00B5481A">
        <w:rPr>
          <w:vertAlign w:val="superscript"/>
        </w:rPr>
        <w:t>-/-</w:t>
      </w:r>
      <w:r w:rsidRPr="00C83C27">
        <w:rPr>
          <w:i/>
        </w:rPr>
        <w:t xml:space="preserve"> </w:t>
      </w:r>
      <w:r w:rsidRPr="00C83C27">
        <w:t>(</w:t>
      </w:r>
      <w:r>
        <w:t>tm3816</w:t>
      </w:r>
      <w:r w:rsidRPr="00C83C27">
        <w:t>)</w:t>
      </w:r>
      <w:r>
        <w:rPr>
          <w:i/>
        </w:rPr>
        <w:t>, gba-2</w:t>
      </w:r>
      <w:r w:rsidRPr="00B5481A">
        <w:rPr>
          <w:vertAlign w:val="superscript"/>
        </w:rPr>
        <w:t>-/-</w:t>
      </w:r>
      <w:r>
        <w:t xml:space="preserve"> (tm4623), </w:t>
      </w:r>
      <w:r>
        <w:rPr>
          <w:i/>
        </w:rPr>
        <w:t>gba-3</w:t>
      </w:r>
      <w:r w:rsidRPr="00B5481A">
        <w:rPr>
          <w:vertAlign w:val="superscript"/>
        </w:rPr>
        <w:t>-/-</w:t>
      </w:r>
      <w:r>
        <w:t xml:space="preserve"> (tm3302), </w:t>
      </w:r>
      <w:r>
        <w:rPr>
          <w:i/>
        </w:rPr>
        <w:t>gba-4</w:t>
      </w:r>
      <w:r w:rsidRPr="00B5481A">
        <w:rPr>
          <w:vertAlign w:val="superscript"/>
        </w:rPr>
        <w:t>-/-</w:t>
      </w:r>
      <w:r>
        <w:rPr>
          <w:vertAlign w:val="superscript"/>
        </w:rPr>
        <w:t xml:space="preserve"> </w:t>
      </w:r>
      <w:r>
        <w:t xml:space="preserve">(tm3349) were obtained from the National </w:t>
      </w:r>
      <w:proofErr w:type="spellStart"/>
      <w:r>
        <w:t>BioResource</w:t>
      </w:r>
      <w:proofErr w:type="spellEnd"/>
      <w:r w:rsidRPr="00C83C27">
        <w:t xml:space="preserve"> Project</w:t>
      </w:r>
      <w:r>
        <w:t xml:space="preserve"> (Tokyo, Japan). Integrated strain UM0009 </w:t>
      </w:r>
      <w:r w:rsidRPr="00FE3DCA">
        <w:rPr>
          <w:i/>
        </w:rPr>
        <w:t>Is[dat-1</w:t>
      </w:r>
      <w:proofErr w:type="gramStart"/>
      <w:r w:rsidRPr="00FE3DCA">
        <w:rPr>
          <w:i/>
        </w:rPr>
        <w:t>p::</w:t>
      </w:r>
      <w:proofErr w:type="gramEnd"/>
      <w:r w:rsidRPr="00FE3DCA">
        <w:rPr>
          <w:i/>
        </w:rPr>
        <w:t>GFP];</w:t>
      </w:r>
      <w:r w:rsidRPr="003665BE">
        <w:t xml:space="preserve"> </w:t>
      </w:r>
      <w:r>
        <w:t xml:space="preserve"> and UM0010 </w:t>
      </w:r>
      <w:r w:rsidRPr="00FE3DCA">
        <w:rPr>
          <w:i/>
        </w:rPr>
        <w:t>Is[dat-1p::GFP; aex-3p::</w:t>
      </w:r>
      <w:r w:rsidRPr="00FE3DCA">
        <w:rPr>
          <w:i/>
          <w:lang w:val="pt-PT"/>
        </w:rPr>
        <w:t>α</w:t>
      </w:r>
      <w:r w:rsidRPr="00FE3DCA">
        <w:rPr>
          <w:i/>
        </w:rPr>
        <w:t>-syn(A53T))</w:t>
      </w:r>
      <w:r>
        <w:t xml:space="preserve"> were previously published [</w:t>
      </w:r>
      <w:r w:rsidR="0005233C">
        <w:t>7</w:t>
      </w:r>
      <w:r w:rsidRPr="0026674E">
        <w:t>].</w:t>
      </w:r>
      <w:r>
        <w:t xml:space="preserve"> L</w:t>
      </w:r>
      <w:r w:rsidRPr="003665BE">
        <w:t xml:space="preserve">N1 was generated by crossing </w:t>
      </w:r>
      <w:r>
        <w:t>the PD</w:t>
      </w:r>
      <w:r w:rsidRPr="003665BE">
        <w:t xml:space="preserve"> model strain (</w:t>
      </w:r>
      <w:proofErr w:type="gramStart"/>
      <w:r>
        <w:t>Is[</w:t>
      </w:r>
      <w:proofErr w:type="gramEnd"/>
      <w:r w:rsidRPr="00FE3DCA">
        <w:rPr>
          <w:i/>
        </w:rPr>
        <w:t>dat-1p::GFP; aex-3p::</w:t>
      </w:r>
      <w:r w:rsidRPr="00FE3DCA">
        <w:rPr>
          <w:i/>
          <w:lang w:val="pt-PT"/>
        </w:rPr>
        <w:t>α</w:t>
      </w:r>
      <w:r w:rsidRPr="00FE3DCA">
        <w:rPr>
          <w:i/>
        </w:rPr>
        <w:t>-syn(A53T</w:t>
      </w:r>
      <w:r w:rsidRPr="003665BE">
        <w:t>))</w:t>
      </w:r>
      <w:r>
        <w:t>] and tm3302</w:t>
      </w:r>
      <w:r w:rsidRPr="003665BE">
        <w:t>(</w:t>
      </w:r>
      <w:r w:rsidRPr="00E45D62">
        <w:rPr>
          <w:i/>
        </w:rPr>
        <w:t>gba-3</w:t>
      </w:r>
      <w:r w:rsidRPr="00B5481A">
        <w:rPr>
          <w:vertAlign w:val="superscript"/>
        </w:rPr>
        <w:t>-/-</w:t>
      </w:r>
      <w:r w:rsidRPr="003665BE">
        <w:t xml:space="preserve">). LN2 was generated by crossing NL5901 </w:t>
      </w:r>
      <w:r w:rsidRPr="00FE3DCA">
        <w:rPr>
          <w:i/>
        </w:rPr>
        <w:t>(</w:t>
      </w:r>
      <w:proofErr w:type="gramStart"/>
      <w:r w:rsidRPr="00FE3DCA">
        <w:rPr>
          <w:i/>
        </w:rPr>
        <w:t>Is[</w:t>
      </w:r>
      <w:proofErr w:type="gramEnd"/>
      <w:r w:rsidRPr="00FE3DCA">
        <w:rPr>
          <w:i/>
        </w:rPr>
        <w:t xml:space="preserve">unc-54p:: </w:t>
      </w:r>
      <w:r w:rsidRPr="00FE3DCA">
        <w:rPr>
          <w:i/>
          <w:lang w:val="pt-PT"/>
        </w:rPr>
        <w:t>α</w:t>
      </w:r>
      <w:r w:rsidRPr="00FE3DCA">
        <w:rPr>
          <w:i/>
        </w:rPr>
        <w:t>-synuclein::YFP</w:t>
      </w:r>
      <w:r>
        <w:t>]) and tm3302</w:t>
      </w:r>
      <w:r w:rsidRPr="003665BE">
        <w:t>(</w:t>
      </w:r>
      <w:r w:rsidRPr="00E45D62">
        <w:rPr>
          <w:i/>
        </w:rPr>
        <w:t>gba-3</w:t>
      </w:r>
      <w:r w:rsidRPr="00B5481A">
        <w:rPr>
          <w:vertAlign w:val="superscript"/>
        </w:rPr>
        <w:t>-/-</w:t>
      </w:r>
      <w:r w:rsidRPr="003665BE">
        <w:t>). LN3 was generated by crossing (</w:t>
      </w:r>
      <w:r>
        <w:t>Is[</w:t>
      </w:r>
      <w:r w:rsidRPr="00FE3DCA">
        <w:rPr>
          <w:i/>
        </w:rPr>
        <w:t>dat-1</w:t>
      </w:r>
      <w:proofErr w:type="gramStart"/>
      <w:r w:rsidRPr="00FE3DCA">
        <w:rPr>
          <w:i/>
        </w:rPr>
        <w:t>p::</w:t>
      </w:r>
      <w:proofErr w:type="gramEnd"/>
      <w:r w:rsidRPr="00FE3DCA">
        <w:rPr>
          <w:i/>
        </w:rPr>
        <w:t>GFP</w:t>
      </w:r>
      <w:r>
        <w:t>]</w:t>
      </w:r>
      <w:r w:rsidRPr="003665BE">
        <w:t>) and tm</w:t>
      </w:r>
      <w:r>
        <w:t xml:space="preserve">3302 </w:t>
      </w:r>
      <w:r w:rsidRPr="003665BE">
        <w:t>(</w:t>
      </w:r>
      <w:r w:rsidRPr="00E45D62">
        <w:rPr>
          <w:i/>
        </w:rPr>
        <w:t>gba-3</w:t>
      </w:r>
      <w:r w:rsidRPr="00B5481A">
        <w:rPr>
          <w:vertAlign w:val="superscript"/>
        </w:rPr>
        <w:t>-/-</w:t>
      </w:r>
      <w:r w:rsidRPr="003665BE">
        <w:t xml:space="preserve">). </w:t>
      </w:r>
      <w:r>
        <w:t xml:space="preserve">Strains and their sources are listed below. Strains were crossed to homozygosity and confirmed with the PCR primers </w:t>
      </w:r>
      <w:r w:rsidRPr="003665BE">
        <w:t xml:space="preserve">listed </w:t>
      </w:r>
      <w:r>
        <w:t>below.</w:t>
      </w:r>
    </w:p>
    <w:p w14:paraId="1DD00EAB" w14:textId="77777777" w:rsidR="002B364C" w:rsidRPr="00FC536B" w:rsidRDefault="002B364C" w:rsidP="002B364C">
      <w:pPr>
        <w:spacing w:line="480" w:lineRule="auto"/>
        <w:rPr>
          <w:b/>
        </w:rPr>
      </w:pPr>
      <w:r w:rsidRPr="00FC536B">
        <w:rPr>
          <w:b/>
        </w:rPr>
        <w:t>Construction of overexpression plasmid</w:t>
      </w:r>
      <w:r>
        <w:rPr>
          <w:b/>
        </w:rPr>
        <w:t>s</w:t>
      </w:r>
    </w:p>
    <w:p w14:paraId="51CF72E3" w14:textId="77777777" w:rsidR="002B364C" w:rsidRPr="004D009C" w:rsidRDefault="002B364C" w:rsidP="002B364C">
      <w:pPr>
        <w:spacing w:line="480" w:lineRule="auto"/>
      </w:pPr>
      <w:r>
        <w:t>In this project, 3</w:t>
      </w:r>
      <w:r w:rsidRPr="003665BE">
        <w:t xml:space="preserve"> plasmids were constructed. The </w:t>
      </w:r>
      <w:proofErr w:type="gramStart"/>
      <w:r w:rsidRPr="003665BE">
        <w:t>h.GBA</w:t>
      </w:r>
      <w:proofErr w:type="gramEnd"/>
      <w:r w:rsidRPr="003665BE">
        <w:t>1 cDNA template was obtained from pCMV-SPORT</w:t>
      </w:r>
      <w:r>
        <w:t xml:space="preserve">6-GBA, purchased from </w:t>
      </w:r>
      <w:proofErr w:type="spellStart"/>
      <w:r>
        <w:t>MiaoLing</w:t>
      </w:r>
      <w:proofErr w:type="spellEnd"/>
      <w:r>
        <w:t xml:space="preserve"> B</w:t>
      </w:r>
      <w:r w:rsidRPr="003665BE">
        <w:t>io, China. The gene was amplified w</w:t>
      </w:r>
      <w:r>
        <w:t>ith primer</w:t>
      </w:r>
      <w:r w:rsidRPr="003665BE">
        <w:t xml:space="preserve"> set phGBA1-F/R, then purified. Each PCR amplicon was inserted by into </w:t>
      </w:r>
      <w:r>
        <w:t xml:space="preserve">the </w:t>
      </w:r>
      <w:r w:rsidRPr="003665BE">
        <w:t>vector HJ35 which wa</w:t>
      </w:r>
      <w:r>
        <w:t>s linearized by PCR with primer</w:t>
      </w:r>
      <w:r w:rsidRPr="003665BE">
        <w:t xml:space="preserve"> set pVhGBA1-F/R by homologous recombination. Plasmid pmyo-</w:t>
      </w:r>
      <w:proofErr w:type="gramStart"/>
      <w:r w:rsidRPr="003665BE">
        <w:t>3::</w:t>
      </w:r>
      <w:proofErr w:type="gramEnd"/>
      <w:r w:rsidRPr="003665BE">
        <w:t xml:space="preserve">hGBA1(L444P) was generated by amplification with primer set phGBA1mut-F/R. Plasmid </w:t>
      </w:r>
      <w:r>
        <w:t>prab-3::</w:t>
      </w:r>
      <w:r w:rsidRPr="00E45D62">
        <w:rPr>
          <w:i/>
        </w:rPr>
        <w:t>gba-3</w:t>
      </w:r>
      <w:r>
        <w:t xml:space="preserve"> was generated by </w:t>
      </w:r>
      <w:proofErr w:type="spellStart"/>
      <w:r>
        <w:t>Yunzhou</w:t>
      </w:r>
      <w:proofErr w:type="spellEnd"/>
      <w:r>
        <w:t xml:space="preserve"> Company (Guangzhou, China)</w:t>
      </w:r>
      <w:r w:rsidRPr="003665BE">
        <w:t>. After sequencing</w:t>
      </w:r>
      <w:r>
        <w:t xml:space="preserve"> for</w:t>
      </w:r>
      <w:r w:rsidRPr="003665BE">
        <w:t xml:space="preserve"> verification, the created plasmids were mixed with pdat</w:t>
      </w:r>
      <w:proofErr w:type="gramStart"/>
      <w:r w:rsidRPr="003665BE">
        <w:t>1::</w:t>
      </w:r>
      <w:proofErr w:type="gramEnd"/>
      <w:r w:rsidRPr="003665BE">
        <w:t xml:space="preserve">GFP plasmid and microinjected into worm strains N2 (WT) and </w:t>
      </w:r>
      <w:r w:rsidRPr="0002350B">
        <w:t>tm3302</w:t>
      </w:r>
      <w:r w:rsidRPr="003665BE">
        <w:t xml:space="preserve"> (</w:t>
      </w:r>
      <w:r w:rsidRPr="00E45D62">
        <w:rPr>
          <w:i/>
        </w:rPr>
        <w:t>gba-3</w:t>
      </w:r>
      <w:r w:rsidRPr="00FC536B">
        <w:rPr>
          <w:vertAlign w:val="superscript"/>
        </w:rPr>
        <w:t>-/-</w:t>
      </w:r>
      <w:r w:rsidRPr="003665BE">
        <w:t>) at 100ng</w:t>
      </w:r>
      <w:r>
        <w:t>/µl</w:t>
      </w:r>
      <w:r w:rsidRPr="003665BE">
        <w:t>.</w:t>
      </w:r>
      <w:r>
        <w:t xml:space="preserve"> </w:t>
      </w:r>
      <w:r w:rsidRPr="003665BE">
        <w:t xml:space="preserve">At </w:t>
      </w:r>
      <w:r w:rsidRPr="003665BE">
        <w:lastRenderedPageBreak/>
        <w:t xml:space="preserve">least </w:t>
      </w:r>
      <w:r>
        <w:t>10</w:t>
      </w:r>
      <w:r w:rsidRPr="003665BE">
        <w:t xml:space="preserve"> independent transgenic lines were generated for each construction. Strains with higher heritability of </w:t>
      </w:r>
      <w:r>
        <w:t>the transgenic marker</w:t>
      </w:r>
      <w:r w:rsidRPr="003665BE">
        <w:t xml:space="preserve"> gene were selected</w:t>
      </w:r>
      <w:r>
        <w:t xml:space="preserve"> for assays</w:t>
      </w:r>
      <w:r w:rsidRPr="003665BE">
        <w:t xml:space="preserve">. Primers used are listed in </w:t>
      </w:r>
      <w:r w:rsidRPr="004D009C">
        <w:t>below.</w:t>
      </w:r>
    </w:p>
    <w:p w14:paraId="1E775FB9" w14:textId="77777777" w:rsidR="002B364C" w:rsidRDefault="002B364C" w:rsidP="002B364C">
      <w:pPr>
        <w:spacing w:line="480" w:lineRule="auto"/>
        <w:rPr>
          <w:b/>
        </w:rPr>
      </w:pPr>
      <w:proofErr w:type="spellStart"/>
      <w:r>
        <w:rPr>
          <w:b/>
        </w:rPr>
        <w:t>GCase</w:t>
      </w:r>
      <w:proofErr w:type="spellEnd"/>
      <w:r>
        <w:rPr>
          <w:b/>
        </w:rPr>
        <w:t xml:space="preserve"> enzymatic assay</w:t>
      </w:r>
    </w:p>
    <w:p w14:paraId="649FF18E" w14:textId="77777777" w:rsidR="002B364C" w:rsidRDefault="002B364C" w:rsidP="002B364C">
      <w:pPr>
        <w:spacing w:line="480" w:lineRule="auto"/>
        <w:rPr>
          <w:b/>
        </w:rPr>
      </w:pPr>
      <w:r w:rsidRPr="003665BE">
        <w:t>Fluo</w:t>
      </w:r>
      <w:r>
        <w:t>rogenic enzyme assay was employ</w:t>
      </w:r>
      <w:r w:rsidRPr="003665BE">
        <w:t xml:space="preserve">ed to test the </w:t>
      </w:r>
      <w:proofErr w:type="spellStart"/>
      <w:r w:rsidRPr="003665BE">
        <w:t>GCase</w:t>
      </w:r>
      <w:proofErr w:type="spellEnd"/>
      <w:r w:rsidRPr="003665BE">
        <w:t xml:space="preserve"> activity level. 4-methylumbelliferyl-beta-D-glucopyranoside (MUB-</w:t>
      </w:r>
      <w:proofErr w:type="spellStart"/>
      <w:r w:rsidRPr="003665BE">
        <w:t>Glc</w:t>
      </w:r>
      <w:proofErr w:type="spellEnd"/>
      <w:r w:rsidRPr="003665BE">
        <w:t>, CAS: 18997-57-4, Sigma Aldrich) performed as the substrate. Upon the hydrolysis of MUB-</w:t>
      </w:r>
      <w:proofErr w:type="spellStart"/>
      <w:r w:rsidRPr="003665BE">
        <w:t>Glc</w:t>
      </w:r>
      <w:proofErr w:type="spellEnd"/>
      <w:r w:rsidRPr="003665BE">
        <w:t xml:space="preserve">, </w:t>
      </w:r>
      <w:proofErr w:type="spellStart"/>
      <w:r w:rsidRPr="003665BE">
        <w:t>methyllumbelliferone</w:t>
      </w:r>
      <w:proofErr w:type="spellEnd"/>
      <w:r w:rsidRPr="003665BE">
        <w:t xml:space="preserve"> can be excited at 365 nm and emits at 440 nm. For sample preparation, animals were collected and proteins were extracted and quantified by Pierce™ BCA protein assay kit (Thermo Fisher Scientific). Then substrate was solubilized at a final concentration of 1.5 mM in </w:t>
      </w:r>
      <w:proofErr w:type="spellStart"/>
      <w:r w:rsidRPr="003665BE">
        <w:t>Mcllvaine</w:t>
      </w:r>
      <w:proofErr w:type="spellEnd"/>
      <w:r w:rsidRPr="003665BE">
        <w:t xml:space="preserve"> Buffer co</w:t>
      </w:r>
      <w:r>
        <w:t xml:space="preserve">ntaining 0.1% Triton X-100. A </w:t>
      </w:r>
      <w:r w:rsidRPr="00FC536B">
        <w:t>20µL</w:t>
      </w:r>
      <w:r>
        <w:t xml:space="preserve"> solution was</w:t>
      </w:r>
      <w:r w:rsidRPr="003665BE">
        <w:t xml:space="preserve"> added into</w:t>
      </w:r>
      <w:r>
        <w:t xml:space="preserve"> each well of</w:t>
      </w:r>
      <w:r w:rsidRPr="003665BE">
        <w:t xml:space="preserve"> </w:t>
      </w:r>
      <w:r>
        <w:t>a 96-well plate</w:t>
      </w:r>
      <w:r w:rsidRPr="003665BE">
        <w:t>. A concentration gradient was produced by add</w:t>
      </w:r>
      <w:r>
        <w:t>ing</w:t>
      </w:r>
      <w:r w:rsidRPr="003665BE">
        <w:t xml:space="preserve"> different volume</w:t>
      </w:r>
      <w:r>
        <w:t>s</w:t>
      </w:r>
      <w:r w:rsidRPr="003665BE">
        <w:t xml:space="preserve"> of protein and solvent, to</w:t>
      </w:r>
      <w:r>
        <w:t xml:space="preserve"> </w:t>
      </w:r>
      <w:r w:rsidRPr="003665BE">
        <w:t xml:space="preserve">reach the total volume is 30 µL. </w:t>
      </w:r>
      <w:r>
        <w:t>The e</w:t>
      </w:r>
      <w:r w:rsidRPr="003665BE">
        <w:t>xperiment was performed with total protein amount</w:t>
      </w:r>
      <w:r>
        <w:t>s of</w:t>
      </w:r>
      <w:r w:rsidRPr="003665BE">
        <w:t xml:space="preserve"> 0, 2 µg, 4 µg, 6µg, </w:t>
      </w:r>
      <w:r>
        <w:t xml:space="preserve">and </w:t>
      </w:r>
      <w:r w:rsidRPr="003665BE">
        <w:t>8 µg.  The reaction mixture</w:t>
      </w:r>
      <w:r>
        <w:t>s</w:t>
      </w:r>
      <w:r w:rsidRPr="003665BE">
        <w:t xml:space="preserve"> were ge</w:t>
      </w:r>
      <w:r>
        <w:t>ntly mixed and incubated at 37</w:t>
      </w:r>
      <w:r>
        <w:rPr>
          <w:rFonts w:cstheme="minorHAnsi"/>
        </w:rPr>
        <w:t>°</w:t>
      </w:r>
      <w:r w:rsidRPr="003665BE">
        <w:t xml:space="preserve">C for 1 h. </w:t>
      </w:r>
      <w:r>
        <w:t>T</w:t>
      </w:r>
      <w:r w:rsidRPr="003665BE">
        <w:t>he reaction was stop</w:t>
      </w:r>
      <w:r>
        <w:t>p</w:t>
      </w:r>
      <w:r w:rsidRPr="003665BE">
        <w:t>ed by tran</w:t>
      </w:r>
      <w:r>
        <w:t>s</w:t>
      </w:r>
      <w:r w:rsidRPr="003665BE">
        <w:t>fe</w:t>
      </w:r>
      <w:r>
        <w:t>r</w:t>
      </w:r>
      <w:r w:rsidRPr="003665BE">
        <w:t>ring 10 µL of the mixture into wells with 190 µL of 0.25 M glycine, pH 10.7. The fluorescen</w:t>
      </w:r>
      <w:r>
        <w:t>c</w:t>
      </w:r>
      <w:r w:rsidRPr="003665BE">
        <w:t>e was detected by PerkinElmer Victor X3 Microplate Reader. The data was expressed as relative change to WT.</w:t>
      </w:r>
    </w:p>
    <w:p w14:paraId="6702BB03" w14:textId="77777777" w:rsidR="002B364C" w:rsidRPr="005721C5" w:rsidRDefault="002B364C" w:rsidP="002B364C">
      <w:pPr>
        <w:spacing w:line="480" w:lineRule="auto"/>
        <w:rPr>
          <w:b/>
        </w:rPr>
      </w:pPr>
      <w:r w:rsidRPr="005721C5">
        <w:rPr>
          <w:b/>
        </w:rPr>
        <w:t>Egg-laying assay</w:t>
      </w:r>
    </w:p>
    <w:p w14:paraId="6ECD478A" w14:textId="77777777" w:rsidR="002B364C" w:rsidRPr="000F6968" w:rsidRDefault="002B364C" w:rsidP="002B364C">
      <w:pPr>
        <w:spacing w:line="480" w:lineRule="auto"/>
      </w:pPr>
      <w:r w:rsidRPr="003665BE">
        <w:t>Age-synchronize</w:t>
      </w:r>
      <w:r>
        <w:t>d animals were cultivated at 20</w:t>
      </w:r>
      <w:r>
        <w:rPr>
          <w:rFonts w:cstheme="minorHAnsi"/>
        </w:rPr>
        <w:t>°</w:t>
      </w:r>
      <w:r>
        <w:t xml:space="preserve">C until they </w:t>
      </w:r>
      <w:r w:rsidRPr="003665BE">
        <w:t>grew to day 2 adults. Then they were transferred to 96 well plates. Hermaphrodites were then randomly selected and transferred into 96-well plates. Two worms were picked in each well with 100ul of 5mg/ml serotonin, or 10mg/ml levamisole, or M9 buffer. After an hour, the number of eggs in each well wa</w:t>
      </w:r>
      <w:r>
        <w:t>s counted under the microscope.</w:t>
      </w:r>
    </w:p>
    <w:p w14:paraId="543E7716" w14:textId="77777777" w:rsidR="002B364C" w:rsidRPr="005721C5" w:rsidRDefault="002B364C" w:rsidP="002B364C">
      <w:pPr>
        <w:spacing w:line="480" w:lineRule="auto"/>
        <w:rPr>
          <w:b/>
        </w:rPr>
      </w:pPr>
      <w:r w:rsidRPr="005721C5">
        <w:rPr>
          <w:b/>
        </w:rPr>
        <w:t xml:space="preserve">Thrashing assay </w:t>
      </w:r>
    </w:p>
    <w:p w14:paraId="7B6B6DDE" w14:textId="77777777" w:rsidR="002B364C" w:rsidRPr="000F6968" w:rsidRDefault="002B364C" w:rsidP="002B364C">
      <w:pPr>
        <w:spacing w:line="480" w:lineRule="auto"/>
      </w:pPr>
      <w:r w:rsidRPr="003665BE">
        <w:lastRenderedPageBreak/>
        <w:t>For thrashi</w:t>
      </w:r>
      <w:r>
        <w:t xml:space="preserve">ng experiments, </w:t>
      </w:r>
      <w:r w:rsidRPr="003665BE">
        <w:t xml:space="preserve">worms </w:t>
      </w:r>
      <w:r>
        <w:t>were cultured at 20</w:t>
      </w:r>
      <w:r>
        <w:rPr>
          <w:rFonts w:cstheme="minorHAnsi"/>
        </w:rPr>
        <w:t>°</w:t>
      </w:r>
      <w:r w:rsidRPr="003665BE">
        <w:t xml:space="preserve">C until L4 stage. Then the worms were randomly picked and placed in liquid M9 buffer. After a recovery period of 30 seconds, their frequency of thrashing movements </w:t>
      </w:r>
      <w:proofErr w:type="gramStart"/>
      <w:r>
        <w:t>were</w:t>
      </w:r>
      <w:proofErr w:type="gramEnd"/>
      <w:r>
        <w:t xml:space="preserve"> recorded for 30 seconds. A total of 3</w:t>
      </w:r>
      <w:r w:rsidRPr="003665BE">
        <w:t>0 worms were counted in each experiment, and three biolo</w:t>
      </w:r>
      <w:r>
        <w:t>gical replicates were performed</w:t>
      </w:r>
      <w:r w:rsidRPr="003665BE">
        <w:t xml:space="preserve">. </w:t>
      </w:r>
    </w:p>
    <w:p w14:paraId="6362C68C" w14:textId="77777777" w:rsidR="002B364C" w:rsidRPr="005721C5" w:rsidRDefault="002B364C" w:rsidP="002B364C">
      <w:pPr>
        <w:spacing w:line="480" w:lineRule="auto"/>
        <w:rPr>
          <w:b/>
        </w:rPr>
      </w:pPr>
      <w:r>
        <w:rPr>
          <w:b/>
        </w:rPr>
        <w:t>Lysosome</w:t>
      </w:r>
      <w:r w:rsidRPr="005721C5">
        <w:rPr>
          <w:b/>
        </w:rPr>
        <w:t xml:space="preserve"> staining</w:t>
      </w:r>
    </w:p>
    <w:p w14:paraId="5F67CE16" w14:textId="0A750994" w:rsidR="002B364C" w:rsidRPr="000F6968" w:rsidRDefault="002B364C" w:rsidP="009C7EA1">
      <w:pPr>
        <w:spacing w:line="480" w:lineRule="auto"/>
      </w:pPr>
      <w:r w:rsidRPr="003665BE">
        <w:t>Age-synchronized</w:t>
      </w:r>
      <w:r>
        <w:t xml:space="preserve"> animals were cultivated at 20</w:t>
      </w:r>
      <w:r>
        <w:rPr>
          <w:rFonts w:cstheme="minorHAnsi"/>
        </w:rPr>
        <w:t>°</w:t>
      </w:r>
      <w:r w:rsidRPr="003665BE">
        <w:t>C until they reached Day1 adults, then collected wit</w:t>
      </w:r>
      <w:r>
        <w:t>h M9 buffer and washed for 3</w:t>
      </w:r>
      <w:r w:rsidRPr="003665BE">
        <w:t xml:space="preserve"> times. Staining was carried ou</w:t>
      </w:r>
      <w:r>
        <w:t xml:space="preserve">t in M9 buffer containing 60µM </w:t>
      </w:r>
      <w:proofErr w:type="spellStart"/>
      <w:r>
        <w:t>L</w:t>
      </w:r>
      <w:r w:rsidRPr="003665BE">
        <w:t>yso</w:t>
      </w:r>
      <w:r w:rsidR="00E8521B">
        <w:t>T</w:t>
      </w:r>
      <w:r w:rsidRPr="003665BE">
        <w:t>racker</w:t>
      </w:r>
      <w:proofErr w:type="spellEnd"/>
      <w:r w:rsidRPr="003665BE">
        <w:t xml:space="preserve"> red </w:t>
      </w:r>
      <w:r>
        <w:t>[</w:t>
      </w:r>
      <w:r w:rsidRPr="00E45032">
        <w:t>Invitrogen</w:t>
      </w:r>
      <w:r>
        <w:t xml:space="preserve">, Waltham, MA, USA] and 60µM </w:t>
      </w:r>
      <w:proofErr w:type="spellStart"/>
      <w:r>
        <w:t>L</w:t>
      </w:r>
      <w:r w:rsidRPr="003665BE">
        <w:t>yso</w:t>
      </w:r>
      <w:r w:rsidR="00E8521B">
        <w:t>S</w:t>
      </w:r>
      <w:r w:rsidRPr="003665BE">
        <w:t>ensor</w:t>
      </w:r>
      <w:proofErr w:type="spellEnd"/>
      <w:r w:rsidRPr="003665BE">
        <w:t xml:space="preserve"> blue </w:t>
      </w:r>
      <w:r>
        <w:t>[</w:t>
      </w:r>
      <w:r w:rsidRPr="00E45032">
        <w:t>Invitrogen</w:t>
      </w:r>
      <w:r>
        <w:t xml:space="preserve">] </w:t>
      </w:r>
      <w:r w:rsidRPr="003665BE">
        <w:t>for 1 h at room temperature in the dark. Worms then were transferred onto NGM plate</w:t>
      </w:r>
      <w:r>
        <w:t>s</w:t>
      </w:r>
      <w:r w:rsidRPr="003665BE">
        <w:t xml:space="preserve"> seeded with OP50 and </w:t>
      </w:r>
      <w:r>
        <w:t>allowed to recover for 1 hour</w:t>
      </w:r>
      <w:r w:rsidRPr="003665BE">
        <w:t xml:space="preserve">, after which they were picked up and paralyzed by 15mM sodium </w:t>
      </w:r>
      <w:proofErr w:type="spellStart"/>
      <w:r w:rsidRPr="003665BE">
        <w:t>azide</w:t>
      </w:r>
      <w:proofErr w:type="spellEnd"/>
      <w:r w:rsidRPr="003665BE">
        <w:t xml:space="preserve"> </w:t>
      </w:r>
      <w:r>
        <w:t>and mounted onto</w:t>
      </w:r>
      <w:r w:rsidRPr="003665BE">
        <w:t xml:space="preserve"> slid</w:t>
      </w:r>
      <w:r>
        <w:t>es</w:t>
      </w:r>
      <w:bookmarkStart w:id="0" w:name="_Hlk184228814"/>
      <w:r w:rsidRPr="00472A47">
        <w:t>. Images were taken by a Zeiss confocal microscope LSM710</w:t>
      </w:r>
      <w:r w:rsidR="00E8521B" w:rsidRPr="00472A47">
        <w:t xml:space="preserve"> using the 63X objective</w:t>
      </w:r>
      <w:r w:rsidR="00313CD7" w:rsidRPr="00472A47">
        <w:t xml:space="preserve"> using an Argon laser</w:t>
      </w:r>
      <w:r w:rsidR="00C5564D" w:rsidRPr="00472A47">
        <w:t xml:space="preserve"> (</w:t>
      </w:r>
      <w:proofErr w:type="spellStart"/>
      <w:r w:rsidR="00C5564D" w:rsidRPr="00472A47">
        <w:t>Lasos</w:t>
      </w:r>
      <w:proofErr w:type="spellEnd"/>
      <w:r w:rsidR="00C5564D" w:rsidRPr="00472A47">
        <w:t xml:space="preserve"> Model LGN3001, </w:t>
      </w:r>
      <w:proofErr w:type="spellStart"/>
      <w:r w:rsidR="00C5564D" w:rsidRPr="00472A47">
        <w:t>Lasos</w:t>
      </w:r>
      <w:proofErr w:type="spellEnd"/>
      <w:r w:rsidR="00C5564D" w:rsidRPr="00472A47">
        <w:t xml:space="preserve"> </w:t>
      </w:r>
      <w:proofErr w:type="spellStart"/>
      <w:r w:rsidR="00C5564D" w:rsidRPr="00472A47">
        <w:t>Lasertechnik</w:t>
      </w:r>
      <w:proofErr w:type="spellEnd"/>
      <w:r w:rsidR="00C5564D" w:rsidRPr="00472A47">
        <w:t xml:space="preserve"> GmbH)</w:t>
      </w:r>
      <w:r w:rsidR="00313CD7" w:rsidRPr="00472A47">
        <w:t xml:space="preserve">, with </w:t>
      </w:r>
      <w:r w:rsidR="00C30252" w:rsidRPr="00472A47">
        <w:t xml:space="preserve">Alexa </w:t>
      </w:r>
      <w:r w:rsidR="00C5564D" w:rsidRPr="00472A47">
        <w:t>(</w:t>
      </w:r>
      <w:proofErr w:type="spellStart"/>
      <w:r w:rsidR="00C5564D" w:rsidRPr="00472A47">
        <w:t>LysoTracker</w:t>
      </w:r>
      <w:proofErr w:type="spellEnd"/>
      <w:r w:rsidR="00C5564D" w:rsidRPr="00472A47">
        <w:t xml:space="preserve">) </w:t>
      </w:r>
      <w:r w:rsidR="00C30252" w:rsidRPr="00472A47">
        <w:t xml:space="preserve">and </w:t>
      </w:r>
      <w:r w:rsidR="00313CD7" w:rsidRPr="00472A47">
        <w:t xml:space="preserve">DAPI </w:t>
      </w:r>
      <w:r w:rsidR="00C5564D" w:rsidRPr="00472A47">
        <w:t>(</w:t>
      </w:r>
      <w:proofErr w:type="spellStart"/>
      <w:r w:rsidR="00C5564D" w:rsidRPr="00472A47">
        <w:t>LysoSensor</w:t>
      </w:r>
      <w:proofErr w:type="spellEnd"/>
      <w:r w:rsidR="00C5564D" w:rsidRPr="00472A47">
        <w:t xml:space="preserve">) </w:t>
      </w:r>
      <w:r w:rsidR="00313CD7" w:rsidRPr="00472A47">
        <w:t xml:space="preserve">filters, 6.30 </w:t>
      </w:r>
      <w:r w:rsidR="00C30252" w:rsidRPr="00472A47">
        <w:rPr>
          <w:rFonts w:cstheme="minorHAnsi"/>
        </w:rPr>
        <w:t>µ</w:t>
      </w:r>
      <w:r w:rsidR="00313CD7" w:rsidRPr="00472A47">
        <w:t>sec exposure</w:t>
      </w:r>
      <w:r w:rsidR="00C5564D" w:rsidRPr="00472A47">
        <w:t>,</w:t>
      </w:r>
      <w:r w:rsidR="00313CD7" w:rsidRPr="00472A47">
        <w:t xml:space="preserve"> and image size of 1024*1024 pixels.</w:t>
      </w:r>
      <w:bookmarkEnd w:id="0"/>
      <w:r w:rsidR="00313CD7" w:rsidRPr="00472A47">
        <w:t xml:space="preserve"> </w:t>
      </w:r>
      <w:r w:rsidRPr="003665BE">
        <w:t xml:space="preserve">Florescence intensity was quantified by Image J. At least 30 worms </w:t>
      </w:r>
      <w:r>
        <w:t>were scored in each experiment.</w:t>
      </w:r>
    </w:p>
    <w:p w14:paraId="2C5A0B0B" w14:textId="77777777" w:rsidR="002B364C" w:rsidRPr="00931052" w:rsidRDefault="002B364C" w:rsidP="002B364C">
      <w:pPr>
        <w:spacing w:line="480" w:lineRule="auto"/>
        <w:rPr>
          <w:b/>
        </w:rPr>
      </w:pPr>
      <w:r w:rsidRPr="00931052">
        <w:rPr>
          <w:b/>
        </w:rPr>
        <w:t>Visualization of dopaminergic neurons</w:t>
      </w:r>
    </w:p>
    <w:p w14:paraId="156671CD" w14:textId="3276AE1F" w:rsidR="002B364C" w:rsidRPr="000F6968" w:rsidRDefault="002B364C" w:rsidP="002B364C">
      <w:pPr>
        <w:spacing w:line="480" w:lineRule="auto"/>
      </w:pPr>
      <w:r w:rsidRPr="003665BE">
        <w:t>At least 30 animals at D</w:t>
      </w:r>
      <w:r>
        <w:t>ay</w:t>
      </w:r>
      <w:r w:rsidRPr="003665BE">
        <w:t xml:space="preserve">1 adult stage were picked and paralyzed with 15mM sodium </w:t>
      </w:r>
      <w:proofErr w:type="spellStart"/>
      <w:r w:rsidRPr="003665BE">
        <w:t>azide</w:t>
      </w:r>
      <w:proofErr w:type="spellEnd"/>
      <w:r>
        <w:t xml:space="preserve"> and mounted onto slides</w:t>
      </w:r>
      <w:r w:rsidRPr="003665BE">
        <w:t>. The dopaminergic neurons wer</w:t>
      </w:r>
      <w:r>
        <w:t>e observed and imaged by a Zeiss</w:t>
      </w:r>
      <w:r w:rsidRPr="003665BE">
        <w:t xml:space="preserve"> confocal microscope </w:t>
      </w:r>
      <w:r w:rsidRPr="00472A47">
        <w:t>LSM710</w:t>
      </w:r>
      <w:r w:rsidR="00BC6403" w:rsidRPr="00472A47">
        <w:t xml:space="preserve"> using the GFP filter</w:t>
      </w:r>
      <w:r w:rsidRPr="00472A47">
        <w:t>.</w:t>
      </w:r>
      <w:r w:rsidRPr="003665BE">
        <w:t xml:space="preserve"> The conditions of the dopaminergic neurons were defined as described. At least 30 ani</w:t>
      </w:r>
      <w:r>
        <w:t>mals were scored in each group.</w:t>
      </w:r>
    </w:p>
    <w:p w14:paraId="16287FEB" w14:textId="77777777" w:rsidR="002B364C" w:rsidRPr="00386EFC" w:rsidRDefault="002B364C" w:rsidP="002B364C">
      <w:pPr>
        <w:spacing w:line="480" w:lineRule="auto"/>
        <w:rPr>
          <w:b/>
        </w:rPr>
      </w:pPr>
      <w:r w:rsidRPr="00386EFC">
        <w:rPr>
          <w:b/>
        </w:rPr>
        <w:t>Immunoblotting</w:t>
      </w:r>
    </w:p>
    <w:p w14:paraId="2AC027EC" w14:textId="5A62CF9C" w:rsidR="002B364C" w:rsidRPr="003665BE" w:rsidRDefault="002B364C" w:rsidP="002B364C">
      <w:pPr>
        <w:spacing w:line="480" w:lineRule="auto"/>
      </w:pPr>
      <w:r>
        <w:t>Animals were cultivated at 20</w:t>
      </w:r>
      <w:r>
        <w:rPr>
          <w:rFonts w:cstheme="minorHAnsi"/>
        </w:rPr>
        <w:t>°</w:t>
      </w:r>
      <w:r w:rsidRPr="003665BE">
        <w:t>C unti</w:t>
      </w:r>
      <w:r>
        <w:t>l they reached L4 stage</w:t>
      </w:r>
      <w:r w:rsidRPr="003665BE">
        <w:t>, then collected with M9 and washed for 3 times,</w:t>
      </w:r>
      <w:r>
        <w:t xml:space="preserve"> </w:t>
      </w:r>
      <w:r w:rsidRPr="003665BE">
        <w:t>and then dissolved in Tris-Urea-SDS buffer (1× TBS, 5% SDS, 8 M Urea, 50 mM dithiothreitol</w:t>
      </w:r>
      <w:proofErr w:type="gramStart"/>
      <w:r w:rsidRPr="003665BE">
        <w:t>) .</w:t>
      </w:r>
      <w:proofErr w:type="gramEnd"/>
      <w:r w:rsidRPr="003665BE">
        <w:t xml:space="preserve"> </w:t>
      </w:r>
      <w:r w:rsidRPr="003665BE">
        <w:lastRenderedPageBreak/>
        <w:t>Animals were sonicated for 30 minutes (</w:t>
      </w:r>
      <w:proofErr w:type="spellStart"/>
      <w:r w:rsidRPr="003665BE">
        <w:t>Bioruptor</w:t>
      </w:r>
      <w:proofErr w:type="spellEnd"/>
      <w:r w:rsidRPr="003665BE">
        <w:t>® Plus sonication device) to lyse the cells and extract the protein, followed by centrifuging at 14000</w:t>
      </w:r>
      <w:r>
        <w:t xml:space="preserve"> rpm for 30 min</w:t>
      </w:r>
      <w:r w:rsidRPr="003665BE">
        <w:t xml:space="preserve"> to isolate the protein lysate. Total protein concentration was determined by Pierce™ BCA protein assay kit (Thermo Fisher Scientific). A total of 20µg of proteins were loaded on to SDS-page gel and electro transferred to PVDF membrane (Merck, China). Primary </w:t>
      </w:r>
      <w:proofErr w:type="spellStart"/>
      <w:r w:rsidRPr="003665BE">
        <w:t>anitibody</w:t>
      </w:r>
      <w:proofErr w:type="spellEnd"/>
      <w:r w:rsidRPr="003665BE">
        <w:t xml:space="preserve"> anti-</w:t>
      </w:r>
      <w:r w:rsidRPr="003665BE">
        <w:rPr>
          <w:lang w:val="pt-PT"/>
        </w:rPr>
        <w:t>α</w:t>
      </w:r>
      <w:r w:rsidRPr="003665BE">
        <w:t>-syn (1:1000, Thermo/ PA5-85343</w:t>
      </w:r>
      <w:proofErr w:type="gramStart"/>
      <w:r w:rsidRPr="003665BE">
        <w:t>)  and</w:t>
      </w:r>
      <w:proofErr w:type="gramEnd"/>
      <w:r w:rsidRPr="003665BE">
        <w:t xml:space="preserve"> anti-</w:t>
      </w:r>
      <w:bookmarkStart w:id="1" w:name="_Hlk184196419"/>
      <w:r w:rsidRPr="003665BE">
        <w:rPr>
          <w:lang w:val="pt-PT"/>
        </w:rPr>
        <w:t>β</w:t>
      </w:r>
      <w:r w:rsidRPr="003665BE">
        <w:t xml:space="preserve">-actin </w:t>
      </w:r>
      <w:bookmarkEnd w:id="1"/>
      <w:r w:rsidRPr="003665BE">
        <w:t>(1:1000, Santa Cruz/ sc-477</w:t>
      </w:r>
      <w:r>
        <w:t>78) was incubated together at 4</w:t>
      </w:r>
      <w:r>
        <w:rPr>
          <w:rFonts w:cstheme="minorHAnsi"/>
        </w:rPr>
        <w:t>°</w:t>
      </w:r>
      <w:r w:rsidRPr="003665BE">
        <w:t>C overnight. The membrane was washed for 3 times by shaking with</w:t>
      </w:r>
      <w:r>
        <w:t xml:space="preserve"> PBST for 15 min. For detection</w:t>
      </w:r>
      <w:r w:rsidRPr="003665BE">
        <w:t xml:space="preserve">, secondary antibody Peroxidase </w:t>
      </w:r>
      <w:proofErr w:type="spellStart"/>
      <w:r w:rsidRPr="003665BE">
        <w:t>AffiniPure</w:t>
      </w:r>
      <w:proofErr w:type="spellEnd"/>
      <w:r w:rsidRPr="003665BE">
        <w:t xml:space="preserve"> Goat Anti-Rabbit IgG (1:5000, Jackson </w:t>
      </w:r>
      <w:proofErr w:type="spellStart"/>
      <w:r w:rsidRPr="003665BE">
        <w:t>ImmunoResearch</w:t>
      </w:r>
      <w:proofErr w:type="spellEnd"/>
      <w:r w:rsidRPr="003665BE">
        <w:t xml:space="preserve">/111035144) and Peroxidase </w:t>
      </w:r>
      <w:proofErr w:type="spellStart"/>
      <w:r w:rsidRPr="003665BE">
        <w:t>AffiniPure</w:t>
      </w:r>
      <w:proofErr w:type="spellEnd"/>
      <w:r w:rsidRPr="003665BE">
        <w:t xml:space="preserve"> Goat Anti-Mouse IgG (1:5000, Jackson </w:t>
      </w:r>
      <w:proofErr w:type="spellStart"/>
      <w:r w:rsidRPr="003665BE">
        <w:t>ImmunoResearch</w:t>
      </w:r>
      <w:proofErr w:type="spellEnd"/>
      <w:r w:rsidRPr="003665BE">
        <w:t xml:space="preserve">/115035146) were used by incubation for 1 h at room temperature. Immunocomplexes were exposed to ECL substrate (Bio-Rad, Catalog # 170-5061) and visualized by the </w:t>
      </w:r>
      <w:proofErr w:type="spellStart"/>
      <w:r w:rsidRPr="003665BE">
        <w:t>ChemiDoc</w:t>
      </w:r>
      <w:proofErr w:type="spellEnd"/>
      <w:r w:rsidRPr="003665BE">
        <w:t xml:space="preserve"> MP Imaging Systems (Bio-Rad).</w:t>
      </w:r>
      <w:r w:rsidR="007D51C4">
        <w:t xml:space="preserve"> </w:t>
      </w:r>
      <w:r w:rsidR="007D51C4" w:rsidRPr="00472A47">
        <w:t>Quantitation of ratio of bands was calculated based upon subtracting background from the blot, normalizing to</w:t>
      </w:r>
      <w:r w:rsidR="007D51C4" w:rsidRPr="00472A47">
        <w:rPr>
          <w:rFonts w:hint="eastAsia"/>
        </w:rPr>
        <w:t xml:space="preserve"> </w:t>
      </w:r>
      <w:r w:rsidR="007D51C4" w:rsidRPr="00472A47">
        <w:rPr>
          <w:rFonts w:hint="eastAsia"/>
        </w:rPr>
        <w:t>β</w:t>
      </w:r>
      <w:r w:rsidR="007D51C4" w:rsidRPr="00472A47">
        <w:t>-</w:t>
      </w:r>
      <w:proofErr w:type="gramStart"/>
      <w:r w:rsidR="007D51C4" w:rsidRPr="00472A47">
        <w:t>actin,  then</w:t>
      </w:r>
      <w:proofErr w:type="gramEnd"/>
      <w:r w:rsidR="007D51C4" w:rsidRPr="00472A47">
        <w:t xml:space="preserve"> subtracting any remaining signal from WT.</w:t>
      </w:r>
    </w:p>
    <w:p w14:paraId="28C86280" w14:textId="77777777" w:rsidR="002B364C" w:rsidRPr="007E1B93" w:rsidRDefault="002B364C" w:rsidP="002B364C">
      <w:pPr>
        <w:spacing w:line="480" w:lineRule="auto"/>
        <w:rPr>
          <w:b/>
        </w:rPr>
      </w:pPr>
      <w:r w:rsidRPr="007E1B93">
        <w:rPr>
          <w:b/>
        </w:rPr>
        <w:t>Lipidomic analysis with Liquid Chromatography Mass Spectrometry (LC-MS)</w:t>
      </w:r>
    </w:p>
    <w:p w14:paraId="2A779335" w14:textId="77777777" w:rsidR="002B364C" w:rsidRPr="003665BE" w:rsidRDefault="002B364C" w:rsidP="002B364C">
      <w:pPr>
        <w:spacing w:line="480" w:lineRule="auto"/>
      </w:pPr>
      <w:r w:rsidRPr="003665BE">
        <w:rPr>
          <w:rFonts w:hint="eastAsia"/>
        </w:rPr>
        <w:t xml:space="preserve">For the sample preparation, </w:t>
      </w:r>
      <w:r w:rsidRPr="00A400BD">
        <w:rPr>
          <w:rFonts w:hint="eastAsia"/>
          <w:i/>
        </w:rPr>
        <w:t>C. elegans</w:t>
      </w:r>
      <w:r>
        <w:rPr>
          <w:rFonts w:hint="eastAsia"/>
        </w:rPr>
        <w:t xml:space="preserve"> were collected, freeze-dried, and then</w:t>
      </w:r>
      <w:r w:rsidRPr="003665BE">
        <w:rPr>
          <w:rFonts w:hint="eastAsia"/>
        </w:rPr>
        <w:t xml:space="preserve"> </w:t>
      </w:r>
      <w:r>
        <w:rPr>
          <w:rFonts w:hint="eastAsia"/>
        </w:rPr>
        <w:t>stored at -80</w:t>
      </w:r>
      <w:r>
        <w:rPr>
          <w:rFonts w:cstheme="minorHAnsi"/>
        </w:rPr>
        <w:t>°</w:t>
      </w:r>
      <w:r>
        <w:t>C</w:t>
      </w:r>
      <w:r>
        <w:rPr>
          <w:rFonts w:hint="eastAsia"/>
        </w:rPr>
        <w:t>. S</w:t>
      </w:r>
      <w:r>
        <w:t>amples were</w:t>
      </w:r>
      <w:r>
        <w:rPr>
          <w:rFonts w:hint="eastAsia"/>
        </w:rPr>
        <w:t xml:space="preserve"> thawed </w:t>
      </w:r>
      <w:r w:rsidRPr="003665BE">
        <w:rPr>
          <w:rFonts w:hint="eastAsia"/>
        </w:rPr>
        <w:t>at room temperature, mixed with 300µl precooling methanol (A452-4, Thermo Fisher Scientific) and transferred into a 1.5 mL Eppendorf t</w:t>
      </w:r>
      <w:r w:rsidRPr="003665BE">
        <w:t xml:space="preserve">ube. </w:t>
      </w:r>
      <w:r>
        <w:t>Samples were v</w:t>
      </w:r>
      <w:r w:rsidRPr="003665BE">
        <w:t>ortex</w:t>
      </w:r>
      <w:r>
        <w:t>ed for 1 min, and then</w:t>
      </w:r>
      <w:r w:rsidRPr="003665BE">
        <w:t xml:space="preserve"> 800µl MTBE </w:t>
      </w:r>
      <w:proofErr w:type="gramStart"/>
      <w:r w:rsidRPr="003665BE">
        <w:t>( E</w:t>
      </w:r>
      <w:proofErr w:type="gramEnd"/>
      <w:r w:rsidRPr="003665BE">
        <w:t xml:space="preserve">127-4,, Thermo Fisher Scientific) </w:t>
      </w:r>
      <w:r>
        <w:t xml:space="preserve">was added </w:t>
      </w:r>
      <w:r w:rsidRPr="003665BE">
        <w:t>and vortex</w:t>
      </w:r>
      <w:r>
        <w:t>ed</w:t>
      </w:r>
      <w:r w:rsidRPr="003665BE">
        <w:t xml:space="preserve"> for 1 min to mix. </w:t>
      </w:r>
      <w:r>
        <w:t xml:space="preserve">Next, </w:t>
      </w:r>
      <w:r w:rsidRPr="003665BE">
        <w:t>20 µl</w:t>
      </w:r>
      <w:r>
        <w:t xml:space="preserve"> of</w:t>
      </w:r>
      <w:r w:rsidRPr="003665BE">
        <w:t xml:space="preserve"> DI water </w:t>
      </w:r>
      <w:r>
        <w:t xml:space="preserve">was added and </w:t>
      </w:r>
      <w:proofErr w:type="spellStart"/>
      <w:r w:rsidRPr="003665BE">
        <w:t>and</w:t>
      </w:r>
      <w:proofErr w:type="spellEnd"/>
      <w:r w:rsidRPr="003665BE">
        <w:t xml:space="preserve"> vortex</w:t>
      </w:r>
      <w:r>
        <w:t>ed</w:t>
      </w:r>
      <w:r w:rsidRPr="003665BE">
        <w:t xml:space="preserve">. The mixtures were extracted by ultrasonication for 10 min in </w:t>
      </w:r>
      <w:r>
        <w:t xml:space="preserve">an </w:t>
      </w:r>
      <w:r w:rsidRPr="003665BE">
        <w:t>ice-water bat</w:t>
      </w:r>
      <w:r>
        <w:t>h</w:t>
      </w:r>
      <w:r w:rsidRPr="003665BE">
        <w:t xml:space="preserve">, </w:t>
      </w:r>
      <w:r>
        <w:t xml:space="preserve">then </w:t>
      </w:r>
      <w:r w:rsidRPr="003665BE">
        <w:t xml:space="preserve">ultrasonication for 20 min in </w:t>
      </w:r>
      <w:r>
        <w:t xml:space="preserve">an </w:t>
      </w:r>
      <w:r w:rsidRPr="003665BE">
        <w:t>ice-</w:t>
      </w:r>
      <w:r w:rsidRPr="003665BE">
        <w:rPr>
          <w:rFonts w:hint="eastAsia"/>
        </w:rPr>
        <w:t>water bath then placed at room temp</w:t>
      </w:r>
      <w:r>
        <w:t>e</w:t>
      </w:r>
      <w:r w:rsidRPr="003665BE">
        <w:rPr>
          <w:rFonts w:hint="eastAsia"/>
        </w:rPr>
        <w:t xml:space="preserve">rature for 30 min. </w:t>
      </w:r>
      <w:r>
        <w:t xml:space="preserve">The sample was </w:t>
      </w:r>
      <w:r>
        <w:rPr>
          <w:rFonts w:hint="eastAsia"/>
        </w:rPr>
        <w:t>then centrifuged at 4</w:t>
      </w:r>
      <w:r>
        <w:rPr>
          <w:rFonts w:cstheme="minorHAnsi"/>
        </w:rPr>
        <w:t>°</w:t>
      </w:r>
      <w:r>
        <w:t>C</w:t>
      </w:r>
      <w:r w:rsidRPr="003665BE">
        <w:rPr>
          <w:rFonts w:hint="eastAsia"/>
        </w:rPr>
        <w:t xml:space="preserve"> (13000 rpm) for 15 min to obtain</w:t>
      </w:r>
      <w:r>
        <w:rPr>
          <w:rFonts w:hint="eastAsia"/>
        </w:rPr>
        <w:t xml:space="preserve"> the upper organic phase. T</w:t>
      </w:r>
      <w:r w:rsidRPr="003665BE">
        <w:rPr>
          <w:rFonts w:hint="eastAsia"/>
        </w:rPr>
        <w:t>he mixed supernatant was dried under a nitrogen stream and redissolved in isopropanol: acetonitrile: water (</w:t>
      </w:r>
      <w:proofErr w:type="spellStart"/>
      <w:proofErr w:type="gramStart"/>
      <w:r w:rsidRPr="003665BE">
        <w:rPr>
          <w:rFonts w:hint="eastAsia"/>
        </w:rPr>
        <w:t>v:v</w:t>
      </w:r>
      <w:proofErr w:type="gramEnd"/>
      <w:r w:rsidRPr="003665BE">
        <w:rPr>
          <w:rFonts w:hint="eastAsia"/>
        </w:rPr>
        <w:t>:v</w:t>
      </w:r>
      <w:proofErr w:type="spellEnd"/>
      <w:r w:rsidRPr="003665BE">
        <w:rPr>
          <w:rFonts w:hint="eastAsia"/>
        </w:rPr>
        <w:t xml:space="preserve"> = 14:5:1), extracted by ultrasonic</w:t>
      </w:r>
      <w:r>
        <w:t>ation</w:t>
      </w:r>
      <w:r w:rsidRPr="003665BE">
        <w:rPr>
          <w:rFonts w:hint="eastAsia"/>
        </w:rPr>
        <w:t xml:space="preserve"> for 5 min in </w:t>
      </w:r>
      <w:r>
        <w:t xml:space="preserve">an </w:t>
      </w:r>
      <w:r w:rsidRPr="003665BE">
        <w:rPr>
          <w:rFonts w:hint="eastAsia"/>
        </w:rPr>
        <w:t xml:space="preserve">ice-water bath, vortexed </w:t>
      </w:r>
      <w:r w:rsidRPr="003665BE">
        <w:rPr>
          <w:rFonts w:hint="eastAsia"/>
        </w:rPr>
        <w:lastRenderedPageBreak/>
        <w:t>for 1 min, and then centrifuged at 4</w:t>
      </w:r>
      <w:r>
        <w:rPr>
          <w:rFonts w:cstheme="minorHAnsi"/>
        </w:rPr>
        <w:t>°</w:t>
      </w:r>
      <w:r>
        <w:t>C</w:t>
      </w:r>
      <w:r w:rsidRPr="003665BE">
        <w:rPr>
          <w:rFonts w:hint="eastAsia"/>
        </w:rPr>
        <w:t xml:space="preserve"> (13000 rpm) for 15 min. Supernatant was taken for the later UPLC-MS/MS analysis. QC samples were prepared by mixing </w:t>
      </w:r>
      <w:r>
        <w:t xml:space="preserve">an </w:t>
      </w:r>
      <w:r>
        <w:rPr>
          <w:rFonts w:hint="eastAsia"/>
        </w:rPr>
        <w:t>aliquot of</w:t>
      </w:r>
      <w:r w:rsidRPr="003665BE">
        <w:rPr>
          <w:rFonts w:hint="eastAsia"/>
        </w:rPr>
        <w:t xml:space="preserve"> all samples</w:t>
      </w:r>
      <w:r>
        <w:t xml:space="preserve"> as a</w:t>
      </w:r>
      <w:r w:rsidRPr="003665BE">
        <w:t xml:space="preserve"> pooled sample.</w:t>
      </w:r>
    </w:p>
    <w:p w14:paraId="48570F67" w14:textId="77777777" w:rsidR="002B364C" w:rsidRPr="003665BE" w:rsidRDefault="002B364C" w:rsidP="002B364C">
      <w:pPr>
        <w:spacing w:line="480" w:lineRule="auto"/>
      </w:pPr>
      <w:r w:rsidRPr="003665BE">
        <w:rPr>
          <w:rFonts w:hint="eastAsia"/>
        </w:rPr>
        <w:t>For UPLC_MS/MS, an ACQUITY UPLC I-Class plus</w:t>
      </w:r>
      <w:r w:rsidRPr="003665BE">
        <w:rPr>
          <w:rFonts w:hint="eastAsia"/>
        </w:rPr>
        <w:t>（</w:t>
      </w:r>
      <w:r w:rsidRPr="003665BE">
        <w:rPr>
          <w:rFonts w:hint="eastAsia"/>
        </w:rPr>
        <w:t xml:space="preserve">Waters </w:t>
      </w:r>
      <w:proofErr w:type="spellStart"/>
      <w:proofErr w:type="gramStart"/>
      <w:r w:rsidRPr="003665BE">
        <w:rPr>
          <w:rFonts w:hint="eastAsia"/>
        </w:rPr>
        <w:t>Corporation,Milford</w:t>
      </w:r>
      <w:proofErr w:type="spellEnd"/>
      <w:proofErr w:type="gramEnd"/>
      <w:r w:rsidRPr="003665BE">
        <w:rPr>
          <w:rFonts w:hint="eastAsia"/>
        </w:rPr>
        <w:t>, USA</w:t>
      </w:r>
      <w:r w:rsidRPr="003665BE">
        <w:rPr>
          <w:rFonts w:hint="eastAsia"/>
        </w:rPr>
        <w:t>）</w:t>
      </w:r>
      <w:r w:rsidRPr="003665BE">
        <w:rPr>
          <w:rFonts w:hint="eastAsia"/>
        </w:rPr>
        <w:t>fitted with Q-</w:t>
      </w:r>
      <w:proofErr w:type="spellStart"/>
      <w:r w:rsidRPr="003665BE">
        <w:rPr>
          <w:rFonts w:hint="eastAsia"/>
        </w:rPr>
        <w:t>Exactive</w:t>
      </w:r>
      <w:proofErr w:type="spellEnd"/>
      <w:r w:rsidRPr="003665BE">
        <w:rPr>
          <w:rFonts w:hint="eastAsia"/>
        </w:rPr>
        <w:t xml:space="preserve"> mass spectrometer equipped with  heated electrospray ionization(ESI) source (Thermo Fisher Scientific, Waltham, MA, USA) was used to analyze the metabolic profiling in both ESI positive and ESI negative ion modes. An ACQUITY UPLC BEH C8 </w:t>
      </w:r>
      <w:r w:rsidRPr="003665BE">
        <w:rPr>
          <w:rFonts w:hint="eastAsia"/>
        </w:rPr>
        <w:t>（</w:t>
      </w:r>
      <w:r w:rsidRPr="003665BE">
        <w:rPr>
          <w:rFonts w:hint="eastAsia"/>
        </w:rPr>
        <w:t>100 mm</w:t>
      </w:r>
      <w:r w:rsidRPr="003665BE">
        <w:rPr>
          <w:rFonts w:hint="eastAsia"/>
        </w:rPr>
        <w:t>×</w:t>
      </w:r>
      <w:r w:rsidRPr="003665BE">
        <w:rPr>
          <w:rFonts w:hint="eastAsia"/>
        </w:rPr>
        <w:t>2.1 mm, 1.7 um</w:t>
      </w:r>
      <w:r w:rsidRPr="003665BE">
        <w:rPr>
          <w:rFonts w:hint="eastAsia"/>
        </w:rPr>
        <w:t>）</w:t>
      </w:r>
      <w:r w:rsidRPr="003665BE">
        <w:rPr>
          <w:rFonts w:hint="eastAsia"/>
        </w:rPr>
        <w:t xml:space="preserve"> were employed in both positive and negative modes. The binary gradient elution system consisted of (A) acetonitrile: water (60:40, v: v, containing 10m</w:t>
      </w:r>
      <w:r w:rsidRPr="003665BE">
        <w:t xml:space="preserve">mol/L ammonium </w:t>
      </w:r>
      <w:proofErr w:type="spellStart"/>
      <w:r w:rsidRPr="003665BE">
        <w:t>formate</w:t>
      </w:r>
      <w:proofErr w:type="spellEnd"/>
      <w:r w:rsidRPr="003665BE">
        <w:t xml:space="preserve">) and (B) acetonitrile: isopropanol (10:90, v: v, containing 10mmol/L ammonium </w:t>
      </w:r>
      <w:proofErr w:type="spellStart"/>
      <w:r w:rsidRPr="003665BE">
        <w:t>formate</w:t>
      </w:r>
      <w:proofErr w:type="spellEnd"/>
      <w:r w:rsidRPr="003665BE">
        <w:t>) and separation was achieved using the following gradient:0 min, 32% B; 1.5 min, 32% B; 15.5 min, 85% B; 15.6 min, 97% B; 18.0 min, 97% B; 18.1 min</w:t>
      </w:r>
      <w:r w:rsidRPr="003665BE">
        <w:rPr>
          <w:rFonts w:hint="eastAsia"/>
        </w:rPr>
        <w:t xml:space="preserve">, 32% B, 20 min, 32% B. The flow rate was 0.26 mL/min and column temperature </w:t>
      </w:r>
      <w:proofErr w:type="gramStart"/>
      <w:r w:rsidRPr="003665BE">
        <w:rPr>
          <w:rFonts w:hint="eastAsia"/>
        </w:rPr>
        <w:t>was</w:t>
      </w:r>
      <w:proofErr w:type="gramEnd"/>
      <w:r w:rsidRPr="003665BE">
        <w:rPr>
          <w:rFonts w:hint="eastAsia"/>
        </w:rPr>
        <w:t xml:space="preserve"> 55</w:t>
      </w:r>
      <w:r>
        <w:rPr>
          <w:rFonts w:ascii="Calibri" w:hAnsi="Calibri" w:cs="Calibri"/>
        </w:rPr>
        <w:t>°</w:t>
      </w:r>
      <w:r>
        <w:rPr>
          <w:rFonts w:hint="eastAsia"/>
        </w:rPr>
        <w:t>C. The injection volume was 3</w:t>
      </w:r>
      <w:r>
        <w:t xml:space="preserve"> </w:t>
      </w:r>
      <w:proofErr w:type="spellStart"/>
      <w:r>
        <w:t>u</w:t>
      </w:r>
      <w:r w:rsidRPr="003665BE">
        <w:rPr>
          <w:rFonts w:hint="eastAsia"/>
        </w:rPr>
        <w:t>L</w:t>
      </w:r>
      <w:proofErr w:type="spellEnd"/>
      <w:r w:rsidRPr="003665BE">
        <w:rPr>
          <w:rFonts w:hint="eastAsia"/>
        </w:rPr>
        <w:t>. Positive: Sheath Gas Flow rate 45 arb, Aux Gas Flow Rate 10 arb, spray voltage 3.5 KV, Capillary Temp 320</w:t>
      </w:r>
      <w:r w:rsidRPr="003665BE">
        <w:rPr>
          <w:rFonts w:hint="eastAsia"/>
        </w:rPr>
        <w:t>°</w:t>
      </w:r>
      <w:r w:rsidRPr="003665BE">
        <w:rPr>
          <w:rFonts w:hint="eastAsia"/>
        </w:rPr>
        <w:t>C, S-F Level 50%. MS1 scan ranges</w:t>
      </w:r>
      <w:r w:rsidRPr="003665BE">
        <w:t xml:space="preserve">: 120-1800. Negative: Heater Temp 300°C, Sheath Gas Flow rate 45 arb, </w:t>
      </w:r>
      <w:proofErr w:type="spellStart"/>
      <w:r w:rsidRPr="003665BE">
        <w:t>ALens</w:t>
      </w:r>
      <w:proofErr w:type="spellEnd"/>
      <w:r w:rsidRPr="003665BE">
        <w:t xml:space="preserve"> </w:t>
      </w:r>
      <w:proofErr w:type="spellStart"/>
      <w:r w:rsidRPr="003665BE">
        <w:t>Rux</w:t>
      </w:r>
      <w:proofErr w:type="spellEnd"/>
      <w:r w:rsidRPr="003665BE">
        <w:t xml:space="preserve"> Gas Flow Rate 15 arb, Sweep Gas Flow Rate 1 arb, spray voltage 3.1 KV, Capillary Temp 300°C, S-Lens RF Level 50%. MS1 scan ranges: 150-1500. </w:t>
      </w:r>
    </w:p>
    <w:p w14:paraId="4EF6B045" w14:textId="77777777" w:rsidR="002B364C" w:rsidRPr="003665BE" w:rsidRDefault="002B364C" w:rsidP="002B364C">
      <w:pPr>
        <w:spacing w:line="480" w:lineRule="auto"/>
      </w:pPr>
      <w:r w:rsidRPr="003665BE">
        <w:t xml:space="preserve">For data processing and analysis, the initial Q </w:t>
      </w:r>
      <w:proofErr w:type="spellStart"/>
      <w:r w:rsidRPr="003665BE">
        <w:t>Exactive</w:t>
      </w:r>
      <w:proofErr w:type="spellEnd"/>
      <w:r w:rsidRPr="003665BE">
        <w:t xml:space="preserve"> LC-MS/MS data </w:t>
      </w:r>
      <w:proofErr w:type="gramStart"/>
      <w:r w:rsidRPr="003665BE">
        <w:t>in .raw</w:t>
      </w:r>
      <w:proofErr w:type="gramEnd"/>
      <w:r w:rsidRPr="003665BE">
        <w:t xml:space="preserve"> format underwent processing using </w:t>
      </w:r>
      <w:proofErr w:type="spellStart"/>
      <w:r w:rsidRPr="003665BE">
        <w:t>LipidSearch</w:t>
      </w:r>
      <w:proofErr w:type="spellEnd"/>
      <w:r w:rsidRPr="003665BE">
        <w:t xml:space="preserve"> software for </w:t>
      </w:r>
      <w:proofErr w:type="spellStart"/>
      <w:r w:rsidRPr="003665BE">
        <w:t>MSn</w:t>
      </w:r>
      <w:proofErr w:type="spellEnd"/>
      <w:r w:rsidRPr="003665BE">
        <w:t xml:space="preserve">. The identification of lipid molecular structures was based on the parent ions and multi-stage mass spectrometry data specific to each sample. The results were then aligned within a defined retention time range and consolidated into a comprehensive report to organize the original data matrix. Normalization was applied to all peak signals in each sample. Subsequently, any peaks with missing values (ion intensity = 0) exceeding 50% within groups were eliminated, and zero values were replaced with half of the minimum value. A combined data matrix was </w:t>
      </w:r>
      <w:r w:rsidRPr="003665BE">
        <w:lastRenderedPageBreak/>
        <w:t>created by merging positive and negative ion data sets. To distinguish metabolites that exhibited differences between groups, Orthogonal Partial Least-Squares-Discriminant Analysis (OPLS-DA) and Partial Least-Squares-Discriminant Analysis (PLS-DA) techniques were employed. In order to prevent overfitting, model quality evaluation involved 7-fold cross-validation as well as 200 Response Permutation Testing (RPT). Variable Importance of Projection (VIP) values derived from the OPLS-DA model served as an indicator for ranking the overall contribution of each variable towards group</w:t>
      </w:r>
      <w:r w:rsidRPr="003665BE">
        <w:rPr>
          <w:rFonts w:hint="eastAsia"/>
        </w:rPr>
        <w:t xml:space="preserve"> discrimination. Furthermore, a two-tailed Student's T-test was conducted to verify statistical significance among differentially expressed metabolites between groups. Differential metabolites meeting criteria such as VIP values </w:t>
      </w:r>
      <w:r w:rsidRPr="003665BE">
        <w:rPr>
          <w:rFonts w:hint="eastAsia"/>
        </w:rPr>
        <w:t>≥</w:t>
      </w:r>
      <w:r w:rsidRPr="003665BE">
        <w:rPr>
          <w:rFonts w:hint="eastAsia"/>
        </w:rPr>
        <w:t xml:space="preserve"> 1.0 and p-values </w:t>
      </w:r>
      <w:r w:rsidRPr="003665BE">
        <w:rPr>
          <w:rFonts w:hint="eastAsia"/>
        </w:rPr>
        <w:t>≤</w:t>
      </w:r>
      <w:r w:rsidRPr="003665BE">
        <w:rPr>
          <w:rFonts w:hint="eastAsia"/>
        </w:rPr>
        <w:t xml:space="preserve"> 0.05 w</w:t>
      </w:r>
      <w:r w:rsidRPr="003665BE">
        <w:t>ere selected.</w:t>
      </w:r>
    </w:p>
    <w:p w14:paraId="68D51657" w14:textId="77777777" w:rsidR="002B364C" w:rsidRPr="00C924B5" w:rsidRDefault="002B364C" w:rsidP="002B364C">
      <w:pPr>
        <w:spacing w:line="480" w:lineRule="auto"/>
        <w:rPr>
          <w:b/>
        </w:rPr>
      </w:pPr>
      <w:r w:rsidRPr="00C924B5">
        <w:rPr>
          <w:b/>
        </w:rPr>
        <w:t>Statistical analysis</w:t>
      </w:r>
    </w:p>
    <w:p w14:paraId="51C6E830" w14:textId="645460D4" w:rsidR="002B364C" w:rsidRDefault="002B364C" w:rsidP="002B364C">
      <w:pPr>
        <w:spacing w:line="480" w:lineRule="auto"/>
      </w:pPr>
      <w:bookmarkStart w:id="2" w:name="_Hlk184144836"/>
      <w:r>
        <w:t>One-way ANOVA</w:t>
      </w:r>
      <w:r w:rsidRPr="003665BE">
        <w:t xml:space="preserve">, </w:t>
      </w:r>
      <w:proofErr w:type="spellStart"/>
      <w:r w:rsidRPr="003665BE">
        <w:t>Sidak’s</w:t>
      </w:r>
      <w:proofErr w:type="spellEnd"/>
      <w:r w:rsidRPr="003665BE">
        <w:t xml:space="preserve"> multiple comparisons test was used to compare strains based on one factor. </w:t>
      </w:r>
      <w:r w:rsidR="00787B9C" w:rsidRPr="00472A47">
        <w:t xml:space="preserve">We </w:t>
      </w:r>
      <w:r w:rsidR="006B52EE" w:rsidRPr="00472A47">
        <w:t xml:space="preserve">also </w:t>
      </w:r>
      <w:r w:rsidR="00787B9C" w:rsidRPr="00472A47">
        <w:t xml:space="preserve">applied the Shapiro-Wilk test to determine if the data was normally distributed. If it was not, we applied the Kruskal-Wallis test.  </w:t>
      </w:r>
      <w:r w:rsidR="00D5025A" w:rsidRPr="00472A47">
        <w:t>Student’s t-test was also used as appropriate.</w:t>
      </w:r>
      <w:r w:rsidR="00D5025A">
        <w:t xml:space="preserve"> </w:t>
      </w:r>
      <w:r w:rsidRPr="003665BE">
        <w:t>Data analysis</w:t>
      </w:r>
      <w:r w:rsidR="006B52EE">
        <w:t xml:space="preserve"> was</w:t>
      </w:r>
      <w:r w:rsidRPr="003665BE">
        <w:t xml:space="preserve"> performed by GraphPad Prism (GraphPad Software,</w:t>
      </w:r>
      <w:r>
        <w:t xml:space="preserve"> </w:t>
      </w:r>
      <w:r w:rsidRPr="003665BE">
        <w:t>San Diego,</w:t>
      </w:r>
      <w:r>
        <w:t xml:space="preserve"> </w:t>
      </w:r>
      <w:r w:rsidRPr="003665BE">
        <w:t xml:space="preserve">CA,USA) </w:t>
      </w:r>
      <w:r w:rsidR="006B52EE">
        <w:t>and</w:t>
      </w:r>
      <w:r w:rsidRPr="003665BE">
        <w:t xml:space="preserve"> shown as mean ± SEM unless otherwise indicated.</w:t>
      </w:r>
    </w:p>
    <w:bookmarkEnd w:id="2"/>
    <w:p w14:paraId="56C65872" w14:textId="77777777" w:rsidR="002B364C" w:rsidRDefault="002B364C" w:rsidP="002B364C">
      <w:pPr>
        <w:spacing w:line="480" w:lineRule="auto"/>
        <w:rPr>
          <w:b/>
        </w:rPr>
      </w:pPr>
    </w:p>
    <w:p w14:paraId="123BF38B" w14:textId="77777777" w:rsidR="002B364C" w:rsidRDefault="002B364C" w:rsidP="002B364C">
      <w:pPr>
        <w:spacing w:line="480" w:lineRule="auto"/>
        <w:rPr>
          <w:b/>
        </w:rPr>
      </w:pPr>
    </w:p>
    <w:p w14:paraId="20FAE514" w14:textId="77777777" w:rsidR="002B364C" w:rsidRDefault="002B364C" w:rsidP="002B364C">
      <w:pPr>
        <w:spacing w:line="480" w:lineRule="auto"/>
        <w:rPr>
          <w:b/>
        </w:rPr>
      </w:pPr>
    </w:p>
    <w:p w14:paraId="5432F1FA" w14:textId="77777777" w:rsidR="002B364C" w:rsidRDefault="002B364C" w:rsidP="002B364C">
      <w:pPr>
        <w:spacing w:line="480" w:lineRule="auto"/>
        <w:rPr>
          <w:b/>
        </w:rPr>
      </w:pPr>
    </w:p>
    <w:p w14:paraId="4179E920" w14:textId="77777777" w:rsidR="002B364C" w:rsidRDefault="002B364C" w:rsidP="002B364C">
      <w:pPr>
        <w:spacing w:line="480" w:lineRule="auto"/>
        <w:rPr>
          <w:b/>
        </w:rPr>
      </w:pPr>
    </w:p>
    <w:p w14:paraId="7CF13A47" w14:textId="77777777" w:rsidR="002B364C" w:rsidRDefault="002B364C" w:rsidP="002B364C">
      <w:pPr>
        <w:spacing w:line="480" w:lineRule="auto"/>
        <w:rPr>
          <w:b/>
        </w:rPr>
      </w:pPr>
    </w:p>
    <w:p w14:paraId="23796B1D" w14:textId="77777777" w:rsidR="002B364C" w:rsidRPr="00593672" w:rsidRDefault="002B364C" w:rsidP="002B364C">
      <w:pPr>
        <w:spacing w:line="480" w:lineRule="auto"/>
        <w:rPr>
          <w:b/>
        </w:rPr>
      </w:pPr>
      <w:r w:rsidRPr="00593672">
        <w:rPr>
          <w:b/>
        </w:rPr>
        <w:lastRenderedPageBreak/>
        <w:t>Table S1. Strains used in this study.</w:t>
      </w:r>
    </w:p>
    <w:tbl>
      <w:tblPr>
        <w:tblStyle w:val="TableGrid"/>
        <w:tblW w:w="0" w:type="auto"/>
        <w:tblLook w:val="04A0" w:firstRow="1" w:lastRow="0" w:firstColumn="1" w:lastColumn="0" w:noHBand="0" w:noVBand="1"/>
      </w:tblPr>
      <w:tblGrid>
        <w:gridCol w:w="1129"/>
        <w:gridCol w:w="4111"/>
        <w:gridCol w:w="2693"/>
        <w:gridCol w:w="1417"/>
      </w:tblGrid>
      <w:tr w:rsidR="002B364C" w14:paraId="7AD1B81F" w14:textId="77777777" w:rsidTr="0019684A">
        <w:tc>
          <w:tcPr>
            <w:tcW w:w="1129" w:type="dxa"/>
          </w:tcPr>
          <w:p w14:paraId="040F0A7C" w14:textId="77777777" w:rsidR="002B364C" w:rsidRPr="004D009C" w:rsidRDefault="002B364C" w:rsidP="0019684A">
            <w:pPr>
              <w:spacing w:line="480" w:lineRule="auto"/>
              <w:rPr>
                <w:b/>
              </w:rPr>
            </w:pPr>
            <w:r w:rsidRPr="004D009C">
              <w:rPr>
                <w:b/>
              </w:rPr>
              <w:t>Strain</w:t>
            </w:r>
          </w:p>
        </w:tc>
        <w:tc>
          <w:tcPr>
            <w:tcW w:w="4111" w:type="dxa"/>
          </w:tcPr>
          <w:p w14:paraId="5011ED72" w14:textId="77777777" w:rsidR="002B364C" w:rsidRPr="004D009C" w:rsidRDefault="002B364C" w:rsidP="0019684A">
            <w:pPr>
              <w:spacing w:line="480" w:lineRule="auto"/>
              <w:rPr>
                <w:b/>
              </w:rPr>
            </w:pPr>
            <w:r w:rsidRPr="004D009C">
              <w:rPr>
                <w:b/>
              </w:rPr>
              <w:t>Genotype</w:t>
            </w:r>
          </w:p>
        </w:tc>
        <w:tc>
          <w:tcPr>
            <w:tcW w:w="2693" w:type="dxa"/>
          </w:tcPr>
          <w:p w14:paraId="5ACF034E" w14:textId="77777777" w:rsidR="002B364C" w:rsidRPr="004D009C" w:rsidRDefault="002B364C" w:rsidP="0019684A">
            <w:pPr>
              <w:spacing w:line="480" w:lineRule="auto"/>
              <w:rPr>
                <w:b/>
              </w:rPr>
            </w:pPr>
            <w:r w:rsidRPr="004D009C">
              <w:rPr>
                <w:b/>
              </w:rPr>
              <w:t>Transgene Expression</w:t>
            </w:r>
          </w:p>
        </w:tc>
        <w:tc>
          <w:tcPr>
            <w:tcW w:w="1417" w:type="dxa"/>
          </w:tcPr>
          <w:p w14:paraId="52BEBFD2" w14:textId="77777777" w:rsidR="002B364C" w:rsidRPr="004D009C" w:rsidRDefault="002B364C" w:rsidP="0019684A">
            <w:pPr>
              <w:spacing w:line="480" w:lineRule="auto"/>
              <w:rPr>
                <w:b/>
              </w:rPr>
            </w:pPr>
            <w:r w:rsidRPr="004D009C">
              <w:rPr>
                <w:b/>
              </w:rPr>
              <w:t>Source</w:t>
            </w:r>
          </w:p>
        </w:tc>
      </w:tr>
      <w:tr w:rsidR="002B364C" w14:paraId="6685F54B" w14:textId="77777777" w:rsidTr="0019684A">
        <w:tc>
          <w:tcPr>
            <w:tcW w:w="1129" w:type="dxa"/>
          </w:tcPr>
          <w:p w14:paraId="5A917F7C" w14:textId="77777777" w:rsidR="002B364C" w:rsidRDefault="002B364C" w:rsidP="0019684A">
            <w:pPr>
              <w:spacing w:line="480" w:lineRule="auto"/>
            </w:pPr>
            <w:r>
              <w:t>N2</w:t>
            </w:r>
          </w:p>
        </w:tc>
        <w:tc>
          <w:tcPr>
            <w:tcW w:w="4111" w:type="dxa"/>
          </w:tcPr>
          <w:p w14:paraId="1AD4AC90" w14:textId="77777777" w:rsidR="002B364C" w:rsidRDefault="002B364C" w:rsidP="0019684A">
            <w:pPr>
              <w:spacing w:line="480" w:lineRule="auto"/>
            </w:pPr>
            <w:r>
              <w:t>Wild type</w:t>
            </w:r>
          </w:p>
        </w:tc>
        <w:tc>
          <w:tcPr>
            <w:tcW w:w="2693" w:type="dxa"/>
          </w:tcPr>
          <w:p w14:paraId="6BECD518" w14:textId="77777777" w:rsidR="002B364C" w:rsidRDefault="002B364C" w:rsidP="0019684A">
            <w:pPr>
              <w:spacing w:line="480" w:lineRule="auto"/>
            </w:pPr>
            <w:r>
              <w:t>-</w:t>
            </w:r>
          </w:p>
        </w:tc>
        <w:tc>
          <w:tcPr>
            <w:tcW w:w="1417" w:type="dxa"/>
          </w:tcPr>
          <w:p w14:paraId="77B7F02D" w14:textId="77777777" w:rsidR="002B364C" w:rsidRDefault="002B364C" w:rsidP="0019684A">
            <w:pPr>
              <w:spacing w:line="480" w:lineRule="auto"/>
            </w:pPr>
            <w:r>
              <w:t>CGC</w:t>
            </w:r>
          </w:p>
        </w:tc>
      </w:tr>
      <w:tr w:rsidR="002B364C" w14:paraId="0DF3B67E" w14:textId="77777777" w:rsidTr="0019684A">
        <w:tc>
          <w:tcPr>
            <w:tcW w:w="1129" w:type="dxa"/>
          </w:tcPr>
          <w:p w14:paraId="3C201D55" w14:textId="77777777" w:rsidR="002B364C" w:rsidRDefault="002B364C" w:rsidP="0019684A">
            <w:pPr>
              <w:spacing w:line="480" w:lineRule="auto"/>
            </w:pPr>
            <w:r>
              <w:t>UM0009</w:t>
            </w:r>
          </w:p>
        </w:tc>
        <w:tc>
          <w:tcPr>
            <w:tcW w:w="4111" w:type="dxa"/>
          </w:tcPr>
          <w:p w14:paraId="37120C9D" w14:textId="77777777" w:rsidR="002B364C" w:rsidRPr="00125674" w:rsidRDefault="002B364C" w:rsidP="0019684A">
            <w:pPr>
              <w:spacing w:line="480" w:lineRule="auto"/>
              <w:rPr>
                <w:i/>
              </w:rPr>
            </w:pPr>
            <w:r w:rsidRPr="00125674">
              <w:rPr>
                <w:i/>
              </w:rPr>
              <w:t>dat-1</w:t>
            </w:r>
            <w:proofErr w:type="gramStart"/>
            <w:r w:rsidRPr="00125674">
              <w:rPr>
                <w:i/>
              </w:rPr>
              <w:t>p::</w:t>
            </w:r>
            <w:proofErr w:type="gramEnd"/>
            <w:r w:rsidRPr="00125674">
              <w:rPr>
                <w:i/>
              </w:rPr>
              <w:t>GFP</w:t>
            </w:r>
          </w:p>
        </w:tc>
        <w:tc>
          <w:tcPr>
            <w:tcW w:w="2693" w:type="dxa"/>
          </w:tcPr>
          <w:p w14:paraId="4A7AA87E" w14:textId="77777777" w:rsidR="002B364C" w:rsidRDefault="002B364C" w:rsidP="0019684A">
            <w:pPr>
              <w:spacing w:line="480" w:lineRule="auto"/>
            </w:pPr>
            <w:r>
              <w:t>Dopaminergic neurons</w:t>
            </w:r>
          </w:p>
        </w:tc>
        <w:tc>
          <w:tcPr>
            <w:tcW w:w="1417" w:type="dxa"/>
          </w:tcPr>
          <w:p w14:paraId="5E9ED239" w14:textId="77777777" w:rsidR="002B364C" w:rsidRDefault="002B364C" w:rsidP="0019684A">
            <w:pPr>
              <w:spacing w:line="480" w:lineRule="auto"/>
            </w:pPr>
            <w:r>
              <w:t>[6]</w:t>
            </w:r>
          </w:p>
        </w:tc>
      </w:tr>
      <w:tr w:rsidR="002B364C" w14:paraId="65A310B2" w14:textId="77777777" w:rsidTr="0019684A">
        <w:tc>
          <w:tcPr>
            <w:tcW w:w="1129" w:type="dxa"/>
          </w:tcPr>
          <w:p w14:paraId="59ACB4D2" w14:textId="77777777" w:rsidR="002B364C" w:rsidRDefault="002B364C" w:rsidP="0019684A">
            <w:pPr>
              <w:spacing w:line="480" w:lineRule="auto"/>
            </w:pPr>
            <w:r>
              <w:t>UM0010</w:t>
            </w:r>
          </w:p>
        </w:tc>
        <w:tc>
          <w:tcPr>
            <w:tcW w:w="4111" w:type="dxa"/>
          </w:tcPr>
          <w:p w14:paraId="51A1CD35" w14:textId="77777777" w:rsidR="002B364C" w:rsidRPr="00125674" w:rsidRDefault="002B364C" w:rsidP="0019684A">
            <w:pPr>
              <w:spacing w:line="480" w:lineRule="auto"/>
              <w:rPr>
                <w:i/>
              </w:rPr>
            </w:pPr>
            <w:r w:rsidRPr="00125674">
              <w:rPr>
                <w:i/>
              </w:rPr>
              <w:t>dat-1</w:t>
            </w:r>
            <w:proofErr w:type="gramStart"/>
            <w:r w:rsidRPr="00125674">
              <w:rPr>
                <w:i/>
              </w:rPr>
              <w:t>p::</w:t>
            </w:r>
            <w:proofErr w:type="gramEnd"/>
            <w:r w:rsidRPr="00125674">
              <w:rPr>
                <w:i/>
              </w:rPr>
              <w:t>GFP;aex-3p::</w:t>
            </w:r>
            <w:r w:rsidRPr="00125674">
              <w:rPr>
                <w:rFonts w:ascii="Arial" w:hAnsi="Arial" w:cs="Arial"/>
                <w:i/>
              </w:rPr>
              <w:t>α</w:t>
            </w:r>
            <w:r w:rsidRPr="00125674">
              <w:rPr>
                <w:i/>
              </w:rPr>
              <w:t>-syn(A53T)</w:t>
            </w:r>
          </w:p>
        </w:tc>
        <w:tc>
          <w:tcPr>
            <w:tcW w:w="2693" w:type="dxa"/>
          </w:tcPr>
          <w:p w14:paraId="474A39D4" w14:textId="77777777" w:rsidR="002B364C" w:rsidRDefault="002B364C" w:rsidP="0019684A">
            <w:pPr>
              <w:spacing w:line="480" w:lineRule="auto"/>
            </w:pPr>
            <w:r>
              <w:t>Dopaminergic neurons, pan-neuronal</w:t>
            </w:r>
          </w:p>
        </w:tc>
        <w:tc>
          <w:tcPr>
            <w:tcW w:w="1417" w:type="dxa"/>
          </w:tcPr>
          <w:p w14:paraId="0599501D" w14:textId="77777777" w:rsidR="002B364C" w:rsidRDefault="002B364C" w:rsidP="0019684A">
            <w:pPr>
              <w:spacing w:line="480" w:lineRule="auto"/>
            </w:pPr>
            <w:r>
              <w:t>[6]</w:t>
            </w:r>
          </w:p>
        </w:tc>
      </w:tr>
      <w:tr w:rsidR="002B364C" w14:paraId="56AA80C7" w14:textId="77777777" w:rsidTr="0019684A">
        <w:tc>
          <w:tcPr>
            <w:tcW w:w="1129" w:type="dxa"/>
          </w:tcPr>
          <w:p w14:paraId="3BC4644A" w14:textId="77777777" w:rsidR="002B364C" w:rsidRDefault="002B364C" w:rsidP="0019684A">
            <w:pPr>
              <w:spacing w:line="480" w:lineRule="auto"/>
            </w:pPr>
            <w:r>
              <w:t>NL5901</w:t>
            </w:r>
          </w:p>
        </w:tc>
        <w:tc>
          <w:tcPr>
            <w:tcW w:w="4111" w:type="dxa"/>
          </w:tcPr>
          <w:p w14:paraId="78484CBC" w14:textId="77777777" w:rsidR="002B364C" w:rsidRPr="00125674" w:rsidRDefault="002B364C" w:rsidP="0019684A">
            <w:pPr>
              <w:spacing w:line="480" w:lineRule="auto"/>
              <w:rPr>
                <w:i/>
              </w:rPr>
            </w:pPr>
            <w:r w:rsidRPr="00125674">
              <w:rPr>
                <w:i/>
              </w:rPr>
              <w:t>unc-54</w:t>
            </w:r>
            <w:proofErr w:type="gramStart"/>
            <w:r w:rsidRPr="00125674">
              <w:rPr>
                <w:i/>
              </w:rPr>
              <w:t>p::</w:t>
            </w:r>
            <w:proofErr w:type="gramEnd"/>
            <w:r w:rsidRPr="00125674">
              <w:rPr>
                <w:rFonts w:ascii="Arial" w:hAnsi="Arial" w:cs="Arial"/>
                <w:i/>
              </w:rPr>
              <w:t>α</w:t>
            </w:r>
            <w:r w:rsidRPr="00125674">
              <w:rPr>
                <w:i/>
              </w:rPr>
              <w:t>-syn::YFP</w:t>
            </w:r>
          </w:p>
        </w:tc>
        <w:tc>
          <w:tcPr>
            <w:tcW w:w="2693" w:type="dxa"/>
          </w:tcPr>
          <w:p w14:paraId="08B4D10B" w14:textId="77777777" w:rsidR="002B364C" w:rsidRDefault="002B364C" w:rsidP="0019684A">
            <w:pPr>
              <w:spacing w:line="480" w:lineRule="auto"/>
            </w:pPr>
            <w:r>
              <w:t>Body-wall muscle</w:t>
            </w:r>
          </w:p>
        </w:tc>
        <w:tc>
          <w:tcPr>
            <w:tcW w:w="1417" w:type="dxa"/>
          </w:tcPr>
          <w:p w14:paraId="1BC45982" w14:textId="77777777" w:rsidR="002B364C" w:rsidRDefault="002B364C" w:rsidP="0019684A">
            <w:pPr>
              <w:spacing w:line="480" w:lineRule="auto"/>
            </w:pPr>
            <w:r>
              <w:t>CGC</w:t>
            </w:r>
          </w:p>
        </w:tc>
      </w:tr>
      <w:tr w:rsidR="002B364C" w14:paraId="02B3E14C" w14:textId="77777777" w:rsidTr="0019684A">
        <w:tc>
          <w:tcPr>
            <w:tcW w:w="1129" w:type="dxa"/>
          </w:tcPr>
          <w:p w14:paraId="661B471B" w14:textId="77777777" w:rsidR="002B364C" w:rsidRDefault="002B364C" w:rsidP="0019684A">
            <w:pPr>
              <w:spacing w:line="480" w:lineRule="auto"/>
            </w:pPr>
            <w:r>
              <w:t>tm3816</w:t>
            </w:r>
          </w:p>
        </w:tc>
        <w:tc>
          <w:tcPr>
            <w:tcW w:w="4111" w:type="dxa"/>
          </w:tcPr>
          <w:p w14:paraId="3F83B777" w14:textId="77777777" w:rsidR="002B364C" w:rsidRPr="00125674" w:rsidRDefault="002B364C" w:rsidP="0019684A">
            <w:pPr>
              <w:spacing w:line="480" w:lineRule="auto"/>
              <w:rPr>
                <w:i/>
              </w:rPr>
            </w:pPr>
            <w:r w:rsidRPr="00125674">
              <w:rPr>
                <w:i/>
              </w:rPr>
              <w:t xml:space="preserve">gba-1 </w:t>
            </w:r>
            <w:r w:rsidRPr="00125674">
              <w:rPr>
                <w:i/>
                <w:vertAlign w:val="superscript"/>
              </w:rPr>
              <w:t>-/-</w:t>
            </w:r>
          </w:p>
        </w:tc>
        <w:tc>
          <w:tcPr>
            <w:tcW w:w="2693" w:type="dxa"/>
          </w:tcPr>
          <w:p w14:paraId="3B223635" w14:textId="77777777" w:rsidR="002B364C" w:rsidRDefault="002B364C" w:rsidP="0019684A">
            <w:pPr>
              <w:spacing w:line="480" w:lineRule="auto"/>
            </w:pPr>
            <w:r>
              <w:t>-</w:t>
            </w:r>
          </w:p>
        </w:tc>
        <w:tc>
          <w:tcPr>
            <w:tcW w:w="1417" w:type="dxa"/>
          </w:tcPr>
          <w:p w14:paraId="2A867143" w14:textId="77777777" w:rsidR="002B364C" w:rsidRDefault="002B364C" w:rsidP="0019684A">
            <w:pPr>
              <w:spacing w:line="480" w:lineRule="auto"/>
            </w:pPr>
            <w:r>
              <w:t>NBRP</w:t>
            </w:r>
          </w:p>
        </w:tc>
      </w:tr>
      <w:tr w:rsidR="002B364C" w14:paraId="681598DB" w14:textId="77777777" w:rsidTr="0019684A">
        <w:tc>
          <w:tcPr>
            <w:tcW w:w="1129" w:type="dxa"/>
          </w:tcPr>
          <w:p w14:paraId="49D6DECD" w14:textId="77777777" w:rsidR="002B364C" w:rsidRDefault="002B364C" w:rsidP="0019684A">
            <w:pPr>
              <w:spacing w:line="480" w:lineRule="auto"/>
            </w:pPr>
            <w:r>
              <w:t>tm4623</w:t>
            </w:r>
          </w:p>
        </w:tc>
        <w:tc>
          <w:tcPr>
            <w:tcW w:w="4111" w:type="dxa"/>
          </w:tcPr>
          <w:p w14:paraId="532E2F2C" w14:textId="77777777" w:rsidR="002B364C" w:rsidRPr="00125674" w:rsidRDefault="002B364C" w:rsidP="0019684A">
            <w:pPr>
              <w:spacing w:line="480" w:lineRule="auto"/>
              <w:rPr>
                <w:i/>
              </w:rPr>
            </w:pPr>
            <w:r w:rsidRPr="00125674">
              <w:rPr>
                <w:i/>
              </w:rPr>
              <w:t xml:space="preserve">gba-2 </w:t>
            </w:r>
            <w:r w:rsidRPr="00125674">
              <w:rPr>
                <w:i/>
                <w:vertAlign w:val="superscript"/>
              </w:rPr>
              <w:t>-/-</w:t>
            </w:r>
          </w:p>
        </w:tc>
        <w:tc>
          <w:tcPr>
            <w:tcW w:w="2693" w:type="dxa"/>
          </w:tcPr>
          <w:p w14:paraId="2DD48D84" w14:textId="77777777" w:rsidR="002B364C" w:rsidRDefault="002B364C" w:rsidP="0019684A">
            <w:pPr>
              <w:spacing w:line="480" w:lineRule="auto"/>
            </w:pPr>
            <w:r>
              <w:t>-</w:t>
            </w:r>
          </w:p>
        </w:tc>
        <w:tc>
          <w:tcPr>
            <w:tcW w:w="1417" w:type="dxa"/>
          </w:tcPr>
          <w:p w14:paraId="4E45D552" w14:textId="77777777" w:rsidR="002B364C" w:rsidRDefault="002B364C" w:rsidP="0019684A">
            <w:pPr>
              <w:spacing w:line="480" w:lineRule="auto"/>
            </w:pPr>
            <w:r>
              <w:t>NBRP</w:t>
            </w:r>
          </w:p>
        </w:tc>
      </w:tr>
      <w:tr w:rsidR="002B364C" w14:paraId="68F68ACB" w14:textId="77777777" w:rsidTr="0019684A">
        <w:tc>
          <w:tcPr>
            <w:tcW w:w="1129" w:type="dxa"/>
          </w:tcPr>
          <w:p w14:paraId="1F96033F" w14:textId="77777777" w:rsidR="002B364C" w:rsidRDefault="002B364C" w:rsidP="0019684A">
            <w:pPr>
              <w:spacing w:line="480" w:lineRule="auto"/>
            </w:pPr>
            <w:r>
              <w:t>tm3302</w:t>
            </w:r>
          </w:p>
        </w:tc>
        <w:tc>
          <w:tcPr>
            <w:tcW w:w="4111" w:type="dxa"/>
          </w:tcPr>
          <w:p w14:paraId="59073AC3" w14:textId="77777777" w:rsidR="002B364C" w:rsidRPr="00125674" w:rsidRDefault="002B364C" w:rsidP="0019684A">
            <w:pPr>
              <w:spacing w:line="480" w:lineRule="auto"/>
              <w:rPr>
                <w:i/>
              </w:rPr>
            </w:pPr>
            <w:r w:rsidRPr="00125674">
              <w:rPr>
                <w:i/>
              </w:rPr>
              <w:t xml:space="preserve">gba-3 </w:t>
            </w:r>
            <w:r w:rsidRPr="00125674">
              <w:rPr>
                <w:i/>
                <w:vertAlign w:val="superscript"/>
              </w:rPr>
              <w:t>-/-</w:t>
            </w:r>
          </w:p>
        </w:tc>
        <w:tc>
          <w:tcPr>
            <w:tcW w:w="2693" w:type="dxa"/>
          </w:tcPr>
          <w:p w14:paraId="0566317F" w14:textId="77777777" w:rsidR="002B364C" w:rsidRDefault="002B364C" w:rsidP="0019684A">
            <w:pPr>
              <w:spacing w:line="480" w:lineRule="auto"/>
            </w:pPr>
            <w:r>
              <w:t>-</w:t>
            </w:r>
          </w:p>
        </w:tc>
        <w:tc>
          <w:tcPr>
            <w:tcW w:w="1417" w:type="dxa"/>
          </w:tcPr>
          <w:p w14:paraId="3C8582C5" w14:textId="77777777" w:rsidR="002B364C" w:rsidRDefault="002B364C" w:rsidP="0019684A">
            <w:pPr>
              <w:spacing w:line="480" w:lineRule="auto"/>
            </w:pPr>
            <w:r>
              <w:t>NBRP</w:t>
            </w:r>
          </w:p>
        </w:tc>
      </w:tr>
      <w:tr w:rsidR="002B364C" w14:paraId="291B6388" w14:textId="77777777" w:rsidTr="0019684A">
        <w:tc>
          <w:tcPr>
            <w:tcW w:w="1129" w:type="dxa"/>
          </w:tcPr>
          <w:p w14:paraId="553775AC" w14:textId="77777777" w:rsidR="002B364C" w:rsidRDefault="002B364C" w:rsidP="0019684A">
            <w:pPr>
              <w:spacing w:line="480" w:lineRule="auto"/>
            </w:pPr>
            <w:r>
              <w:t>tm3349</w:t>
            </w:r>
          </w:p>
        </w:tc>
        <w:tc>
          <w:tcPr>
            <w:tcW w:w="4111" w:type="dxa"/>
          </w:tcPr>
          <w:p w14:paraId="4BAA1EDA" w14:textId="77777777" w:rsidR="002B364C" w:rsidRPr="00125674" w:rsidRDefault="002B364C" w:rsidP="0019684A">
            <w:pPr>
              <w:spacing w:line="480" w:lineRule="auto"/>
              <w:rPr>
                <w:i/>
              </w:rPr>
            </w:pPr>
            <w:r w:rsidRPr="00125674">
              <w:rPr>
                <w:i/>
              </w:rPr>
              <w:t xml:space="preserve">gba-4 </w:t>
            </w:r>
            <w:r w:rsidRPr="00125674">
              <w:rPr>
                <w:i/>
                <w:vertAlign w:val="superscript"/>
              </w:rPr>
              <w:t>-/-</w:t>
            </w:r>
          </w:p>
        </w:tc>
        <w:tc>
          <w:tcPr>
            <w:tcW w:w="2693" w:type="dxa"/>
          </w:tcPr>
          <w:p w14:paraId="586E6317" w14:textId="77777777" w:rsidR="002B364C" w:rsidRDefault="002B364C" w:rsidP="0019684A">
            <w:pPr>
              <w:spacing w:line="480" w:lineRule="auto"/>
            </w:pPr>
            <w:r>
              <w:t>-</w:t>
            </w:r>
          </w:p>
        </w:tc>
        <w:tc>
          <w:tcPr>
            <w:tcW w:w="1417" w:type="dxa"/>
          </w:tcPr>
          <w:p w14:paraId="1DDC57A7" w14:textId="77777777" w:rsidR="002B364C" w:rsidRDefault="002B364C" w:rsidP="0019684A">
            <w:pPr>
              <w:spacing w:line="480" w:lineRule="auto"/>
            </w:pPr>
            <w:r>
              <w:t>NBRP</w:t>
            </w:r>
          </w:p>
        </w:tc>
      </w:tr>
      <w:tr w:rsidR="002B364C" w14:paraId="0F09224C" w14:textId="77777777" w:rsidTr="0019684A">
        <w:tc>
          <w:tcPr>
            <w:tcW w:w="1129" w:type="dxa"/>
          </w:tcPr>
          <w:p w14:paraId="1AC62549" w14:textId="77777777" w:rsidR="002B364C" w:rsidRDefault="002B364C" w:rsidP="0019684A">
            <w:pPr>
              <w:spacing w:line="480" w:lineRule="auto"/>
            </w:pPr>
            <w:r>
              <w:t>LN1</w:t>
            </w:r>
          </w:p>
        </w:tc>
        <w:tc>
          <w:tcPr>
            <w:tcW w:w="4111" w:type="dxa"/>
          </w:tcPr>
          <w:p w14:paraId="3E9122EF" w14:textId="77777777" w:rsidR="002B364C" w:rsidRPr="00125674" w:rsidRDefault="002B364C" w:rsidP="0019684A">
            <w:pPr>
              <w:spacing w:line="480" w:lineRule="auto"/>
              <w:rPr>
                <w:i/>
              </w:rPr>
            </w:pPr>
            <w:r w:rsidRPr="00125674">
              <w:rPr>
                <w:i/>
              </w:rPr>
              <w:t xml:space="preserve">gba-3 </w:t>
            </w:r>
            <w:r w:rsidRPr="00125674">
              <w:rPr>
                <w:i/>
                <w:vertAlign w:val="superscript"/>
              </w:rPr>
              <w:t>-/</w:t>
            </w:r>
            <w:proofErr w:type="gramStart"/>
            <w:r w:rsidRPr="00125674">
              <w:rPr>
                <w:i/>
                <w:vertAlign w:val="superscript"/>
              </w:rPr>
              <w:t>-</w:t>
            </w:r>
            <w:r w:rsidRPr="00125674">
              <w:rPr>
                <w:i/>
              </w:rPr>
              <w:t>;dat</w:t>
            </w:r>
            <w:proofErr w:type="gramEnd"/>
            <w:r w:rsidRPr="00125674">
              <w:rPr>
                <w:i/>
              </w:rPr>
              <w:t>-1p::GFP;aex-3p::</w:t>
            </w:r>
            <w:r w:rsidRPr="00125674">
              <w:rPr>
                <w:rFonts w:ascii="Arial" w:hAnsi="Arial" w:cs="Arial"/>
                <w:i/>
              </w:rPr>
              <w:t>α</w:t>
            </w:r>
            <w:r w:rsidRPr="00125674">
              <w:rPr>
                <w:i/>
              </w:rPr>
              <w:t>-syn(A53T)</w:t>
            </w:r>
          </w:p>
        </w:tc>
        <w:tc>
          <w:tcPr>
            <w:tcW w:w="2693" w:type="dxa"/>
          </w:tcPr>
          <w:p w14:paraId="60F5F441" w14:textId="77777777" w:rsidR="002B364C" w:rsidRDefault="002B364C" w:rsidP="0019684A">
            <w:pPr>
              <w:spacing w:line="480" w:lineRule="auto"/>
            </w:pPr>
            <w:r>
              <w:t>Dopaminergic neurons, pan-neuronal</w:t>
            </w:r>
          </w:p>
        </w:tc>
        <w:tc>
          <w:tcPr>
            <w:tcW w:w="1417" w:type="dxa"/>
          </w:tcPr>
          <w:p w14:paraId="56A83BC0" w14:textId="77777777" w:rsidR="002B364C" w:rsidRDefault="002B364C" w:rsidP="0019684A">
            <w:pPr>
              <w:spacing w:line="480" w:lineRule="auto"/>
            </w:pPr>
            <w:r>
              <w:t>This project</w:t>
            </w:r>
          </w:p>
        </w:tc>
      </w:tr>
      <w:tr w:rsidR="002B364C" w14:paraId="1228F711" w14:textId="77777777" w:rsidTr="0019684A">
        <w:tc>
          <w:tcPr>
            <w:tcW w:w="1129" w:type="dxa"/>
          </w:tcPr>
          <w:p w14:paraId="6C758683" w14:textId="77777777" w:rsidR="002B364C" w:rsidRDefault="002B364C" w:rsidP="0019684A">
            <w:pPr>
              <w:spacing w:line="480" w:lineRule="auto"/>
            </w:pPr>
            <w:r>
              <w:t>LN2</w:t>
            </w:r>
          </w:p>
        </w:tc>
        <w:tc>
          <w:tcPr>
            <w:tcW w:w="4111" w:type="dxa"/>
          </w:tcPr>
          <w:p w14:paraId="73B645AD" w14:textId="77777777" w:rsidR="002B364C" w:rsidRPr="00125674" w:rsidRDefault="002B364C" w:rsidP="0019684A">
            <w:pPr>
              <w:spacing w:line="480" w:lineRule="auto"/>
              <w:rPr>
                <w:i/>
              </w:rPr>
            </w:pPr>
            <w:r w:rsidRPr="00125674">
              <w:rPr>
                <w:i/>
              </w:rPr>
              <w:t xml:space="preserve">gba-3 </w:t>
            </w:r>
            <w:r w:rsidRPr="00125674">
              <w:rPr>
                <w:i/>
                <w:vertAlign w:val="superscript"/>
              </w:rPr>
              <w:t>-/</w:t>
            </w:r>
            <w:proofErr w:type="gramStart"/>
            <w:r w:rsidRPr="00125674">
              <w:rPr>
                <w:i/>
                <w:vertAlign w:val="superscript"/>
              </w:rPr>
              <w:t>-</w:t>
            </w:r>
            <w:r w:rsidRPr="00125674">
              <w:rPr>
                <w:i/>
              </w:rPr>
              <w:t>;dat</w:t>
            </w:r>
            <w:proofErr w:type="gramEnd"/>
            <w:r w:rsidRPr="00125674">
              <w:rPr>
                <w:i/>
              </w:rPr>
              <w:t>-1p::GFP;aex-3p::</w:t>
            </w:r>
            <w:r w:rsidRPr="00125674">
              <w:rPr>
                <w:rFonts w:ascii="Arial" w:hAnsi="Arial" w:cs="Arial"/>
                <w:i/>
              </w:rPr>
              <w:t>α</w:t>
            </w:r>
            <w:r w:rsidRPr="00125674">
              <w:rPr>
                <w:i/>
              </w:rPr>
              <w:t>-syn(A53T)</w:t>
            </w:r>
          </w:p>
        </w:tc>
        <w:tc>
          <w:tcPr>
            <w:tcW w:w="2693" w:type="dxa"/>
          </w:tcPr>
          <w:p w14:paraId="329BE1E1" w14:textId="77777777" w:rsidR="002B364C" w:rsidRDefault="002B364C" w:rsidP="0019684A">
            <w:pPr>
              <w:spacing w:line="480" w:lineRule="auto"/>
            </w:pPr>
            <w:r>
              <w:t>Dopaminergic neurons, pan-neuronal</w:t>
            </w:r>
          </w:p>
        </w:tc>
        <w:tc>
          <w:tcPr>
            <w:tcW w:w="1417" w:type="dxa"/>
          </w:tcPr>
          <w:p w14:paraId="21353B19" w14:textId="77777777" w:rsidR="002B364C" w:rsidRDefault="002B364C" w:rsidP="0019684A">
            <w:pPr>
              <w:spacing w:line="480" w:lineRule="auto"/>
            </w:pPr>
            <w:r>
              <w:t>This project</w:t>
            </w:r>
          </w:p>
        </w:tc>
      </w:tr>
      <w:tr w:rsidR="002B364C" w14:paraId="7BB3AC7B" w14:textId="77777777" w:rsidTr="0019684A">
        <w:tc>
          <w:tcPr>
            <w:tcW w:w="1129" w:type="dxa"/>
          </w:tcPr>
          <w:p w14:paraId="489AF781" w14:textId="77777777" w:rsidR="002B364C" w:rsidRDefault="002B364C" w:rsidP="0019684A">
            <w:pPr>
              <w:spacing w:line="480" w:lineRule="auto"/>
            </w:pPr>
            <w:r>
              <w:t>LN3</w:t>
            </w:r>
          </w:p>
        </w:tc>
        <w:tc>
          <w:tcPr>
            <w:tcW w:w="4111" w:type="dxa"/>
          </w:tcPr>
          <w:p w14:paraId="7C15EFC5" w14:textId="77777777" w:rsidR="002B364C" w:rsidRPr="00125674" w:rsidRDefault="002B364C" w:rsidP="0019684A">
            <w:pPr>
              <w:spacing w:line="480" w:lineRule="auto"/>
              <w:rPr>
                <w:i/>
              </w:rPr>
            </w:pPr>
            <w:r w:rsidRPr="00125674">
              <w:rPr>
                <w:i/>
              </w:rPr>
              <w:t xml:space="preserve">gba-3 </w:t>
            </w:r>
            <w:r w:rsidRPr="00125674">
              <w:rPr>
                <w:i/>
                <w:vertAlign w:val="superscript"/>
              </w:rPr>
              <w:t>-/</w:t>
            </w:r>
            <w:proofErr w:type="gramStart"/>
            <w:r w:rsidRPr="00125674">
              <w:rPr>
                <w:i/>
                <w:vertAlign w:val="superscript"/>
              </w:rPr>
              <w:t>-</w:t>
            </w:r>
            <w:r w:rsidRPr="00125674">
              <w:rPr>
                <w:i/>
              </w:rPr>
              <w:t>;unc</w:t>
            </w:r>
            <w:proofErr w:type="gramEnd"/>
            <w:r w:rsidRPr="00125674">
              <w:rPr>
                <w:i/>
              </w:rPr>
              <w:t>-54p::</w:t>
            </w:r>
            <w:r w:rsidRPr="00125674">
              <w:rPr>
                <w:rFonts w:ascii="Arial" w:hAnsi="Arial" w:cs="Arial"/>
                <w:i/>
              </w:rPr>
              <w:t>α</w:t>
            </w:r>
            <w:r w:rsidRPr="00125674">
              <w:rPr>
                <w:i/>
              </w:rPr>
              <w:t>-syn::YFP</w:t>
            </w:r>
          </w:p>
        </w:tc>
        <w:tc>
          <w:tcPr>
            <w:tcW w:w="2693" w:type="dxa"/>
          </w:tcPr>
          <w:p w14:paraId="709C4596" w14:textId="77777777" w:rsidR="002B364C" w:rsidRDefault="002B364C" w:rsidP="0019684A">
            <w:pPr>
              <w:spacing w:line="480" w:lineRule="auto"/>
            </w:pPr>
            <w:r>
              <w:t>Body-wall muscle</w:t>
            </w:r>
          </w:p>
        </w:tc>
        <w:tc>
          <w:tcPr>
            <w:tcW w:w="1417" w:type="dxa"/>
          </w:tcPr>
          <w:p w14:paraId="3626706C" w14:textId="77777777" w:rsidR="002B364C" w:rsidRDefault="002B364C" w:rsidP="0019684A">
            <w:pPr>
              <w:spacing w:line="480" w:lineRule="auto"/>
            </w:pPr>
            <w:r>
              <w:t>This project</w:t>
            </w:r>
          </w:p>
        </w:tc>
      </w:tr>
      <w:tr w:rsidR="002B364C" w14:paraId="000EF7CC" w14:textId="77777777" w:rsidTr="0019684A">
        <w:tc>
          <w:tcPr>
            <w:tcW w:w="1129" w:type="dxa"/>
          </w:tcPr>
          <w:p w14:paraId="36ECF54D" w14:textId="77777777" w:rsidR="002B364C" w:rsidRDefault="002B364C" w:rsidP="0019684A">
            <w:pPr>
              <w:spacing w:line="480" w:lineRule="auto"/>
            </w:pPr>
            <w:r>
              <w:t>LN4</w:t>
            </w:r>
          </w:p>
        </w:tc>
        <w:tc>
          <w:tcPr>
            <w:tcW w:w="4111" w:type="dxa"/>
          </w:tcPr>
          <w:p w14:paraId="3B8B6650" w14:textId="77777777" w:rsidR="002B364C" w:rsidRPr="00125674" w:rsidRDefault="002B364C" w:rsidP="0019684A">
            <w:pPr>
              <w:spacing w:line="480" w:lineRule="auto"/>
              <w:rPr>
                <w:i/>
              </w:rPr>
            </w:pPr>
            <w:r w:rsidRPr="00125674">
              <w:rPr>
                <w:i/>
              </w:rPr>
              <w:t>myo-3</w:t>
            </w:r>
            <w:proofErr w:type="gramStart"/>
            <w:r w:rsidRPr="00125674">
              <w:rPr>
                <w:i/>
              </w:rPr>
              <w:t>p::</w:t>
            </w:r>
            <w:proofErr w:type="gramEnd"/>
            <w:r w:rsidRPr="00125674">
              <w:rPr>
                <w:i/>
              </w:rPr>
              <w:t xml:space="preserve">hGBA1(L444P) </w:t>
            </w:r>
          </w:p>
        </w:tc>
        <w:tc>
          <w:tcPr>
            <w:tcW w:w="2693" w:type="dxa"/>
          </w:tcPr>
          <w:p w14:paraId="6DE0CEA5" w14:textId="77777777" w:rsidR="002B364C" w:rsidRDefault="002B364C" w:rsidP="0019684A">
            <w:pPr>
              <w:spacing w:line="480" w:lineRule="auto"/>
            </w:pPr>
            <w:r>
              <w:t>Body-wall muscle</w:t>
            </w:r>
          </w:p>
        </w:tc>
        <w:tc>
          <w:tcPr>
            <w:tcW w:w="1417" w:type="dxa"/>
          </w:tcPr>
          <w:p w14:paraId="646489FF" w14:textId="77777777" w:rsidR="002B364C" w:rsidRDefault="002B364C" w:rsidP="0019684A">
            <w:pPr>
              <w:spacing w:line="480" w:lineRule="auto"/>
            </w:pPr>
            <w:r>
              <w:t>This project</w:t>
            </w:r>
          </w:p>
        </w:tc>
      </w:tr>
      <w:tr w:rsidR="002B364C" w14:paraId="4FCC2A46" w14:textId="77777777" w:rsidTr="0019684A">
        <w:tc>
          <w:tcPr>
            <w:tcW w:w="1129" w:type="dxa"/>
          </w:tcPr>
          <w:p w14:paraId="5944FFC2" w14:textId="77777777" w:rsidR="002B364C" w:rsidRDefault="002B364C" w:rsidP="0019684A">
            <w:pPr>
              <w:spacing w:line="480" w:lineRule="auto"/>
            </w:pPr>
            <w:r>
              <w:t>LN5</w:t>
            </w:r>
          </w:p>
        </w:tc>
        <w:tc>
          <w:tcPr>
            <w:tcW w:w="4111" w:type="dxa"/>
          </w:tcPr>
          <w:p w14:paraId="4714AD97" w14:textId="77777777" w:rsidR="002B364C" w:rsidRPr="00125674" w:rsidRDefault="002B364C" w:rsidP="0019684A">
            <w:pPr>
              <w:spacing w:line="480" w:lineRule="auto"/>
              <w:rPr>
                <w:i/>
              </w:rPr>
            </w:pPr>
            <w:r w:rsidRPr="00125674">
              <w:rPr>
                <w:i/>
              </w:rPr>
              <w:t>gba-3</w:t>
            </w:r>
            <w:r w:rsidRPr="00125674">
              <w:rPr>
                <w:i/>
                <w:vertAlign w:val="superscript"/>
              </w:rPr>
              <w:t>-/</w:t>
            </w:r>
            <w:proofErr w:type="gramStart"/>
            <w:r w:rsidRPr="00125674">
              <w:rPr>
                <w:i/>
                <w:vertAlign w:val="superscript"/>
              </w:rPr>
              <w:t>-</w:t>
            </w:r>
            <w:r w:rsidRPr="00125674">
              <w:rPr>
                <w:i/>
              </w:rPr>
              <w:t xml:space="preserve"> ;myo</w:t>
            </w:r>
            <w:proofErr w:type="gramEnd"/>
            <w:r w:rsidRPr="00125674">
              <w:rPr>
                <w:i/>
              </w:rPr>
              <w:t xml:space="preserve">-3p::hGBA1(L444P) </w:t>
            </w:r>
          </w:p>
        </w:tc>
        <w:tc>
          <w:tcPr>
            <w:tcW w:w="2693" w:type="dxa"/>
          </w:tcPr>
          <w:p w14:paraId="7F54417C" w14:textId="77777777" w:rsidR="002B364C" w:rsidRDefault="002B364C" w:rsidP="0019684A">
            <w:pPr>
              <w:spacing w:line="480" w:lineRule="auto"/>
            </w:pPr>
            <w:r>
              <w:t>Body-wall muscle</w:t>
            </w:r>
          </w:p>
        </w:tc>
        <w:tc>
          <w:tcPr>
            <w:tcW w:w="1417" w:type="dxa"/>
          </w:tcPr>
          <w:p w14:paraId="5E6124C3" w14:textId="77777777" w:rsidR="002B364C" w:rsidRDefault="002B364C" w:rsidP="0019684A">
            <w:pPr>
              <w:spacing w:line="480" w:lineRule="auto"/>
            </w:pPr>
            <w:r>
              <w:t>This project</w:t>
            </w:r>
          </w:p>
        </w:tc>
      </w:tr>
      <w:tr w:rsidR="002B364C" w14:paraId="3534179A" w14:textId="77777777" w:rsidTr="0019684A">
        <w:tc>
          <w:tcPr>
            <w:tcW w:w="1129" w:type="dxa"/>
          </w:tcPr>
          <w:p w14:paraId="667EACAC" w14:textId="77777777" w:rsidR="002B364C" w:rsidRDefault="002B364C" w:rsidP="0019684A">
            <w:pPr>
              <w:spacing w:line="480" w:lineRule="auto"/>
            </w:pPr>
            <w:r>
              <w:t>LN6</w:t>
            </w:r>
          </w:p>
        </w:tc>
        <w:tc>
          <w:tcPr>
            <w:tcW w:w="4111" w:type="dxa"/>
          </w:tcPr>
          <w:p w14:paraId="24B33C3F" w14:textId="77777777" w:rsidR="002B364C" w:rsidRPr="00125674" w:rsidRDefault="002B364C" w:rsidP="0019684A">
            <w:pPr>
              <w:spacing w:line="480" w:lineRule="auto"/>
              <w:rPr>
                <w:i/>
              </w:rPr>
            </w:pPr>
            <w:r w:rsidRPr="00125674">
              <w:rPr>
                <w:i/>
              </w:rPr>
              <w:t>rab-4</w:t>
            </w:r>
            <w:proofErr w:type="gramStart"/>
            <w:r w:rsidRPr="00125674">
              <w:rPr>
                <w:i/>
              </w:rPr>
              <w:t>p::</w:t>
            </w:r>
            <w:proofErr w:type="gramEnd"/>
            <w:r w:rsidRPr="00125674">
              <w:rPr>
                <w:i/>
              </w:rPr>
              <w:t>gba-3</w:t>
            </w:r>
          </w:p>
        </w:tc>
        <w:tc>
          <w:tcPr>
            <w:tcW w:w="2693" w:type="dxa"/>
          </w:tcPr>
          <w:p w14:paraId="0B1AF6BC" w14:textId="77777777" w:rsidR="002B364C" w:rsidRDefault="002B364C" w:rsidP="0019684A">
            <w:pPr>
              <w:spacing w:line="480" w:lineRule="auto"/>
            </w:pPr>
            <w:r>
              <w:t>Pan-neuronal</w:t>
            </w:r>
          </w:p>
        </w:tc>
        <w:tc>
          <w:tcPr>
            <w:tcW w:w="1417" w:type="dxa"/>
          </w:tcPr>
          <w:p w14:paraId="24784677" w14:textId="77777777" w:rsidR="002B364C" w:rsidRDefault="002B364C" w:rsidP="0019684A">
            <w:pPr>
              <w:spacing w:line="480" w:lineRule="auto"/>
            </w:pPr>
            <w:r>
              <w:t>This project</w:t>
            </w:r>
          </w:p>
        </w:tc>
      </w:tr>
      <w:tr w:rsidR="002B364C" w14:paraId="130702A7" w14:textId="77777777" w:rsidTr="0019684A">
        <w:tc>
          <w:tcPr>
            <w:tcW w:w="1129" w:type="dxa"/>
          </w:tcPr>
          <w:p w14:paraId="2A7A36A7" w14:textId="77777777" w:rsidR="002B364C" w:rsidRDefault="002B364C" w:rsidP="0019684A">
            <w:pPr>
              <w:spacing w:line="480" w:lineRule="auto"/>
            </w:pPr>
            <w:r>
              <w:t>LN7</w:t>
            </w:r>
          </w:p>
        </w:tc>
        <w:tc>
          <w:tcPr>
            <w:tcW w:w="4111" w:type="dxa"/>
          </w:tcPr>
          <w:p w14:paraId="2D8F77FD" w14:textId="77777777" w:rsidR="002B364C" w:rsidRPr="00125674" w:rsidRDefault="002B364C" w:rsidP="0019684A">
            <w:pPr>
              <w:spacing w:line="480" w:lineRule="auto"/>
              <w:rPr>
                <w:i/>
              </w:rPr>
            </w:pPr>
            <w:r w:rsidRPr="00125674">
              <w:rPr>
                <w:i/>
              </w:rPr>
              <w:t xml:space="preserve">gba-3 </w:t>
            </w:r>
            <w:r w:rsidRPr="00125674">
              <w:rPr>
                <w:i/>
                <w:vertAlign w:val="superscript"/>
              </w:rPr>
              <w:t>-/-</w:t>
            </w:r>
            <w:r w:rsidRPr="00125674">
              <w:rPr>
                <w:i/>
              </w:rPr>
              <w:t>; rab-4</w:t>
            </w:r>
            <w:proofErr w:type="gramStart"/>
            <w:r w:rsidRPr="00125674">
              <w:rPr>
                <w:i/>
              </w:rPr>
              <w:t>p::</w:t>
            </w:r>
            <w:proofErr w:type="gramEnd"/>
            <w:r w:rsidRPr="00125674">
              <w:rPr>
                <w:i/>
              </w:rPr>
              <w:t>gba-3</w:t>
            </w:r>
          </w:p>
        </w:tc>
        <w:tc>
          <w:tcPr>
            <w:tcW w:w="2693" w:type="dxa"/>
          </w:tcPr>
          <w:p w14:paraId="73FAFE26" w14:textId="77777777" w:rsidR="002B364C" w:rsidRDefault="002B364C" w:rsidP="0019684A">
            <w:pPr>
              <w:spacing w:line="480" w:lineRule="auto"/>
            </w:pPr>
            <w:r>
              <w:t>Pan-neuronal</w:t>
            </w:r>
          </w:p>
        </w:tc>
        <w:tc>
          <w:tcPr>
            <w:tcW w:w="1417" w:type="dxa"/>
          </w:tcPr>
          <w:p w14:paraId="7EF4DE74" w14:textId="77777777" w:rsidR="002B364C" w:rsidRDefault="002B364C" w:rsidP="0019684A">
            <w:pPr>
              <w:spacing w:line="480" w:lineRule="auto"/>
            </w:pPr>
            <w:r>
              <w:t>This project</w:t>
            </w:r>
          </w:p>
        </w:tc>
      </w:tr>
    </w:tbl>
    <w:p w14:paraId="0EFD738C" w14:textId="77777777" w:rsidR="002B364C" w:rsidRDefault="002B364C" w:rsidP="002B364C">
      <w:pPr>
        <w:spacing w:line="480" w:lineRule="auto"/>
      </w:pPr>
    </w:p>
    <w:p w14:paraId="2C468226" w14:textId="77777777" w:rsidR="002B364C" w:rsidRDefault="002B364C" w:rsidP="002B364C">
      <w:r>
        <w:t xml:space="preserve">Abbreviations: CGC, Caenorhabditis Genetics Center; NBRP, National </w:t>
      </w:r>
      <w:proofErr w:type="spellStart"/>
      <w:r>
        <w:t>BioResources</w:t>
      </w:r>
      <w:proofErr w:type="spellEnd"/>
      <w:r>
        <w:t xml:space="preserve"> Project.</w:t>
      </w:r>
    </w:p>
    <w:p w14:paraId="27FBBFCD" w14:textId="77777777" w:rsidR="002B364C" w:rsidRDefault="002B364C" w:rsidP="002B364C">
      <w:pPr>
        <w:spacing w:line="480" w:lineRule="auto"/>
      </w:pPr>
    </w:p>
    <w:p w14:paraId="7FF9E6B2" w14:textId="77777777" w:rsidR="002B364C" w:rsidRDefault="002B364C" w:rsidP="002B364C">
      <w:pPr>
        <w:rPr>
          <w:b/>
        </w:rPr>
      </w:pPr>
      <w:r w:rsidRPr="003665BE">
        <w:rPr>
          <w:b/>
        </w:rPr>
        <w:lastRenderedPageBreak/>
        <w:t xml:space="preserve">Table </w:t>
      </w:r>
      <w:r>
        <w:rPr>
          <w:b/>
        </w:rPr>
        <w:t>S2</w:t>
      </w:r>
      <w:r w:rsidRPr="003665BE">
        <w:rPr>
          <w:b/>
        </w:rPr>
        <w:t xml:space="preserve">. </w:t>
      </w:r>
      <w:r>
        <w:rPr>
          <w:b/>
        </w:rPr>
        <w:t xml:space="preserve">Primers </w:t>
      </w:r>
      <w:r w:rsidRPr="003665BE">
        <w:rPr>
          <w:b/>
        </w:rPr>
        <w:t>used in this study.</w:t>
      </w:r>
    </w:p>
    <w:p w14:paraId="311448F4" w14:textId="77777777" w:rsidR="002B364C" w:rsidRDefault="002B364C" w:rsidP="002B364C">
      <w:pPr>
        <w:rPr>
          <w:b/>
        </w:rPr>
      </w:pPr>
      <w:r w:rsidRPr="00B92BE6">
        <w:rPr>
          <w:b/>
          <w:noProof/>
        </w:rPr>
        <w:drawing>
          <wp:inline distT="0" distB="0" distL="0" distR="0" wp14:anchorId="76B20EC4" wp14:editId="27ED728F">
            <wp:extent cx="4515070" cy="4596592"/>
            <wp:effectExtent l="0" t="0" r="0" b="0"/>
            <wp:docPr id="1983303240" name="图片 1983303240"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03240" name="图片 1983303240" descr="表格&#10;&#10;描述已自动生成"/>
                    <pic:cNvPicPr/>
                  </pic:nvPicPr>
                  <pic:blipFill>
                    <a:blip r:embed="rId6"/>
                    <a:stretch>
                      <a:fillRect/>
                    </a:stretch>
                  </pic:blipFill>
                  <pic:spPr>
                    <a:xfrm>
                      <a:off x="0" y="0"/>
                      <a:ext cx="4549410" cy="4631553"/>
                    </a:xfrm>
                    <a:prstGeom prst="rect">
                      <a:avLst/>
                    </a:prstGeom>
                  </pic:spPr>
                </pic:pic>
              </a:graphicData>
            </a:graphic>
          </wp:inline>
        </w:drawing>
      </w:r>
    </w:p>
    <w:p w14:paraId="723F9014" w14:textId="77777777" w:rsidR="002B364C" w:rsidRDefault="002B364C" w:rsidP="002B364C">
      <w:pPr>
        <w:spacing w:line="480" w:lineRule="auto"/>
      </w:pPr>
    </w:p>
    <w:p w14:paraId="0B874E7F" w14:textId="77777777" w:rsidR="002B364C" w:rsidRPr="00941CA3" w:rsidRDefault="002B364C" w:rsidP="002B364C">
      <w:pPr>
        <w:spacing w:line="480" w:lineRule="auto"/>
      </w:pPr>
    </w:p>
    <w:p w14:paraId="60DB2218" w14:textId="77777777" w:rsidR="002B364C" w:rsidRDefault="002B364C" w:rsidP="002B364C">
      <w:pPr>
        <w:spacing w:line="480" w:lineRule="auto"/>
        <w:rPr>
          <w:rFonts w:ascii="Calibri" w:hAnsi="Calibri" w:cs="Calibri"/>
          <w:b/>
        </w:rPr>
      </w:pPr>
    </w:p>
    <w:p w14:paraId="51B7E941" w14:textId="77777777" w:rsidR="002B364C" w:rsidRDefault="002B364C" w:rsidP="002B364C">
      <w:pPr>
        <w:spacing w:line="480" w:lineRule="auto"/>
        <w:rPr>
          <w:b/>
        </w:rPr>
      </w:pPr>
    </w:p>
    <w:p w14:paraId="177C4A18" w14:textId="77777777" w:rsidR="002B364C" w:rsidRDefault="002B364C" w:rsidP="002B364C">
      <w:pPr>
        <w:spacing w:line="480" w:lineRule="auto"/>
        <w:rPr>
          <w:b/>
        </w:rPr>
      </w:pPr>
    </w:p>
    <w:p w14:paraId="16332847" w14:textId="77777777" w:rsidR="002B364C" w:rsidRDefault="002B364C" w:rsidP="002B364C">
      <w:pPr>
        <w:spacing w:line="480" w:lineRule="auto"/>
        <w:rPr>
          <w:b/>
          <w:sz w:val="28"/>
        </w:rPr>
      </w:pPr>
    </w:p>
    <w:p w14:paraId="439CF00E" w14:textId="77777777" w:rsidR="00011DED" w:rsidRDefault="00011DED"/>
    <w:sectPr w:rsidR="00011DED" w:rsidSect="00B96B1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7D936" w14:textId="77777777" w:rsidR="009103FA" w:rsidRDefault="009103FA">
      <w:pPr>
        <w:spacing w:after="0" w:line="240" w:lineRule="auto"/>
      </w:pPr>
      <w:r>
        <w:separator/>
      </w:r>
    </w:p>
  </w:endnote>
  <w:endnote w:type="continuationSeparator" w:id="0">
    <w:p w14:paraId="3FD84C5F" w14:textId="77777777" w:rsidR="009103FA" w:rsidRDefault="00910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352353"/>
      <w:docPartObj>
        <w:docPartGallery w:val="Page Numbers (Bottom of Page)"/>
        <w:docPartUnique/>
      </w:docPartObj>
    </w:sdtPr>
    <w:sdtEndPr>
      <w:rPr>
        <w:noProof/>
      </w:rPr>
    </w:sdtEndPr>
    <w:sdtContent>
      <w:p w14:paraId="35474465" w14:textId="77777777" w:rsidR="00116353" w:rsidRDefault="00FE3DCA">
        <w:pPr>
          <w:pStyle w:val="Footer"/>
          <w:jc w:val="center"/>
        </w:pPr>
        <w:r>
          <w:fldChar w:fldCharType="begin"/>
        </w:r>
        <w:r>
          <w:instrText xml:space="preserve"> PAGE   \* MERGEFORMAT </w:instrText>
        </w:r>
        <w:r>
          <w:fldChar w:fldCharType="separate"/>
        </w:r>
        <w:r w:rsidR="0005233C">
          <w:rPr>
            <w:noProof/>
          </w:rPr>
          <w:t>8</w:t>
        </w:r>
        <w:r>
          <w:rPr>
            <w:noProof/>
          </w:rPr>
          <w:fldChar w:fldCharType="end"/>
        </w:r>
      </w:p>
    </w:sdtContent>
  </w:sdt>
  <w:p w14:paraId="0A17981C" w14:textId="77777777" w:rsidR="00116353" w:rsidRDefault="00910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48D81" w14:textId="77777777" w:rsidR="009103FA" w:rsidRDefault="009103FA">
      <w:pPr>
        <w:spacing w:after="0" w:line="240" w:lineRule="auto"/>
      </w:pPr>
      <w:r>
        <w:separator/>
      </w:r>
    </w:p>
  </w:footnote>
  <w:footnote w:type="continuationSeparator" w:id="0">
    <w:p w14:paraId="09CCD18A" w14:textId="77777777" w:rsidR="009103FA" w:rsidRDefault="009103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4C"/>
    <w:rsid w:val="00011DED"/>
    <w:rsid w:val="0005233C"/>
    <w:rsid w:val="000F403B"/>
    <w:rsid w:val="00215B8B"/>
    <w:rsid w:val="002B364C"/>
    <w:rsid w:val="002C5A4A"/>
    <w:rsid w:val="00313CD7"/>
    <w:rsid w:val="00472A47"/>
    <w:rsid w:val="005D3733"/>
    <w:rsid w:val="005E53FD"/>
    <w:rsid w:val="006B52EE"/>
    <w:rsid w:val="00741065"/>
    <w:rsid w:val="00787B9C"/>
    <w:rsid w:val="007D51C4"/>
    <w:rsid w:val="00886CF6"/>
    <w:rsid w:val="009103FA"/>
    <w:rsid w:val="009C7EA1"/>
    <w:rsid w:val="009E5292"/>
    <w:rsid w:val="00AA2969"/>
    <w:rsid w:val="00BC6403"/>
    <w:rsid w:val="00C30252"/>
    <w:rsid w:val="00C5564D"/>
    <w:rsid w:val="00D5025A"/>
    <w:rsid w:val="00E8521B"/>
    <w:rsid w:val="00EA59C9"/>
    <w:rsid w:val="00FE3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FE371"/>
  <w15:chartTrackingRefBased/>
  <w15:docId w15:val="{F02AD5D2-14B8-4F1B-9DFC-6891127FA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6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B36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B364C"/>
  </w:style>
  <w:style w:type="table" w:styleId="TableGrid">
    <w:name w:val="Table Grid"/>
    <w:basedOn w:val="TableNormal"/>
    <w:uiPriority w:val="39"/>
    <w:rsid w:val="002B3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1065"/>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1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1799</Words>
  <Characters>10259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garrygwong</dc:creator>
  <cp:keywords/>
  <dc:description/>
  <cp:lastModifiedBy>garrygwong</cp:lastModifiedBy>
  <cp:revision>2</cp:revision>
  <dcterms:created xsi:type="dcterms:W3CDTF">2024-12-20T21:36:00Z</dcterms:created>
  <dcterms:modified xsi:type="dcterms:W3CDTF">2024-12-20T21:36:00Z</dcterms:modified>
</cp:coreProperties>
</file>