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7EDCC"/>
  <w:body>
    <w:p w:rsidR="00CB0634" w:rsidRDefault="00DA0C01">
      <w:pPr>
        <w:jc w:val="left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 xml:space="preserve">Supplemental information </w:t>
      </w:r>
    </w:p>
    <w:p w:rsidR="00CB0634" w:rsidRDefault="00DA0C01">
      <w:pPr>
        <w:pStyle w:val="Default"/>
        <w:spacing w:line="480" w:lineRule="auto"/>
        <w:rPr>
          <w:b/>
          <w:bCs/>
          <w:sz w:val="30"/>
          <w:szCs w:val="30"/>
        </w:rPr>
      </w:pPr>
      <w:bookmarkStart w:id="1" w:name="_Hlk165227080"/>
      <w:r>
        <w:rPr>
          <w:rFonts w:hint="eastAsia"/>
          <w:b/>
          <w:bCs/>
          <w:sz w:val="30"/>
          <w:szCs w:val="30"/>
        </w:rPr>
        <w:t>Long-term e</w:t>
      </w:r>
      <w:r>
        <w:rPr>
          <w:b/>
          <w:bCs/>
          <w:sz w:val="30"/>
          <w:szCs w:val="30"/>
        </w:rPr>
        <w:t>xercise</w:t>
      </w:r>
      <w:r>
        <w:rPr>
          <w:rFonts w:hint="eastAsia"/>
          <w:b/>
          <w:bCs/>
          <w:sz w:val="30"/>
          <w:szCs w:val="30"/>
        </w:rPr>
        <w:t xml:space="preserve"> enhances</w:t>
      </w:r>
      <w:r>
        <w:rPr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</w:rPr>
        <w:t>m</w:t>
      </w:r>
      <w:r>
        <w:rPr>
          <w:b/>
          <w:bCs/>
          <w:sz w:val="30"/>
          <w:szCs w:val="30"/>
        </w:rPr>
        <w:t xml:space="preserve">eningeal </w:t>
      </w:r>
      <w:r>
        <w:rPr>
          <w:rFonts w:hint="eastAsia"/>
          <w:b/>
          <w:bCs/>
          <w:sz w:val="30"/>
          <w:szCs w:val="30"/>
        </w:rPr>
        <w:t>l</w:t>
      </w:r>
      <w:r>
        <w:rPr>
          <w:b/>
          <w:bCs/>
          <w:sz w:val="30"/>
          <w:szCs w:val="30"/>
        </w:rPr>
        <w:t xml:space="preserve">ymphatic </w:t>
      </w:r>
      <w:r>
        <w:rPr>
          <w:rFonts w:hint="eastAsia"/>
          <w:b/>
          <w:bCs/>
          <w:sz w:val="30"/>
          <w:szCs w:val="30"/>
        </w:rPr>
        <w:t xml:space="preserve">vessel </w:t>
      </w:r>
      <w:r>
        <w:rPr>
          <w:b/>
          <w:bCs/>
          <w:sz w:val="30"/>
          <w:szCs w:val="30"/>
        </w:rPr>
        <w:t>plasticity</w:t>
      </w:r>
      <w:r>
        <w:rPr>
          <w:rFonts w:hint="eastAsia"/>
          <w:b/>
          <w:bCs/>
          <w:sz w:val="30"/>
          <w:szCs w:val="30"/>
        </w:rPr>
        <w:t xml:space="preserve"> and d</w:t>
      </w:r>
      <w:r>
        <w:rPr>
          <w:b/>
          <w:bCs/>
          <w:sz w:val="30"/>
          <w:szCs w:val="30"/>
        </w:rPr>
        <w:t xml:space="preserve">rainage in </w:t>
      </w:r>
      <w:r>
        <w:rPr>
          <w:rFonts w:hint="eastAsia"/>
          <w:b/>
          <w:bCs/>
          <w:sz w:val="30"/>
          <w:szCs w:val="30"/>
        </w:rPr>
        <w:t xml:space="preserve">a mouse model of </w:t>
      </w:r>
      <w:r>
        <w:rPr>
          <w:b/>
          <w:bCs/>
          <w:sz w:val="30"/>
          <w:szCs w:val="30"/>
        </w:rPr>
        <w:t xml:space="preserve">Alzheimer's disease </w:t>
      </w:r>
    </w:p>
    <w:bookmarkEnd w:id="1"/>
    <w:p w:rsidR="00CB0634" w:rsidRDefault="00DA0C01">
      <w:pPr>
        <w:rPr>
          <w:b/>
          <w:bCs/>
        </w:rPr>
      </w:pPr>
      <w:r>
        <w:rPr>
          <w:b/>
          <w:bCs/>
        </w:rPr>
        <w:t>Contents</w:t>
      </w:r>
    </w:p>
    <w:p w:rsidR="00CB0634" w:rsidRDefault="00DA0C01">
      <w:bookmarkStart w:id="2" w:name="OLE_LINK7"/>
      <w:r>
        <w:t>Supplementary</w:t>
      </w:r>
      <w:bookmarkEnd w:id="2"/>
      <w:r>
        <w:t xml:space="preserve"> Figures 1-</w:t>
      </w:r>
      <w:r>
        <w:rPr>
          <w:rFonts w:hint="eastAsia"/>
        </w:rPr>
        <w:t>18,</w:t>
      </w:r>
    </w:p>
    <w:p w:rsidR="00CB0634" w:rsidRDefault="00DA0C01">
      <w:r>
        <w:t>Supplementary Table</w:t>
      </w:r>
      <w:r>
        <w:rPr>
          <w:rFonts w:hint="eastAsia"/>
        </w:rPr>
        <w:t>s</w:t>
      </w:r>
      <w:r>
        <w:t xml:space="preserve"> 1</w:t>
      </w:r>
      <w:r>
        <w:rPr>
          <w:rFonts w:hint="eastAsia"/>
        </w:rPr>
        <w:t>-2.</w:t>
      </w:r>
    </w:p>
    <w:p w:rsidR="00CB0634" w:rsidRDefault="00CB0634"/>
    <w:p w:rsidR="00CB0634" w:rsidRDefault="00CB0634"/>
    <w:p w:rsidR="00CB0634" w:rsidRDefault="00CB0634"/>
    <w:p w:rsidR="00CB0634" w:rsidRDefault="00CB0634"/>
    <w:p w:rsidR="00CB0634" w:rsidRDefault="00CB0634"/>
    <w:p w:rsidR="00CB0634" w:rsidRDefault="00CB0634"/>
    <w:p w:rsidR="00CB0634" w:rsidRDefault="00CB0634"/>
    <w:p w:rsidR="00CB0634" w:rsidRDefault="00CB0634"/>
    <w:p w:rsidR="00CB0634" w:rsidRDefault="00CB0634"/>
    <w:p w:rsidR="00CB0634" w:rsidRDefault="00CB0634"/>
    <w:p w:rsidR="00CB0634" w:rsidRDefault="00CB0634"/>
    <w:p w:rsidR="00CB0634" w:rsidRDefault="00CB0634"/>
    <w:p w:rsidR="00CB0634" w:rsidRDefault="00CB0634"/>
    <w:p w:rsidR="00CB0634" w:rsidRDefault="00CB0634"/>
    <w:p w:rsidR="00CB0634" w:rsidRDefault="00CB0634"/>
    <w:p w:rsidR="00CB0634" w:rsidRDefault="00CB0634"/>
    <w:p w:rsidR="00CB0634" w:rsidRDefault="00CB0634">
      <w:pPr>
        <w:jc w:val="center"/>
      </w:pPr>
    </w:p>
    <w:p w:rsidR="00CB0634" w:rsidRDefault="00CB0634"/>
    <w:p w:rsidR="00CB0634" w:rsidRDefault="00DA0C01">
      <w:pPr>
        <w:tabs>
          <w:tab w:val="clear" w:pos="1985"/>
        </w:tabs>
        <w:rPr>
          <w:bCs/>
        </w:rPr>
      </w:pPr>
      <w:r>
        <w:rPr>
          <w:b/>
          <w:bCs/>
          <w:noProof/>
          <w:lang w:val="en-IN" w:eastAsia="en-IN"/>
        </w:rPr>
        <w:lastRenderedPageBreak/>
        <w:drawing>
          <wp:inline distT="0" distB="0" distL="0" distR="0">
            <wp:extent cx="5274310" cy="4621530"/>
            <wp:effectExtent l="0" t="0" r="2540" b="7620"/>
            <wp:docPr id="14781873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187355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>Fig</w:t>
      </w:r>
      <w:r>
        <w:rPr>
          <w:rFonts w:hint="eastAsia"/>
          <w:b/>
          <w:bCs/>
        </w:rPr>
        <w:t>ure S</w:t>
      </w:r>
      <w:r>
        <w:rPr>
          <w:rFonts w:hint="eastAsia"/>
          <w:b/>
        </w:rPr>
        <w:t xml:space="preserve">1 </w:t>
      </w:r>
      <w:r>
        <w:rPr>
          <w:bCs/>
        </w:rPr>
        <w:t>Expression of classica</w:t>
      </w:r>
      <w:r>
        <w:rPr>
          <w:rFonts w:hint="eastAsia"/>
          <w:bCs/>
        </w:rPr>
        <w:t>l</w:t>
      </w:r>
      <w:r>
        <w:rPr>
          <w:bCs/>
        </w:rPr>
        <w:t xml:space="preserve"> factors regulating lymphangiogenesis in lymphatic endothelial cells of</w:t>
      </w:r>
      <w:r>
        <w:rPr>
          <w:rFonts w:hint="eastAsia"/>
          <w:bCs/>
        </w:rPr>
        <w:t xml:space="preserve"> WT and</w:t>
      </w:r>
      <w:r>
        <w:rPr>
          <w:bCs/>
        </w:rPr>
        <w:t xml:space="preserve"> 5×FAD mice.</w:t>
      </w:r>
      <w:r>
        <w:rPr>
          <w:rFonts w:hint="eastAsia"/>
          <w:bCs/>
        </w:rPr>
        <w:t xml:space="preserve"> </w:t>
      </w:r>
      <w:r>
        <w:rPr>
          <w:rFonts w:hint="eastAsia"/>
          <w:b/>
          <w:bCs/>
        </w:rPr>
        <w:t>a</w:t>
      </w:r>
      <w:r>
        <w:rPr>
          <w:bCs/>
        </w:rPr>
        <w:t xml:space="preserve"> Heat map showing the relative expression level of genes associated with lymphangiogenesis in lymphatic endothelial cells</w:t>
      </w:r>
      <w:r>
        <w:rPr>
          <w:rFonts w:hint="eastAsia"/>
          <w:bCs/>
        </w:rPr>
        <w:t>.</w:t>
      </w:r>
      <w:r>
        <w:rPr>
          <w:rFonts w:hint="eastAsia"/>
          <w:b/>
        </w:rPr>
        <w:t xml:space="preserve"> </w:t>
      </w:r>
      <w:r>
        <w:rPr>
          <w:rFonts w:hint="eastAsia"/>
          <w:b/>
          <w:bCs/>
        </w:rPr>
        <w:t>b</w:t>
      </w:r>
      <w:r>
        <w:rPr>
          <w:bCs/>
        </w:rPr>
        <w:t xml:space="preserve"> </w:t>
      </w:r>
      <w:r>
        <w:t xml:space="preserve">The graph of </w:t>
      </w:r>
      <w:r>
        <w:rPr>
          <w:i/>
          <w:iCs/>
        </w:rPr>
        <w:t>Vegfc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Vegfd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Flt4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Fgfr3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Pdpn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Angpt1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Angpt2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Foxc2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Hoxd8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Fgf2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Pdgfb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Hgf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Hif1a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Cc121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Tgfb1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Tgfb2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Tgfb3</w:t>
      </w:r>
      <w:r>
        <w:rPr>
          <w:rFonts w:hint="eastAsia"/>
          <w:i/>
          <w:iCs/>
        </w:rPr>
        <w:t xml:space="preserve">, </w:t>
      </w:r>
      <w:r>
        <w:rPr>
          <w:i/>
          <w:iCs/>
        </w:rPr>
        <w:t>ltga9,</w:t>
      </w:r>
      <w:r>
        <w:rPr>
          <w:rFonts w:hint="eastAsia"/>
        </w:rPr>
        <w:t xml:space="preserve"> and </w:t>
      </w:r>
      <w:r>
        <w:rPr>
          <w:i/>
          <w:iCs/>
        </w:rPr>
        <w:t>Sox18</w:t>
      </w:r>
      <w:r>
        <w:t xml:space="preserve"> expression </w:t>
      </w:r>
      <w:r>
        <w:rPr>
          <w:rFonts w:hint="eastAsia"/>
        </w:rPr>
        <w:t xml:space="preserve">in </w:t>
      </w:r>
      <w:r>
        <w:rPr>
          <w:bCs/>
        </w:rPr>
        <w:t>lymphatic endothelial cells</w:t>
      </w:r>
      <w:r>
        <w:rPr>
          <w:rFonts w:hint="eastAsia"/>
        </w:rPr>
        <w:t xml:space="preserve">. </w:t>
      </w:r>
      <w:r>
        <w:rPr>
          <w:rFonts w:hint="eastAsia"/>
          <w:b/>
          <w:bCs/>
        </w:rPr>
        <w:t>c</w:t>
      </w:r>
      <w:r>
        <w:rPr>
          <w:bCs/>
        </w:rPr>
        <w:t xml:space="preserve"> </w:t>
      </w:r>
      <w:bookmarkStart w:id="3" w:name="OLE_LINK5"/>
      <w:r>
        <w:rPr>
          <w:bCs/>
        </w:rPr>
        <w:t xml:space="preserve">Relative mRNA levels of </w:t>
      </w:r>
      <w:r>
        <w:rPr>
          <w:rFonts w:hint="eastAsia"/>
          <w:bCs/>
          <w:i/>
          <w:iCs/>
        </w:rPr>
        <w:t>Vegfc</w:t>
      </w:r>
      <w:r>
        <w:rPr>
          <w:bCs/>
        </w:rPr>
        <w:t xml:space="preserve"> and </w:t>
      </w:r>
      <w:r>
        <w:rPr>
          <w:rFonts w:hint="eastAsia"/>
          <w:bCs/>
          <w:i/>
          <w:iCs/>
        </w:rPr>
        <w:t>Vegfd</w:t>
      </w:r>
      <w:r>
        <w:rPr>
          <w:rFonts w:hint="eastAsia"/>
          <w:bCs/>
        </w:rPr>
        <w:t xml:space="preserve"> </w:t>
      </w:r>
      <w:r>
        <w:rPr>
          <w:bCs/>
        </w:rPr>
        <w:t>in meninges (n = 5 per group)</w:t>
      </w:r>
      <w:r>
        <w:rPr>
          <w:rFonts w:hint="eastAsia"/>
          <w:bCs/>
        </w:rPr>
        <w:t xml:space="preserve">. </w:t>
      </w:r>
      <w:bookmarkEnd w:id="3"/>
      <w:r>
        <w:t>Data</w:t>
      </w:r>
      <w:r>
        <w:rPr>
          <w:rFonts w:hint="eastAsia"/>
        </w:rPr>
        <w:t xml:space="preserve"> </w:t>
      </w:r>
      <w:r>
        <w:t xml:space="preserve">represent the mean ± SEM; significance was evaluated with </w:t>
      </w:r>
      <w:r>
        <w:rPr>
          <w:rFonts w:hint="eastAsia"/>
        </w:rPr>
        <w:t>one</w:t>
      </w:r>
      <w:r>
        <w:t>-way ANOVA with Tukey post hoc test</w:t>
      </w:r>
      <w:r>
        <w:rPr>
          <w:rFonts w:hint="eastAsia"/>
        </w:rPr>
        <w:t xml:space="preserve"> (</w:t>
      </w:r>
      <w:r>
        <w:rPr>
          <w:rFonts w:hint="eastAsia"/>
          <w:b/>
          <w:bCs/>
        </w:rPr>
        <w:t>c</w:t>
      </w:r>
      <w:r>
        <w:rPr>
          <w:rFonts w:hint="eastAsia"/>
        </w:rPr>
        <w:t>)</w:t>
      </w:r>
      <w:r>
        <w:t>.</w:t>
      </w:r>
    </w:p>
    <w:p w:rsidR="00CB0634" w:rsidRDefault="00DA0C01">
      <w:r>
        <w:rPr>
          <w:noProof/>
          <w:lang w:val="en-IN" w:eastAsia="en-IN"/>
        </w:rPr>
        <w:lastRenderedPageBreak/>
        <w:drawing>
          <wp:inline distT="0" distB="0" distL="0" distR="0">
            <wp:extent cx="5274310" cy="5506085"/>
            <wp:effectExtent l="0" t="0" r="2540" b="0"/>
            <wp:docPr id="69389554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895545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0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r>
        <w:rPr>
          <w:b/>
          <w:bCs/>
        </w:rPr>
        <w:t>Fig</w:t>
      </w:r>
      <w:r>
        <w:rPr>
          <w:rFonts w:hint="eastAsia"/>
          <w:b/>
          <w:bCs/>
        </w:rPr>
        <w:t>ure S</w:t>
      </w:r>
      <w:r>
        <w:rPr>
          <w:rFonts w:hint="eastAsia"/>
          <w:b/>
        </w:rPr>
        <w:t>2</w:t>
      </w:r>
      <w:r>
        <w:rPr>
          <w:rFonts w:hint="eastAsia"/>
          <w:b/>
          <w:bCs/>
        </w:rPr>
        <w:t xml:space="preserve"> </w:t>
      </w:r>
      <w:r>
        <w:t>Age-dependent changes in factors associated with lymphangiogenesis</w:t>
      </w:r>
      <w:r>
        <w:rPr>
          <w:rFonts w:hint="eastAsia"/>
        </w:rPr>
        <w:t xml:space="preserve"> in the hippocampus among WT and</w:t>
      </w:r>
      <w:r>
        <w:t xml:space="preserve"> 5×FAD mice.</w:t>
      </w:r>
      <w:r>
        <w:rPr>
          <w:rFonts w:hint="eastAsia"/>
          <w:b/>
          <w:bCs/>
        </w:rPr>
        <w:t xml:space="preserve"> </w:t>
      </w:r>
      <w:r>
        <w:t xml:space="preserve">The line graph of the log2 fold change (5×FAD vs. WT) </w:t>
      </w:r>
      <w:r>
        <w:rPr>
          <w:rFonts w:hint="eastAsia"/>
        </w:rPr>
        <w:t>of</w:t>
      </w:r>
      <w:r>
        <w:t xml:space="preserve"> </w:t>
      </w:r>
      <w:r>
        <w:rPr>
          <w:i/>
          <w:iCs/>
        </w:rPr>
        <w:t>Vegfc</w:t>
      </w:r>
      <w:r>
        <w:rPr>
          <w:rFonts w:hint="eastAsia"/>
        </w:rPr>
        <w:t xml:space="preserve">, </w:t>
      </w:r>
      <w:r>
        <w:rPr>
          <w:i/>
          <w:iCs/>
        </w:rPr>
        <w:t>Vegfd</w:t>
      </w:r>
      <w:r>
        <w:rPr>
          <w:rFonts w:hint="eastAsia"/>
        </w:rPr>
        <w:t xml:space="preserve">, </w:t>
      </w:r>
      <w:r>
        <w:rPr>
          <w:i/>
          <w:iCs/>
        </w:rPr>
        <w:t>E</w:t>
      </w:r>
      <w:r>
        <w:rPr>
          <w:rFonts w:hint="eastAsia"/>
          <w:i/>
          <w:iCs/>
        </w:rPr>
        <w:t>f</w:t>
      </w:r>
      <w:r>
        <w:rPr>
          <w:i/>
          <w:iCs/>
        </w:rPr>
        <w:t>nb2</w:t>
      </w:r>
      <w:r>
        <w:rPr>
          <w:rFonts w:hint="eastAsia"/>
        </w:rPr>
        <w:t xml:space="preserve">, </w:t>
      </w:r>
      <w:r>
        <w:rPr>
          <w:i/>
          <w:iCs/>
        </w:rPr>
        <w:t>Cxc</w:t>
      </w:r>
      <w:r>
        <w:rPr>
          <w:rFonts w:hint="eastAsia"/>
          <w:i/>
          <w:iCs/>
        </w:rPr>
        <w:t>l</w:t>
      </w:r>
      <w:r>
        <w:rPr>
          <w:i/>
          <w:iCs/>
        </w:rPr>
        <w:t>12</w:t>
      </w:r>
      <w:r>
        <w:rPr>
          <w:rFonts w:hint="eastAsia"/>
        </w:rPr>
        <w:t xml:space="preserve">, </w:t>
      </w:r>
      <w:r>
        <w:rPr>
          <w:i/>
          <w:iCs/>
        </w:rPr>
        <w:t>FIt4</w:t>
      </w:r>
      <w:r>
        <w:rPr>
          <w:rFonts w:hint="eastAsia"/>
        </w:rPr>
        <w:t xml:space="preserve">, </w:t>
      </w:r>
      <w:r>
        <w:rPr>
          <w:i/>
          <w:iCs/>
        </w:rPr>
        <w:t>Notch1</w:t>
      </w:r>
      <w:r>
        <w:rPr>
          <w:rFonts w:hint="eastAsia"/>
        </w:rPr>
        <w:t xml:space="preserve">, </w:t>
      </w:r>
      <w:r>
        <w:rPr>
          <w:i/>
          <w:iCs/>
        </w:rPr>
        <w:t>Nrp2</w:t>
      </w:r>
      <w:r>
        <w:rPr>
          <w:rFonts w:hint="eastAsia"/>
        </w:rPr>
        <w:t xml:space="preserve">, </w:t>
      </w:r>
      <w:r>
        <w:rPr>
          <w:i/>
          <w:iCs/>
        </w:rPr>
        <w:t>Adamts3</w:t>
      </w:r>
      <w:r>
        <w:rPr>
          <w:rFonts w:hint="eastAsia"/>
        </w:rPr>
        <w:t xml:space="preserve">, </w:t>
      </w:r>
      <w:r>
        <w:rPr>
          <w:i/>
          <w:iCs/>
        </w:rPr>
        <w:t>D</w:t>
      </w:r>
      <w:r>
        <w:rPr>
          <w:rFonts w:hint="eastAsia"/>
          <w:i/>
          <w:iCs/>
        </w:rPr>
        <w:t>ll</w:t>
      </w:r>
      <w:r>
        <w:rPr>
          <w:i/>
          <w:iCs/>
        </w:rPr>
        <w:t>4</w:t>
      </w:r>
      <w:r>
        <w:rPr>
          <w:rFonts w:hint="eastAsia"/>
        </w:rPr>
        <w:t xml:space="preserve">, </w:t>
      </w:r>
      <w:r>
        <w:rPr>
          <w:i/>
          <w:iCs/>
        </w:rPr>
        <w:t>Ephb4</w:t>
      </w:r>
      <w:r>
        <w:rPr>
          <w:rFonts w:hint="eastAsia"/>
        </w:rPr>
        <w:t xml:space="preserve">, </w:t>
      </w:r>
      <w:r>
        <w:rPr>
          <w:i/>
          <w:iCs/>
        </w:rPr>
        <w:t>Tie1</w:t>
      </w:r>
      <w:r>
        <w:rPr>
          <w:rFonts w:hint="eastAsia"/>
        </w:rPr>
        <w:t xml:space="preserve">, </w:t>
      </w:r>
      <w:r>
        <w:rPr>
          <w:i/>
          <w:iCs/>
        </w:rPr>
        <w:t>Map3k7</w:t>
      </w:r>
      <w:r>
        <w:rPr>
          <w:rFonts w:hint="eastAsia"/>
        </w:rPr>
        <w:t xml:space="preserve">, </w:t>
      </w:r>
      <w:r>
        <w:rPr>
          <w:i/>
          <w:iCs/>
        </w:rPr>
        <w:t>Pdgfb</w:t>
      </w:r>
      <w:r>
        <w:rPr>
          <w:rFonts w:hint="eastAsia"/>
        </w:rPr>
        <w:t xml:space="preserve">, </w:t>
      </w:r>
      <w:r>
        <w:rPr>
          <w:i/>
          <w:iCs/>
        </w:rPr>
        <w:t>Sema3a</w:t>
      </w:r>
      <w:r>
        <w:rPr>
          <w:rFonts w:hint="eastAsia"/>
        </w:rPr>
        <w:t xml:space="preserve">, </w:t>
      </w:r>
      <w:r>
        <w:rPr>
          <w:i/>
          <w:iCs/>
        </w:rPr>
        <w:t>Hgf</w:t>
      </w:r>
      <w:r>
        <w:rPr>
          <w:rFonts w:hint="eastAsia"/>
        </w:rPr>
        <w:t xml:space="preserve">, </w:t>
      </w:r>
      <w:r>
        <w:rPr>
          <w:i/>
          <w:iCs/>
        </w:rPr>
        <w:t>Thbs2</w:t>
      </w:r>
      <w:r>
        <w:rPr>
          <w:rFonts w:hint="eastAsia"/>
        </w:rPr>
        <w:t xml:space="preserve">, </w:t>
      </w:r>
      <w:r>
        <w:rPr>
          <w:rFonts w:hint="eastAsia"/>
          <w:i/>
          <w:iCs/>
        </w:rPr>
        <w:t>I</w:t>
      </w:r>
      <w:r>
        <w:rPr>
          <w:i/>
          <w:iCs/>
        </w:rPr>
        <w:t>tga1</w:t>
      </w:r>
      <w:r>
        <w:rPr>
          <w:rFonts w:hint="eastAsia"/>
        </w:rPr>
        <w:t xml:space="preserve">, </w:t>
      </w:r>
      <w:r>
        <w:rPr>
          <w:i/>
          <w:iCs/>
        </w:rPr>
        <w:t>P</w:t>
      </w:r>
      <w:r>
        <w:rPr>
          <w:rFonts w:hint="eastAsia"/>
          <w:i/>
          <w:iCs/>
        </w:rPr>
        <w:t>f</w:t>
      </w:r>
      <w:r>
        <w:rPr>
          <w:i/>
          <w:iCs/>
        </w:rPr>
        <w:t>4</w:t>
      </w:r>
      <w:r>
        <w:rPr>
          <w:rFonts w:hint="eastAsia"/>
        </w:rPr>
        <w:t xml:space="preserve">, </w:t>
      </w:r>
      <w:r>
        <w:rPr>
          <w:i/>
          <w:iCs/>
        </w:rPr>
        <w:t>Fgf2</w:t>
      </w:r>
      <w:r>
        <w:rPr>
          <w:rFonts w:hint="eastAsia"/>
        </w:rPr>
        <w:t xml:space="preserve">, </w:t>
      </w:r>
      <w:r>
        <w:rPr>
          <w:i/>
          <w:iCs/>
        </w:rPr>
        <w:t>Ccbe1</w:t>
      </w:r>
      <w:r>
        <w:rPr>
          <w:rFonts w:hint="eastAsia"/>
        </w:rPr>
        <w:t xml:space="preserve">, </w:t>
      </w:r>
      <w:r>
        <w:rPr>
          <w:i/>
          <w:iCs/>
        </w:rPr>
        <w:t>Rasa1</w:t>
      </w:r>
      <w:r>
        <w:rPr>
          <w:rFonts w:hint="eastAsia"/>
        </w:rPr>
        <w:t xml:space="preserve">, </w:t>
      </w:r>
      <w:r>
        <w:rPr>
          <w:rFonts w:hint="eastAsia"/>
          <w:i/>
          <w:iCs/>
        </w:rPr>
        <w:t>I</w:t>
      </w:r>
      <w:r>
        <w:rPr>
          <w:i/>
          <w:iCs/>
        </w:rPr>
        <w:t>t</w:t>
      </w:r>
      <w:r>
        <w:t>ga9,</w:t>
      </w:r>
      <w:r>
        <w:rPr>
          <w:rFonts w:hint="eastAsia"/>
        </w:rPr>
        <w:t xml:space="preserve"> and </w:t>
      </w:r>
      <w:r>
        <w:rPr>
          <w:i/>
          <w:iCs/>
        </w:rPr>
        <w:t>Sox18</w:t>
      </w:r>
      <w:r>
        <w:t xml:space="preserve"> expression </w:t>
      </w:r>
      <w:r>
        <w:rPr>
          <w:rFonts w:hint="eastAsia"/>
        </w:rPr>
        <w:t>in the hippocampus</w:t>
      </w:r>
      <w:r>
        <w:t xml:space="preserve"> at three different ages</w:t>
      </w:r>
      <w:r>
        <w:rPr>
          <w:rFonts w:hint="eastAsia"/>
        </w:rPr>
        <w:t xml:space="preserve"> </w:t>
      </w:r>
      <w:r>
        <w:t>(*p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0.05, ***p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</w:t>
      </w:r>
      <w:r>
        <w:rPr>
          <w:rFonts w:hint="eastAsia"/>
        </w:rPr>
        <w:t>0</w:t>
      </w:r>
      <w:r>
        <w:t>1</w:t>
      </w:r>
      <w:r>
        <w:rPr>
          <w:rFonts w:hint="eastAsia"/>
        </w:rPr>
        <w:t>).</w:t>
      </w:r>
    </w:p>
    <w:p w:rsidR="00CB0634" w:rsidRDefault="00DA0C01">
      <w:r>
        <w:rPr>
          <w:noProof/>
          <w:lang w:val="en-IN" w:eastAsia="en-IN"/>
        </w:rPr>
        <w:drawing>
          <wp:inline distT="0" distB="0" distL="0" distR="0">
            <wp:extent cx="5274310" cy="2681605"/>
            <wp:effectExtent l="0" t="0" r="2540" b="4445"/>
            <wp:docPr id="15072039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203919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bookmarkStart w:id="4" w:name="OLE_LINK17"/>
      <w:r>
        <w:rPr>
          <w:b/>
          <w:bCs/>
        </w:rPr>
        <w:t>Fig</w:t>
      </w:r>
      <w:r>
        <w:rPr>
          <w:rFonts w:hint="eastAsia"/>
          <w:b/>
          <w:bCs/>
        </w:rPr>
        <w:t>ure S3</w:t>
      </w:r>
      <w:bookmarkEnd w:id="4"/>
      <w:r>
        <w:rPr>
          <w:rFonts w:hint="eastAsia"/>
          <w:b/>
          <w:bCs/>
        </w:rPr>
        <w:t xml:space="preserve"> </w:t>
      </w:r>
      <w:r>
        <w:t xml:space="preserve">TSP1 staining in mouse brain regions </w:t>
      </w:r>
      <w:r>
        <w:rPr>
          <w:rFonts w:hint="eastAsia"/>
        </w:rPr>
        <w:t>of</w:t>
      </w:r>
      <w:r>
        <w:t xml:space="preserve"> </w:t>
      </w:r>
      <w:r>
        <w:rPr>
          <w:rFonts w:hint="eastAsia"/>
        </w:rPr>
        <w:t xml:space="preserve">WT and </w:t>
      </w:r>
      <w:r>
        <w:t>5×FAD mice.</w:t>
      </w:r>
      <w:r>
        <w:rPr>
          <w:rFonts w:hint="eastAsia"/>
          <w:b/>
          <w:bCs/>
        </w:rPr>
        <w:t xml:space="preserve"> </w:t>
      </w:r>
      <w:r>
        <w:rPr>
          <w:rFonts w:hint="eastAsia"/>
        </w:rPr>
        <w:t>Representative</w:t>
      </w:r>
      <w:r>
        <w:t xml:space="preserve"> </w:t>
      </w:r>
      <w:r>
        <w:rPr>
          <w:rFonts w:hint="eastAsia"/>
        </w:rPr>
        <w:t>l</w:t>
      </w:r>
      <w:r>
        <w:t xml:space="preserve">ow magnification </w:t>
      </w:r>
      <w:r>
        <w:rPr>
          <w:rFonts w:hint="eastAsia"/>
        </w:rPr>
        <w:t>images of GFAP and</w:t>
      </w:r>
      <w:r>
        <w:t xml:space="preserve"> </w:t>
      </w:r>
      <w:r>
        <w:rPr>
          <w:rFonts w:hint="eastAsia"/>
        </w:rPr>
        <w:t>TSP-1 staining. Scale bar, 500</w:t>
      </w:r>
      <w:r>
        <w:rPr>
          <w:rFonts w:ascii="MS Gothic" w:eastAsia="MS Gothic" w:hAnsi="MS Gothic" w:cs="MS Gothic" w:hint="eastAsia"/>
        </w:rPr>
        <w:t> </w:t>
      </w:r>
      <w:r>
        <w:t>μm</w:t>
      </w:r>
      <w:r>
        <w:rPr>
          <w:rFonts w:hint="eastAsia"/>
        </w:rPr>
        <w:t xml:space="preserve"> (top) and 30</w:t>
      </w:r>
      <w:r>
        <w:rPr>
          <w:rFonts w:ascii="MS Gothic" w:eastAsia="MS Gothic" w:hAnsi="MS Gothic" w:cs="MS Gothic" w:hint="eastAsia"/>
        </w:rPr>
        <w:t> </w:t>
      </w:r>
      <w:r>
        <w:t>μm</w:t>
      </w:r>
      <w:r>
        <w:rPr>
          <w:rFonts w:hint="eastAsia"/>
        </w:rPr>
        <w:t xml:space="preserve"> (bottom).</w:t>
      </w:r>
    </w:p>
    <w:p w:rsidR="00CB0634" w:rsidRDefault="00CB0634"/>
    <w:p w:rsidR="00CB0634" w:rsidRDefault="00DA0C01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5102225" cy="4547235"/>
            <wp:effectExtent l="0" t="0" r="3175" b="5715"/>
            <wp:docPr id="17501683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168331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352" cy="454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bookmarkStart w:id="5" w:name="OLE_LINK3"/>
      <w:r>
        <w:rPr>
          <w:b/>
          <w:bCs/>
        </w:rPr>
        <w:t>Fig</w:t>
      </w:r>
      <w:r>
        <w:rPr>
          <w:rFonts w:hint="eastAsia"/>
          <w:b/>
          <w:bCs/>
        </w:rPr>
        <w:t xml:space="preserve">ure </w:t>
      </w:r>
      <w:bookmarkStart w:id="6" w:name="_Hlk183597525"/>
      <w:bookmarkStart w:id="7" w:name="OLE_LINK14"/>
      <w:r>
        <w:rPr>
          <w:rFonts w:hint="eastAsia"/>
          <w:b/>
          <w:bCs/>
        </w:rPr>
        <w:t xml:space="preserve">S4 </w:t>
      </w:r>
      <w:r>
        <w:t xml:space="preserve">Analysis of </w:t>
      </w:r>
      <w:r>
        <w:rPr>
          <w:rFonts w:hint="eastAsia"/>
        </w:rPr>
        <w:t>m</w:t>
      </w:r>
      <w:r>
        <w:t>icroglia and plaques</w:t>
      </w:r>
      <w:r>
        <w:rPr>
          <w:rFonts w:hint="eastAsia"/>
        </w:rPr>
        <w:t xml:space="preserve"> after a</w:t>
      </w:r>
      <w:r>
        <w:t xml:space="preserve">strocyte-specific </w:t>
      </w:r>
      <w:r>
        <w:rPr>
          <w:rFonts w:hint="eastAsia"/>
        </w:rPr>
        <w:t>Thbs1</w:t>
      </w:r>
      <w:r>
        <w:t xml:space="preserve"> knockdown in the </w:t>
      </w:r>
      <w:r>
        <w:rPr>
          <w:rFonts w:hint="eastAsia"/>
        </w:rPr>
        <w:t>hippocampus</w:t>
      </w:r>
      <w:r>
        <w:t xml:space="preserve"> </w:t>
      </w:r>
      <w:r>
        <w:rPr>
          <w:rFonts w:hint="eastAsia"/>
        </w:rPr>
        <w:t>of</w:t>
      </w:r>
      <w:r>
        <w:t xml:space="preserve"> 5×FAD mice</w:t>
      </w:r>
      <w:bookmarkEnd w:id="6"/>
      <w:r>
        <w:t>.</w:t>
      </w:r>
      <w:r>
        <w:rPr>
          <w:rFonts w:hint="eastAsia"/>
          <w:b/>
          <w:bCs/>
        </w:rPr>
        <w:t xml:space="preserve"> a, c</w:t>
      </w:r>
      <w:r>
        <w:rPr>
          <w:rFonts w:hint="eastAsia"/>
        </w:rPr>
        <w:t xml:space="preserve"> Representative images of GFAP,</w:t>
      </w:r>
      <w:r>
        <w:t xml:space="preserve"> </w:t>
      </w:r>
      <w:r>
        <w:rPr>
          <w:rFonts w:hint="eastAsia"/>
        </w:rPr>
        <w:t>TSP-1 and mCherry staining (a) and q</w:t>
      </w:r>
      <w:r>
        <w:t>uantification of</w:t>
      </w:r>
      <w:r>
        <w:rPr>
          <w:rFonts w:hint="eastAsia"/>
        </w:rPr>
        <w:t xml:space="preserve"> the fluorescence intensity</w:t>
      </w:r>
      <w:r>
        <w:t xml:space="preserve"> of TSP-1</w:t>
      </w:r>
      <w:r>
        <w:rPr>
          <w:rFonts w:hint="eastAsia"/>
        </w:rPr>
        <w:t xml:space="preserve"> (c)</w:t>
      </w:r>
      <w:r>
        <w:t xml:space="preserve"> show</w:t>
      </w:r>
      <w:r>
        <w:rPr>
          <w:rFonts w:hint="eastAsia"/>
        </w:rPr>
        <w:t xml:space="preserve"> the effect of astrocyte-specific TSP-1 knockdown in </w:t>
      </w:r>
      <w:r>
        <w:t xml:space="preserve">the </w:t>
      </w:r>
      <w:r>
        <w:rPr>
          <w:rFonts w:hint="eastAsia"/>
        </w:rPr>
        <w:t xml:space="preserve">hippocampus </w:t>
      </w:r>
      <w:r>
        <w:t xml:space="preserve">(n = </w:t>
      </w:r>
      <w:r>
        <w:rPr>
          <w:rFonts w:hint="eastAsia"/>
        </w:rPr>
        <w:t>6</w:t>
      </w:r>
      <w:r>
        <w:t xml:space="preserve"> per group)</w:t>
      </w:r>
      <w:r>
        <w:rPr>
          <w:rFonts w:hint="eastAsia"/>
        </w:rPr>
        <w:t xml:space="preserve">. Scale bar, </w:t>
      </w:r>
      <w:bookmarkStart w:id="8" w:name="OLE_LINK9"/>
      <w:r>
        <w:rPr>
          <w:rFonts w:hint="eastAsia"/>
        </w:rPr>
        <w:t>30</w:t>
      </w:r>
      <w:r>
        <w:rPr>
          <w:rFonts w:ascii="MS Gothic" w:eastAsia="MS Gothic" w:hAnsi="MS Gothic" w:cs="MS Gothic" w:hint="eastAsia"/>
        </w:rPr>
        <w:t> </w:t>
      </w:r>
      <w:r>
        <w:t>μm</w:t>
      </w:r>
      <w:bookmarkEnd w:id="8"/>
      <w:r>
        <w:rPr>
          <w:rFonts w:hint="eastAsia"/>
        </w:rPr>
        <w:t xml:space="preserve"> (left) and 10</w:t>
      </w:r>
      <w:r>
        <w:rPr>
          <w:rFonts w:ascii="MS Gothic" w:eastAsia="MS Gothic" w:hAnsi="MS Gothic" w:cs="MS Gothic" w:hint="eastAsia"/>
        </w:rPr>
        <w:t> </w:t>
      </w:r>
      <w:r>
        <w:t>μm</w:t>
      </w:r>
      <w:r>
        <w:rPr>
          <w:rFonts w:hint="eastAsia"/>
        </w:rPr>
        <w:t xml:space="preserve"> (right)</w:t>
      </w:r>
      <w:bookmarkStart w:id="9" w:name="OLE_LINK15"/>
      <w:r>
        <w:rPr>
          <w:rFonts w:hint="eastAsia"/>
        </w:rPr>
        <w:t>.</w:t>
      </w:r>
      <w:bookmarkEnd w:id="7"/>
      <w:bookmarkEnd w:id="9"/>
      <w:r>
        <w:rPr>
          <w:rFonts w:hint="eastAsia"/>
          <w:b/>
          <w:bCs/>
        </w:rPr>
        <w:t xml:space="preserve"> b</w:t>
      </w:r>
      <w:r>
        <w:rPr>
          <w:rFonts w:hint="eastAsia"/>
        </w:rPr>
        <w:t>,</w:t>
      </w:r>
      <w:r>
        <w:rPr>
          <w:rFonts w:hint="eastAsia"/>
          <w:b/>
          <w:bCs/>
        </w:rPr>
        <w:t xml:space="preserve"> d-e</w:t>
      </w:r>
      <w:r>
        <w:t xml:space="preserve"> Representative images of 6E10</w:t>
      </w:r>
      <w:r>
        <w:rPr>
          <w:rFonts w:hint="eastAsia"/>
        </w:rPr>
        <w:t xml:space="preserve"> and Iba-1</w:t>
      </w:r>
      <w:r>
        <w:t xml:space="preserve"> staining</w:t>
      </w:r>
      <w:r>
        <w:rPr>
          <w:rFonts w:hint="eastAsia"/>
        </w:rPr>
        <w:t xml:space="preserve"> (b) and q</w:t>
      </w:r>
      <w:r>
        <w:t>uantification of the percentage of 6E10</w:t>
      </w:r>
      <w:r>
        <w:rPr>
          <w:rFonts w:hint="eastAsia"/>
          <w:vertAlign w:val="superscript"/>
        </w:rPr>
        <w:t>+</w:t>
      </w:r>
      <w:r>
        <w:rPr>
          <w:rFonts w:hint="eastAsia"/>
        </w:rPr>
        <w:t xml:space="preserve"> (d) and Iba-1</w:t>
      </w:r>
      <w:r>
        <w:rPr>
          <w:rFonts w:hint="eastAsia"/>
          <w:vertAlign w:val="superscript"/>
        </w:rPr>
        <w:t>+</w:t>
      </w:r>
      <w:r>
        <w:t xml:space="preserve"> area</w:t>
      </w:r>
      <w:r>
        <w:rPr>
          <w:rFonts w:hint="eastAsia"/>
        </w:rPr>
        <w:t xml:space="preserve"> (e)</w:t>
      </w:r>
      <w:r>
        <w:t xml:space="preserve"> </w:t>
      </w:r>
      <w:r>
        <w:rPr>
          <w:color w:val="000000"/>
          <w:kern w:val="0"/>
          <w:lang w:bidi="ar"/>
        </w:rPr>
        <w:t>in the hippocampus</w:t>
      </w:r>
      <w:r>
        <w:rPr>
          <w:rFonts w:hint="eastAsia"/>
          <w:color w:val="000000"/>
          <w:kern w:val="0"/>
          <w:lang w:bidi="ar"/>
        </w:rPr>
        <w:t xml:space="preserve">, </w:t>
      </w:r>
      <w:r>
        <w:rPr>
          <w:color w:val="000000"/>
          <w:kern w:val="0"/>
          <w:lang w:bidi="ar"/>
        </w:rPr>
        <w:t xml:space="preserve">respectively </w:t>
      </w:r>
      <w:r>
        <w:t>(n = 6 per group). Scale bar, 30</w:t>
      </w:r>
      <w:r>
        <w:rPr>
          <w:rFonts w:eastAsia="MS Gothic"/>
        </w:rPr>
        <w:t> </w:t>
      </w:r>
      <w:r>
        <w:rPr>
          <w:rFonts w:eastAsia="DengXian"/>
        </w:rPr>
        <w:t>μ</w:t>
      </w:r>
      <w:r>
        <w:t>m.</w:t>
      </w:r>
      <w:r>
        <w:rPr>
          <w:rFonts w:hint="eastAsia"/>
        </w:rPr>
        <w:t xml:space="preserve"> </w:t>
      </w:r>
      <w:bookmarkEnd w:id="5"/>
      <w:r>
        <w:rPr>
          <w:rFonts w:hint="eastAsia"/>
        </w:rPr>
        <w:t>Data repres</w:t>
      </w:r>
      <w:r>
        <w:t>ent the mean ± SEM; significance was evaluated with two-way ANOVA with Tukey post hoc test</w:t>
      </w:r>
      <w:r>
        <w:rPr>
          <w:rFonts w:hint="eastAsia"/>
        </w:rPr>
        <w:t>.</w:t>
      </w:r>
      <w:r>
        <w:t xml:space="preserve"> ***p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</w:t>
      </w:r>
      <w:r>
        <w:rPr>
          <w:rFonts w:hint="eastAsia"/>
        </w:rPr>
        <w:t>0</w:t>
      </w:r>
      <w:r>
        <w:t>1, AAV-ctrl-shRNA vs AAV-Thbs1-shRNA, ###p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0.001, WT vs 5×FAD</w:t>
      </w:r>
      <w:r>
        <w:rPr>
          <w:rFonts w:hint="eastAsia"/>
        </w:rPr>
        <w:t>.</w:t>
      </w:r>
    </w:p>
    <w:p w:rsidR="00CB0634" w:rsidRDefault="00DA0C01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4425315" cy="3218180"/>
            <wp:effectExtent l="0" t="0" r="0" b="1270"/>
            <wp:docPr id="101201278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012786" name="图片 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696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r>
        <w:rPr>
          <w:b/>
          <w:bCs/>
        </w:rPr>
        <w:t>Fig</w:t>
      </w:r>
      <w:r>
        <w:rPr>
          <w:rFonts w:hint="eastAsia"/>
          <w:b/>
          <w:bCs/>
        </w:rPr>
        <w:t xml:space="preserve">ure S5 </w:t>
      </w:r>
      <w:r>
        <w:t xml:space="preserve">Astrocyte-specific </w:t>
      </w:r>
      <w:r>
        <w:rPr>
          <w:rFonts w:hint="eastAsia"/>
        </w:rPr>
        <w:t>Thbs1</w:t>
      </w:r>
      <w:r>
        <w:t xml:space="preserve"> knockdown increased GFAP and Aβ levels in the dCLNs </w:t>
      </w:r>
      <w:r>
        <w:rPr>
          <w:rFonts w:hint="eastAsia"/>
        </w:rPr>
        <w:t>of</w:t>
      </w:r>
      <w:r>
        <w:t xml:space="preserve"> 5×FAD mice.</w:t>
      </w:r>
      <w:r>
        <w:rPr>
          <w:rFonts w:hint="eastAsia"/>
          <w:b/>
          <w:bCs/>
        </w:rPr>
        <w:t xml:space="preserve"> a</w:t>
      </w:r>
      <w:r>
        <w:rPr>
          <w:rFonts w:hint="eastAsia"/>
        </w:rPr>
        <w:t xml:space="preserve"> </w:t>
      </w:r>
      <w:r>
        <w:rPr>
          <w:bCs/>
        </w:rPr>
        <w:t>Representative</w:t>
      </w:r>
      <w:r>
        <w:rPr>
          <w:rFonts w:hint="eastAsia"/>
          <w:bCs/>
        </w:rPr>
        <w:t xml:space="preserve"> </w:t>
      </w:r>
      <w:r>
        <w:rPr>
          <w:bCs/>
        </w:rPr>
        <w:t>images of Aβ</w:t>
      </w:r>
      <w:r>
        <w:rPr>
          <w:rFonts w:hint="eastAsia"/>
          <w:bCs/>
        </w:rPr>
        <w:t xml:space="preserve"> and</w:t>
      </w:r>
      <w:r>
        <w:rPr>
          <w:bCs/>
        </w:rPr>
        <w:t xml:space="preserve"> GFAP staining in the dCLNs. Scale bar, 200</w:t>
      </w:r>
      <w:r>
        <w:rPr>
          <w:rFonts w:eastAsia="MS Gothic"/>
          <w:bCs/>
        </w:rPr>
        <w:t> </w:t>
      </w:r>
      <w:r>
        <w:rPr>
          <w:rFonts w:eastAsia="DengXian"/>
          <w:bCs/>
        </w:rPr>
        <w:t>μ</w:t>
      </w:r>
      <w:r>
        <w:rPr>
          <w:bCs/>
        </w:rPr>
        <w:t xml:space="preserve">m (left) and </w:t>
      </w:r>
      <w:r>
        <w:rPr>
          <w:rFonts w:hint="eastAsia"/>
          <w:bCs/>
        </w:rPr>
        <w:t>4</w:t>
      </w:r>
      <w:r>
        <w:rPr>
          <w:bCs/>
        </w:rPr>
        <w:t>0</w:t>
      </w:r>
      <w:r>
        <w:rPr>
          <w:rFonts w:eastAsia="MS Gothic"/>
          <w:bCs/>
        </w:rPr>
        <w:t> </w:t>
      </w:r>
      <w:r>
        <w:rPr>
          <w:rFonts w:eastAsia="DengXian"/>
          <w:bCs/>
        </w:rPr>
        <w:t>μ</w:t>
      </w:r>
      <w:r>
        <w:rPr>
          <w:bCs/>
        </w:rPr>
        <w:t>m (right).</w:t>
      </w:r>
      <w:r>
        <w:rPr>
          <w:rFonts w:hint="eastAsia"/>
          <w:bCs/>
        </w:rPr>
        <w:t xml:space="preserve"> </w:t>
      </w:r>
      <w:r>
        <w:rPr>
          <w:rFonts w:hint="eastAsia"/>
          <w:b/>
        </w:rPr>
        <w:t>b-c</w:t>
      </w:r>
      <w:r>
        <w:rPr>
          <w:bCs/>
        </w:rPr>
        <w:t xml:space="preserve"> Quantification of Aβ</w:t>
      </w:r>
      <w:r>
        <w:rPr>
          <w:rFonts w:hint="eastAsia"/>
          <w:bCs/>
        </w:rPr>
        <w:t xml:space="preserve"> (b) </w:t>
      </w:r>
      <w:r>
        <w:rPr>
          <w:bCs/>
        </w:rPr>
        <w:t>and GFAP positive signals</w:t>
      </w:r>
      <w:r>
        <w:rPr>
          <w:rFonts w:hint="eastAsia"/>
          <w:bCs/>
        </w:rPr>
        <w:t xml:space="preserve"> (c)</w:t>
      </w:r>
      <w:r>
        <w:rPr>
          <w:bCs/>
        </w:rPr>
        <w:t xml:space="preserve"> </w:t>
      </w:r>
      <w:r>
        <w:rPr>
          <w:bCs/>
          <w:color w:val="000000"/>
          <w:kern w:val="0"/>
          <w:lang w:bidi="ar"/>
        </w:rPr>
        <w:t xml:space="preserve">in the </w:t>
      </w:r>
      <w:r>
        <w:rPr>
          <w:bCs/>
        </w:rPr>
        <w:t>dCLNs</w:t>
      </w:r>
      <w:r>
        <w:rPr>
          <w:bCs/>
          <w:color w:val="000000"/>
          <w:kern w:val="0"/>
          <w:lang w:bidi="ar"/>
        </w:rPr>
        <w:t xml:space="preserve"> </w:t>
      </w:r>
      <w:r>
        <w:rPr>
          <w:bCs/>
        </w:rPr>
        <w:t>(n = 6 per group)</w:t>
      </w:r>
      <w:r>
        <w:rPr>
          <w:bCs/>
          <w:color w:val="000000"/>
          <w:kern w:val="0"/>
          <w:lang w:bidi="ar"/>
        </w:rPr>
        <w:t>.</w:t>
      </w:r>
      <w:r>
        <w:t xml:space="preserve"> </w:t>
      </w:r>
      <w:r>
        <w:rPr>
          <w:rFonts w:hint="eastAsia"/>
        </w:rPr>
        <w:t>Data repres</w:t>
      </w:r>
      <w:r>
        <w:t>ent the mean ± SEM; significance was evaluated with two-way ANOVA with Tukey post hoc test</w:t>
      </w:r>
      <w:r>
        <w:rPr>
          <w:rFonts w:hint="eastAsia"/>
        </w:rPr>
        <w:t>.</w:t>
      </w:r>
      <w:r>
        <w:t xml:space="preserve"> 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0.05, AAV-ctrl-shRNA vs AAV-Thbs1-shRNA, ###p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0.001, WT vs 5×FAD</w:t>
      </w:r>
      <w:r>
        <w:rPr>
          <w:rFonts w:hint="eastAsia"/>
        </w:rPr>
        <w:t>.</w:t>
      </w:r>
    </w:p>
    <w:p w:rsidR="00CB0634" w:rsidRDefault="00CB0634"/>
    <w:p w:rsidR="00CB0634" w:rsidRDefault="00DA0C01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3444240" cy="2340610"/>
            <wp:effectExtent l="0" t="0" r="3810" b="2540"/>
            <wp:docPr id="125432525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325257" name="图片 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r>
        <w:rPr>
          <w:b/>
          <w:bCs/>
        </w:rPr>
        <w:t>Fig</w:t>
      </w:r>
      <w:r>
        <w:rPr>
          <w:rFonts w:hint="eastAsia"/>
          <w:b/>
          <w:bCs/>
        </w:rPr>
        <w:t xml:space="preserve">ure S6 </w:t>
      </w:r>
      <w:r>
        <w:t xml:space="preserve">Astrocyte-specific </w:t>
      </w:r>
      <w:r>
        <w:rPr>
          <w:rFonts w:hint="eastAsia"/>
        </w:rPr>
        <w:t>Thbs1</w:t>
      </w:r>
      <w:r>
        <w:t xml:space="preserve"> knockdown alleviated cognitive impairment</w:t>
      </w:r>
      <w:r>
        <w:rPr>
          <w:rFonts w:hint="eastAsia"/>
        </w:rPr>
        <w:t xml:space="preserve"> of</w:t>
      </w:r>
      <w:r>
        <w:t xml:space="preserve"> 5×FAD mice.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a</w:t>
      </w:r>
      <w:r>
        <w:rPr>
          <w:rFonts w:hint="eastAsia"/>
          <w:b/>
          <w:bCs/>
        </w:rPr>
        <w:t>, c</w:t>
      </w:r>
      <w:r>
        <w:t xml:space="preserve"> Movement tracing in the NOR test </w:t>
      </w:r>
      <w:r>
        <w:rPr>
          <w:rFonts w:hint="eastAsia"/>
        </w:rPr>
        <w:t xml:space="preserve">(a) </w:t>
      </w:r>
      <w:r>
        <w:t>and quantification of discrimination index</w:t>
      </w:r>
      <w:r>
        <w:rPr>
          <w:rFonts w:hint="eastAsia"/>
        </w:rPr>
        <w:t xml:space="preserve"> (c) (</w:t>
      </w:r>
      <w:r>
        <w:t>n = 12 per group</w:t>
      </w:r>
      <w:r>
        <w:rPr>
          <w:rFonts w:hint="eastAsia"/>
        </w:rPr>
        <w:t>)</w:t>
      </w:r>
      <w:r>
        <w:t xml:space="preserve">. </w:t>
      </w:r>
      <w:r>
        <w:rPr>
          <w:b/>
          <w:bCs/>
        </w:rPr>
        <w:t>b, d</w:t>
      </w:r>
      <w:r>
        <w:rPr>
          <w:rFonts w:hint="eastAsia"/>
          <w:b/>
          <w:bCs/>
        </w:rPr>
        <w:t>-</w:t>
      </w:r>
      <w:r>
        <w:rPr>
          <w:b/>
          <w:bCs/>
        </w:rPr>
        <w:t>e</w:t>
      </w:r>
      <w:r>
        <w:t xml:space="preserve"> Movement tracing in the Y-maze test </w:t>
      </w:r>
      <w:r>
        <w:rPr>
          <w:rFonts w:hint="eastAsia"/>
        </w:rPr>
        <w:t xml:space="preserve">(b) </w:t>
      </w:r>
      <w:r>
        <w:t xml:space="preserve">and </w:t>
      </w:r>
      <w:bookmarkStart w:id="10" w:name="_Hlk166183183"/>
      <w:r>
        <w:t>quantification of the percentage of the number of entries</w:t>
      </w:r>
      <w:r>
        <w:rPr>
          <w:rFonts w:hint="eastAsia"/>
        </w:rPr>
        <w:t xml:space="preserve"> (d) and</w:t>
      </w:r>
      <w:r>
        <w:t xml:space="preserve"> the percentage of time spent in the novel arm (</w:t>
      </w:r>
      <w:r>
        <w:rPr>
          <w:rFonts w:hint="eastAsia"/>
        </w:rPr>
        <w:t>e</w:t>
      </w:r>
      <w:r>
        <w:t>)</w:t>
      </w:r>
      <w:bookmarkEnd w:id="10"/>
      <w:r>
        <w:rPr>
          <w:rFonts w:hint="eastAsia"/>
        </w:rPr>
        <w:t xml:space="preserve"> (</w:t>
      </w:r>
      <w:r>
        <w:t>n = 12 per group</w:t>
      </w:r>
      <w:r>
        <w:rPr>
          <w:rFonts w:hint="eastAsia"/>
        </w:rPr>
        <w:t>). Data repres</w:t>
      </w:r>
      <w:r>
        <w:t>ent the mean ± SEM; significance was evaluated with two-way ANOVA with Tukey post hoc test</w:t>
      </w:r>
      <w:r>
        <w:rPr>
          <w:rFonts w:hint="eastAsia"/>
        </w:rPr>
        <w:t>.</w:t>
      </w:r>
      <w:r>
        <w:t xml:space="preserve"> 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0.05, AAV-ctrl-shRNA vs AAV-Thbs1-shRNA, ##p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0.01, ###p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0.001, WT vs 5×FAD</w:t>
      </w:r>
      <w:r>
        <w:rPr>
          <w:rFonts w:hint="eastAsia"/>
        </w:rPr>
        <w:t>.</w:t>
      </w:r>
    </w:p>
    <w:p w:rsidR="00CB0634" w:rsidRDefault="00DA0C01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3858260" cy="7381875"/>
            <wp:effectExtent l="0" t="0" r="8890" b="0"/>
            <wp:docPr id="2013254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25446" name="图片 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768" cy="738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r>
        <w:rPr>
          <w:b/>
          <w:bCs/>
        </w:rPr>
        <w:t>Fig</w:t>
      </w:r>
      <w:r>
        <w:rPr>
          <w:rFonts w:hint="eastAsia"/>
          <w:b/>
          <w:bCs/>
        </w:rPr>
        <w:t xml:space="preserve">ure S7 </w:t>
      </w:r>
      <w:r>
        <w:t>Comparative identification of lymphatic endothelial cell lines</w:t>
      </w:r>
      <w:r>
        <w:rPr>
          <w:rFonts w:hint="eastAsia"/>
        </w:rPr>
        <w:t xml:space="preserve"> of SVEC4-10</w:t>
      </w:r>
      <w:r>
        <w:t xml:space="preserve"> and </w:t>
      </w:r>
      <w:bookmarkStart w:id="11" w:name="_Hlk200467737"/>
      <w:r>
        <w:t>vascular</w:t>
      </w:r>
      <w:bookmarkEnd w:id="11"/>
      <w:r>
        <w:t xml:space="preserve"> endothelial cell lines</w:t>
      </w:r>
      <w:r>
        <w:rPr>
          <w:rFonts w:hint="eastAsia"/>
        </w:rPr>
        <w:t xml:space="preserve"> of HAECs</w:t>
      </w:r>
      <w:r>
        <w:t xml:space="preserve">. </w:t>
      </w:r>
      <w:r>
        <w:rPr>
          <w:rFonts w:hint="eastAsia"/>
          <w:b/>
          <w:bCs/>
        </w:rPr>
        <w:t>a-</w:t>
      </w:r>
      <w:r>
        <w:rPr>
          <w:b/>
          <w:bCs/>
        </w:rPr>
        <w:t>c</w:t>
      </w:r>
      <w:r>
        <w:t xml:space="preserve"> Representative images of lymphatic endothelial markers labeled with </w:t>
      </w:r>
      <w:r>
        <w:rPr>
          <w:rFonts w:hint="eastAsia"/>
        </w:rPr>
        <w:t>LYVE1 and PROX1(a)</w:t>
      </w:r>
      <w:r>
        <w:t xml:space="preserve"> and </w:t>
      </w:r>
      <w:r>
        <w:rPr>
          <w:rFonts w:hint="eastAsia"/>
        </w:rPr>
        <w:t>LYVE1</w:t>
      </w:r>
      <w:r>
        <w:t xml:space="preserve"> and</w:t>
      </w:r>
      <w:r>
        <w:rPr>
          <w:rFonts w:hint="eastAsia"/>
        </w:rPr>
        <w:t xml:space="preserve"> VEGFR3 (b)</w:t>
      </w:r>
      <w:r>
        <w:t xml:space="preserve"> </w:t>
      </w:r>
      <w:r>
        <w:rPr>
          <w:rFonts w:hint="eastAsia"/>
        </w:rPr>
        <w:t>on HAECs and</w:t>
      </w:r>
      <w:r>
        <w:t xml:space="preserve"> </w:t>
      </w:r>
      <w:r>
        <w:rPr>
          <w:rFonts w:hint="eastAsia"/>
        </w:rPr>
        <w:t>SVEC4-10 cells</w:t>
      </w:r>
      <w:r>
        <w:t xml:space="preserve"> and quantification of the fluorescence intensity of </w:t>
      </w:r>
      <w:r>
        <w:rPr>
          <w:rFonts w:hint="eastAsia"/>
        </w:rPr>
        <w:t>LYVE1, PROX1</w:t>
      </w:r>
      <w:r>
        <w:t xml:space="preserve"> and </w:t>
      </w:r>
      <w:r>
        <w:rPr>
          <w:rFonts w:hint="eastAsia"/>
        </w:rPr>
        <w:t>VEGFR3</w:t>
      </w:r>
      <w:r>
        <w:t xml:space="preserve"> </w:t>
      </w:r>
      <w:r>
        <w:rPr>
          <w:rFonts w:hint="eastAsia"/>
        </w:rPr>
        <w:t xml:space="preserve">(c) </w:t>
      </w:r>
      <w:r>
        <w:t xml:space="preserve">(n = </w:t>
      </w:r>
      <w:r>
        <w:rPr>
          <w:rFonts w:hint="eastAsia"/>
        </w:rPr>
        <w:t>5</w:t>
      </w:r>
      <w:r>
        <w:t xml:space="preserve"> per group). Scale bar, </w:t>
      </w:r>
      <w:r>
        <w:rPr>
          <w:rFonts w:hint="eastAsia"/>
        </w:rPr>
        <w:t>4</w:t>
      </w:r>
      <w:r>
        <w:t>0</w:t>
      </w:r>
      <w:r>
        <w:rPr>
          <w:rFonts w:eastAsia="MS Gothic"/>
        </w:rPr>
        <w:t> </w:t>
      </w:r>
      <w:r>
        <w:rPr>
          <w:rFonts w:eastAsia="DengXian"/>
        </w:rPr>
        <w:t>μ</w:t>
      </w:r>
      <w:r>
        <w:t xml:space="preserve">m. </w:t>
      </w:r>
      <w:r>
        <w:rPr>
          <w:b/>
          <w:bCs/>
        </w:rPr>
        <w:t>d</w:t>
      </w:r>
      <w:r>
        <w:t xml:space="preserve"> </w:t>
      </w:r>
      <w:r>
        <w:rPr>
          <w:bCs/>
        </w:rPr>
        <w:t xml:space="preserve">Relative mRNA levels of </w:t>
      </w:r>
      <w:r>
        <w:rPr>
          <w:rFonts w:hint="eastAsia"/>
          <w:bCs/>
          <w:i/>
          <w:iCs/>
        </w:rPr>
        <w:t>Lyve1</w:t>
      </w:r>
      <w:r>
        <w:rPr>
          <w:rFonts w:hint="eastAsia"/>
          <w:bCs/>
        </w:rPr>
        <w:t xml:space="preserve">, </w:t>
      </w:r>
      <w:r>
        <w:rPr>
          <w:rFonts w:hint="eastAsia"/>
          <w:bCs/>
          <w:i/>
          <w:iCs/>
        </w:rPr>
        <w:t>Vegfr3</w:t>
      </w:r>
      <w:r>
        <w:rPr>
          <w:rFonts w:hint="eastAsia"/>
          <w:bCs/>
        </w:rPr>
        <w:t>,</w:t>
      </w:r>
      <w:r>
        <w:rPr>
          <w:bCs/>
        </w:rPr>
        <w:t xml:space="preserve"> </w:t>
      </w:r>
      <w:r>
        <w:rPr>
          <w:rFonts w:hint="eastAsia"/>
          <w:bCs/>
          <w:i/>
          <w:iCs/>
        </w:rPr>
        <w:t>Prox1</w:t>
      </w:r>
      <w:r>
        <w:rPr>
          <w:rFonts w:hint="eastAsia"/>
          <w:bCs/>
        </w:rPr>
        <w:t xml:space="preserve">, </w:t>
      </w:r>
      <w:r>
        <w:rPr>
          <w:rFonts w:hint="eastAsia"/>
          <w:bCs/>
          <w:i/>
          <w:iCs/>
        </w:rPr>
        <w:t>CD31</w:t>
      </w:r>
      <w:r>
        <w:rPr>
          <w:rFonts w:hint="eastAsia"/>
          <w:bCs/>
        </w:rPr>
        <w:t xml:space="preserve">, </w:t>
      </w:r>
      <w:r>
        <w:rPr>
          <w:rFonts w:hint="eastAsia"/>
          <w:bCs/>
          <w:i/>
          <w:iCs/>
        </w:rPr>
        <w:t>CD34</w:t>
      </w:r>
      <w:r>
        <w:rPr>
          <w:rFonts w:hint="eastAsia"/>
          <w:bCs/>
        </w:rPr>
        <w:t xml:space="preserve"> and </w:t>
      </w:r>
      <w:r>
        <w:rPr>
          <w:rFonts w:hint="eastAsia"/>
          <w:bCs/>
          <w:i/>
          <w:iCs/>
        </w:rPr>
        <w:t>FLI1</w:t>
      </w:r>
      <w:r>
        <w:rPr>
          <w:rFonts w:hint="eastAsia"/>
          <w:bCs/>
        </w:rPr>
        <w:t xml:space="preserve"> </w:t>
      </w:r>
      <w:r>
        <w:rPr>
          <w:bCs/>
        </w:rPr>
        <w:t xml:space="preserve">in </w:t>
      </w:r>
      <w:r>
        <w:rPr>
          <w:rFonts w:hint="eastAsia"/>
          <w:bCs/>
        </w:rPr>
        <w:t xml:space="preserve">both </w:t>
      </w:r>
      <w:r>
        <w:rPr>
          <w:rFonts w:hint="eastAsia"/>
        </w:rPr>
        <w:t>HAECs and</w:t>
      </w:r>
      <w:r>
        <w:t xml:space="preserve"> </w:t>
      </w:r>
      <w:r>
        <w:rPr>
          <w:rFonts w:hint="eastAsia"/>
        </w:rPr>
        <w:t>SVEC4-10 cells</w:t>
      </w:r>
      <w:r>
        <w:rPr>
          <w:bCs/>
        </w:rPr>
        <w:t xml:space="preserve"> (n = </w:t>
      </w:r>
      <w:r>
        <w:rPr>
          <w:rFonts w:hint="eastAsia"/>
          <w:bCs/>
        </w:rPr>
        <w:t>3-4</w:t>
      </w:r>
      <w:r>
        <w:rPr>
          <w:bCs/>
        </w:rPr>
        <w:t xml:space="preserve"> per group)</w:t>
      </w:r>
      <w:r>
        <w:rPr>
          <w:rFonts w:hint="eastAsia"/>
          <w:bCs/>
        </w:rPr>
        <w:t xml:space="preserve">. </w:t>
      </w:r>
      <w:r>
        <w:t>Data represent the mean ± SEM; significance was evaluated with one-way ANOVA with Tukey post hoc test</w:t>
      </w:r>
      <w:r>
        <w:rPr>
          <w:rFonts w:hint="eastAsia"/>
        </w:rPr>
        <w:t xml:space="preserve"> or </w:t>
      </w:r>
      <w:r>
        <w:rPr>
          <w:bCs/>
        </w:rPr>
        <w:t>unpaired Student’s t-test</w:t>
      </w:r>
      <w:r>
        <w:t xml:space="preserve"> (**p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0.01</w:t>
      </w:r>
      <w:r>
        <w:rPr>
          <w:rFonts w:hint="eastAsia"/>
        </w:rPr>
        <w:t xml:space="preserve">, </w:t>
      </w:r>
      <w:r>
        <w:t>***p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</w:t>
      </w:r>
      <w:r>
        <w:rPr>
          <w:rFonts w:hint="eastAsia"/>
        </w:rPr>
        <w:t>0</w:t>
      </w:r>
      <w:r>
        <w:t>1).</w:t>
      </w:r>
    </w:p>
    <w:p w:rsidR="00CB0634" w:rsidRDefault="00DA0C01">
      <w:r>
        <w:rPr>
          <w:noProof/>
          <w:lang w:val="en-IN" w:eastAsia="en-IN"/>
        </w:rPr>
        <w:drawing>
          <wp:inline distT="0" distB="0" distL="0" distR="0">
            <wp:extent cx="5274310" cy="6935470"/>
            <wp:effectExtent l="0" t="0" r="2540" b="0"/>
            <wp:docPr id="209113485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134857" name="图片 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3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r>
        <w:rPr>
          <w:b/>
          <w:bCs/>
        </w:rPr>
        <w:t>Fig</w:t>
      </w:r>
      <w:r>
        <w:rPr>
          <w:rFonts w:hint="eastAsia"/>
          <w:b/>
          <w:bCs/>
        </w:rPr>
        <w:t xml:space="preserve">ure S8 </w:t>
      </w:r>
      <w:r>
        <w:rPr>
          <w:rFonts w:hint="eastAsia"/>
        </w:rPr>
        <w:t>The</w:t>
      </w:r>
      <w:r>
        <w:t xml:space="preserve"> inhibitory of </w:t>
      </w:r>
      <w:r>
        <w:rPr>
          <w:rFonts w:hint="eastAsia"/>
        </w:rPr>
        <w:t>TSP-1 and A</w:t>
      </w:r>
      <w:r>
        <w:t>β on lymphatic vessel formation and plasticity</w:t>
      </w:r>
      <w:r>
        <w:rPr>
          <w:rFonts w:hint="eastAsia"/>
        </w:rPr>
        <w:t xml:space="preserve"> via SVEC4-10 cells</w:t>
      </w:r>
      <w:r>
        <w:t xml:space="preserve"> </w:t>
      </w:r>
      <w:r>
        <w:rPr>
          <w:i/>
          <w:iCs/>
        </w:rPr>
        <w:t>in vitr</w:t>
      </w:r>
      <w:r>
        <w:rPr>
          <w:rFonts w:hint="eastAsia"/>
          <w:i/>
          <w:iCs/>
        </w:rPr>
        <w:t>o</w:t>
      </w:r>
      <w:r>
        <w:t xml:space="preserve">. </w:t>
      </w:r>
      <w:r>
        <w:rPr>
          <w:rFonts w:hint="eastAsia"/>
          <w:b/>
          <w:bCs/>
        </w:rPr>
        <w:t>a</w:t>
      </w:r>
      <w:r>
        <w:rPr>
          <w:rFonts w:hint="eastAsia"/>
          <w:bCs/>
        </w:rPr>
        <w:t xml:space="preserve"> </w:t>
      </w:r>
      <w:r>
        <w:t>Schematics for tube formation in the SVEC4-10 cells pre-treated Aβ</w:t>
      </w:r>
      <w:r>
        <w:rPr>
          <w:vertAlign w:val="subscript"/>
        </w:rPr>
        <w:t>1-42</w:t>
      </w:r>
      <w:r>
        <w:rPr>
          <w:rFonts w:hint="eastAsia"/>
        </w:rPr>
        <w:t xml:space="preserve"> and </w:t>
      </w:r>
      <w:r>
        <w:t xml:space="preserve">exogenous recombinant TSP-1. </w:t>
      </w:r>
      <w:r>
        <w:rPr>
          <w:rFonts w:hint="eastAsia"/>
          <w:b/>
          <w:bCs/>
        </w:rPr>
        <w:t>b, e</w:t>
      </w:r>
      <w:r>
        <w:t xml:space="preserve"> Representative images of tube formation assay pre-treated gradient concentrations of exogenous recombinant TSP-1</w:t>
      </w:r>
      <w:r>
        <w:rPr>
          <w:rFonts w:hint="eastAsia"/>
        </w:rPr>
        <w:t xml:space="preserve"> (b) and</w:t>
      </w:r>
      <w:r>
        <w:t xml:space="preserve"> </w:t>
      </w:r>
      <w:r>
        <w:rPr>
          <w:rFonts w:hint="eastAsia"/>
        </w:rPr>
        <w:t>q</w:t>
      </w:r>
      <w:r>
        <w:t>uantification of the numbers of nodes, sprouts and total tube length in random fields (3.1 × 4.0 mm</w:t>
      </w:r>
      <w:r>
        <w:rPr>
          <w:vertAlign w:val="superscript"/>
        </w:rPr>
        <w:t>2</w:t>
      </w:r>
      <w:r>
        <w:t>)</w:t>
      </w:r>
      <w:r>
        <w:rPr>
          <w:rFonts w:hint="eastAsia"/>
        </w:rPr>
        <w:t xml:space="preserve"> (e). S</w:t>
      </w:r>
      <w:r>
        <w:t>cale bar, 100</w:t>
      </w:r>
      <w:r>
        <w:rPr>
          <w:rFonts w:eastAsia="MS Gothic"/>
        </w:rPr>
        <w:t> </w:t>
      </w:r>
      <w:r>
        <w:rPr>
          <w:rFonts w:eastAsia="DengXian"/>
        </w:rPr>
        <w:t>μ</w:t>
      </w:r>
      <w:r>
        <w:t>m</w:t>
      </w:r>
      <w:r>
        <w:rPr>
          <w:rFonts w:hint="eastAsia"/>
        </w:rPr>
        <w:t xml:space="preserve">, </w:t>
      </w:r>
      <w:r>
        <w:t>n = 8 per group</w:t>
      </w:r>
      <w:r>
        <w:rPr>
          <w:rFonts w:hint="eastAsia"/>
        </w:rPr>
        <w:t xml:space="preserve"> </w:t>
      </w:r>
      <w:r>
        <w:rPr>
          <w:rFonts w:hint="eastAsia"/>
          <w:b/>
          <w:bCs/>
        </w:rPr>
        <w:t>c, f</w:t>
      </w:r>
      <w:r>
        <w:rPr>
          <w:rFonts w:hint="eastAsia"/>
        </w:rPr>
        <w:t xml:space="preserve"> </w:t>
      </w:r>
      <w:r>
        <w:t xml:space="preserve">Representative images of tube formation assay in the SVEC4-10 cells pre-treated gradient concentrations of </w:t>
      </w:r>
      <w:r>
        <w:rPr>
          <w:kern w:val="0"/>
          <w:lang w:bidi="ar"/>
        </w:rPr>
        <w:t>oligomeric</w:t>
      </w:r>
      <w:r>
        <w:t xml:space="preserve"> Aβ</w:t>
      </w:r>
      <w:r>
        <w:rPr>
          <w:rFonts w:hint="eastAsia"/>
        </w:rPr>
        <w:t xml:space="preserve"> (c) and q</w:t>
      </w:r>
      <w:r>
        <w:t>uantification of the numbers of nodes, sprouts and total tube length in random fields (3.1 × 4.0 mm</w:t>
      </w:r>
      <w:r>
        <w:rPr>
          <w:vertAlign w:val="superscript"/>
        </w:rPr>
        <w:t>2</w:t>
      </w:r>
      <w:r>
        <w:t>)</w:t>
      </w:r>
      <w:r>
        <w:rPr>
          <w:rFonts w:hint="eastAsia"/>
        </w:rPr>
        <w:t xml:space="preserve"> (f). S</w:t>
      </w:r>
      <w:r>
        <w:t>cale bar, 100</w:t>
      </w:r>
      <w:r>
        <w:rPr>
          <w:rFonts w:eastAsia="MS Gothic"/>
        </w:rPr>
        <w:t> </w:t>
      </w:r>
      <w:r>
        <w:rPr>
          <w:rFonts w:eastAsia="DengXian"/>
        </w:rPr>
        <w:t>μ</w:t>
      </w:r>
      <w:r>
        <w:t>m</w:t>
      </w:r>
      <w:r>
        <w:rPr>
          <w:rFonts w:hint="eastAsia"/>
        </w:rPr>
        <w:t>,</w:t>
      </w:r>
      <w:r>
        <w:t xml:space="preserve"> n = 8 per group</w:t>
      </w:r>
      <w:r>
        <w:rPr>
          <w:rFonts w:hint="eastAsia"/>
        </w:rPr>
        <w:t xml:space="preserve">. </w:t>
      </w:r>
      <w:r>
        <w:rPr>
          <w:rFonts w:hint="eastAsia"/>
          <w:b/>
          <w:bCs/>
        </w:rPr>
        <w:t>d, g</w:t>
      </w:r>
      <w:r>
        <w:t xml:space="preserve"> Representative images of tube formation assay in the SVEC4-10 cells pre-treated exogenous Aβ</w:t>
      </w:r>
      <w:r>
        <w:rPr>
          <w:vertAlign w:val="subscript"/>
        </w:rPr>
        <w:t>1-42</w:t>
      </w:r>
      <w:r>
        <w:t xml:space="preserve"> and recombinant TSP-1</w:t>
      </w:r>
      <w:r>
        <w:rPr>
          <w:rFonts w:hint="eastAsia"/>
        </w:rPr>
        <w:t xml:space="preserve"> (d)</w:t>
      </w:r>
      <w:r>
        <w:t xml:space="preserve"> </w:t>
      </w:r>
      <w:r>
        <w:rPr>
          <w:rFonts w:hint="eastAsia"/>
        </w:rPr>
        <w:t>and</w:t>
      </w:r>
      <w:r>
        <w:t xml:space="preserve"> </w:t>
      </w:r>
      <w:r>
        <w:rPr>
          <w:rFonts w:hint="eastAsia"/>
        </w:rPr>
        <w:t>q</w:t>
      </w:r>
      <w:r>
        <w:t>uantification of the numbers of nodes, sprouts and total tube length in random fields (3.1 × 5.6 mm</w:t>
      </w:r>
      <w:r>
        <w:rPr>
          <w:vertAlign w:val="superscript"/>
        </w:rPr>
        <w:t>2</w:t>
      </w:r>
      <w:r>
        <w:t>)</w:t>
      </w:r>
      <w:r>
        <w:rPr>
          <w:rFonts w:hint="eastAsia"/>
        </w:rPr>
        <w:t xml:space="preserve"> (g).</w:t>
      </w:r>
      <w:r>
        <w:t xml:space="preserve"> </w:t>
      </w:r>
      <w:r>
        <w:rPr>
          <w:rFonts w:hint="eastAsia"/>
        </w:rPr>
        <w:t>S</w:t>
      </w:r>
      <w:r>
        <w:t>cale bar, 100 μm</w:t>
      </w:r>
      <w:r>
        <w:rPr>
          <w:rFonts w:hint="eastAsia"/>
        </w:rPr>
        <w:t xml:space="preserve">, </w:t>
      </w:r>
      <w:r>
        <w:t>n = 8 per group.</w:t>
      </w:r>
      <w:r>
        <w:rPr>
          <w:rFonts w:hint="eastAsia"/>
        </w:rPr>
        <w:t xml:space="preserve"> </w:t>
      </w:r>
      <w:r>
        <w:t>Data represent the mean ± SEM; significance was evaluated with one-way ANOVA with Tukey post hoc test</w:t>
      </w:r>
      <w:r>
        <w:rPr>
          <w:rFonts w:hint="eastAsia"/>
        </w:rPr>
        <w:t xml:space="preserve"> </w:t>
      </w:r>
      <w:r>
        <w:t>(*p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0.05, **p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0.01</w:t>
      </w:r>
      <w:r>
        <w:rPr>
          <w:rFonts w:hint="eastAsia"/>
        </w:rPr>
        <w:t xml:space="preserve">, </w:t>
      </w:r>
      <w:r>
        <w:t>***p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</w:t>
      </w:r>
      <w:r>
        <w:rPr>
          <w:rFonts w:hint="eastAsia"/>
        </w:rPr>
        <w:t>0</w:t>
      </w:r>
      <w:r>
        <w:t>1).</w:t>
      </w:r>
    </w:p>
    <w:p w:rsidR="00CB0634" w:rsidRDefault="00CB0634"/>
    <w:p w:rsidR="00CB0634" w:rsidRDefault="00DA0C01">
      <w:pPr>
        <w:tabs>
          <w:tab w:val="clear" w:pos="1985"/>
        </w:tabs>
        <w:spacing w:line="240" w:lineRule="auto"/>
        <w:jc w:val="left"/>
        <w:rPr>
          <w:b/>
          <w:bCs/>
        </w:rPr>
      </w:pPr>
      <w:r>
        <w:rPr>
          <w:b/>
          <w:bCs/>
          <w:noProof/>
          <w:lang w:val="en-IN" w:eastAsia="en-IN"/>
        </w:rPr>
        <w:drawing>
          <wp:inline distT="0" distB="0" distL="0" distR="0">
            <wp:extent cx="5274310" cy="4920615"/>
            <wp:effectExtent l="0" t="0" r="2540" b="0"/>
            <wp:docPr id="3694200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420015" name="图片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2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pPr>
        <w:rPr>
          <w:bCs/>
        </w:rPr>
      </w:pPr>
      <w:r>
        <w:rPr>
          <w:b/>
          <w:bCs/>
        </w:rPr>
        <w:t>Fig</w:t>
      </w:r>
      <w:r>
        <w:rPr>
          <w:rFonts w:hint="eastAsia"/>
          <w:b/>
          <w:bCs/>
        </w:rPr>
        <w:t xml:space="preserve">ure S9 </w:t>
      </w:r>
      <w:r>
        <w:t xml:space="preserve">TSP-1 dose-dependently inhibited VE-Cadherin-formed zipper-like junctions </w:t>
      </w:r>
      <w:r>
        <w:rPr>
          <w:i/>
          <w:iCs/>
        </w:rPr>
        <w:t>in vitro</w:t>
      </w:r>
      <w:r>
        <w:t xml:space="preserve">. </w:t>
      </w:r>
      <w:r>
        <w:rPr>
          <w:rFonts w:hint="eastAsia"/>
          <w:b/>
          <w:bCs/>
        </w:rPr>
        <w:t>a-b</w:t>
      </w:r>
      <w:r>
        <w:t xml:space="preserve"> Representative images of VE-Cadherin staining in the SVEC4-10 cells pre-treated gradient concentrations of exogenous recombinant TSP-1</w:t>
      </w:r>
      <w:r>
        <w:rPr>
          <w:rFonts w:hint="eastAsia"/>
        </w:rPr>
        <w:t xml:space="preserve"> (a)</w:t>
      </w:r>
      <w:r>
        <w:t xml:space="preserve"> </w:t>
      </w:r>
      <w:r>
        <w:rPr>
          <w:rFonts w:hint="eastAsia"/>
        </w:rPr>
        <w:t>and q</w:t>
      </w:r>
      <w:r>
        <w:t>uantification of the percentage of zipper-like junctions</w:t>
      </w:r>
      <w:r>
        <w:rPr>
          <w:rFonts w:hint="eastAsia"/>
        </w:rPr>
        <w:t xml:space="preserve"> (b).</w:t>
      </w:r>
      <w:r>
        <w:t xml:space="preserve"> Scale bar, 20</w:t>
      </w:r>
      <w:r>
        <w:rPr>
          <w:rFonts w:eastAsia="MS Gothic"/>
        </w:rPr>
        <w:t> </w:t>
      </w:r>
      <w:r>
        <w:rPr>
          <w:rFonts w:eastAsia="DengXian"/>
        </w:rPr>
        <w:t>μ</w:t>
      </w:r>
      <w:r>
        <w:t>m (top) and 10</w:t>
      </w:r>
      <w:r>
        <w:rPr>
          <w:rFonts w:eastAsia="MS Gothic"/>
        </w:rPr>
        <w:t> </w:t>
      </w:r>
      <w:r>
        <w:rPr>
          <w:rFonts w:eastAsia="DengXian"/>
        </w:rPr>
        <w:t>μ</w:t>
      </w:r>
      <w:r>
        <w:t>m (bottom)</w:t>
      </w:r>
      <w:r>
        <w:rPr>
          <w:rFonts w:hint="eastAsia"/>
        </w:rPr>
        <w:t xml:space="preserve">, </w:t>
      </w:r>
      <w:r>
        <w:t xml:space="preserve">n = 4 per group. </w:t>
      </w:r>
      <w:r>
        <w:rPr>
          <w:rFonts w:hint="eastAsia"/>
          <w:b/>
          <w:bCs/>
        </w:rPr>
        <w:t>c, d</w:t>
      </w:r>
      <w:r>
        <w:t xml:space="preserve"> Representative images of tube formation assay pre-treated gradient concentrations of exogenous recombinant TSP-1</w:t>
      </w:r>
      <w:r>
        <w:rPr>
          <w:rFonts w:hint="eastAsia"/>
        </w:rPr>
        <w:t xml:space="preserve"> on HLEC (b) and</w:t>
      </w:r>
      <w:r>
        <w:t xml:space="preserve"> </w:t>
      </w:r>
      <w:r>
        <w:rPr>
          <w:rFonts w:hint="eastAsia"/>
        </w:rPr>
        <w:t>q</w:t>
      </w:r>
      <w:r>
        <w:t>uantification of the numbers of nodes, sprouts and total tube length in random fields (3.1 × 4.0 mm</w:t>
      </w:r>
      <w:r>
        <w:rPr>
          <w:vertAlign w:val="superscript"/>
        </w:rPr>
        <w:t>2</w:t>
      </w:r>
      <w:r>
        <w:t>)</w:t>
      </w:r>
      <w:r>
        <w:rPr>
          <w:rFonts w:hint="eastAsia"/>
        </w:rPr>
        <w:t xml:space="preserve"> (e). S</w:t>
      </w:r>
      <w:r>
        <w:t>cale bar, 100</w:t>
      </w:r>
      <w:r>
        <w:rPr>
          <w:rFonts w:eastAsia="MS Gothic"/>
        </w:rPr>
        <w:t> </w:t>
      </w:r>
      <w:r>
        <w:rPr>
          <w:rFonts w:eastAsia="DengXian"/>
        </w:rPr>
        <w:t>μ</w:t>
      </w:r>
      <w:r>
        <w:t>m</w:t>
      </w:r>
      <w:r>
        <w:rPr>
          <w:rFonts w:hint="eastAsia"/>
        </w:rPr>
        <w:t xml:space="preserve">, </w:t>
      </w:r>
      <w:r>
        <w:t>n = 8 per group</w:t>
      </w:r>
      <w:r>
        <w:rPr>
          <w:rFonts w:hint="eastAsia"/>
        </w:rPr>
        <w:t xml:space="preserve"> </w:t>
      </w:r>
      <w:r>
        <w:rPr>
          <w:rFonts w:hint="eastAsia"/>
          <w:b/>
        </w:rPr>
        <w:t>e</w:t>
      </w:r>
      <w:r>
        <w:rPr>
          <w:bCs/>
        </w:rPr>
        <w:t xml:space="preserve"> Representative images of VE-Cadherin and CD47 staining in the </w:t>
      </w:r>
      <w:r>
        <w:rPr>
          <w:rFonts w:hint="eastAsia"/>
          <w:bCs/>
        </w:rPr>
        <w:t>HLEC</w:t>
      </w:r>
      <w:r>
        <w:rPr>
          <w:bCs/>
        </w:rPr>
        <w:t xml:space="preserve"> cells. Scale bar, </w:t>
      </w:r>
      <w:r>
        <w:rPr>
          <w:rFonts w:hint="eastAsia"/>
          <w:bCs/>
        </w:rPr>
        <w:t>5</w:t>
      </w:r>
      <w:r>
        <w:rPr>
          <w:bCs/>
        </w:rPr>
        <w:t>0</w:t>
      </w:r>
      <w:r>
        <w:rPr>
          <w:rFonts w:eastAsia="MS Gothic"/>
          <w:bCs/>
        </w:rPr>
        <w:t> </w:t>
      </w:r>
      <w:r>
        <w:rPr>
          <w:rFonts w:eastAsia="DengXian"/>
          <w:bCs/>
        </w:rPr>
        <w:t>μ</w:t>
      </w:r>
      <w:r>
        <w:rPr>
          <w:bCs/>
        </w:rPr>
        <w:t xml:space="preserve">m. </w:t>
      </w:r>
      <w:r>
        <w:rPr>
          <w:rFonts w:hint="eastAsia"/>
          <w:b/>
        </w:rPr>
        <w:t>f-g</w:t>
      </w:r>
      <w:r>
        <w:rPr>
          <w:rFonts w:hint="eastAsia"/>
          <w:bCs/>
        </w:rPr>
        <w:t xml:space="preserve"> </w:t>
      </w:r>
      <w:r>
        <w:rPr>
          <w:bCs/>
        </w:rPr>
        <w:t>Quantification of the</w:t>
      </w:r>
      <w:r>
        <w:rPr>
          <w:rFonts w:hint="eastAsia"/>
          <w:bCs/>
        </w:rPr>
        <w:t xml:space="preserve"> fluorescence intensity of </w:t>
      </w:r>
      <w:r>
        <w:rPr>
          <w:bCs/>
          <w:color w:val="000000"/>
          <w:kern w:val="0"/>
          <w:lang w:bidi="ar"/>
        </w:rPr>
        <w:t>CD</w:t>
      </w:r>
      <w:r>
        <w:rPr>
          <w:rFonts w:hint="eastAsia"/>
          <w:bCs/>
          <w:color w:val="000000"/>
          <w:kern w:val="0"/>
          <w:lang w:bidi="ar"/>
        </w:rPr>
        <w:t xml:space="preserve">47 and </w:t>
      </w:r>
      <w:r>
        <w:rPr>
          <w:rFonts w:hint="eastAsia"/>
          <w:bCs/>
        </w:rPr>
        <w:t>percentage</w:t>
      </w:r>
      <w:r>
        <w:rPr>
          <w:bCs/>
        </w:rPr>
        <w:t xml:space="preserve"> of </w:t>
      </w:r>
      <w:r>
        <w:rPr>
          <w:rFonts w:hint="eastAsia"/>
          <w:bCs/>
        </w:rPr>
        <w:t>zipper-like junctions (</w:t>
      </w:r>
      <w:r>
        <w:rPr>
          <w:bCs/>
        </w:rPr>
        <w:t xml:space="preserve">n = </w:t>
      </w:r>
      <w:r>
        <w:rPr>
          <w:rFonts w:hint="eastAsia"/>
          <w:bCs/>
        </w:rPr>
        <w:t>5</w:t>
      </w:r>
      <w:r>
        <w:rPr>
          <w:bCs/>
        </w:rPr>
        <w:t xml:space="preserve"> per group</w:t>
      </w:r>
      <w:r>
        <w:rPr>
          <w:rFonts w:hint="eastAsia"/>
          <w:bCs/>
        </w:rPr>
        <w:t>)</w:t>
      </w:r>
      <w:r>
        <w:rPr>
          <w:bCs/>
        </w:rPr>
        <w:t xml:space="preserve">. </w:t>
      </w:r>
      <w:r>
        <w:rPr>
          <w:rFonts w:hint="eastAsia"/>
          <w:b/>
        </w:rPr>
        <w:t>h</w:t>
      </w:r>
      <w:r>
        <w:rPr>
          <w:bCs/>
        </w:rPr>
        <w:t xml:space="preserve"> Relative mRNA levels of Cd47 in SVEC4-10 cells with siRNA transfections for a knockdown in gene expression (n = 4 per group). </w:t>
      </w:r>
      <w:r>
        <w:rPr>
          <w:rFonts w:hint="eastAsia"/>
          <w:b/>
        </w:rPr>
        <w:t>i-j</w:t>
      </w:r>
      <w:r>
        <w:rPr>
          <w:bCs/>
        </w:rPr>
        <w:t xml:space="preserve"> Representative Western blot bands </w:t>
      </w:r>
      <w:r>
        <w:rPr>
          <w:rFonts w:hint="eastAsia"/>
          <w:bCs/>
        </w:rPr>
        <w:t xml:space="preserve">(i) </w:t>
      </w:r>
      <w:r>
        <w:rPr>
          <w:bCs/>
        </w:rPr>
        <w:t>and densitometry analysis</w:t>
      </w:r>
      <w:r>
        <w:rPr>
          <w:rFonts w:hint="eastAsia"/>
          <w:bCs/>
        </w:rPr>
        <w:t xml:space="preserve"> (j)</w:t>
      </w:r>
      <w:r>
        <w:rPr>
          <w:bCs/>
        </w:rPr>
        <w:t xml:space="preserve"> of CD47 expression from SVEC4-10 cells with siRNA transfections for knockdown in gene expression (n = 6 per group).</w:t>
      </w:r>
      <w:r>
        <w:rPr>
          <w:rFonts w:hint="eastAsia"/>
          <w:bCs/>
        </w:rPr>
        <w:t xml:space="preserve"> </w:t>
      </w:r>
      <w:r>
        <w:rPr>
          <w:bCs/>
        </w:rPr>
        <w:t>Data represent the mean ± SEM; significance was evaluated with one-way ANOVA with Tukey post hoc test (</w:t>
      </w:r>
      <w:r>
        <w:rPr>
          <w:rFonts w:hint="eastAsia"/>
          <w:b/>
        </w:rPr>
        <w:t>b</w:t>
      </w:r>
      <w:r>
        <w:rPr>
          <w:bCs/>
        </w:rPr>
        <w:t>,</w:t>
      </w:r>
      <w:r>
        <w:rPr>
          <w:rFonts w:hint="eastAsia"/>
          <w:bCs/>
        </w:rPr>
        <w:t xml:space="preserve"> </w:t>
      </w:r>
      <w:r>
        <w:rPr>
          <w:rFonts w:hint="eastAsia"/>
          <w:b/>
        </w:rPr>
        <w:t>h</w:t>
      </w:r>
      <w:r>
        <w:rPr>
          <w:rFonts w:hint="eastAsia"/>
          <w:bCs/>
        </w:rPr>
        <w:t>,</w:t>
      </w:r>
      <w:r>
        <w:rPr>
          <w:bCs/>
        </w:rPr>
        <w:t xml:space="preserve"> </w:t>
      </w:r>
      <w:r>
        <w:t>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 xml:space="preserve">0.05, </w:t>
      </w:r>
      <w:r>
        <w:rPr>
          <w:bCs/>
        </w:rPr>
        <w:t>***p</w:t>
      </w:r>
      <w:r>
        <w:rPr>
          <w:rFonts w:eastAsia="MS Gothic"/>
          <w:bCs/>
        </w:rPr>
        <w:t> </w:t>
      </w:r>
      <w:r>
        <w:rPr>
          <w:bCs/>
        </w:rPr>
        <w:t>&lt;</w:t>
      </w:r>
      <w:r>
        <w:rPr>
          <w:rFonts w:eastAsia="MS Gothic"/>
          <w:bCs/>
        </w:rPr>
        <w:t> </w:t>
      </w:r>
      <w:r>
        <w:rPr>
          <w:bCs/>
        </w:rPr>
        <w:t>0.001) or unpaired Student’s t-test (</w:t>
      </w:r>
      <w:r>
        <w:rPr>
          <w:rFonts w:hint="eastAsia"/>
          <w:b/>
        </w:rPr>
        <w:t>d</w:t>
      </w:r>
      <w:r>
        <w:rPr>
          <w:bCs/>
        </w:rPr>
        <w:t>,</w:t>
      </w:r>
      <w:r>
        <w:rPr>
          <w:rFonts w:hint="eastAsia"/>
          <w:bCs/>
        </w:rPr>
        <w:t xml:space="preserve"> </w:t>
      </w:r>
      <w:r>
        <w:rPr>
          <w:b/>
        </w:rPr>
        <w:t>f</w:t>
      </w:r>
      <w:r>
        <w:rPr>
          <w:rFonts w:hint="eastAsia"/>
          <w:bCs/>
        </w:rPr>
        <w:t xml:space="preserve">, </w:t>
      </w:r>
      <w:r>
        <w:rPr>
          <w:b/>
        </w:rPr>
        <w:t>g</w:t>
      </w:r>
      <w:r>
        <w:rPr>
          <w:rFonts w:hint="eastAsia"/>
          <w:bCs/>
        </w:rPr>
        <w:t xml:space="preserve">, </w:t>
      </w:r>
      <w:r>
        <w:rPr>
          <w:b/>
        </w:rPr>
        <w:t>j</w:t>
      </w:r>
      <w:r>
        <w:rPr>
          <w:rFonts w:hint="eastAsia"/>
          <w:bCs/>
        </w:rPr>
        <w:t>,</w:t>
      </w:r>
      <w:r>
        <w:rPr>
          <w:bCs/>
        </w:rPr>
        <w:t xml:space="preserve"> *p</w:t>
      </w:r>
      <w:r>
        <w:rPr>
          <w:rFonts w:eastAsia="MS Gothic"/>
          <w:bCs/>
        </w:rPr>
        <w:t> </w:t>
      </w:r>
      <w:r>
        <w:rPr>
          <w:bCs/>
        </w:rPr>
        <w:t>&lt;</w:t>
      </w:r>
      <w:r>
        <w:rPr>
          <w:rFonts w:eastAsia="MS Gothic"/>
          <w:bCs/>
        </w:rPr>
        <w:t> </w:t>
      </w:r>
      <w:r>
        <w:rPr>
          <w:bCs/>
        </w:rPr>
        <w:t>0.05).</w:t>
      </w:r>
    </w:p>
    <w:p w:rsidR="00CB0634" w:rsidRDefault="00DA0C01">
      <w:r>
        <w:rPr>
          <w:noProof/>
          <w:lang w:val="en-IN" w:eastAsia="en-IN"/>
        </w:rPr>
        <w:drawing>
          <wp:inline distT="0" distB="0" distL="0" distR="0">
            <wp:extent cx="5274310" cy="2640330"/>
            <wp:effectExtent l="0" t="0" r="2540" b="7620"/>
            <wp:docPr id="456632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63240" name="图片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r>
        <w:rPr>
          <w:b/>
          <w:bCs/>
        </w:rPr>
        <w:t>Fig</w:t>
      </w:r>
      <w:r>
        <w:rPr>
          <w:rFonts w:hint="eastAsia"/>
          <w:b/>
          <w:bCs/>
        </w:rPr>
        <w:t>ure S10</w:t>
      </w:r>
      <w:r>
        <w:rPr>
          <w:b/>
          <w:bCs/>
        </w:rPr>
        <w:t xml:space="preserve"> </w:t>
      </w:r>
      <w:r>
        <w:rPr>
          <w:rFonts w:hint="eastAsia"/>
        </w:rPr>
        <w:t>T</w:t>
      </w:r>
      <w:r>
        <w:t>readmill exercise alleviated deposition of Aβ, reactive microglosis and astrocyte senescence</w:t>
      </w:r>
      <w:r>
        <w:rPr>
          <w:rFonts w:hint="eastAsia"/>
        </w:rPr>
        <w:t xml:space="preserve"> of</w:t>
      </w:r>
      <w:r>
        <w:t xml:space="preserve"> 5×FAD mice. </w:t>
      </w:r>
      <w:r>
        <w:rPr>
          <w:rFonts w:hint="eastAsia"/>
          <w:b/>
          <w:bCs/>
        </w:rPr>
        <w:t>a</w:t>
      </w:r>
      <w:r>
        <w:rPr>
          <w:rFonts w:hint="eastAsia"/>
        </w:rPr>
        <w:t>,</w:t>
      </w:r>
      <w:r>
        <w:rPr>
          <w:rFonts w:hint="eastAsia"/>
          <w:b/>
          <w:bCs/>
        </w:rPr>
        <w:t xml:space="preserve"> d</w:t>
      </w:r>
      <w:r>
        <w:t xml:space="preserve"> Representative images of </w:t>
      </w:r>
      <w:bookmarkStart w:id="12" w:name="OLE_LINK2"/>
      <w:r>
        <w:t>Thioflavin-S</w:t>
      </w:r>
      <w:bookmarkEnd w:id="12"/>
      <w:r>
        <w:t xml:space="preserve"> staining</w:t>
      </w:r>
      <w:r>
        <w:rPr>
          <w:rFonts w:hint="eastAsia"/>
        </w:rPr>
        <w:t xml:space="preserve"> (a)</w:t>
      </w:r>
      <w:r>
        <w:t xml:space="preserve"> and quantification of the positive area of Aβ plaques in the hippocampus and its surrounding cortical area </w:t>
      </w:r>
      <w:r>
        <w:rPr>
          <w:rFonts w:hint="eastAsia"/>
        </w:rPr>
        <w:t>(d)</w:t>
      </w:r>
      <w:r>
        <w:t>. Scale bar, 400</w:t>
      </w:r>
      <w:r>
        <w:rPr>
          <w:rFonts w:eastAsia="MS Gothic"/>
        </w:rPr>
        <w:t> </w:t>
      </w:r>
      <w:r>
        <w:rPr>
          <w:rFonts w:eastAsia="DengXian"/>
        </w:rPr>
        <w:t>μ</w:t>
      </w:r>
      <w:r>
        <w:t>m (top) and 100</w:t>
      </w:r>
      <w:r>
        <w:rPr>
          <w:rFonts w:eastAsia="MS Gothic"/>
        </w:rPr>
        <w:t> </w:t>
      </w:r>
      <w:r>
        <w:rPr>
          <w:rFonts w:eastAsia="DengXian"/>
        </w:rPr>
        <w:t>μ</w:t>
      </w:r>
      <w:r>
        <w:t>m (bottom)</w:t>
      </w:r>
      <w:r>
        <w:rPr>
          <w:rFonts w:hint="eastAsia"/>
        </w:rPr>
        <w:t xml:space="preserve">, </w:t>
      </w:r>
      <w:r>
        <w:t>n = 6 per group</w:t>
      </w:r>
      <w:r>
        <w:rPr>
          <w:rFonts w:hint="eastAsia"/>
        </w:rPr>
        <w:t xml:space="preserve">. </w:t>
      </w:r>
      <w:r>
        <w:rPr>
          <w:rFonts w:hint="eastAsia"/>
          <w:b/>
          <w:bCs/>
        </w:rPr>
        <w:t>b, e</w:t>
      </w:r>
      <w:r>
        <w:rPr>
          <w:color w:val="000000"/>
          <w:kern w:val="0"/>
          <w:lang w:bidi="ar"/>
        </w:rPr>
        <w:t xml:space="preserve"> </w:t>
      </w:r>
      <w:r>
        <w:t>Representative images of ionized calcium-binding adaptor molecule 1 (Iba-1)</w:t>
      </w:r>
      <w:r>
        <w:rPr>
          <w:rFonts w:hint="eastAsia"/>
        </w:rPr>
        <w:t xml:space="preserve"> </w:t>
      </w:r>
      <w:r>
        <w:t>staining</w:t>
      </w:r>
      <w:r>
        <w:rPr>
          <w:rFonts w:hint="eastAsia"/>
        </w:rPr>
        <w:t xml:space="preserve"> (b) and </w:t>
      </w:r>
      <w:r>
        <w:rPr>
          <w:rFonts w:hint="eastAsia"/>
          <w:color w:val="000000"/>
          <w:kern w:val="0"/>
          <w:lang w:bidi="ar"/>
        </w:rPr>
        <w:t>q</w:t>
      </w:r>
      <w:r>
        <w:t xml:space="preserve">uantification of the percentage of </w:t>
      </w:r>
      <w:r>
        <w:rPr>
          <w:rFonts w:hint="eastAsia"/>
        </w:rPr>
        <w:t>Iba-1</w:t>
      </w:r>
      <w:r>
        <w:t xml:space="preserve"> positive area </w:t>
      </w:r>
      <w:r>
        <w:rPr>
          <w:color w:val="000000"/>
          <w:kern w:val="0"/>
          <w:lang w:bidi="ar"/>
        </w:rPr>
        <w:t>in the hippocampus</w:t>
      </w:r>
      <w:r>
        <w:rPr>
          <w:rFonts w:hint="eastAsia"/>
          <w:color w:val="000000"/>
          <w:kern w:val="0"/>
          <w:lang w:bidi="ar"/>
        </w:rPr>
        <w:t xml:space="preserve"> (e). Scale bar, </w:t>
      </w:r>
      <w:r>
        <w:rPr>
          <w:rFonts w:hint="eastAsia"/>
        </w:rPr>
        <w:t>20</w:t>
      </w:r>
      <w:r>
        <w:rPr>
          <w:rFonts w:eastAsia="MS Gothic"/>
        </w:rPr>
        <w:t> </w:t>
      </w:r>
      <w:r>
        <w:rPr>
          <w:rFonts w:eastAsia="DengXian"/>
        </w:rPr>
        <w:t>μ</w:t>
      </w:r>
      <w:r>
        <w:t>m</w:t>
      </w:r>
      <w:r>
        <w:rPr>
          <w:rFonts w:hint="eastAsia"/>
        </w:rPr>
        <w:t xml:space="preserve">, </w:t>
      </w:r>
      <w:r>
        <w:t>n = 6 per group</w:t>
      </w:r>
      <w:r>
        <w:rPr>
          <w:rFonts w:hint="eastAsia"/>
        </w:rPr>
        <w:t>.</w:t>
      </w:r>
      <w:r>
        <w:rPr>
          <w:color w:val="000000"/>
          <w:kern w:val="0"/>
          <w:lang w:bidi="ar"/>
        </w:rPr>
        <w:t xml:space="preserve"> </w:t>
      </w:r>
      <w:r>
        <w:rPr>
          <w:rFonts w:hint="eastAsia"/>
          <w:b/>
          <w:bCs/>
        </w:rPr>
        <w:t>c, f-g</w:t>
      </w:r>
      <w:r>
        <w:t xml:space="preserve"> Representative images of senescent astrocytes (white arrowheads) characterized by highly expressing p16 in the hippocampal LMol</w:t>
      </w:r>
      <w:r>
        <w:rPr>
          <w:rFonts w:hint="eastAsia"/>
        </w:rPr>
        <w:t xml:space="preserve"> (c) and</w:t>
      </w:r>
      <w:r>
        <w:t xml:space="preserve"> </w:t>
      </w:r>
      <w:r>
        <w:rPr>
          <w:rFonts w:hint="eastAsia"/>
        </w:rPr>
        <w:t>q</w:t>
      </w:r>
      <w:r>
        <w:t>uantification of the percentage of GFAP positive area</w:t>
      </w:r>
      <w:r>
        <w:rPr>
          <w:rFonts w:hint="eastAsia"/>
        </w:rPr>
        <w:t xml:space="preserve"> (f)</w:t>
      </w:r>
      <w:r>
        <w:rPr>
          <w:color w:val="000000"/>
          <w:kern w:val="0"/>
          <w:lang w:bidi="ar"/>
        </w:rPr>
        <w:t xml:space="preserve"> and</w:t>
      </w:r>
      <w:r>
        <w:t xml:space="preserve"> </w:t>
      </w:r>
      <w:r>
        <w:rPr>
          <w:color w:val="000000"/>
          <w:kern w:val="0"/>
          <w:lang w:bidi="ar"/>
        </w:rPr>
        <w:t xml:space="preserve">the number of </w:t>
      </w:r>
      <w:r>
        <w:t>senescent astrocytes in the LMol</w:t>
      </w:r>
      <w:r>
        <w:rPr>
          <w:rFonts w:hint="eastAsia"/>
        </w:rPr>
        <w:t xml:space="preserve"> (g).</w:t>
      </w:r>
      <w:r>
        <w:t xml:space="preserve"> Scale bar, 20</w:t>
      </w:r>
      <w:r>
        <w:rPr>
          <w:rFonts w:eastAsia="MS Gothic"/>
        </w:rPr>
        <w:t> </w:t>
      </w:r>
      <w:r>
        <w:rPr>
          <w:rFonts w:eastAsia="DengXian"/>
        </w:rPr>
        <w:t>μ</w:t>
      </w:r>
      <w:r>
        <w:t>m</w:t>
      </w:r>
      <w:r>
        <w:rPr>
          <w:rFonts w:hint="eastAsia"/>
        </w:rPr>
        <w:t xml:space="preserve">, </w:t>
      </w:r>
      <w:r>
        <w:t xml:space="preserve">n = 6 per group. Data represent the mean ± SEM; significance was evaluated with </w:t>
      </w:r>
      <w:r>
        <w:rPr>
          <w:rFonts w:hint="eastAsia"/>
        </w:rPr>
        <w:t>one</w:t>
      </w:r>
      <w:r>
        <w:t>-way ANOVA with Tukey post hoc test. 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0.05, **p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0.01, ***p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0.001.</w:t>
      </w:r>
    </w:p>
    <w:p w:rsidR="00CB0634" w:rsidRDefault="00DA0C01">
      <w:pPr>
        <w:tabs>
          <w:tab w:val="clear" w:pos="1985"/>
        </w:tabs>
        <w:spacing w:line="240" w:lineRule="auto"/>
        <w:jc w:val="left"/>
      </w:pPr>
      <w:r>
        <w:rPr>
          <w:noProof/>
          <w:lang w:val="en-IN" w:eastAsia="en-IN"/>
        </w:rPr>
        <w:drawing>
          <wp:inline distT="0" distB="0" distL="0" distR="0">
            <wp:extent cx="4992370" cy="2203450"/>
            <wp:effectExtent l="0" t="0" r="0" b="6350"/>
            <wp:docPr id="3890280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028005" name="图片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220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pPr>
        <w:rPr>
          <w:bCs/>
        </w:rPr>
      </w:pPr>
      <w:r>
        <w:rPr>
          <w:b/>
          <w:bCs/>
        </w:rPr>
        <w:t>Fig</w:t>
      </w:r>
      <w:r>
        <w:rPr>
          <w:rFonts w:hint="eastAsia"/>
          <w:b/>
          <w:bCs/>
        </w:rPr>
        <w:t>ure S11</w:t>
      </w:r>
      <w:r>
        <w:rPr>
          <w:b/>
          <w:bCs/>
        </w:rPr>
        <w:t xml:space="preserve"> </w:t>
      </w:r>
      <w:r>
        <w:rPr>
          <w:rFonts w:hint="eastAsia"/>
        </w:rPr>
        <w:t>T</w:t>
      </w:r>
      <w:r>
        <w:t>readmill exercise alleviated</w:t>
      </w:r>
      <w:r>
        <w:rPr>
          <w:rFonts w:hint="eastAsia"/>
        </w:rPr>
        <w:t xml:space="preserve"> </w:t>
      </w:r>
      <w:r>
        <w:t>cognitive deficits</w:t>
      </w:r>
      <w:r>
        <w:rPr>
          <w:rFonts w:hint="eastAsia"/>
        </w:rPr>
        <w:t xml:space="preserve"> of</w:t>
      </w:r>
      <w:r>
        <w:t xml:space="preserve"> 6.5-month-old 5×FAD mice.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a</w:t>
      </w:r>
      <w:r>
        <w:t xml:space="preserve"> Movement tracing in the NOR</w:t>
      </w:r>
      <w:r>
        <w:rPr>
          <w:rFonts w:hint="eastAsia"/>
        </w:rPr>
        <w:t>, Y maze and EPM</w:t>
      </w:r>
      <w:r>
        <w:t xml:space="preserve"> test</w:t>
      </w:r>
      <w:r>
        <w:rPr>
          <w:rFonts w:hint="eastAsia"/>
        </w:rPr>
        <w:t xml:space="preserve">. </w:t>
      </w:r>
      <w:r>
        <w:rPr>
          <w:rFonts w:hint="eastAsia"/>
          <w:b/>
          <w:bCs/>
        </w:rPr>
        <w:t>b</w:t>
      </w:r>
      <w:r>
        <w:t xml:space="preserve"> </w:t>
      </w:r>
      <w:r>
        <w:rPr>
          <w:rFonts w:hint="eastAsia"/>
        </w:rPr>
        <w:t>Q</w:t>
      </w:r>
      <w:r>
        <w:t xml:space="preserve">uantification of discrimination index (n = 10 per group). </w:t>
      </w:r>
      <w:r>
        <w:rPr>
          <w:rFonts w:hint="eastAsia"/>
          <w:b/>
          <w:bCs/>
        </w:rPr>
        <w:t>c</w:t>
      </w:r>
      <w:r>
        <w:rPr>
          <w:rFonts w:hint="eastAsia"/>
        </w:rPr>
        <w:t>-</w:t>
      </w:r>
      <w:r>
        <w:rPr>
          <w:rFonts w:hint="eastAsia"/>
          <w:b/>
          <w:bCs/>
        </w:rPr>
        <w:t>d</w:t>
      </w:r>
      <w:r>
        <w:t xml:space="preserve"> </w:t>
      </w:r>
      <w:r>
        <w:rPr>
          <w:rFonts w:hint="eastAsia"/>
        </w:rPr>
        <w:t>Q</w:t>
      </w:r>
      <w:r>
        <w:t>uantification of the percentage of time spent</w:t>
      </w:r>
      <w:r>
        <w:rPr>
          <w:rFonts w:hint="eastAsia"/>
        </w:rPr>
        <w:t xml:space="preserve"> </w:t>
      </w:r>
      <w:r>
        <w:t>in the novel arm</w:t>
      </w:r>
      <w:r>
        <w:rPr>
          <w:rFonts w:hint="eastAsia"/>
        </w:rPr>
        <w:t xml:space="preserve"> (c) and</w:t>
      </w:r>
      <w:r>
        <w:t xml:space="preserve"> the number of entries into the novel arm </w:t>
      </w:r>
      <w:r>
        <w:rPr>
          <w:rFonts w:hint="eastAsia"/>
        </w:rPr>
        <w:t>(d)</w:t>
      </w:r>
      <w:r>
        <w:t xml:space="preserve"> (n = 10 per group). </w:t>
      </w:r>
      <w:r>
        <w:rPr>
          <w:rFonts w:hint="eastAsia"/>
          <w:b/>
          <w:bCs/>
        </w:rPr>
        <w:t>e-f</w:t>
      </w:r>
      <w:r>
        <w:t xml:space="preserve"> </w:t>
      </w:r>
      <w:r>
        <w:rPr>
          <w:rFonts w:hint="eastAsia"/>
        </w:rPr>
        <w:t>Q</w:t>
      </w:r>
      <w:r>
        <w:t xml:space="preserve">uantification of the percentage of time spent in the open arm </w:t>
      </w:r>
      <w:r>
        <w:rPr>
          <w:rFonts w:hint="eastAsia"/>
        </w:rPr>
        <w:t>(e)</w:t>
      </w:r>
      <w:r>
        <w:t xml:space="preserve"> and the number of entries into the open arm</w:t>
      </w:r>
      <w:r>
        <w:rPr>
          <w:rFonts w:hint="eastAsia"/>
        </w:rPr>
        <w:t xml:space="preserve"> (f)</w:t>
      </w:r>
      <w:r>
        <w:t xml:space="preserve"> (n = 10 per group).</w:t>
      </w:r>
      <w:r>
        <w:rPr>
          <w:rFonts w:hint="eastAsia"/>
        </w:rPr>
        <w:t xml:space="preserve"> </w:t>
      </w:r>
      <w:r>
        <w:t xml:space="preserve">Data represent the mean ± SEM; significance was evaluated with </w:t>
      </w:r>
      <w:r>
        <w:rPr>
          <w:rFonts w:hint="eastAsia"/>
        </w:rPr>
        <w:t>one</w:t>
      </w:r>
      <w:r>
        <w:t>-way ANOVA with Tukey post hoc test. 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0.05, **p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0.01, ***p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0.001.</w:t>
      </w:r>
    </w:p>
    <w:p w:rsidR="00CB0634" w:rsidRDefault="00DA0C01">
      <w:pPr>
        <w:jc w:val="center"/>
        <w:rPr>
          <w:b/>
          <w:bCs/>
        </w:rPr>
      </w:pPr>
      <w:r>
        <w:rPr>
          <w:b/>
          <w:bCs/>
          <w:noProof/>
          <w:lang w:val="en-IN" w:eastAsia="en-IN"/>
        </w:rPr>
        <w:drawing>
          <wp:inline distT="0" distB="0" distL="0" distR="0">
            <wp:extent cx="5274310" cy="4696460"/>
            <wp:effectExtent l="0" t="0" r="2540" b="889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r>
        <w:rPr>
          <w:b/>
          <w:bCs/>
        </w:rPr>
        <w:t>Fig</w:t>
      </w:r>
      <w:r>
        <w:rPr>
          <w:rFonts w:hint="eastAsia"/>
          <w:b/>
          <w:bCs/>
        </w:rPr>
        <w:t>. S12</w:t>
      </w:r>
      <w:r>
        <w:rPr>
          <w:b/>
          <w:bCs/>
        </w:rPr>
        <w:t xml:space="preserve"> </w:t>
      </w:r>
      <w:r>
        <w:t>Treadmill exercise enhanced meningeal lymphatic vessels function to drain Aβ</w:t>
      </w:r>
      <w:r>
        <w:rPr>
          <w:rFonts w:hint="eastAsia"/>
        </w:rPr>
        <w:t xml:space="preserve"> of</w:t>
      </w:r>
      <w:r>
        <w:t xml:space="preserve"> 6.5-month-old 5×FAD mice.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a</w:t>
      </w:r>
      <w:r>
        <w:t xml:space="preserve"> </w:t>
      </w:r>
      <w:r>
        <w:rPr>
          <w:bCs/>
        </w:rPr>
        <w:t xml:space="preserve">Schematic of </w:t>
      </w:r>
      <w:r>
        <w:rPr>
          <w:bCs/>
          <w:i/>
        </w:rPr>
        <w:t>in vivo</w:t>
      </w:r>
      <w:r>
        <w:rPr>
          <w:bCs/>
        </w:rPr>
        <w:t xml:space="preserve"> imaging in 6-month-old 5×FAD mice after administration of Aβ</w:t>
      </w:r>
      <w:r>
        <w:rPr>
          <w:bCs/>
          <w:vertAlign w:val="subscript"/>
        </w:rPr>
        <w:t>1-42</w:t>
      </w:r>
      <w:r>
        <w:rPr>
          <w:bCs/>
        </w:rPr>
        <w:t>-555 with treadmill training for 10 days.</w:t>
      </w:r>
      <w:r>
        <w:rPr>
          <w:rFonts w:hint="eastAsia"/>
          <w:bCs/>
        </w:rPr>
        <w:t xml:space="preserve"> </w:t>
      </w:r>
      <w:r>
        <w:rPr>
          <w:rFonts w:hint="eastAsia"/>
          <w:b/>
          <w:bCs/>
        </w:rPr>
        <w:t>b-c</w:t>
      </w:r>
      <w:r>
        <w:rPr>
          <w:bCs/>
        </w:rPr>
        <w:t xml:space="preserve"> Representative images </w:t>
      </w:r>
      <w:r>
        <w:rPr>
          <w:rFonts w:hint="eastAsia"/>
          <w:bCs/>
        </w:rPr>
        <w:t xml:space="preserve">(b) </w:t>
      </w:r>
      <w:r>
        <w:rPr>
          <w:bCs/>
        </w:rPr>
        <w:t xml:space="preserve">and quantification </w:t>
      </w:r>
      <w:r>
        <w:rPr>
          <w:rFonts w:hint="eastAsia"/>
          <w:bCs/>
        </w:rPr>
        <w:t xml:space="preserve">(c) </w:t>
      </w:r>
      <w:r>
        <w:rPr>
          <w:bCs/>
        </w:rPr>
        <w:t>of the fluorescence intensity in arbitrary units (A.U.) of Aβ</w:t>
      </w:r>
      <w:r>
        <w:rPr>
          <w:bCs/>
          <w:vertAlign w:val="subscript"/>
        </w:rPr>
        <w:t>1-42</w:t>
      </w:r>
      <w:r>
        <w:rPr>
          <w:bCs/>
        </w:rPr>
        <w:t xml:space="preserve">-555 in meningeal lymphatic vessels were captured at different time points after </w:t>
      </w:r>
      <w:r>
        <w:rPr>
          <w:rFonts w:hint="eastAsia"/>
          <w:bCs/>
        </w:rPr>
        <w:t>1</w:t>
      </w:r>
      <w:r>
        <w:rPr>
          <w:bCs/>
        </w:rPr>
        <w:t xml:space="preserve"> hour of hippocampus injection with Aβ</w:t>
      </w:r>
      <w:r>
        <w:rPr>
          <w:bCs/>
          <w:vertAlign w:val="subscript"/>
        </w:rPr>
        <w:t>1-42</w:t>
      </w:r>
      <w:r>
        <w:rPr>
          <w:bCs/>
        </w:rPr>
        <w:t>-555 (n = 3 per group). Scale bar, 20</w:t>
      </w:r>
      <w:r>
        <w:rPr>
          <w:rFonts w:ascii="MS Gothic" w:eastAsia="MS Gothic" w:hAnsi="MS Gothic" w:cs="MS Gothic" w:hint="eastAsia"/>
          <w:bCs/>
        </w:rPr>
        <w:t> </w:t>
      </w:r>
      <w:r>
        <w:rPr>
          <w:rFonts w:eastAsia="DengXian"/>
          <w:bCs/>
        </w:rPr>
        <w:t>μ</w:t>
      </w:r>
      <w:r>
        <w:rPr>
          <w:bCs/>
        </w:rPr>
        <w:t>m (left) and 10</w:t>
      </w:r>
      <w:r>
        <w:rPr>
          <w:rFonts w:ascii="MS Gothic" w:eastAsia="MS Gothic" w:hAnsi="MS Gothic" w:cs="MS Gothic" w:hint="eastAsia"/>
          <w:bCs/>
        </w:rPr>
        <w:t> </w:t>
      </w:r>
      <w:r>
        <w:rPr>
          <w:rFonts w:eastAsia="DengXian"/>
          <w:bCs/>
        </w:rPr>
        <w:t>μ</w:t>
      </w:r>
      <w:r>
        <w:rPr>
          <w:bCs/>
        </w:rPr>
        <w:t xml:space="preserve">m (right). </w:t>
      </w:r>
      <w:r>
        <w:rPr>
          <w:rFonts w:hint="eastAsia"/>
          <w:b/>
          <w:bCs/>
        </w:rPr>
        <w:t>d-e</w:t>
      </w:r>
      <w:r>
        <w:rPr>
          <w:bCs/>
          <w:color w:val="000000"/>
          <w:kern w:val="0"/>
          <w:lang w:bidi="ar"/>
        </w:rPr>
        <w:t xml:space="preserve"> </w:t>
      </w:r>
      <w:r>
        <w:rPr>
          <w:bCs/>
          <w:color w:val="231F20"/>
        </w:rPr>
        <w:t>Representative images</w:t>
      </w:r>
      <w:r>
        <w:rPr>
          <w:rFonts w:hint="eastAsia"/>
          <w:bCs/>
          <w:color w:val="231F20"/>
        </w:rPr>
        <w:t xml:space="preserve"> </w:t>
      </w:r>
      <w:r>
        <w:rPr>
          <w:rFonts w:hint="eastAsia"/>
          <w:bCs/>
        </w:rPr>
        <w:t>(d)</w:t>
      </w:r>
      <w:r>
        <w:rPr>
          <w:bCs/>
          <w:color w:val="231F20"/>
        </w:rPr>
        <w:t xml:space="preserve"> and quantification </w:t>
      </w:r>
      <w:r>
        <w:rPr>
          <w:rFonts w:hint="eastAsia"/>
          <w:bCs/>
        </w:rPr>
        <w:t xml:space="preserve">(e) </w:t>
      </w:r>
      <w:r>
        <w:rPr>
          <w:bCs/>
          <w:color w:val="231F20"/>
        </w:rPr>
        <w:t>of Aβ</w:t>
      </w:r>
      <w:r>
        <w:rPr>
          <w:bCs/>
          <w:color w:val="231F20"/>
          <w:vertAlign w:val="subscript"/>
        </w:rPr>
        <w:t>1-42</w:t>
      </w:r>
      <w:r>
        <w:rPr>
          <w:bCs/>
          <w:color w:val="231F20"/>
        </w:rPr>
        <w:t xml:space="preserve">-555 positive area </w:t>
      </w:r>
      <w:r>
        <w:rPr>
          <w:bCs/>
          <w:color w:val="000000"/>
          <w:kern w:val="0"/>
          <w:lang w:bidi="ar"/>
        </w:rPr>
        <w:t xml:space="preserve">in the </w:t>
      </w:r>
      <w:r>
        <w:rPr>
          <w:bCs/>
          <w:color w:val="231F20"/>
        </w:rPr>
        <w:t>dCLNs</w:t>
      </w:r>
      <w:r>
        <w:rPr>
          <w:bCs/>
          <w:color w:val="000000"/>
          <w:kern w:val="0"/>
          <w:lang w:bidi="ar"/>
        </w:rPr>
        <w:t xml:space="preserve"> </w:t>
      </w:r>
      <w:r>
        <w:rPr>
          <w:bCs/>
          <w:color w:val="231F20"/>
        </w:rPr>
        <w:t>(n = 3 per group)</w:t>
      </w:r>
      <w:r>
        <w:rPr>
          <w:bCs/>
          <w:color w:val="000000"/>
          <w:kern w:val="0"/>
          <w:lang w:bidi="ar"/>
        </w:rPr>
        <w:t xml:space="preserve">. </w:t>
      </w:r>
      <w:r>
        <w:rPr>
          <w:bCs/>
          <w:color w:val="231F20"/>
        </w:rPr>
        <w:t>Scale bar, 200</w:t>
      </w:r>
      <w:r>
        <w:rPr>
          <w:rFonts w:eastAsia="MS Gothic"/>
          <w:bCs/>
          <w:color w:val="231F20"/>
        </w:rPr>
        <w:t> </w:t>
      </w:r>
      <w:r>
        <w:rPr>
          <w:rFonts w:eastAsia="DengXian"/>
          <w:bCs/>
          <w:color w:val="231F20"/>
        </w:rPr>
        <w:t>μ</w:t>
      </w:r>
      <w:r>
        <w:rPr>
          <w:bCs/>
          <w:color w:val="231F20"/>
        </w:rPr>
        <w:t>m.</w:t>
      </w:r>
      <w:r>
        <w:rPr>
          <w:rFonts w:hint="eastAsia"/>
          <w:bCs/>
          <w:color w:val="231F20"/>
        </w:rPr>
        <w:t xml:space="preserve"> </w:t>
      </w:r>
      <w:r>
        <w:t>Data represent the mean ± SEM; significance was evaluated with two-way ANOVA with Tukey post hoc test. 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0.05, Sed vs Exe, #p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</w:t>
      </w:r>
      <w:r>
        <w:rPr>
          <w:rFonts w:hint="eastAsia"/>
        </w:rPr>
        <w:t>5</w:t>
      </w:r>
      <w:r>
        <w:t>,</w:t>
      </w:r>
      <w:r>
        <w:rPr>
          <w:rFonts w:hint="eastAsia"/>
        </w:rPr>
        <w:t xml:space="preserve"> </w:t>
      </w:r>
      <w:r>
        <w:t>##p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0.01</w:t>
      </w:r>
      <w:r>
        <w:rPr>
          <w:rFonts w:hint="eastAsia"/>
        </w:rPr>
        <w:t>,</w:t>
      </w:r>
      <w:r>
        <w:t xml:space="preserve"> WT vs 5×FAD.</w:t>
      </w:r>
    </w:p>
    <w:p w:rsidR="00CB0634" w:rsidRDefault="00DA0C01">
      <w:pPr>
        <w:tabs>
          <w:tab w:val="clear" w:pos="1985"/>
        </w:tabs>
        <w:spacing w:line="240" w:lineRule="auto"/>
        <w:jc w:val="left"/>
        <w:rPr>
          <w:b/>
          <w:bCs/>
        </w:rPr>
      </w:pPr>
      <w:r>
        <w:rPr>
          <w:b/>
          <w:bCs/>
          <w:noProof/>
          <w:lang w:val="en-IN" w:eastAsia="en-IN"/>
        </w:rPr>
        <w:drawing>
          <wp:inline distT="0" distB="0" distL="0" distR="0">
            <wp:extent cx="5274310" cy="1938020"/>
            <wp:effectExtent l="0" t="0" r="2540" b="5080"/>
            <wp:docPr id="5190529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052961" name="图片 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r>
        <w:rPr>
          <w:b/>
          <w:bCs/>
        </w:rPr>
        <w:t xml:space="preserve">Fig. </w:t>
      </w:r>
      <w:r>
        <w:rPr>
          <w:rFonts w:hint="eastAsia"/>
          <w:b/>
          <w:bCs/>
        </w:rPr>
        <w:t>S13</w:t>
      </w:r>
      <w:r>
        <w:t xml:space="preserve"> </w:t>
      </w:r>
      <w:r>
        <w:rPr>
          <w:rFonts w:hint="eastAsia"/>
        </w:rPr>
        <w:t>T</w:t>
      </w:r>
      <w:r>
        <w:t>readmill exercise</w:t>
      </w:r>
      <w:r>
        <w:rPr>
          <w:rFonts w:hint="eastAsia"/>
        </w:rPr>
        <w:t xml:space="preserve"> </w:t>
      </w:r>
      <w:r>
        <w:t>down-regulated</w:t>
      </w:r>
      <w:r>
        <w:rPr>
          <w:rFonts w:hint="eastAsia"/>
        </w:rPr>
        <w:t xml:space="preserve"> t</w:t>
      </w:r>
      <w:r>
        <w:t xml:space="preserve">he elevated CD36 levels in the meninges </w:t>
      </w:r>
      <w:r>
        <w:rPr>
          <w:rFonts w:hint="eastAsia"/>
        </w:rPr>
        <w:t>of</w:t>
      </w:r>
      <w:r>
        <w:t xml:space="preserve"> 6.5-month-old 5×FAD mice.</w:t>
      </w:r>
      <w:r>
        <w:rPr>
          <w:rFonts w:hint="eastAsia"/>
        </w:rPr>
        <w:t xml:space="preserve"> </w:t>
      </w:r>
      <w:r>
        <w:rPr>
          <w:b/>
          <w:bCs/>
        </w:rPr>
        <w:t>a</w:t>
      </w:r>
      <w:r>
        <w:t xml:space="preserve"> Representative image</w:t>
      </w:r>
      <w:r>
        <w:rPr>
          <w:rFonts w:hint="eastAsia"/>
        </w:rPr>
        <w:t>s</w:t>
      </w:r>
      <w:r>
        <w:t xml:space="preserve"> </w:t>
      </w:r>
      <w:r>
        <w:rPr>
          <w:rFonts w:hint="eastAsia"/>
        </w:rPr>
        <w:t xml:space="preserve">of </w:t>
      </w:r>
      <w:r>
        <w:t xml:space="preserve">CD36 </w:t>
      </w:r>
      <w:r>
        <w:rPr>
          <w:rFonts w:hint="eastAsia"/>
        </w:rPr>
        <w:t xml:space="preserve">and </w:t>
      </w:r>
      <w:r>
        <w:t>Lyve1</w:t>
      </w:r>
      <w:r>
        <w:rPr>
          <w:rFonts w:hint="eastAsia"/>
        </w:rPr>
        <w:t xml:space="preserve"> </w:t>
      </w:r>
      <w:r>
        <w:t>staining</w:t>
      </w:r>
      <w:r>
        <w:rPr>
          <w:rFonts w:hint="eastAsia"/>
        </w:rPr>
        <w:t xml:space="preserve"> (a)</w:t>
      </w:r>
      <w:r>
        <w:t xml:space="preserve"> </w:t>
      </w:r>
      <w:r>
        <w:rPr>
          <w:rFonts w:hint="eastAsia"/>
        </w:rPr>
        <w:t>and q</w:t>
      </w:r>
      <w:r>
        <w:t xml:space="preserve">uantification of </w:t>
      </w:r>
      <w:r>
        <w:rPr>
          <w:rFonts w:hint="eastAsia"/>
        </w:rPr>
        <w:t xml:space="preserve">the positive area of </w:t>
      </w:r>
      <w:r>
        <w:t>CD36</w:t>
      </w:r>
      <w:r>
        <w:rPr>
          <w:rFonts w:hint="eastAsia"/>
        </w:rPr>
        <w:t xml:space="preserve"> </w:t>
      </w:r>
      <w:r>
        <w:t>in the meninges</w:t>
      </w:r>
      <w:r>
        <w:rPr>
          <w:rFonts w:hint="eastAsia"/>
        </w:rPr>
        <w:t xml:space="preserve"> (b)</w:t>
      </w:r>
      <w:r>
        <w:t>. Scale bar, 50 μm</w:t>
      </w:r>
      <w:r>
        <w:rPr>
          <w:rFonts w:hint="eastAsia"/>
        </w:rPr>
        <w:t xml:space="preserve">, </w:t>
      </w:r>
      <w:r>
        <w:t>n</w:t>
      </w:r>
      <w:r>
        <w:rPr>
          <w:rFonts w:hint="eastAsia"/>
        </w:rPr>
        <w:t xml:space="preserve"> =</w:t>
      </w:r>
      <w:r>
        <w:t xml:space="preserve"> </w:t>
      </w:r>
      <w:r>
        <w:rPr>
          <w:rFonts w:hint="eastAsia"/>
        </w:rPr>
        <w:t>6</w:t>
      </w:r>
      <w:r>
        <w:t xml:space="preserve"> per group. Data represent the mean ± SEM; significance was evaluated with </w:t>
      </w:r>
      <w:r>
        <w:rPr>
          <w:rFonts w:hint="eastAsia"/>
        </w:rPr>
        <w:t>one</w:t>
      </w:r>
      <w:r>
        <w:t>-way ANOVA with Tukey post hoc test</w:t>
      </w:r>
      <w:r>
        <w:rPr>
          <w:rFonts w:hint="eastAsia"/>
        </w:rPr>
        <w:t>.</w:t>
      </w:r>
      <w:r>
        <w:t xml:space="preserve"> *p &lt; 0.05, ***p &lt; 0.001.</w:t>
      </w:r>
    </w:p>
    <w:p w:rsidR="00CB0634" w:rsidRDefault="00DA0C01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3891915" cy="3206115"/>
            <wp:effectExtent l="0" t="0" r="0" b="0"/>
            <wp:docPr id="2359226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22640" name="图片 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2296" cy="320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CB0634">
      <w:pPr>
        <w:jc w:val="center"/>
      </w:pPr>
    </w:p>
    <w:p w:rsidR="00CB0634" w:rsidRDefault="00DA0C01">
      <w:pPr>
        <w:rPr>
          <w:bCs/>
        </w:rPr>
      </w:pPr>
      <w:r>
        <w:rPr>
          <w:b/>
          <w:bCs/>
        </w:rPr>
        <w:t>Fig</w:t>
      </w:r>
      <w:r>
        <w:rPr>
          <w:rFonts w:hint="eastAsia"/>
          <w:b/>
          <w:bCs/>
        </w:rPr>
        <w:t>ure S14</w:t>
      </w:r>
      <w:r>
        <w:rPr>
          <w:b/>
          <w:bCs/>
        </w:rPr>
        <w:t xml:space="preserve"> </w:t>
      </w:r>
      <w:r>
        <w:rPr>
          <w:rFonts w:hint="eastAsia"/>
        </w:rPr>
        <w:t>T</w:t>
      </w:r>
      <w:r>
        <w:t>readmill exercise</w:t>
      </w:r>
      <w:r>
        <w:rPr>
          <w:rFonts w:hint="eastAsia"/>
        </w:rPr>
        <w:t xml:space="preserve"> improved </w:t>
      </w:r>
      <w:r>
        <w:t>perivascular AQP4 localization</w:t>
      </w:r>
      <w:r>
        <w:rPr>
          <w:rFonts w:hint="eastAsia"/>
        </w:rPr>
        <w:t xml:space="preserve"> of</w:t>
      </w:r>
      <w:r>
        <w:t xml:space="preserve"> 6.5-month-old 5×FAD mice.</w:t>
      </w:r>
      <w:r>
        <w:rPr>
          <w:b/>
          <w:bCs/>
        </w:rPr>
        <w:t xml:space="preserve"> </w:t>
      </w:r>
      <w:r>
        <w:rPr>
          <w:rFonts w:hint="eastAsia"/>
          <w:b/>
        </w:rPr>
        <w:t>a</w:t>
      </w:r>
      <w:r>
        <w:rPr>
          <w:color w:val="000000"/>
          <w:kern w:val="0"/>
          <w:lang w:bidi="ar"/>
        </w:rPr>
        <w:t xml:space="preserve"> </w:t>
      </w:r>
      <w:r>
        <w:rPr>
          <w:bCs/>
        </w:rPr>
        <w:t>Representative image</w:t>
      </w:r>
      <w:r>
        <w:rPr>
          <w:rFonts w:hint="eastAsia"/>
          <w:bCs/>
        </w:rPr>
        <w:t>s</w:t>
      </w:r>
      <w:r>
        <w:rPr>
          <w:bCs/>
        </w:rPr>
        <w:t xml:space="preserve"> of CD31</w:t>
      </w:r>
      <w:r>
        <w:rPr>
          <w:rFonts w:hint="eastAsia"/>
          <w:bCs/>
        </w:rPr>
        <w:t xml:space="preserve">, </w:t>
      </w:r>
      <w:r>
        <w:rPr>
          <w:bCs/>
        </w:rPr>
        <w:t xml:space="preserve">AQP4 and </w:t>
      </w:r>
      <w:r>
        <w:rPr>
          <w:rFonts w:hint="eastAsia"/>
          <w:bCs/>
        </w:rPr>
        <w:t xml:space="preserve">GFAP </w:t>
      </w:r>
      <w:r>
        <w:rPr>
          <w:bCs/>
        </w:rPr>
        <w:t>staining in hippocampal LMol area. Scale bar, 20</w:t>
      </w:r>
      <w:r>
        <w:rPr>
          <w:rFonts w:eastAsia="MS Gothic"/>
          <w:bCs/>
        </w:rPr>
        <w:t> </w:t>
      </w:r>
      <w:r>
        <w:rPr>
          <w:rFonts w:eastAsia="DengXian"/>
          <w:bCs/>
        </w:rPr>
        <w:t>μ</w:t>
      </w:r>
      <w:r>
        <w:rPr>
          <w:bCs/>
        </w:rPr>
        <w:t xml:space="preserve">m. </w:t>
      </w:r>
      <w:r>
        <w:rPr>
          <w:rFonts w:hint="eastAsia"/>
          <w:b/>
        </w:rPr>
        <w:t>b</w:t>
      </w:r>
      <w:r>
        <w:rPr>
          <w:bCs/>
        </w:rPr>
        <w:t xml:space="preserve"> The average intensity of AQP4 staining in the hippocampus. </w:t>
      </w:r>
      <w:r>
        <w:rPr>
          <w:rFonts w:hint="eastAsia"/>
          <w:b/>
        </w:rPr>
        <w:t>c</w:t>
      </w:r>
      <w:r>
        <w:rPr>
          <w:bCs/>
        </w:rPr>
        <w:t xml:space="preserve"> Boxplot displays the average polarization index of AQP4. Polarization index = Peak fluorescence of AQP4 positive perivascular endfeet – baseline. All values were normalized to the maximum signal for ease of visualization (n = 6 per group).</w:t>
      </w:r>
      <w:r>
        <w:rPr>
          <w:rFonts w:hint="eastAsia"/>
          <w:bCs/>
        </w:rPr>
        <w:t xml:space="preserve"> </w:t>
      </w:r>
      <w:r>
        <w:t xml:space="preserve">Data represent the mean ± SEM; significance was evaluated with </w:t>
      </w:r>
      <w:r>
        <w:rPr>
          <w:rFonts w:hint="eastAsia"/>
        </w:rPr>
        <w:t>one</w:t>
      </w:r>
      <w:r>
        <w:t>-way ANOVA with Tukey post hoc test. 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0.05, ***p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0.001.</w:t>
      </w:r>
    </w:p>
    <w:p w:rsidR="00CB0634" w:rsidRDefault="00DA0C01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4355465" cy="1706880"/>
            <wp:effectExtent l="0" t="0" r="6985" b="7620"/>
            <wp:docPr id="19521651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165141" name="图片 5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592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pPr>
        <w:rPr>
          <w:bCs/>
        </w:rPr>
      </w:pPr>
      <w:bookmarkStart w:id="13" w:name="OLE_LINK1"/>
      <w:r>
        <w:rPr>
          <w:b/>
          <w:bCs/>
        </w:rPr>
        <w:t>Fig</w:t>
      </w:r>
      <w:r>
        <w:rPr>
          <w:rFonts w:hint="eastAsia"/>
          <w:b/>
          <w:bCs/>
        </w:rPr>
        <w:t>ure S15</w:t>
      </w:r>
      <w:r>
        <w:rPr>
          <w:b/>
          <w:bCs/>
        </w:rPr>
        <w:t xml:space="preserve"> </w:t>
      </w:r>
      <w:r>
        <w:t>A</w:t>
      </w:r>
      <w:r>
        <w:rPr>
          <w:rFonts w:hint="eastAsia"/>
        </w:rPr>
        <w:t>nalysis</w:t>
      </w:r>
      <w:r>
        <w:t xml:space="preserve"> of treadmill exercise on</w:t>
      </w:r>
      <w:r>
        <w:rPr>
          <w:rFonts w:hint="eastAsia"/>
        </w:rPr>
        <w:t xml:space="preserve"> </w:t>
      </w:r>
      <w:r>
        <w:t>Aβ production and clearance-related enzyme</w:t>
      </w:r>
      <w:r>
        <w:rPr>
          <w:rFonts w:hint="eastAsia"/>
        </w:rPr>
        <w:t xml:space="preserve"> of</w:t>
      </w:r>
      <w:r>
        <w:t xml:space="preserve"> 6.5-month-old 5×FAD mice.</w:t>
      </w:r>
      <w:r>
        <w:rPr>
          <w:b/>
          <w:bCs/>
        </w:rPr>
        <w:t xml:space="preserve"> </w:t>
      </w:r>
      <w:r>
        <w:rPr>
          <w:rFonts w:hint="eastAsia"/>
          <w:b/>
        </w:rPr>
        <w:t>a-b</w:t>
      </w:r>
      <w:r>
        <w:rPr>
          <w:color w:val="000000"/>
          <w:kern w:val="0"/>
          <w:lang w:bidi="ar"/>
        </w:rPr>
        <w:t xml:space="preserve"> </w:t>
      </w:r>
      <w:r>
        <w:t>Representative Western blot bands</w:t>
      </w:r>
      <w:r>
        <w:rPr>
          <w:rFonts w:hint="eastAsia"/>
        </w:rPr>
        <w:t xml:space="preserve"> (a)</w:t>
      </w:r>
      <w:r>
        <w:t xml:space="preserve"> and densitometry analysis </w:t>
      </w:r>
      <w:r>
        <w:rPr>
          <w:rFonts w:hint="eastAsia"/>
        </w:rPr>
        <w:t xml:space="preserve">(b) </w:t>
      </w:r>
      <w:r>
        <w:t>of APP, ADAM10, BACE1, IDE, NEP, and LRP-1 levels in</w:t>
      </w:r>
      <w:r>
        <w:rPr>
          <w:rFonts w:hint="eastAsia"/>
        </w:rPr>
        <w:t xml:space="preserve"> the</w:t>
      </w:r>
      <w:r>
        <w:t xml:space="preserve"> hippocamp</w:t>
      </w:r>
      <w:r>
        <w:rPr>
          <w:rFonts w:hint="eastAsia"/>
        </w:rPr>
        <w:t>us</w:t>
      </w:r>
      <w:r>
        <w:t xml:space="preserve"> of 6.5-month-old WT and 5×FAD mice (n = 5 per group).</w:t>
      </w:r>
      <w:r>
        <w:rPr>
          <w:rFonts w:hint="eastAsia"/>
        </w:rPr>
        <w:t xml:space="preserve"> </w:t>
      </w:r>
      <w:r>
        <w:t xml:space="preserve">Data represent the mean ± SEM; significance was evaluated with </w:t>
      </w:r>
      <w:r>
        <w:rPr>
          <w:rFonts w:hint="eastAsia"/>
        </w:rPr>
        <w:t>one</w:t>
      </w:r>
      <w:r>
        <w:t>-way ANOVA with Tukey post hoc test.</w:t>
      </w:r>
      <w:bookmarkEnd w:id="13"/>
      <w:r>
        <w:t xml:space="preserve"> ***p</w:t>
      </w:r>
      <w:r>
        <w:rPr>
          <w:rFonts w:eastAsia="MS Gothic"/>
        </w:rPr>
        <w:t> </w:t>
      </w:r>
      <w:r>
        <w:t>&lt;</w:t>
      </w:r>
      <w:r>
        <w:rPr>
          <w:rFonts w:eastAsia="MS Gothic"/>
        </w:rPr>
        <w:t> </w:t>
      </w:r>
      <w:r>
        <w:t>0.001.</w:t>
      </w:r>
    </w:p>
    <w:p w:rsidR="00CB0634" w:rsidRDefault="00DA0C01">
      <w:pPr>
        <w:jc w:val="center"/>
        <w:rPr>
          <w:bCs/>
        </w:rPr>
      </w:pPr>
      <w:r>
        <w:rPr>
          <w:noProof/>
          <w:lang w:val="en-IN" w:eastAsia="en-IN"/>
        </w:rPr>
        <w:drawing>
          <wp:inline distT="0" distB="0" distL="0" distR="0">
            <wp:extent cx="4428490" cy="2934970"/>
            <wp:effectExtent l="0" t="0" r="0" b="0"/>
            <wp:docPr id="55646916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69165" name="图片 6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744" cy="293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pPr>
        <w:rPr>
          <w:bCs/>
        </w:rPr>
      </w:pPr>
      <w:r>
        <w:rPr>
          <w:b/>
          <w:bCs/>
        </w:rPr>
        <w:t>Fig</w:t>
      </w:r>
      <w:r>
        <w:rPr>
          <w:rFonts w:hint="eastAsia"/>
          <w:b/>
          <w:bCs/>
        </w:rPr>
        <w:t>ure S</w:t>
      </w:r>
      <w:r>
        <w:rPr>
          <w:rFonts w:hint="eastAsia"/>
          <w:b/>
        </w:rPr>
        <w:t xml:space="preserve">16 </w:t>
      </w:r>
      <w:r>
        <w:t xml:space="preserve">Astrocyte-specific Eaf2 knockdown in the </w:t>
      </w:r>
      <w:r>
        <w:rPr>
          <w:rFonts w:hint="eastAsia"/>
        </w:rPr>
        <w:t>hippocampus</w:t>
      </w:r>
      <w:r>
        <w:t xml:space="preserve"> </w:t>
      </w:r>
      <w:r>
        <w:rPr>
          <w:rFonts w:hint="eastAsia"/>
        </w:rPr>
        <w:t>of</w:t>
      </w:r>
      <w:r>
        <w:t xml:space="preserve"> 5×FAD mice.</w:t>
      </w:r>
      <w:r>
        <w:rPr>
          <w:rFonts w:hint="eastAsia"/>
          <w:b/>
        </w:rPr>
        <w:t xml:space="preserve"> a</w:t>
      </w:r>
      <w:r>
        <w:rPr>
          <w:rFonts w:hint="eastAsia"/>
          <w:bCs/>
        </w:rPr>
        <w:t xml:space="preserve"> Representative images of GFAP,</w:t>
      </w:r>
      <w:r>
        <w:rPr>
          <w:bCs/>
        </w:rPr>
        <w:t xml:space="preserve"> </w:t>
      </w:r>
      <w:r>
        <w:rPr>
          <w:rFonts w:hint="eastAsia"/>
          <w:bCs/>
        </w:rPr>
        <w:t xml:space="preserve">EAF2 and EGFP staining in </w:t>
      </w:r>
      <w:r>
        <w:rPr>
          <w:bCs/>
        </w:rPr>
        <w:t xml:space="preserve">the </w:t>
      </w:r>
      <w:r>
        <w:rPr>
          <w:rFonts w:hint="eastAsia"/>
          <w:bCs/>
        </w:rPr>
        <w:t>hippocampus. Scale bar, 20</w:t>
      </w:r>
      <w:r>
        <w:rPr>
          <w:rFonts w:ascii="MS Gothic" w:eastAsia="MS Gothic" w:hAnsi="MS Gothic" w:cs="MS Gothic" w:hint="eastAsia"/>
          <w:bCs/>
        </w:rPr>
        <w:t> </w:t>
      </w:r>
      <w:r>
        <w:rPr>
          <w:bCs/>
        </w:rPr>
        <w:t>μm</w:t>
      </w:r>
      <w:r>
        <w:rPr>
          <w:rFonts w:hint="eastAsia"/>
          <w:bCs/>
        </w:rPr>
        <w:t xml:space="preserve"> (left) and 10</w:t>
      </w:r>
      <w:r>
        <w:rPr>
          <w:rFonts w:ascii="MS Gothic" w:eastAsia="MS Gothic" w:hAnsi="MS Gothic" w:cs="MS Gothic" w:hint="eastAsia"/>
          <w:bCs/>
        </w:rPr>
        <w:t> </w:t>
      </w:r>
      <w:r>
        <w:rPr>
          <w:bCs/>
        </w:rPr>
        <w:t>μm</w:t>
      </w:r>
      <w:r>
        <w:rPr>
          <w:rFonts w:hint="eastAsia"/>
          <w:bCs/>
        </w:rPr>
        <w:t xml:space="preserve"> (right). </w:t>
      </w:r>
      <w:r>
        <w:rPr>
          <w:rFonts w:hint="eastAsia"/>
          <w:b/>
        </w:rPr>
        <w:t>b</w:t>
      </w:r>
      <w:r>
        <w:rPr>
          <w:bCs/>
        </w:rPr>
        <w:t xml:space="preserve"> Quantification of</w:t>
      </w:r>
      <w:r>
        <w:rPr>
          <w:rFonts w:hint="eastAsia"/>
          <w:bCs/>
        </w:rPr>
        <w:t xml:space="preserve"> the fluorescence intensity</w:t>
      </w:r>
      <w:r>
        <w:rPr>
          <w:bCs/>
        </w:rPr>
        <w:t xml:space="preserve"> of </w:t>
      </w:r>
      <w:r>
        <w:rPr>
          <w:rFonts w:hint="eastAsia"/>
          <w:bCs/>
        </w:rPr>
        <w:t xml:space="preserve">EAF2 showing the effect of astrocyte-specific Eaf2 knockdown </w:t>
      </w:r>
      <w:r>
        <w:rPr>
          <w:bCs/>
        </w:rPr>
        <w:t xml:space="preserve">(n = </w:t>
      </w:r>
      <w:r>
        <w:rPr>
          <w:rFonts w:hint="eastAsia"/>
          <w:bCs/>
        </w:rPr>
        <w:t>6</w:t>
      </w:r>
      <w:r>
        <w:rPr>
          <w:bCs/>
        </w:rPr>
        <w:t xml:space="preserve"> per group).</w:t>
      </w:r>
      <w:r>
        <w:rPr>
          <w:rFonts w:hint="eastAsia"/>
          <w:bCs/>
          <w:color w:val="000000"/>
          <w:kern w:val="0"/>
          <w:lang w:bidi="ar"/>
        </w:rPr>
        <w:t xml:space="preserve"> </w:t>
      </w:r>
      <w:r>
        <w:rPr>
          <w:bCs/>
        </w:rPr>
        <w:t>Data represent the mean ± SEM; significance was evaluated with two-way ANOVA with Tukey post hoc test. ***p</w:t>
      </w:r>
      <w:r>
        <w:rPr>
          <w:rFonts w:eastAsia="MS Gothic"/>
          <w:bCs/>
        </w:rPr>
        <w:t> </w:t>
      </w:r>
      <w:r>
        <w:rPr>
          <w:bCs/>
        </w:rPr>
        <w:t>&lt;</w:t>
      </w:r>
      <w:r>
        <w:rPr>
          <w:rFonts w:eastAsia="MS Gothic"/>
          <w:bCs/>
        </w:rPr>
        <w:t> </w:t>
      </w:r>
      <w:r>
        <w:rPr>
          <w:bCs/>
        </w:rPr>
        <w:t>0.001, AAV-ctrl-shRNA vs AAV-Eaf2-shRNA, ###p</w:t>
      </w:r>
      <w:r>
        <w:rPr>
          <w:rFonts w:eastAsia="MS Gothic"/>
          <w:bCs/>
        </w:rPr>
        <w:t> </w:t>
      </w:r>
      <w:r>
        <w:rPr>
          <w:bCs/>
        </w:rPr>
        <w:t>&lt;</w:t>
      </w:r>
      <w:r>
        <w:rPr>
          <w:rFonts w:eastAsia="MS Gothic"/>
          <w:bCs/>
        </w:rPr>
        <w:t> </w:t>
      </w:r>
      <w:r>
        <w:rPr>
          <w:bCs/>
        </w:rPr>
        <w:t>0.001, WT vs 5×FAD.</w:t>
      </w:r>
    </w:p>
    <w:p w:rsidR="00CB0634" w:rsidRDefault="00DA0C01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3605530" cy="24015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5784" cy="240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pPr>
        <w:rPr>
          <w:bCs/>
        </w:rPr>
      </w:pPr>
      <w:r>
        <w:rPr>
          <w:b/>
          <w:bCs/>
        </w:rPr>
        <w:t>Fig</w:t>
      </w:r>
      <w:r>
        <w:rPr>
          <w:rFonts w:hint="eastAsia"/>
          <w:b/>
          <w:bCs/>
        </w:rPr>
        <w:t>ure S</w:t>
      </w:r>
      <w:r>
        <w:rPr>
          <w:rFonts w:hint="eastAsia"/>
          <w:b/>
        </w:rPr>
        <w:t xml:space="preserve">17 </w:t>
      </w:r>
      <w:r>
        <w:t>Astrocyte-specific Eaf2 knockdown alleviated cognitive impairment</w:t>
      </w:r>
      <w:r>
        <w:rPr>
          <w:rFonts w:hint="eastAsia"/>
        </w:rPr>
        <w:t xml:space="preserve"> of</w:t>
      </w:r>
      <w:r>
        <w:t xml:space="preserve"> 5×FAD mice.</w:t>
      </w:r>
      <w:r>
        <w:rPr>
          <w:rFonts w:hint="eastAsia"/>
          <w:bCs/>
        </w:rPr>
        <w:t xml:space="preserve"> </w:t>
      </w:r>
      <w:r>
        <w:rPr>
          <w:rFonts w:hint="eastAsia"/>
          <w:b/>
          <w:bCs/>
        </w:rPr>
        <w:t>a</w:t>
      </w:r>
      <w:r>
        <w:t>,</w:t>
      </w:r>
      <w:r>
        <w:rPr>
          <w:b/>
          <w:bCs/>
        </w:rPr>
        <w:t xml:space="preserve"> c</w:t>
      </w:r>
      <w:r>
        <w:t xml:space="preserve"> Movement tracing in the NOR test </w:t>
      </w:r>
      <w:r>
        <w:rPr>
          <w:rFonts w:hint="eastAsia"/>
        </w:rPr>
        <w:t xml:space="preserve">(a) </w:t>
      </w:r>
      <w:r>
        <w:t>and quantification of discrimination index</w:t>
      </w:r>
      <w:r>
        <w:rPr>
          <w:rFonts w:hint="eastAsia"/>
        </w:rPr>
        <w:t xml:space="preserve"> (c)</w:t>
      </w:r>
      <w:r>
        <w:t xml:space="preserve"> (n = 12 per group). </w:t>
      </w:r>
      <w:r>
        <w:rPr>
          <w:b/>
        </w:rPr>
        <w:t>b</w:t>
      </w:r>
      <w:r>
        <w:t xml:space="preserve">, </w:t>
      </w:r>
      <w:r>
        <w:rPr>
          <w:b/>
          <w:bCs/>
        </w:rPr>
        <w:t>d</w:t>
      </w:r>
      <w:r>
        <w:rPr>
          <w:rFonts w:hint="eastAsia"/>
          <w:b/>
          <w:bCs/>
        </w:rPr>
        <w:t>-</w:t>
      </w:r>
      <w:r>
        <w:rPr>
          <w:b/>
          <w:bCs/>
        </w:rPr>
        <w:t>e</w:t>
      </w:r>
      <w:r>
        <w:t xml:space="preserve"> Movement tracing in the Y-maze test</w:t>
      </w:r>
      <w:r>
        <w:rPr>
          <w:rFonts w:hint="eastAsia"/>
        </w:rPr>
        <w:t xml:space="preserve"> (b)</w:t>
      </w:r>
      <w:r>
        <w:t xml:space="preserve"> and quantification of the percentage of the number of entries</w:t>
      </w:r>
      <w:r>
        <w:rPr>
          <w:rFonts w:hint="eastAsia"/>
        </w:rPr>
        <w:t xml:space="preserve"> (d) and</w:t>
      </w:r>
      <w:r>
        <w:t xml:space="preserve"> the percentage of time spent in the novel arm</w:t>
      </w:r>
      <w:r>
        <w:rPr>
          <w:rFonts w:hint="eastAsia"/>
        </w:rPr>
        <w:t xml:space="preserve"> (e)</w:t>
      </w:r>
      <w:r>
        <w:t xml:space="preserve"> (n = 12 per group). </w:t>
      </w:r>
      <w:r>
        <w:rPr>
          <w:bCs/>
        </w:rPr>
        <w:t xml:space="preserve">Data represent the mean ± SEM; significance was evaluated with two-way ANOVA with Tukey post hoc test. </w:t>
      </w:r>
      <w:bookmarkStart w:id="14" w:name="OLE_LINK16"/>
      <w:r>
        <w:rPr>
          <w:bCs/>
        </w:rPr>
        <w:t>*p</w:t>
      </w:r>
      <w:r>
        <w:rPr>
          <w:rFonts w:eastAsia="MS Gothic"/>
          <w:bCs/>
        </w:rPr>
        <w:t> </w:t>
      </w:r>
      <w:r>
        <w:rPr>
          <w:bCs/>
        </w:rPr>
        <w:t>&lt;</w:t>
      </w:r>
      <w:r>
        <w:rPr>
          <w:rFonts w:eastAsia="MS Gothic"/>
          <w:bCs/>
        </w:rPr>
        <w:t> </w:t>
      </w:r>
      <w:r>
        <w:rPr>
          <w:bCs/>
        </w:rPr>
        <w:t>0.0</w:t>
      </w:r>
      <w:r>
        <w:rPr>
          <w:rFonts w:hint="eastAsia"/>
          <w:bCs/>
        </w:rPr>
        <w:t>5</w:t>
      </w:r>
      <w:r>
        <w:rPr>
          <w:bCs/>
        </w:rPr>
        <w:t>,</w:t>
      </w:r>
      <w:bookmarkEnd w:id="14"/>
      <w:r>
        <w:rPr>
          <w:bCs/>
        </w:rPr>
        <w:t xml:space="preserve"> AAV-ctrl-shRNA vs AAV-Eaf2-shRNA, ##p</w:t>
      </w:r>
      <w:r>
        <w:rPr>
          <w:rFonts w:eastAsia="MS Gothic"/>
          <w:bCs/>
        </w:rPr>
        <w:t> </w:t>
      </w:r>
      <w:r>
        <w:rPr>
          <w:bCs/>
        </w:rPr>
        <w:t>&lt;</w:t>
      </w:r>
      <w:r>
        <w:rPr>
          <w:rFonts w:eastAsia="MS Gothic"/>
          <w:bCs/>
        </w:rPr>
        <w:t> </w:t>
      </w:r>
      <w:r>
        <w:rPr>
          <w:bCs/>
        </w:rPr>
        <w:t>0.01, ###p</w:t>
      </w:r>
      <w:r>
        <w:rPr>
          <w:rFonts w:eastAsia="MS Gothic"/>
          <w:bCs/>
        </w:rPr>
        <w:t> </w:t>
      </w:r>
      <w:r>
        <w:rPr>
          <w:bCs/>
        </w:rPr>
        <w:t>&lt;</w:t>
      </w:r>
      <w:r>
        <w:rPr>
          <w:rFonts w:eastAsia="MS Gothic"/>
          <w:bCs/>
        </w:rPr>
        <w:t> </w:t>
      </w:r>
      <w:r>
        <w:rPr>
          <w:bCs/>
        </w:rPr>
        <w:t>0.001, WT vs 5×FAD.</w:t>
      </w:r>
    </w:p>
    <w:p w:rsidR="00CB0634" w:rsidRDefault="00DA0C01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4303395" cy="3248660"/>
            <wp:effectExtent l="0" t="0" r="1905" b="8890"/>
            <wp:docPr id="199187549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875496" name="图片 1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3776" cy="32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34" w:rsidRDefault="00DA0C01">
      <w:pPr>
        <w:rPr>
          <w:bCs/>
        </w:rPr>
      </w:pPr>
      <w:r>
        <w:rPr>
          <w:b/>
          <w:bCs/>
        </w:rPr>
        <w:t>Fig</w:t>
      </w:r>
      <w:r>
        <w:rPr>
          <w:rFonts w:hint="eastAsia"/>
          <w:b/>
          <w:bCs/>
        </w:rPr>
        <w:t>ure S</w:t>
      </w:r>
      <w:r>
        <w:rPr>
          <w:rFonts w:hint="eastAsia"/>
          <w:b/>
        </w:rPr>
        <w:t xml:space="preserve">18 </w:t>
      </w:r>
      <w:r>
        <w:t xml:space="preserve">Astrocyte-specific Eaf2 knockdown increased GFAP and Aβ levels in the dCLNs </w:t>
      </w:r>
      <w:r>
        <w:rPr>
          <w:rFonts w:hint="eastAsia"/>
        </w:rPr>
        <w:t>of</w:t>
      </w:r>
      <w:r>
        <w:t xml:space="preserve"> 5×FAD mice.</w:t>
      </w:r>
      <w:r>
        <w:rPr>
          <w:rFonts w:hint="eastAsia"/>
          <w:b/>
        </w:rPr>
        <w:t xml:space="preserve"> a</w:t>
      </w:r>
      <w:r>
        <w:rPr>
          <w:rFonts w:hint="eastAsia"/>
          <w:bCs/>
        </w:rPr>
        <w:t xml:space="preserve"> </w:t>
      </w:r>
      <w:r>
        <w:rPr>
          <w:bCs/>
        </w:rPr>
        <w:t>Representative images of Aβ, GFAP staining in the dCLNs. Scale bar, 200</w:t>
      </w:r>
      <w:r>
        <w:rPr>
          <w:rFonts w:eastAsia="MS Gothic"/>
          <w:bCs/>
        </w:rPr>
        <w:t> </w:t>
      </w:r>
      <w:r>
        <w:rPr>
          <w:rFonts w:eastAsia="DengXian"/>
          <w:bCs/>
        </w:rPr>
        <w:t>μ</w:t>
      </w:r>
      <w:r>
        <w:rPr>
          <w:bCs/>
        </w:rPr>
        <w:t xml:space="preserve">m (top) and </w:t>
      </w:r>
      <w:r>
        <w:rPr>
          <w:rFonts w:hint="eastAsia"/>
          <w:bCs/>
        </w:rPr>
        <w:t>4</w:t>
      </w:r>
      <w:r>
        <w:rPr>
          <w:bCs/>
        </w:rPr>
        <w:t>0</w:t>
      </w:r>
      <w:r>
        <w:rPr>
          <w:rFonts w:eastAsia="MS Gothic"/>
          <w:bCs/>
        </w:rPr>
        <w:t> </w:t>
      </w:r>
      <w:r>
        <w:rPr>
          <w:rFonts w:eastAsia="DengXian"/>
          <w:bCs/>
        </w:rPr>
        <w:t>μ</w:t>
      </w:r>
      <w:r>
        <w:rPr>
          <w:bCs/>
        </w:rPr>
        <w:t>m (bottom).</w:t>
      </w:r>
      <w:r>
        <w:rPr>
          <w:rFonts w:hint="eastAsia"/>
          <w:bCs/>
        </w:rPr>
        <w:t xml:space="preserve"> </w:t>
      </w:r>
      <w:r>
        <w:rPr>
          <w:rFonts w:hint="eastAsia"/>
          <w:b/>
        </w:rPr>
        <w:t>b-c</w:t>
      </w:r>
      <w:r>
        <w:rPr>
          <w:bCs/>
        </w:rPr>
        <w:t xml:space="preserve"> Quantification of Aβ positive area</w:t>
      </w:r>
      <w:r>
        <w:rPr>
          <w:rFonts w:hint="eastAsia"/>
          <w:bCs/>
        </w:rPr>
        <w:t xml:space="preserve"> (b)</w:t>
      </w:r>
      <w:r>
        <w:rPr>
          <w:bCs/>
        </w:rPr>
        <w:t xml:space="preserve"> and GFAP positive signals</w:t>
      </w:r>
      <w:r>
        <w:rPr>
          <w:rFonts w:hint="eastAsia"/>
          <w:bCs/>
        </w:rPr>
        <w:t xml:space="preserve"> (c)</w:t>
      </w:r>
      <w:r>
        <w:rPr>
          <w:bCs/>
        </w:rPr>
        <w:t xml:space="preserve"> </w:t>
      </w:r>
      <w:r>
        <w:rPr>
          <w:bCs/>
          <w:color w:val="000000"/>
          <w:kern w:val="0"/>
          <w:lang w:bidi="ar"/>
        </w:rPr>
        <w:t xml:space="preserve">in the </w:t>
      </w:r>
      <w:r>
        <w:rPr>
          <w:bCs/>
        </w:rPr>
        <w:t>dCLNs</w:t>
      </w:r>
      <w:r>
        <w:rPr>
          <w:bCs/>
          <w:color w:val="000000"/>
          <w:kern w:val="0"/>
          <w:lang w:bidi="ar"/>
        </w:rPr>
        <w:t xml:space="preserve"> </w:t>
      </w:r>
      <w:r>
        <w:rPr>
          <w:bCs/>
        </w:rPr>
        <w:t>(n = 6 per group). Data represent the mean ± SEM; significance was evaluated with two-way ANOVA with Tukey post hoc test. **p</w:t>
      </w:r>
      <w:r>
        <w:rPr>
          <w:rFonts w:eastAsia="MS Gothic"/>
          <w:bCs/>
        </w:rPr>
        <w:t> </w:t>
      </w:r>
      <w:r>
        <w:rPr>
          <w:bCs/>
        </w:rPr>
        <w:t>&lt;</w:t>
      </w:r>
      <w:r>
        <w:rPr>
          <w:rFonts w:eastAsia="MS Gothic"/>
          <w:bCs/>
        </w:rPr>
        <w:t> </w:t>
      </w:r>
      <w:r>
        <w:rPr>
          <w:bCs/>
        </w:rPr>
        <w:t>0.01, ***p</w:t>
      </w:r>
      <w:r>
        <w:rPr>
          <w:rFonts w:eastAsia="MS Gothic"/>
          <w:bCs/>
        </w:rPr>
        <w:t> </w:t>
      </w:r>
      <w:r>
        <w:rPr>
          <w:bCs/>
        </w:rPr>
        <w:t>&lt;</w:t>
      </w:r>
      <w:r>
        <w:rPr>
          <w:rFonts w:eastAsia="MS Gothic"/>
          <w:bCs/>
        </w:rPr>
        <w:t> </w:t>
      </w:r>
      <w:r>
        <w:rPr>
          <w:bCs/>
        </w:rPr>
        <w:t>0.001, AAV-ctrl-shRNA vs AAV-Eaf2-shRNA, ###p</w:t>
      </w:r>
      <w:r>
        <w:rPr>
          <w:rFonts w:eastAsia="MS Gothic"/>
          <w:bCs/>
        </w:rPr>
        <w:t> </w:t>
      </w:r>
      <w:r>
        <w:rPr>
          <w:bCs/>
        </w:rPr>
        <w:t>&lt;</w:t>
      </w:r>
      <w:r>
        <w:rPr>
          <w:rFonts w:eastAsia="MS Gothic"/>
          <w:bCs/>
        </w:rPr>
        <w:t> </w:t>
      </w:r>
      <w:r>
        <w:rPr>
          <w:bCs/>
        </w:rPr>
        <w:t>0.001, WT vs 5×FAD.</w:t>
      </w:r>
    </w:p>
    <w:p w:rsidR="00CB0634" w:rsidRDefault="00CB0634">
      <w:pPr>
        <w:rPr>
          <w:bCs/>
        </w:rPr>
      </w:pPr>
    </w:p>
    <w:p w:rsidR="00CB0634" w:rsidRDefault="00CB0634">
      <w:pPr>
        <w:rPr>
          <w:bCs/>
        </w:rPr>
      </w:pPr>
    </w:p>
    <w:p w:rsidR="00CB0634" w:rsidRDefault="00DA0C01">
      <w:pPr>
        <w:rPr>
          <w:b/>
        </w:rPr>
      </w:pPr>
      <w:r>
        <w:rPr>
          <w:b/>
          <w:kern w:val="0"/>
        </w:rPr>
        <w:t xml:space="preserve">Table </w:t>
      </w:r>
      <w:r>
        <w:rPr>
          <w:rFonts w:hint="eastAsia"/>
          <w:b/>
          <w:kern w:val="0"/>
        </w:rPr>
        <w:t>S</w:t>
      </w:r>
      <w:r>
        <w:rPr>
          <w:b/>
        </w:rPr>
        <w:t>1: antibod</w:t>
      </w:r>
      <w:r>
        <w:rPr>
          <w:rFonts w:hint="eastAsia"/>
          <w:b/>
        </w:rPr>
        <w:t>ies used in this study</w:t>
      </w:r>
    </w:p>
    <w:tbl>
      <w:tblPr>
        <w:tblW w:w="8744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1313"/>
        <w:gridCol w:w="1315"/>
        <w:gridCol w:w="1604"/>
        <w:gridCol w:w="922"/>
        <w:gridCol w:w="924"/>
        <w:gridCol w:w="874"/>
      </w:tblGrid>
      <w:tr w:rsidR="00CB0634">
        <w:trPr>
          <w:trHeight w:val="282"/>
          <w:jc w:val="center"/>
        </w:trPr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B0634" w:rsidRDefault="00DA0C01">
            <w:r>
              <w:t>Antibodies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B0634" w:rsidRDefault="00DA0C01">
            <w:r>
              <w:t>Source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B0634" w:rsidRDefault="00DA0C01">
            <w:r>
              <w:t>Catalog number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B0634" w:rsidRDefault="00DA0C01">
            <w:bookmarkStart w:id="15" w:name="OLE_LINK21"/>
            <w:r>
              <w:t>RRID</w:t>
            </w:r>
            <w:bookmarkEnd w:id="15"/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B0634" w:rsidRDefault="00DA0C01">
            <w:r>
              <w:t>Species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B0634" w:rsidRDefault="00DA0C01">
            <w:r>
              <w:t xml:space="preserve">Dilution </w:t>
            </w:r>
          </w:p>
          <w:p w:rsidR="00CB0634" w:rsidRDefault="00DA0C01">
            <w:r>
              <w:t xml:space="preserve">IHC/IF 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B0634" w:rsidRDefault="00DA0C01">
            <w:r>
              <w:t>WB</w:t>
            </w:r>
          </w:p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pPr>
              <w:rPr>
                <w:highlight w:val="yellow"/>
              </w:rPr>
            </w:pPr>
            <w:r>
              <w:t>6E10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pPr>
              <w:rPr>
                <w:highlight w:val="yellow"/>
              </w:rPr>
            </w:pPr>
            <w:r>
              <w:t>Biolegend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pPr>
              <w:rPr>
                <w:highlight w:val="yellow"/>
              </w:rPr>
            </w:pPr>
            <w:bookmarkStart w:id="16" w:name="OLE_LINK6"/>
            <w:r>
              <w:t>803001</w:t>
            </w:r>
            <w:bookmarkEnd w:id="16"/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AB_2564653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mouse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1:600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A</w:t>
            </w:r>
            <w:r>
              <w:t>PP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Sigma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A8717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AB_258409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1:1000</w:t>
            </w:r>
          </w:p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A</w:t>
            </w:r>
            <w:r>
              <w:t>QP4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Millipore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AB3594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AB_91530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1:400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B</w:t>
            </w:r>
            <w:r>
              <w:t>ACE1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Millipore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MAB5308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AB_95207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1:1000</w:t>
            </w:r>
          </w:p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C</w:t>
            </w:r>
            <w:r>
              <w:t>D31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R</w:t>
            </w:r>
            <w:r>
              <w:t>D Systems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AF3628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AB_2161028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goat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:200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C</w:t>
            </w:r>
            <w:r>
              <w:t>D36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S</w:t>
            </w:r>
            <w:r>
              <w:t>anta cruz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Sc-7309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AB_627044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m</w:t>
            </w:r>
            <w:r>
              <w:t>ouse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:200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CD47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Proteintech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66304-1-1g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N/A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mouse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1:400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1:3000</w:t>
            </w:r>
          </w:p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C</w:t>
            </w:r>
            <w:r>
              <w:t>D68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Abcam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A</w:t>
            </w:r>
            <w:r>
              <w:t>b53444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AB_869007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r</w:t>
            </w:r>
            <w:r>
              <w:t>at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:200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E</w:t>
            </w:r>
            <w:r>
              <w:t>AF2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Biorbyt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Orb412548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N/A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:1000</w:t>
            </w:r>
          </w:p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E</w:t>
            </w:r>
            <w:r>
              <w:t>AF2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Proteintech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1172-1-AP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AB_2097560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:100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:1000</w:t>
            </w:r>
          </w:p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GAPDH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Proteintech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60004-1-Ig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AB_2107436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 xml:space="preserve">mouse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1:3000</w:t>
            </w:r>
          </w:p>
        </w:tc>
      </w:tr>
      <w:tr w:rsidR="00CB0634">
        <w:trPr>
          <w:trHeight w:val="61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GFAP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Millipore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MAB360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AB_11212597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 xml:space="preserve">mouse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1:800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1:1000</w:t>
            </w:r>
          </w:p>
        </w:tc>
      </w:tr>
      <w:tr w:rsidR="00CB0634">
        <w:trPr>
          <w:trHeight w:val="61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bookmarkStart w:id="17" w:name="_Hlk182038610"/>
            <w:r>
              <w:t>GFAP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Abcam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Ab4674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AB_304558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chicken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1:800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bookmarkEnd w:id="17"/>
      <w:tr w:rsidR="00CB0634">
        <w:trPr>
          <w:trHeight w:val="61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GFAP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Abcam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Ab279291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N/A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1:800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61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Iba-1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Wako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019-19741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AB_839504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 xml:space="preserve">rabbit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1:600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61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I</w:t>
            </w:r>
            <w:r>
              <w:t>DE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Abcam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Ab32216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AB_775686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:1000</w:t>
            </w:r>
          </w:p>
        </w:tc>
      </w:tr>
      <w:tr w:rsidR="00CB0634">
        <w:trPr>
          <w:trHeight w:val="61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L</w:t>
            </w:r>
            <w:r>
              <w:t>RP-1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Abcam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Ab92544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AB_2234877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:1000</w:t>
            </w:r>
          </w:p>
        </w:tc>
      </w:tr>
      <w:tr w:rsidR="00CB0634">
        <w:trPr>
          <w:trHeight w:val="61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L</w:t>
            </w:r>
            <w:r>
              <w:rPr>
                <w:rFonts w:hint="eastAsia"/>
              </w:rPr>
              <w:t>YVE</w:t>
            </w:r>
            <w:r>
              <w:t>-1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Abcam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Ab33682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AB_881387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1:250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N</w:t>
            </w:r>
            <w:r>
              <w:t>EP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Millipore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</w:t>
            </w:r>
            <w:r>
              <w:rPr>
                <w:rFonts w:hint="eastAsia"/>
              </w:rPr>
              <w:t>5458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AB_2144423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:1000</w:t>
            </w:r>
          </w:p>
        </w:tc>
      </w:tr>
      <w:tr w:rsidR="00CB0634">
        <w:trPr>
          <w:trHeight w:val="61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p16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Abcam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Ab54210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AB_881819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mouse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1:250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P53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S</w:t>
            </w:r>
            <w:r>
              <w:t>anta cruz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Sc-126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AB_628082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m</w:t>
            </w:r>
            <w:r>
              <w:t>ouse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:400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:1000</w:t>
            </w:r>
          </w:p>
        </w:tc>
      </w:tr>
      <w:tr w:rsidR="00CB0634">
        <w:trPr>
          <w:trHeight w:val="61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PROX</w:t>
            </w:r>
            <w: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Abcam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Ab199359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AB_2868427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:200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61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S100β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Abcam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Ab52642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AB_882426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1:600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61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T</w:t>
            </w:r>
            <w:r>
              <w:t>rem2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Abcam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Ab245227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N/A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:200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T</w:t>
            </w:r>
            <w:r>
              <w:t>SP-1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Proteintech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18304-1-AP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AB_2201959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:200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:1000</w:t>
            </w:r>
          </w:p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T</w:t>
            </w:r>
            <w:r>
              <w:t>SP-1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S</w:t>
            </w:r>
            <w:r>
              <w:t>anta cruz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Sc-59887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AB_793045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m</w:t>
            </w:r>
            <w:r>
              <w:t>ouse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:200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V</w:t>
            </w:r>
            <w:r>
              <w:t>E-</w:t>
            </w:r>
            <w:r>
              <w:rPr>
                <w:rFonts w:hint="eastAsia"/>
              </w:rPr>
              <w:t>C</w:t>
            </w:r>
            <w:r>
              <w:t>adherin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Abcam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A</w:t>
            </w:r>
            <w:r>
              <w:t>b205336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AB_2891001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:500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 xml:space="preserve">Human </w:t>
            </w:r>
            <w:r>
              <w:t>VE-Cadherin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RD Systems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AF938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N/A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goat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1:100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β-tublin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Proteintech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10094-1-AP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AB_1072210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</w:t>
            </w:r>
            <w:r>
              <w:t>:</w:t>
            </w:r>
            <w:r>
              <w:rPr>
                <w:rFonts w:hint="eastAsia"/>
              </w:rPr>
              <w:t>8</w:t>
            </w:r>
            <w:r>
              <w:t>000</w:t>
            </w:r>
          </w:p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β-Amyloid (D54D2)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Cell Signaling Technology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8243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AB_2830152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rabbit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rPr>
                <w:rFonts w:hint="eastAsia"/>
              </w:rPr>
              <w:t>1:600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AF488-conjugated anti-mouse IgG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ThermoFisher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A21202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AB_141607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donkey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1:1000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AF488-conjugated anti-rabbit IgG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ThermoFisher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A21206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AB_2535792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donkey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1:1000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AF488-conjugated anti-chicken IgG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Abcam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ab150169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AB_141607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 xml:space="preserve">goat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1:1000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AF488-conjugated anti-rat IgG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Abcam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ab150153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AB_2737355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 xml:space="preserve">donkey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1:1000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AF555-conjugated anti-rabbit IgG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ThermoFisher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A31572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AB_162543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donkey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1:1000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AF555-conjugated anti-mouse IgG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ThermoFisher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A31570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AB_2536180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donkey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1:1000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AF555-conjugated anti-</w:t>
            </w:r>
            <w:r>
              <w:rPr>
                <w:rFonts w:hint="eastAsia"/>
              </w:rPr>
              <w:t>goat</w:t>
            </w:r>
            <w:r>
              <w:t xml:space="preserve"> IgG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ThermoFisher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A21432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AB_2535853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donkey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1:1000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AF647-conjugated anti-rabbit IgG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ThermoFisher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A32795TR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AB_2866496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donkey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DA0C01">
            <w:r>
              <w:t>1:1000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0634" w:rsidRDefault="00CB0634"/>
        </w:tc>
      </w:tr>
      <w:tr w:rsidR="00CB0634">
        <w:trPr>
          <w:trHeight w:val="282"/>
          <w:jc w:val="center"/>
        </w:trPr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B0634" w:rsidRDefault="00DA0C01">
            <w:r>
              <w:t>AF647-conjugated anti-mouse IgG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B0634" w:rsidRDefault="00DA0C01">
            <w:r>
              <w:t>ThermoFisher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B0634" w:rsidRDefault="00DA0C01">
            <w:r>
              <w:t>A31571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B0634" w:rsidRDefault="00DA0C01">
            <w:r>
              <w:t>AB_162542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B0634" w:rsidRDefault="00DA0C01">
            <w:r>
              <w:t>donkey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B0634" w:rsidRDefault="00DA0C01">
            <w:r>
              <w:t>1:1000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B0634" w:rsidRDefault="00CB0634"/>
        </w:tc>
      </w:tr>
    </w:tbl>
    <w:p w:rsidR="00CB0634" w:rsidRDefault="00CB0634"/>
    <w:p w:rsidR="00CB0634" w:rsidRDefault="00DA0C01">
      <w:r w:rsidRPr="0040035F">
        <w:rPr>
          <w:b/>
          <w:bCs/>
          <w:kern w:val="0"/>
        </w:rPr>
        <w:t>Table S</w:t>
      </w:r>
      <w:r w:rsidRPr="0040035F">
        <w:rPr>
          <w:b/>
          <w:bCs/>
        </w:rPr>
        <w:t>2</w:t>
      </w:r>
      <w:r>
        <w:t>: qRT-PCR primer information</w:t>
      </w:r>
    </w:p>
    <w:tbl>
      <w:tblPr>
        <w:tblW w:w="7655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</w:tblGrid>
      <w:tr w:rsidR="00CB0634">
        <w:trPr>
          <w:trHeight w:val="312"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B0634" w:rsidRDefault="00DA0C01">
            <w:r>
              <w:t>Primer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B0634" w:rsidRDefault="00DA0C01">
            <w:r>
              <w:t>Primer sequence (5' to 3')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 xml:space="preserve">Mus </w:t>
            </w:r>
            <w:r>
              <w:t>A</w:t>
            </w:r>
            <w:r>
              <w:rPr>
                <w:rFonts w:hint="eastAsia"/>
              </w:rPr>
              <w:t>tf</w:t>
            </w:r>
            <w:r>
              <w:t>1</w:t>
            </w:r>
            <w:r>
              <w:rPr>
                <w:rFonts w:hint="eastAsia"/>
              </w:rPr>
              <w:t>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GTGAGGAGTCTCAGGACTC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A</w:t>
            </w:r>
            <w:r>
              <w:rPr>
                <w:rFonts w:hint="eastAsia"/>
              </w:rPr>
              <w:t>tf</w:t>
            </w:r>
            <w:r>
              <w:t>1</w:t>
            </w:r>
            <w:r>
              <w:rPr>
                <w:rFonts w:hint="eastAsia"/>
              </w:rPr>
              <w:t>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CTGCTCGTCTGATAGATGG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C</w:t>
            </w:r>
            <w:r>
              <w:rPr>
                <w:rFonts w:hint="eastAsia"/>
              </w:rPr>
              <w:t>d31-F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CTCCCAGAACATGGATGTGGAGTA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C</w:t>
            </w:r>
            <w:r>
              <w:rPr>
                <w:rFonts w:hint="eastAsia"/>
              </w:rPr>
              <w:t>d31-R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GTGCATCTGCCTTGGCTGTC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C</w:t>
            </w:r>
            <w:r>
              <w:rPr>
                <w:rFonts w:hint="eastAsia"/>
              </w:rPr>
              <w:t>d34-F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GGTAAGCTCTCTGCCTGATGAG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C</w:t>
            </w:r>
            <w:r>
              <w:rPr>
                <w:rFonts w:hint="eastAsia"/>
              </w:rPr>
              <w:t>d34-R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TGGTAGGAACTGATGGGGATATT</w:t>
            </w:r>
          </w:p>
        </w:tc>
      </w:tr>
      <w:tr w:rsidR="00CB0634">
        <w:trPr>
          <w:trHeight w:val="312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B0634" w:rsidRDefault="00DA0C01">
            <w:r>
              <w:rPr>
                <w:rFonts w:hint="eastAsia"/>
              </w:rPr>
              <w:t>Mus Cd47</w:t>
            </w:r>
            <w:r>
              <w:t>-F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CB0634" w:rsidRDefault="00DA0C01">
            <w:r>
              <w:t>TGGTGGGAAACTACACTTGCG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 Cd47</w:t>
            </w:r>
            <w:r>
              <w:t>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CGTGCGGTTTTTCAGCTCTAT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E</w:t>
            </w:r>
            <w:r>
              <w:rPr>
                <w:rFonts w:hint="eastAsia"/>
              </w:rPr>
              <w:t>gr</w:t>
            </w:r>
            <w:r>
              <w:t>1</w:t>
            </w:r>
            <w:r>
              <w:rPr>
                <w:rFonts w:hint="eastAsia"/>
              </w:rPr>
              <w:t>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CAGTGGCAACACTTTGTGG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E</w:t>
            </w:r>
            <w:r>
              <w:rPr>
                <w:rFonts w:hint="eastAsia"/>
              </w:rPr>
              <w:t>gr</w:t>
            </w:r>
            <w:r>
              <w:t>1</w:t>
            </w:r>
            <w:r>
              <w:rPr>
                <w:rFonts w:hint="eastAsia"/>
              </w:rPr>
              <w:t>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AGTAGATGGGACTGCTGTC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 Fli-1-F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ATACGGATTGATGGAGATTG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 Fli-1-R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GGTAACTGAGGTGCGACA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F</w:t>
            </w:r>
            <w:r>
              <w:rPr>
                <w:rFonts w:hint="eastAsia"/>
              </w:rPr>
              <w:t>osl</w:t>
            </w:r>
            <w:r>
              <w:t>1</w:t>
            </w:r>
            <w:r>
              <w:rPr>
                <w:rFonts w:hint="eastAsia"/>
              </w:rPr>
              <w:t>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ACCTTGTGCCAAGCATCGA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F</w:t>
            </w:r>
            <w:r>
              <w:rPr>
                <w:rFonts w:hint="eastAsia"/>
              </w:rPr>
              <w:t>osl</w:t>
            </w:r>
            <w:r>
              <w:t>1</w:t>
            </w:r>
            <w:r>
              <w:rPr>
                <w:rFonts w:hint="eastAsia"/>
              </w:rPr>
              <w:t>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TCTCACCCTGCGGCGCTCTT</w:t>
            </w:r>
          </w:p>
        </w:tc>
      </w:tr>
      <w:tr w:rsidR="00CB0634">
        <w:trPr>
          <w:trHeight w:val="312"/>
        </w:trPr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Gapdh-F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CB0634" w:rsidRDefault="00DA0C01">
            <w:r>
              <w:t>GGTTGTCTCCTGCGACTTCA</w:t>
            </w:r>
          </w:p>
        </w:tc>
      </w:tr>
      <w:tr w:rsidR="00CB0634">
        <w:trPr>
          <w:trHeight w:val="312"/>
        </w:trPr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Gapdh-R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CB0634" w:rsidRDefault="00DA0C01">
            <w:r>
              <w:t>TGGTCCAGGGTTTCTTACTCC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I</w:t>
            </w:r>
            <w:r>
              <w:rPr>
                <w:rFonts w:hint="eastAsia"/>
              </w:rPr>
              <w:t>d</w:t>
            </w:r>
            <w:r>
              <w:t>1</w:t>
            </w:r>
            <w:r>
              <w:rPr>
                <w:rFonts w:hint="eastAsia"/>
              </w:rPr>
              <w:t>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TAGCTGTTCGCTGAAGGC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I</w:t>
            </w:r>
            <w:r>
              <w:rPr>
                <w:rFonts w:hint="eastAsia"/>
              </w:rPr>
              <w:t>d</w:t>
            </w:r>
            <w:r>
              <w:t>1</w:t>
            </w:r>
            <w:r>
              <w:rPr>
                <w:rFonts w:hint="eastAsia"/>
              </w:rPr>
              <w:t>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TCGTAGAGCAGGACGTTCA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Lyve</w:t>
            </w:r>
            <w:r>
              <w:rPr>
                <w:rFonts w:hint="eastAsia"/>
              </w:rPr>
              <w:t>1-F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GGAATTCGCACAATGGTCCAGCACACTAGCCT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Lyve</w:t>
            </w:r>
            <w:r>
              <w:rPr>
                <w:rFonts w:hint="eastAsia"/>
              </w:rPr>
              <w:t>1-R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GCTCTAGATTCTCCACTCTCTTTGCATCTACCAT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P</w:t>
            </w:r>
            <w:r>
              <w:rPr>
                <w:rFonts w:hint="eastAsia"/>
              </w:rPr>
              <w:t>53-F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CTCTCCCCCGCAAAAGAAAAA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P</w:t>
            </w:r>
            <w:r>
              <w:rPr>
                <w:rFonts w:hint="eastAsia"/>
              </w:rPr>
              <w:t>53-R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CGGAACATCTCGAAGCGTTTA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 Prox1-F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TGGCTTATCCATTTCAGAGTC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 Prox1-R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CTTCACGTCCGAGAAGTAGG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R</w:t>
            </w:r>
            <w:r>
              <w:rPr>
                <w:rFonts w:hint="eastAsia"/>
              </w:rPr>
              <w:t>unx</w:t>
            </w:r>
            <w:r>
              <w:t>2</w:t>
            </w:r>
            <w:r>
              <w:rPr>
                <w:rFonts w:hint="eastAsia"/>
              </w:rPr>
              <w:t>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AGTCCCAACTTCCTGTGC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</w:t>
            </w:r>
            <w:r>
              <w:t xml:space="preserve"> R</w:t>
            </w:r>
            <w:r>
              <w:rPr>
                <w:rFonts w:hint="eastAsia"/>
              </w:rPr>
              <w:t>unx</w:t>
            </w:r>
            <w:r>
              <w:t>2</w:t>
            </w:r>
            <w:r>
              <w:rPr>
                <w:rFonts w:hint="eastAsia"/>
              </w:rPr>
              <w:t>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CGGCGGAGTAGTTCTCAT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 Vegfr3-F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TGGACAGCTGGACGGAGTTT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Mus Vegfr3-R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CTGGCAGAGGAGTTTACGCA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Homo</w:t>
            </w:r>
            <w:r>
              <w:t xml:space="preserve"> C</w:t>
            </w:r>
            <w:r>
              <w:rPr>
                <w:rFonts w:hint="eastAsia"/>
              </w:rPr>
              <w:t>D31-F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CCTGCGGTATTCAAAGACAA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Homo</w:t>
            </w:r>
            <w:r>
              <w:t xml:space="preserve"> C</w:t>
            </w:r>
            <w:r>
              <w:rPr>
                <w:rFonts w:hint="eastAsia"/>
              </w:rPr>
              <w:t>D31-R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TGGGACCAGATCCTTCATTCAC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 xml:space="preserve">Homo </w:t>
            </w:r>
            <w:r>
              <w:t>C</w:t>
            </w:r>
            <w:r>
              <w:rPr>
                <w:rFonts w:hint="eastAsia"/>
              </w:rPr>
              <w:t>D34-F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CAAACATCACAGAAACGACAGT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 xml:space="preserve">Homo </w:t>
            </w:r>
            <w:r>
              <w:t>C</w:t>
            </w:r>
            <w:r>
              <w:rPr>
                <w:rFonts w:hint="eastAsia"/>
              </w:rPr>
              <w:t>D34-R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GGACAGAAGAGTTTGTGTTTCC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Homo FLI-1-F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GGATGGCAAGGAACTGTGTAA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Homo FLI-1-R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GGTTGTATAGGCCAGCAG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Homo GAPDH-F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ATGGGGAAGGTGAAGGTCG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Homo GAPDH-R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GGGTCATTGATGGCAACAATA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Homo</w:t>
            </w:r>
            <w:r>
              <w:t xml:space="preserve"> L</w:t>
            </w:r>
            <w:r>
              <w:rPr>
                <w:rFonts w:hint="eastAsia"/>
              </w:rPr>
              <w:t>YVE1-F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CTGCTGGAGGAAAAGTCTGG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Homo</w:t>
            </w:r>
            <w:r>
              <w:t xml:space="preserve"> L</w:t>
            </w:r>
            <w:r>
              <w:rPr>
                <w:rFonts w:hint="eastAsia"/>
              </w:rPr>
              <w:t>YVE1-R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GTCTTGATGTCTGCGTGGG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Homo PROX1-F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GCCTAATGGTCTTTCATTCTGC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Homo PROX1-R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TGGCCTTACAGGTCGAATTC</w:t>
            </w:r>
          </w:p>
        </w:tc>
      </w:tr>
      <w:tr w:rsidR="00CB0634">
        <w:trPr>
          <w:trHeight w:val="312"/>
        </w:trPr>
        <w:tc>
          <w:tcPr>
            <w:tcW w:w="1985" w:type="dxa"/>
            <w:noWrap/>
            <w:vAlign w:val="center"/>
          </w:tcPr>
          <w:p w:rsidR="00CB0634" w:rsidRDefault="00DA0C01">
            <w:r>
              <w:rPr>
                <w:rFonts w:hint="eastAsia"/>
              </w:rPr>
              <w:t>Homo VEGFR3-F</w:t>
            </w:r>
          </w:p>
        </w:tc>
        <w:tc>
          <w:tcPr>
            <w:tcW w:w="5670" w:type="dxa"/>
            <w:noWrap/>
            <w:vAlign w:val="center"/>
          </w:tcPr>
          <w:p w:rsidR="00CB0634" w:rsidRDefault="00DA0C01">
            <w:r>
              <w:t>GTGGGTGGGTAGTGAGGAGA</w:t>
            </w:r>
          </w:p>
        </w:tc>
      </w:tr>
      <w:tr w:rsidR="00CB0634">
        <w:trPr>
          <w:trHeight w:val="312"/>
        </w:trPr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</w:tcPr>
          <w:p w:rsidR="00CB0634" w:rsidRDefault="00DA0C01">
            <w:r>
              <w:rPr>
                <w:rFonts w:hint="eastAsia"/>
              </w:rPr>
              <w:t>Homo VEGFR3-R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noWrap/>
            <w:vAlign w:val="center"/>
          </w:tcPr>
          <w:p w:rsidR="00CB0634" w:rsidRDefault="00DA0C01">
            <w:r>
              <w:t>AGGTCATCTTCGTCGTCCC</w:t>
            </w:r>
          </w:p>
        </w:tc>
      </w:tr>
    </w:tbl>
    <w:p w:rsidR="00CB0634" w:rsidRDefault="00CB0634"/>
    <w:sectPr w:rsidR="00CB0634" w:rsidSect="00C34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C01" w:rsidRDefault="00DA0C01">
      <w:pPr>
        <w:spacing w:line="240" w:lineRule="auto"/>
      </w:pPr>
      <w:r>
        <w:separator/>
      </w:r>
    </w:p>
  </w:endnote>
  <w:endnote w:type="continuationSeparator" w:id="0">
    <w:p w:rsidR="00DA0C01" w:rsidRDefault="00DA0C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haris SIL">
    <w:altName w:val="Microsoft YaHei"/>
    <w:charset w:val="86"/>
    <w:family w:val="swiss"/>
    <w:pitch w:val="default"/>
    <w:sig w:usb0="00000000" w:usb1="0000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C01" w:rsidRDefault="00DA0C01">
      <w:r>
        <w:separator/>
      </w:r>
    </w:p>
  </w:footnote>
  <w:footnote w:type="continuationSeparator" w:id="0">
    <w:p w:rsidR="00DA0C01" w:rsidRDefault="00DA0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xMTA2N7UwNTQ1tLRU0lEKTi0uzszPAykwMjKrBQB9agC/LgAAAA=="/>
    <w:docVar w:name="commondata" w:val="eyJoZGlkIjoiOTU4NzM2MDM0YjE1NjBlN2VmZTU2MWFhNjM2YTVlZDAifQ=="/>
  </w:docVars>
  <w:rsids>
    <w:rsidRoot w:val="0084301E"/>
    <w:rsid w:val="00004179"/>
    <w:rsid w:val="0000427C"/>
    <w:rsid w:val="00005E69"/>
    <w:rsid w:val="00005FC6"/>
    <w:rsid w:val="000069C6"/>
    <w:rsid w:val="00006AC6"/>
    <w:rsid w:val="00006B6F"/>
    <w:rsid w:val="00007B03"/>
    <w:rsid w:val="00011498"/>
    <w:rsid w:val="000125D2"/>
    <w:rsid w:val="00012F0D"/>
    <w:rsid w:val="000149B9"/>
    <w:rsid w:val="00015376"/>
    <w:rsid w:val="000158C8"/>
    <w:rsid w:val="00020E1C"/>
    <w:rsid w:val="00027AE9"/>
    <w:rsid w:val="00030AFD"/>
    <w:rsid w:val="0003418A"/>
    <w:rsid w:val="000349DF"/>
    <w:rsid w:val="00036CCC"/>
    <w:rsid w:val="0003739C"/>
    <w:rsid w:val="0003739E"/>
    <w:rsid w:val="00040226"/>
    <w:rsid w:val="00043375"/>
    <w:rsid w:val="000438A3"/>
    <w:rsid w:val="00047364"/>
    <w:rsid w:val="000527D2"/>
    <w:rsid w:val="00052F5F"/>
    <w:rsid w:val="00055A42"/>
    <w:rsid w:val="00056C4C"/>
    <w:rsid w:val="00056ECA"/>
    <w:rsid w:val="0006032E"/>
    <w:rsid w:val="000614E9"/>
    <w:rsid w:val="00063BD7"/>
    <w:rsid w:val="00063E67"/>
    <w:rsid w:val="00064534"/>
    <w:rsid w:val="00067181"/>
    <w:rsid w:val="00067188"/>
    <w:rsid w:val="00070584"/>
    <w:rsid w:val="00071772"/>
    <w:rsid w:val="00071C91"/>
    <w:rsid w:val="000738E5"/>
    <w:rsid w:val="00073F5D"/>
    <w:rsid w:val="0007448F"/>
    <w:rsid w:val="00076F81"/>
    <w:rsid w:val="00080B85"/>
    <w:rsid w:val="00082A23"/>
    <w:rsid w:val="0008368C"/>
    <w:rsid w:val="0008466A"/>
    <w:rsid w:val="00086820"/>
    <w:rsid w:val="00087DCF"/>
    <w:rsid w:val="00093040"/>
    <w:rsid w:val="0009654E"/>
    <w:rsid w:val="000A1554"/>
    <w:rsid w:val="000A17A9"/>
    <w:rsid w:val="000A326A"/>
    <w:rsid w:val="000A4822"/>
    <w:rsid w:val="000A615D"/>
    <w:rsid w:val="000A6A29"/>
    <w:rsid w:val="000B02FD"/>
    <w:rsid w:val="000B1F00"/>
    <w:rsid w:val="000B4657"/>
    <w:rsid w:val="000B518B"/>
    <w:rsid w:val="000B531F"/>
    <w:rsid w:val="000B5408"/>
    <w:rsid w:val="000C14BA"/>
    <w:rsid w:val="000C4E92"/>
    <w:rsid w:val="000C4F5D"/>
    <w:rsid w:val="000C6093"/>
    <w:rsid w:val="000D09A8"/>
    <w:rsid w:val="000D0B65"/>
    <w:rsid w:val="000D1E9C"/>
    <w:rsid w:val="000D273E"/>
    <w:rsid w:val="000E03B8"/>
    <w:rsid w:val="000E0462"/>
    <w:rsid w:val="000E0A84"/>
    <w:rsid w:val="000E0DCC"/>
    <w:rsid w:val="000E14A6"/>
    <w:rsid w:val="000E227F"/>
    <w:rsid w:val="000E338A"/>
    <w:rsid w:val="000E46F6"/>
    <w:rsid w:val="000E7716"/>
    <w:rsid w:val="000F01BD"/>
    <w:rsid w:val="000F03F5"/>
    <w:rsid w:val="000F165C"/>
    <w:rsid w:val="000F21DA"/>
    <w:rsid w:val="000F2928"/>
    <w:rsid w:val="000F50EB"/>
    <w:rsid w:val="000F6DFA"/>
    <w:rsid w:val="000F70F2"/>
    <w:rsid w:val="00104087"/>
    <w:rsid w:val="0010458A"/>
    <w:rsid w:val="001051FB"/>
    <w:rsid w:val="00106C22"/>
    <w:rsid w:val="00107AFB"/>
    <w:rsid w:val="001102A4"/>
    <w:rsid w:val="00110A9B"/>
    <w:rsid w:val="00110D47"/>
    <w:rsid w:val="00112DB8"/>
    <w:rsid w:val="00113E48"/>
    <w:rsid w:val="0011405E"/>
    <w:rsid w:val="00115B3D"/>
    <w:rsid w:val="001160B1"/>
    <w:rsid w:val="0012073A"/>
    <w:rsid w:val="00121054"/>
    <w:rsid w:val="00122BAE"/>
    <w:rsid w:val="00122F52"/>
    <w:rsid w:val="0012465A"/>
    <w:rsid w:val="0013142A"/>
    <w:rsid w:val="00132B61"/>
    <w:rsid w:val="00132D21"/>
    <w:rsid w:val="00136B86"/>
    <w:rsid w:val="00136FBE"/>
    <w:rsid w:val="001375ED"/>
    <w:rsid w:val="00140CD1"/>
    <w:rsid w:val="00140F87"/>
    <w:rsid w:val="0014298B"/>
    <w:rsid w:val="001429BE"/>
    <w:rsid w:val="00142B8C"/>
    <w:rsid w:val="00143590"/>
    <w:rsid w:val="00144ED8"/>
    <w:rsid w:val="00145756"/>
    <w:rsid w:val="00147E71"/>
    <w:rsid w:val="001500BA"/>
    <w:rsid w:val="00151879"/>
    <w:rsid w:val="00151B67"/>
    <w:rsid w:val="001533BF"/>
    <w:rsid w:val="001548C8"/>
    <w:rsid w:val="00154DBE"/>
    <w:rsid w:val="001563EB"/>
    <w:rsid w:val="0015680E"/>
    <w:rsid w:val="00156B0F"/>
    <w:rsid w:val="001572F2"/>
    <w:rsid w:val="001576C9"/>
    <w:rsid w:val="00157AC7"/>
    <w:rsid w:val="00157CCB"/>
    <w:rsid w:val="00161447"/>
    <w:rsid w:val="00161BE8"/>
    <w:rsid w:val="00161F01"/>
    <w:rsid w:val="00165E7B"/>
    <w:rsid w:val="0016647C"/>
    <w:rsid w:val="00167555"/>
    <w:rsid w:val="00167CDB"/>
    <w:rsid w:val="001735E4"/>
    <w:rsid w:val="001736F0"/>
    <w:rsid w:val="00173A1F"/>
    <w:rsid w:val="00173F39"/>
    <w:rsid w:val="00173FC9"/>
    <w:rsid w:val="001749AC"/>
    <w:rsid w:val="0017656E"/>
    <w:rsid w:val="00180547"/>
    <w:rsid w:val="00180ECB"/>
    <w:rsid w:val="00181E75"/>
    <w:rsid w:val="00182230"/>
    <w:rsid w:val="00182E24"/>
    <w:rsid w:val="001833C1"/>
    <w:rsid w:val="0018597A"/>
    <w:rsid w:val="00186B06"/>
    <w:rsid w:val="001910DF"/>
    <w:rsid w:val="00191C41"/>
    <w:rsid w:val="0019209E"/>
    <w:rsid w:val="00194463"/>
    <w:rsid w:val="00194899"/>
    <w:rsid w:val="00194A3C"/>
    <w:rsid w:val="001956E9"/>
    <w:rsid w:val="00196950"/>
    <w:rsid w:val="00196D4B"/>
    <w:rsid w:val="0019714E"/>
    <w:rsid w:val="001A0B8C"/>
    <w:rsid w:val="001A0BE3"/>
    <w:rsid w:val="001A1993"/>
    <w:rsid w:val="001A241C"/>
    <w:rsid w:val="001A268B"/>
    <w:rsid w:val="001A35CD"/>
    <w:rsid w:val="001A461C"/>
    <w:rsid w:val="001A570C"/>
    <w:rsid w:val="001A75BD"/>
    <w:rsid w:val="001B006B"/>
    <w:rsid w:val="001B0088"/>
    <w:rsid w:val="001B1390"/>
    <w:rsid w:val="001B3B94"/>
    <w:rsid w:val="001B4062"/>
    <w:rsid w:val="001B5186"/>
    <w:rsid w:val="001B56C6"/>
    <w:rsid w:val="001B5D8C"/>
    <w:rsid w:val="001B6D3D"/>
    <w:rsid w:val="001B73E1"/>
    <w:rsid w:val="001B7B8B"/>
    <w:rsid w:val="001C1475"/>
    <w:rsid w:val="001C374D"/>
    <w:rsid w:val="001C3965"/>
    <w:rsid w:val="001C4D66"/>
    <w:rsid w:val="001D0278"/>
    <w:rsid w:val="001D0554"/>
    <w:rsid w:val="001D1258"/>
    <w:rsid w:val="001D54E4"/>
    <w:rsid w:val="001D5986"/>
    <w:rsid w:val="001D74C0"/>
    <w:rsid w:val="001D7B3F"/>
    <w:rsid w:val="001E56A8"/>
    <w:rsid w:val="001E57DA"/>
    <w:rsid w:val="001E619C"/>
    <w:rsid w:val="001E7A36"/>
    <w:rsid w:val="001F0990"/>
    <w:rsid w:val="001F0B15"/>
    <w:rsid w:val="001F1F91"/>
    <w:rsid w:val="001F223A"/>
    <w:rsid w:val="001F28BB"/>
    <w:rsid w:val="001F2A32"/>
    <w:rsid w:val="001F3D28"/>
    <w:rsid w:val="001F47F2"/>
    <w:rsid w:val="001F5233"/>
    <w:rsid w:val="001F60BB"/>
    <w:rsid w:val="001F67E0"/>
    <w:rsid w:val="001F6ABF"/>
    <w:rsid w:val="001F7A96"/>
    <w:rsid w:val="002000AF"/>
    <w:rsid w:val="002009E7"/>
    <w:rsid w:val="002012FF"/>
    <w:rsid w:val="00202CC8"/>
    <w:rsid w:val="00202D7A"/>
    <w:rsid w:val="002033AF"/>
    <w:rsid w:val="002036F4"/>
    <w:rsid w:val="00205A23"/>
    <w:rsid w:val="00212D8E"/>
    <w:rsid w:val="0021301C"/>
    <w:rsid w:val="0021596E"/>
    <w:rsid w:val="00215E08"/>
    <w:rsid w:val="002164CD"/>
    <w:rsid w:val="00224706"/>
    <w:rsid w:val="002248FB"/>
    <w:rsid w:val="002303CE"/>
    <w:rsid w:val="00230D56"/>
    <w:rsid w:val="00231A9C"/>
    <w:rsid w:val="00233446"/>
    <w:rsid w:val="002355F0"/>
    <w:rsid w:val="00235B8F"/>
    <w:rsid w:val="0023711C"/>
    <w:rsid w:val="002412AB"/>
    <w:rsid w:val="002412EC"/>
    <w:rsid w:val="00242371"/>
    <w:rsid w:val="00243E9E"/>
    <w:rsid w:val="00246780"/>
    <w:rsid w:val="0025052B"/>
    <w:rsid w:val="00251374"/>
    <w:rsid w:val="00252519"/>
    <w:rsid w:val="00254D79"/>
    <w:rsid w:val="00255248"/>
    <w:rsid w:val="002566BE"/>
    <w:rsid w:val="00260131"/>
    <w:rsid w:val="00263433"/>
    <w:rsid w:val="00265B1C"/>
    <w:rsid w:val="00267BD6"/>
    <w:rsid w:val="00270BC8"/>
    <w:rsid w:val="00271983"/>
    <w:rsid w:val="00276610"/>
    <w:rsid w:val="00277800"/>
    <w:rsid w:val="00277F1C"/>
    <w:rsid w:val="00280BE3"/>
    <w:rsid w:val="00281A54"/>
    <w:rsid w:val="00282979"/>
    <w:rsid w:val="0028361B"/>
    <w:rsid w:val="0028651B"/>
    <w:rsid w:val="00290FF7"/>
    <w:rsid w:val="00291EF8"/>
    <w:rsid w:val="00292323"/>
    <w:rsid w:val="00292B65"/>
    <w:rsid w:val="00292F9B"/>
    <w:rsid w:val="00293B1D"/>
    <w:rsid w:val="0029493A"/>
    <w:rsid w:val="00295479"/>
    <w:rsid w:val="00296CF2"/>
    <w:rsid w:val="002A0B59"/>
    <w:rsid w:val="002A1DEB"/>
    <w:rsid w:val="002A3DD8"/>
    <w:rsid w:val="002A40E2"/>
    <w:rsid w:val="002A6C27"/>
    <w:rsid w:val="002A763F"/>
    <w:rsid w:val="002B0CCF"/>
    <w:rsid w:val="002B1245"/>
    <w:rsid w:val="002B148F"/>
    <w:rsid w:val="002B16C2"/>
    <w:rsid w:val="002B2C3B"/>
    <w:rsid w:val="002B6505"/>
    <w:rsid w:val="002B7441"/>
    <w:rsid w:val="002B762F"/>
    <w:rsid w:val="002B7AA9"/>
    <w:rsid w:val="002C178C"/>
    <w:rsid w:val="002C1871"/>
    <w:rsid w:val="002C1B60"/>
    <w:rsid w:val="002C2393"/>
    <w:rsid w:val="002C2496"/>
    <w:rsid w:val="002C38F5"/>
    <w:rsid w:val="002C51D9"/>
    <w:rsid w:val="002C5315"/>
    <w:rsid w:val="002C66C7"/>
    <w:rsid w:val="002D1250"/>
    <w:rsid w:val="002D14BF"/>
    <w:rsid w:val="002D3F0A"/>
    <w:rsid w:val="002D40B8"/>
    <w:rsid w:val="002D4E7F"/>
    <w:rsid w:val="002D59DE"/>
    <w:rsid w:val="002D61B4"/>
    <w:rsid w:val="002D7252"/>
    <w:rsid w:val="002E102B"/>
    <w:rsid w:val="002E116B"/>
    <w:rsid w:val="002E1245"/>
    <w:rsid w:val="002E2814"/>
    <w:rsid w:val="002E51AE"/>
    <w:rsid w:val="002E67E1"/>
    <w:rsid w:val="002F0779"/>
    <w:rsid w:val="002F0E7B"/>
    <w:rsid w:val="002F129F"/>
    <w:rsid w:val="002F3816"/>
    <w:rsid w:val="002F3E1A"/>
    <w:rsid w:val="00300786"/>
    <w:rsid w:val="00300AA3"/>
    <w:rsid w:val="00301504"/>
    <w:rsid w:val="00303F32"/>
    <w:rsid w:val="00305728"/>
    <w:rsid w:val="00306F93"/>
    <w:rsid w:val="00310443"/>
    <w:rsid w:val="00311E3C"/>
    <w:rsid w:val="003139FA"/>
    <w:rsid w:val="00314019"/>
    <w:rsid w:val="0031412D"/>
    <w:rsid w:val="00314D39"/>
    <w:rsid w:val="00315F83"/>
    <w:rsid w:val="003207E2"/>
    <w:rsid w:val="0032183F"/>
    <w:rsid w:val="00322454"/>
    <w:rsid w:val="00322A17"/>
    <w:rsid w:val="00325DA1"/>
    <w:rsid w:val="00330191"/>
    <w:rsid w:val="003305FA"/>
    <w:rsid w:val="0033084A"/>
    <w:rsid w:val="003326AB"/>
    <w:rsid w:val="00334DFD"/>
    <w:rsid w:val="00340203"/>
    <w:rsid w:val="00342723"/>
    <w:rsid w:val="00342A41"/>
    <w:rsid w:val="003435FC"/>
    <w:rsid w:val="00344208"/>
    <w:rsid w:val="0034534E"/>
    <w:rsid w:val="00345426"/>
    <w:rsid w:val="00346FA7"/>
    <w:rsid w:val="00347D29"/>
    <w:rsid w:val="0035028C"/>
    <w:rsid w:val="003508EB"/>
    <w:rsid w:val="00351313"/>
    <w:rsid w:val="003529C1"/>
    <w:rsid w:val="00352B46"/>
    <w:rsid w:val="00352D8C"/>
    <w:rsid w:val="00353D66"/>
    <w:rsid w:val="003560AC"/>
    <w:rsid w:val="00356447"/>
    <w:rsid w:val="003578E1"/>
    <w:rsid w:val="00360370"/>
    <w:rsid w:val="0036206E"/>
    <w:rsid w:val="00362447"/>
    <w:rsid w:val="00362992"/>
    <w:rsid w:val="0036495A"/>
    <w:rsid w:val="00366228"/>
    <w:rsid w:val="00370674"/>
    <w:rsid w:val="00370BB4"/>
    <w:rsid w:val="0037154F"/>
    <w:rsid w:val="00371A94"/>
    <w:rsid w:val="00372671"/>
    <w:rsid w:val="003731B2"/>
    <w:rsid w:val="00373495"/>
    <w:rsid w:val="0037541C"/>
    <w:rsid w:val="003756DE"/>
    <w:rsid w:val="003845EB"/>
    <w:rsid w:val="003846CF"/>
    <w:rsid w:val="003848EB"/>
    <w:rsid w:val="00384AD3"/>
    <w:rsid w:val="00384FFA"/>
    <w:rsid w:val="00390151"/>
    <w:rsid w:val="0039249C"/>
    <w:rsid w:val="0039360A"/>
    <w:rsid w:val="00393F0B"/>
    <w:rsid w:val="00394A4D"/>
    <w:rsid w:val="0039667E"/>
    <w:rsid w:val="00397657"/>
    <w:rsid w:val="00397CB5"/>
    <w:rsid w:val="00397D02"/>
    <w:rsid w:val="003A13C4"/>
    <w:rsid w:val="003A1CCE"/>
    <w:rsid w:val="003A22EC"/>
    <w:rsid w:val="003A2ADF"/>
    <w:rsid w:val="003A2E74"/>
    <w:rsid w:val="003A5B6B"/>
    <w:rsid w:val="003B04C4"/>
    <w:rsid w:val="003B0966"/>
    <w:rsid w:val="003B0C42"/>
    <w:rsid w:val="003B13EF"/>
    <w:rsid w:val="003B2064"/>
    <w:rsid w:val="003B2439"/>
    <w:rsid w:val="003B2589"/>
    <w:rsid w:val="003B3195"/>
    <w:rsid w:val="003B366D"/>
    <w:rsid w:val="003C01F6"/>
    <w:rsid w:val="003C1BF6"/>
    <w:rsid w:val="003C1F96"/>
    <w:rsid w:val="003C3186"/>
    <w:rsid w:val="003C5276"/>
    <w:rsid w:val="003C6848"/>
    <w:rsid w:val="003C77ED"/>
    <w:rsid w:val="003D050A"/>
    <w:rsid w:val="003D0679"/>
    <w:rsid w:val="003D1FAE"/>
    <w:rsid w:val="003D515C"/>
    <w:rsid w:val="003D6955"/>
    <w:rsid w:val="003E1546"/>
    <w:rsid w:val="003E2B61"/>
    <w:rsid w:val="003E4059"/>
    <w:rsid w:val="003E5E05"/>
    <w:rsid w:val="003E6FD2"/>
    <w:rsid w:val="003F0436"/>
    <w:rsid w:val="003F15A6"/>
    <w:rsid w:val="003F3DB6"/>
    <w:rsid w:val="003F4B76"/>
    <w:rsid w:val="003F59D4"/>
    <w:rsid w:val="003F6276"/>
    <w:rsid w:val="003F6CFD"/>
    <w:rsid w:val="003F6D6D"/>
    <w:rsid w:val="003F7B13"/>
    <w:rsid w:val="0040035F"/>
    <w:rsid w:val="00402175"/>
    <w:rsid w:val="0040598E"/>
    <w:rsid w:val="0040615D"/>
    <w:rsid w:val="004062B9"/>
    <w:rsid w:val="004067DC"/>
    <w:rsid w:val="0041002D"/>
    <w:rsid w:val="00410997"/>
    <w:rsid w:val="00410B44"/>
    <w:rsid w:val="00412909"/>
    <w:rsid w:val="00413BDD"/>
    <w:rsid w:val="00414AAF"/>
    <w:rsid w:val="0041594E"/>
    <w:rsid w:val="00416DB0"/>
    <w:rsid w:val="00416ECD"/>
    <w:rsid w:val="0042069D"/>
    <w:rsid w:val="004224B9"/>
    <w:rsid w:val="00422F82"/>
    <w:rsid w:val="0042343C"/>
    <w:rsid w:val="004245A4"/>
    <w:rsid w:val="0042530C"/>
    <w:rsid w:val="00425AE2"/>
    <w:rsid w:val="00426FC3"/>
    <w:rsid w:val="0042742F"/>
    <w:rsid w:val="00427D67"/>
    <w:rsid w:val="004323E4"/>
    <w:rsid w:val="00434A6E"/>
    <w:rsid w:val="00437FBE"/>
    <w:rsid w:val="00446BA5"/>
    <w:rsid w:val="0045042C"/>
    <w:rsid w:val="0045166F"/>
    <w:rsid w:val="00454E30"/>
    <w:rsid w:val="00454EA9"/>
    <w:rsid w:val="00455752"/>
    <w:rsid w:val="004571C5"/>
    <w:rsid w:val="00461A39"/>
    <w:rsid w:val="00463684"/>
    <w:rsid w:val="00464810"/>
    <w:rsid w:val="0046577C"/>
    <w:rsid w:val="00466D30"/>
    <w:rsid w:val="00467B08"/>
    <w:rsid w:val="00476B43"/>
    <w:rsid w:val="00480509"/>
    <w:rsid w:val="00480E22"/>
    <w:rsid w:val="00483793"/>
    <w:rsid w:val="004844C2"/>
    <w:rsid w:val="00484C08"/>
    <w:rsid w:val="0048511A"/>
    <w:rsid w:val="00487F10"/>
    <w:rsid w:val="00490AE1"/>
    <w:rsid w:val="004919E2"/>
    <w:rsid w:val="00494A41"/>
    <w:rsid w:val="0049522F"/>
    <w:rsid w:val="00495D01"/>
    <w:rsid w:val="00495FF4"/>
    <w:rsid w:val="00496F3F"/>
    <w:rsid w:val="004A0E72"/>
    <w:rsid w:val="004A2674"/>
    <w:rsid w:val="004A4A9A"/>
    <w:rsid w:val="004A4F83"/>
    <w:rsid w:val="004A6148"/>
    <w:rsid w:val="004A7408"/>
    <w:rsid w:val="004B1AF3"/>
    <w:rsid w:val="004B1B2F"/>
    <w:rsid w:val="004B1B3E"/>
    <w:rsid w:val="004B2FB9"/>
    <w:rsid w:val="004B3493"/>
    <w:rsid w:val="004B7257"/>
    <w:rsid w:val="004C16AE"/>
    <w:rsid w:val="004C5369"/>
    <w:rsid w:val="004D063F"/>
    <w:rsid w:val="004D0AD5"/>
    <w:rsid w:val="004D0FAC"/>
    <w:rsid w:val="004D15B4"/>
    <w:rsid w:val="004D1989"/>
    <w:rsid w:val="004D2AF4"/>
    <w:rsid w:val="004D4D85"/>
    <w:rsid w:val="004D5F13"/>
    <w:rsid w:val="004D6788"/>
    <w:rsid w:val="004D7C3A"/>
    <w:rsid w:val="004E0350"/>
    <w:rsid w:val="004E08E2"/>
    <w:rsid w:val="004E0924"/>
    <w:rsid w:val="004E1863"/>
    <w:rsid w:val="004E1C6D"/>
    <w:rsid w:val="004E2E79"/>
    <w:rsid w:val="004E473D"/>
    <w:rsid w:val="004F2A27"/>
    <w:rsid w:val="004F349F"/>
    <w:rsid w:val="004F4D77"/>
    <w:rsid w:val="004F5587"/>
    <w:rsid w:val="004F578C"/>
    <w:rsid w:val="004F687F"/>
    <w:rsid w:val="004F7D9E"/>
    <w:rsid w:val="00501255"/>
    <w:rsid w:val="00501672"/>
    <w:rsid w:val="0050430F"/>
    <w:rsid w:val="005056B1"/>
    <w:rsid w:val="0051076F"/>
    <w:rsid w:val="00513310"/>
    <w:rsid w:val="0051439D"/>
    <w:rsid w:val="005158A7"/>
    <w:rsid w:val="005200CF"/>
    <w:rsid w:val="005213B6"/>
    <w:rsid w:val="00521485"/>
    <w:rsid w:val="00521C3D"/>
    <w:rsid w:val="005242ED"/>
    <w:rsid w:val="00530AA5"/>
    <w:rsid w:val="00533895"/>
    <w:rsid w:val="0053731E"/>
    <w:rsid w:val="00537DC0"/>
    <w:rsid w:val="00537FAC"/>
    <w:rsid w:val="00540AD9"/>
    <w:rsid w:val="00542967"/>
    <w:rsid w:val="00542B44"/>
    <w:rsid w:val="005433F4"/>
    <w:rsid w:val="00544818"/>
    <w:rsid w:val="00544F00"/>
    <w:rsid w:val="0054583B"/>
    <w:rsid w:val="005458DC"/>
    <w:rsid w:val="00545CC1"/>
    <w:rsid w:val="00546AC0"/>
    <w:rsid w:val="00547DF9"/>
    <w:rsid w:val="005527D0"/>
    <w:rsid w:val="00552A36"/>
    <w:rsid w:val="00553392"/>
    <w:rsid w:val="00554615"/>
    <w:rsid w:val="00555213"/>
    <w:rsid w:val="0055564A"/>
    <w:rsid w:val="00555AF1"/>
    <w:rsid w:val="00556293"/>
    <w:rsid w:val="005570B3"/>
    <w:rsid w:val="005571B4"/>
    <w:rsid w:val="00560032"/>
    <w:rsid w:val="00562943"/>
    <w:rsid w:val="0057009D"/>
    <w:rsid w:val="005707FC"/>
    <w:rsid w:val="0057080F"/>
    <w:rsid w:val="00572779"/>
    <w:rsid w:val="005732F5"/>
    <w:rsid w:val="00575AD5"/>
    <w:rsid w:val="00576DC1"/>
    <w:rsid w:val="005775EA"/>
    <w:rsid w:val="00584838"/>
    <w:rsid w:val="00585869"/>
    <w:rsid w:val="005863C5"/>
    <w:rsid w:val="00590BF9"/>
    <w:rsid w:val="00595E09"/>
    <w:rsid w:val="005A0B00"/>
    <w:rsid w:val="005A251E"/>
    <w:rsid w:val="005A5321"/>
    <w:rsid w:val="005A5DE3"/>
    <w:rsid w:val="005A5E2E"/>
    <w:rsid w:val="005A6287"/>
    <w:rsid w:val="005B106E"/>
    <w:rsid w:val="005B2CD0"/>
    <w:rsid w:val="005B3272"/>
    <w:rsid w:val="005B3B7C"/>
    <w:rsid w:val="005B3F6D"/>
    <w:rsid w:val="005B5104"/>
    <w:rsid w:val="005B658F"/>
    <w:rsid w:val="005C19D1"/>
    <w:rsid w:val="005C2CDF"/>
    <w:rsid w:val="005C3646"/>
    <w:rsid w:val="005C3D75"/>
    <w:rsid w:val="005C7436"/>
    <w:rsid w:val="005C75B2"/>
    <w:rsid w:val="005C7C72"/>
    <w:rsid w:val="005D0B3B"/>
    <w:rsid w:val="005D5527"/>
    <w:rsid w:val="005E09C2"/>
    <w:rsid w:val="005E0F23"/>
    <w:rsid w:val="005E2F0D"/>
    <w:rsid w:val="005E3285"/>
    <w:rsid w:val="005E3E1E"/>
    <w:rsid w:val="005E455C"/>
    <w:rsid w:val="005E5262"/>
    <w:rsid w:val="005E6C59"/>
    <w:rsid w:val="005E7D9E"/>
    <w:rsid w:val="005E7FC8"/>
    <w:rsid w:val="005F2181"/>
    <w:rsid w:val="005F45BB"/>
    <w:rsid w:val="005F52E6"/>
    <w:rsid w:val="005F6467"/>
    <w:rsid w:val="00602150"/>
    <w:rsid w:val="006048C3"/>
    <w:rsid w:val="00604E38"/>
    <w:rsid w:val="0060530C"/>
    <w:rsid w:val="0060545E"/>
    <w:rsid w:val="00606B9A"/>
    <w:rsid w:val="00607046"/>
    <w:rsid w:val="006103E8"/>
    <w:rsid w:val="00610644"/>
    <w:rsid w:val="00611255"/>
    <w:rsid w:val="0061152C"/>
    <w:rsid w:val="00612115"/>
    <w:rsid w:val="00612396"/>
    <w:rsid w:val="00613074"/>
    <w:rsid w:val="006138A9"/>
    <w:rsid w:val="00614AD8"/>
    <w:rsid w:val="006165EF"/>
    <w:rsid w:val="00616990"/>
    <w:rsid w:val="006202E2"/>
    <w:rsid w:val="006214E2"/>
    <w:rsid w:val="00623A4B"/>
    <w:rsid w:val="006247C6"/>
    <w:rsid w:val="00625C23"/>
    <w:rsid w:val="00627F3F"/>
    <w:rsid w:val="00634AEE"/>
    <w:rsid w:val="00636815"/>
    <w:rsid w:val="00640C60"/>
    <w:rsid w:val="006418BB"/>
    <w:rsid w:val="00641DD5"/>
    <w:rsid w:val="006421F8"/>
    <w:rsid w:val="00644477"/>
    <w:rsid w:val="00644503"/>
    <w:rsid w:val="006477DE"/>
    <w:rsid w:val="00650157"/>
    <w:rsid w:val="006501B9"/>
    <w:rsid w:val="00651261"/>
    <w:rsid w:val="00651E84"/>
    <w:rsid w:val="0065234A"/>
    <w:rsid w:val="0065278E"/>
    <w:rsid w:val="00652CA8"/>
    <w:rsid w:val="00654CB1"/>
    <w:rsid w:val="00655FDA"/>
    <w:rsid w:val="006570F0"/>
    <w:rsid w:val="006573A8"/>
    <w:rsid w:val="00661B5B"/>
    <w:rsid w:val="0066524A"/>
    <w:rsid w:val="006654FB"/>
    <w:rsid w:val="006669D9"/>
    <w:rsid w:val="006672A0"/>
    <w:rsid w:val="00667A08"/>
    <w:rsid w:val="00670D9D"/>
    <w:rsid w:val="00671099"/>
    <w:rsid w:val="006721EA"/>
    <w:rsid w:val="006734DD"/>
    <w:rsid w:val="0068036C"/>
    <w:rsid w:val="00680873"/>
    <w:rsid w:val="00681221"/>
    <w:rsid w:val="00682F1D"/>
    <w:rsid w:val="00683783"/>
    <w:rsid w:val="00685035"/>
    <w:rsid w:val="00686A12"/>
    <w:rsid w:val="006879F1"/>
    <w:rsid w:val="0069087C"/>
    <w:rsid w:val="00691CC9"/>
    <w:rsid w:val="00692DF0"/>
    <w:rsid w:val="00693073"/>
    <w:rsid w:val="006963CA"/>
    <w:rsid w:val="00697CDD"/>
    <w:rsid w:val="006A000B"/>
    <w:rsid w:val="006A0693"/>
    <w:rsid w:val="006A2444"/>
    <w:rsid w:val="006A4745"/>
    <w:rsid w:val="006B06E9"/>
    <w:rsid w:val="006B0C8A"/>
    <w:rsid w:val="006B15DF"/>
    <w:rsid w:val="006B2835"/>
    <w:rsid w:val="006B2A1D"/>
    <w:rsid w:val="006B30CF"/>
    <w:rsid w:val="006B5672"/>
    <w:rsid w:val="006B5E28"/>
    <w:rsid w:val="006C0C5C"/>
    <w:rsid w:val="006C1831"/>
    <w:rsid w:val="006C1AEE"/>
    <w:rsid w:val="006C36D2"/>
    <w:rsid w:val="006C3D28"/>
    <w:rsid w:val="006C5247"/>
    <w:rsid w:val="006D0E1D"/>
    <w:rsid w:val="006D41DF"/>
    <w:rsid w:val="006D46ED"/>
    <w:rsid w:val="006D4A25"/>
    <w:rsid w:val="006D63E8"/>
    <w:rsid w:val="006E1ABB"/>
    <w:rsid w:val="006E2DE3"/>
    <w:rsid w:val="006E2FA9"/>
    <w:rsid w:val="006E4487"/>
    <w:rsid w:val="006E48C1"/>
    <w:rsid w:val="006E5A5F"/>
    <w:rsid w:val="006E657B"/>
    <w:rsid w:val="006E6DC2"/>
    <w:rsid w:val="006E74BC"/>
    <w:rsid w:val="006F1509"/>
    <w:rsid w:val="006F2829"/>
    <w:rsid w:val="006F2977"/>
    <w:rsid w:val="006F40C4"/>
    <w:rsid w:val="006F7972"/>
    <w:rsid w:val="007003AE"/>
    <w:rsid w:val="007026FC"/>
    <w:rsid w:val="00703EA6"/>
    <w:rsid w:val="00704B87"/>
    <w:rsid w:val="00705543"/>
    <w:rsid w:val="00706500"/>
    <w:rsid w:val="007071B1"/>
    <w:rsid w:val="0071007F"/>
    <w:rsid w:val="007106F4"/>
    <w:rsid w:val="0071124D"/>
    <w:rsid w:val="00713C50"/>
    <w:rsid w:val="00715C14"/>
    <w:rsid w:val="00720EC7"/>
    <w:rsid w:val="00721A73"/>
    <w:rsid w:val="00725756"/>
    <w:rsid w:val="00725C4B"/>
    <w:rsid w:val="00726B83"/>
    <w:rsid w:val="00727134"/>
    <w:rsid w:val="00730058"/>
    <w:rsid w:val="00732498"/>
    <w:rsid w:val="00733FBA"/>
    <w:rsid w:val="0073405A"/>
    <w:rsid w:val="00734515"/>
    <w:rsid w:val="00735163"/>
    <w:rsid w:val="00737ED6"/>
    <w:rsid w:val="00742F2F"/>
    <w:rsid w:val="00744852"/>
    <w:rsid w:val="00746138"/>
    <w:rsid w:val="00750778"/>
    <w:rsid w:val="0075179A"/>
    <w:rsid w:val="00752D3D"/>
    <w:rsid w:val="007530A8"/>
    <w:rsid w:val="0075553D"/>
    <w:rsid w:val="00757492"/>
    <w:rsid w:val="00757D21"/>
    <w:rsid w:val="0076399D"/>
    <w:rsid w:val="007659BD"/>
    <w:rsid w:val="00765D19"/>
    <w:rsid w:val="00767D58"/>
    <w:rsid w:val="00770C6A"/>
    <w:rsid w:val="00770F3B"/>
    <w:rsid w:val="00771435"/>
    <w:rsid w:val="007729CE"/>
    <w:rsid w:val="007746B0"/>
    <w:rsid w:val="00775661"/>
    <w:rsid w:val="00775D08"/>
    <w:rsid w:val="007762AB"/>
    <w:rsid w:val="00776F92"/>
    <w:rsid w:val="0077719B"/>
    <w:rsid w:val="0078109F"/>
    <w:rsid w:val="00781D4A"/>
    <w:rsid w:val="00783D38"/>
    <w:rsid w:val="00784FA0"/>
    <w:rsid w:val="00785265"/>
    <w:rsid w:val="00785710"/>
    <w:rsid w:val="00785C92"/>
    <w:rsid w:val="00786F21"/>
    <w:rsid w:val="0079032F"/>
    <w:rsid w:val="00790EC7"/>
    <w:rsid w:val="007937FF"/>
    <w:rsid w:val="00793BEB"/>
    <w:rsid w:val="00793D55"/>
    <w:rsid w:val="00794959"/>
    <w:rsid w:val="00794A1E"/>
    <w:rsid w:val="00797197"/>
    <w:rsid w:val="00797E85"/>
    <w:rsid w:val="007A0F9F"/>
    <w:rsid w:val="007A12BB"/>
    <w:rsid w:val="007A2946"/>
    <w:rsid w:val="007A297D"/>
    <w:rsid w:val="007A3019"/>
    <w:rsid w:val="007A325A"/>
    <w:rsid w:val="007B023E"/>
    <w:rsid w:val="007B0BA7"/>
    <w:rsid w:val="007B1FB5"/>
    <w:rsid w:val="007B5D3F"/>
    <w:rsid w:val="007B6400"/>
    <w:rsid w:val="007B6727"/>
    <w:rsid w:val="007B7D02"/>
    <w:rsid w:val="007B7EEC"/>
    <w:rsid w:val="007C5681"/>
    <w:rsid w:val="007C743D"/>
    <w:rsid w:val="007D0C2F"/>
    <w:rsid w:val="007D1C35"/>
    <w:rsid w:val="007D2565"/>
    <w:rsid w:val="007D2D03"/>
    <w:rsid w:val="007D3334"/>
    <w:rsid w:val="007D777D"/>
    <w:rsid w:val="007D7E30"/>
    <w:rsid w:val="007E0344"/>
    <w:rsid w:val="007E050D"/>
    <w:rsid w:val="007E12E8"/>
    <w:rsid w:val="007E2859"/>
    <w:rsid w:val="007E3529"/>
    <w:rsid w:val="007E564C"/>
    <w:rsid w:val="007E63ED"/>
    <w:rsid w:val="007E6798"/>
    <w:rsid w:val="007E6A08"/>
    <w:rsid w:val="007E76AD"/>
    <w:rsid w:val="007F30E5"/>
    <w:rsid w:val="008006DE"/>
    <w:rsid w:val="00800800"/>
    <w:rsid w:val="00802004"/>
    <w:rsid w:val="00803F8E"/>
    <w:rsid w:val="0080474D"/>
    <w:rsid w:val="008050DC"/>
    <w:rsid w:val="00806217"/>
    <w:rsid w:val="00806AF1"/>
    <w:rsid w:val="008102F6"/>
    <w:rsid w:val="00810C02"/>
    <w:rsid w:val="008133F3"/>
    <w:rsid w:val="00813CCA"/>
    <w:rsid w:val="008155EF"/>
    <w:rsid w:val="00815BF6"/>
    <w:rsid w:val="00821FA6"/>
    <w:rsid w:val="0082447F"/>
    <w:rsid w:val="0082511A"/>
    <w:rsid w:val="00825564"/>
    <w:rsid w:val="008255F4"/>
    <w:rsid w:val="00827878"/>
    <w:rsid w:val="00827FCC"/>
    <w:rsid w:val="008314F2"/>
    <w:rsid w:val="008327B5"/>
    <w:rsid w:val="008359FF"/>
    <w:rsid w:val="00836AA9"/>
    <w:rsid w:val="0084301E"/>
    <w:rsid w:val="008439EA"/>
    <w:rsid w:val="00850798"/>
    <w:rsid w:val="00850A77"/>
    <w:rsid w:val="00850E02"/>
    <w:rsid w:val="008518E6"/>
    <w:rsid w:val="00855918"/>
    <w:rsid w:val="00856CB4"/>
    <w:rsid w:val="00861313"/>
    <w:rsid w:val="008622D4"/>
    <w:rsid w:val="008658C4"/>
    <w:rsid w:val="00866125"/>
    <w:rsid w:val="00873188"/>
    <w:rsid w:val="008733DC"/>
    <w:rsid w:val="00873A1A"/>
    <w:rsid w:val="0087534B"/>
    <w:rsid w:val="0088197C"/>
    <w:rsid w:val="008837FE"/>
    <w:rsid w:val="00883DEB"/>
    <w:rsid w:val="00884752"/>
    <w:rsid w:val="00890FCB"/>
    <w:rsid w:val="0089124D"/>
    <w:rsid w:val="00892D2F"/>
    <w:rsid w:val="00893D54"/>
    <w:rsid w:val="0089516D"/>
    <w:rsid w:val="00897EF4"/>
    <w:rsid w:val="008A0EA6"/>
    <w:rsid w:val="008A1E31"/>
    <w:rsid w:val="008A2902"/>
    <w:rsid w:val="008A4EBD"/>
    <w:rsid w:val="008A4F15"/>
    <w:rsid w:val="008A64CD"/>
    <w:rsid w:val="008A6FF4"/>
    <w:rsid w:val="008A7CB0"/>
    <w:rsid w:val="008B13C9"/>
    <w:rsid w:val="008B2E35"/>
    <w:rsid w:val="008B3AAA"/>
    <w:rsid w:val="008B5BEC"/>
    <w:rsid w:val="008C006E"/>
    <w:rsid w:val="008C2412"/>
    <w:rsid w:val="008C2939"/>
    <w:rsid w:val="008C2E61"/>
    <w:rsid w:val="008C3077"/>
    <w:rsid w:val="008C3B47"/>
    <w:rsid w:val="008C6A3D"/>
    <w:rsid w:val="008D0522"/>
    <w:rsid w:val="008D065A"/>
    <w:rsid w:val="008D12A6"/>
    <w:rsid w:val="008D2690"/>
    <w:rsid w:val="008D3B7C"/>
    <w:rsid w:val="008D48D0"/>
    <w:rsid w:val="008D53C2"/>
    <w:rsid w:val="008D5632"/>
    <w:rsid w:val="008D611F"/>
    <w:rsid w:val="008D784E"/>
    <w:rsid w:val="008E0705"/>
    <w:rsid w:val="008E2353"/>
    <w:rsid w:val="008E45FB"/>
    <w:rsid w:val="008E53BC"/>
    <w:rsid w:val="008E64F0"/>
    <w:rsid w:val="008E6B67"/>
    <w:rsid w:val="008E7D2B"/>
    <w:rsid w:val="008F0524"/>
    <w:rsid w:val="008F0C1B"/>
    <w:rsid w:val="008F1F22"/>
    <w:rsid w:val="008F2E40"/>
    <w:rsid w:val="008F4396"/>
    <w:rsid w:val="008F4E77"/>
    <w:rsid w:val="008F53A7"/>
    <w:rsid w:val="008F7591"/>
    <w:rsid w:val="008F7864"/>
    <w:rsid w:val="00900034"/>
    <w:rsid w:val="00901210"/>
    <w:rsid w:val="00901382"/>
    <w:rsid w:val="00902379"/>
    <w:rsid w:val="00903FED"/>
    <w:rsid w:val="00904D8A"/>
    <w:rsid w:val="009111CA"/>
    <w:rsid w:val="00912035"/>
    <w:rsid w:val="00915121"/>
    <w:rsid w:val="00915FC4"/>
    <w:rsid w:val="00916C4E"/>
    <w:rsid w:val="00917389"/>
    <w:rsid w:val="0092286D"/>
    <w:rsid w:val="009240F7"/>
    <w:rsid w:val="009246B8"/>
    <w:rsid w:val="00925393"/>
    <w:rsid w:val="009260D3"/>
    <w:rsid w:val="00930AE2"/>
    <w:rsid w:val="00930C97"/>
    <w:rsid w:val="00933868"/>
    <w:rsid w:val="0093428C"/>
    <w:rsid w:val="00936DB8"/>
    <w:rsid w:val="009409B7"/>
    <w:rsid w:val="009410E7"/>
    <w:rsid w:val="009413DF"/>
    <w:rsid w:val="00942067"/>
    <w:rsid w:val="00942A4B"/>
    <w:rsid w:val="009444E3"/>
    <w:rsid w:val="00946337"/>
    <w:rsid w:val="009463BE"/>
    <w:rsid w:val="00947DFF"/>
    <w:rsid w:val="00950131"/>
    <w:rsid w:val="00951108"/>
    <w:rsid w:val="0095576F"/>
    <w:rsid w:val="00955EF2"/>
    <w:rsid w:val="009620FE"/>
    <w:rsid w:val="0096252C"/>
    <w:rsid w:val="0096450B"/>
    <w:rsid w:val="009649BB"/>
    <w:rsid w:val="00964AA1"/>
    <w:rsid w:val="00965FF1"/>
    <w:rsid w:val="009664A4"/>
    <w:rsid w:val="0097060E"/>
    <w:rsid w:val="00974515"/>
    <w:rsid w:val="00974D49"/>
    <w:rsid w:val="009759D7"/>
    <w:rsid w:val="00976820"/>
    <w:rsid w:val="00976B34"/>
    <w:rsid w:val="00981EB4"/>
    <w:rsid w:val="00982062"/>
    <w:rsid w:val="0098252D"/>
    <w:rsid w:val="00985CA8"/>
    <w:rsid w:val="00986E88"/>
    <w:rsid w:val="00987A64"/>
    <w:rsid w:val="009902F3"/>
    <w:rsid w:val="009911FA"/>
    <w:rsid w:val="009917CA"/>
    <w:rsid w:val="0099198F"/>
    <w:rsid w:val="00993317"/>
    <w:rsid w:val="00996237"/>
    <w:rsid w:val="009967AF"/>
    <w:rsid w:val="00997693"/>
    <w:rsid w:val="00997B6F"/>
    <w:rsid w:val="00997DC1"/>
    <w:rsid w:val="009A2344"/>
    <w:rsid w:val="009A4857"/>
    <w:rsid w:val="009A64F2"/>
    <w:rsid w:val="009B28DF"/>
    <w:rsid w:val="009B3B94"/>
    <w:rsid w:val="009B56E3"/>
    <w:rsid w:val="009B6AF3"/>
    <w:rsid w:val="009B6F71"/>
    <w:rsid w:val="009B7878"/>
    <w:rsid w:val="009C0A8D"/>
    <w:rsid w:val="009C0CC2"/>
    <w:rsid w:val="009C139B"/>
    <w:rsid w:val="009C1D0A"/>
    <w:rsid w:val="009C2A12"/>
    <w:rsid w:val="009C31E9"/>
    <w:rsid w:val="009C3BB3"/>
    <w:rsid w:val="009C458F"/>
    <w:rsid w:val="009C45CD"/>
    <w:rsid w:val="009C4776"/>
    <w:rsid w:val="009C483F"/>
    <w:rsid w:val="009C50A7"/>
    <w:rsid w:val="009C512E"/>
    <w:rsid w:val="009C52CB"/>
    <w:rsid w:val="009D14B6"/>
    <w:rsid w:val="009D30CE"/>
    <w:rsid w:val="009D4741"/>
    <w:rsid w:val="009D5771"/>
    <w:rsid w:val="009D6443"/>
    <w:rsid w:val="009D6ACA"/>
    <w:rsid w:val="009D7D61"/>
    <w:rsid w:val="009E0C5F"/>
    <w:rsid w:val="009E1402"/>
    <w:rsid w:val="009E1C9B"/>
    <w:rsid w:val="009E296A"/>
    <w:rsid w:val="009E3020"/>
    <w:rsid w:val="009E7727"/>
    <w:rsid w:val="009E7C54"/>
    <w:rsid w:val="009F00AB"/>
    <w:rsid w:val="009F1149"/>
    <w:rsid w:val="009F4E84"/>
    <w:rsid w:val="009F748E"/>
    <w:rsid w:val="00A02B41"/>
    <w:rsid w:val="00A060A6"/>
    <w:rsid w:val="00A07331"/>
    <w:rsid w:val="00A100F6"/>
    <w:rsid w:val="00A11C74"/>
    <w:rsid w:val="00A161AC"/>
    <w:rsid w:val="00A1710E"/>
    <w:rsid w:val="00A20FD8"/>
    <w:rsid w:val="00A224D0"/>
    <w:rsid w:val="00A22619"/>
    <w:rsid w:val="00A23530"/>
    <w:rsid w:val="00A24D95"/>
    <w:rsid w:val="00A2542C"/>
    <w:rsid w:val="00A27B0A"/>
    <w:rsid w:val="00A31917"/>
    <w:rsid w:val="00A31B75"/>
    <w:rsid w:val="00A324E0"/>
    <w:rsid w:val="00A32FB8"/>
    <w:rsid w:val="00A33DDA"/>
    <w:rsid w:val="00A34956"/>
    <w:rsid w:val="00A36085"/>
    <w:rsid w:val="00A379A7"/>
    <w:rsid w:val="00A42128"/>
    <w:rsid w:val="00A4335B"/>
    <w:rsid w:val="00A4606D"/>
    <w:rsid w:val="00A47274"/>
    <w:rsid w:val="00A50307"/>
    <w:rsid w:val="00A53090"/>
    <w:rsid w:val="00A55E3B"/>
    <w:rsid w:val="00A60A75"/>
    <w:rsid w:val="00A630D3"/>
    <w:rsid w:val="00A67FC1"/>
    <w:rsid w:val="00A70201"/>
    <w:rsid w:val="00A70291"/>
    <w:rsid w:val="00A71D84"/>
    <w:rsid w:val="00A72083"/>
    <w:rsid w:val="00A7215D"/>
    <w:rsid w:val="00A724D0"/>
    <w:rsid w:val="00A748B3"/>
    <w:rsid w:val="00A74B7F"/>
    <w:rsid w:val="00A7591B"/>
    <w:rsid w:val="00A76613"/>
    <w:rsid w:val="00A77761"/>
    <w:rsid w:val="00A81C7F"/>
    <w:rsid w:val="00A82752"/>
    <w:rsid w:val="00A834D4"/>
    <w:rsid w:val="00A84363"/>
    <w:rsid w:val="00A84DB7"/>
    <w:rsid w:val="00A85163"/>
    <w:rsid w:val="00A85DDC"/>
    <w:rsid w:val="00A86D05"/>
    <w:rsid w:val="00A87C51"/>
    <w:rsid w:val="00A937E0"/>
    <w:rsid w:val="00A93D66"/>
    <w:rsid w:val="00A93FC1"/>
    <w:rsid w:val="00A95092"/>
    <w:rsid w:val="00A96AC1"/>
    <w:rsid w:val="00AA0AFE"/>
    <w:rsid w:val="00AA11EF"/>
    <w:rsid w:val="00AA1982"/>
    <w:rsid w:val="00AA1AD6"/>
    <w:rsid w:val="00AA3970"/>
    <w:rsid w:val="00AA3B60"/>
    <w:rsid w:val="00AA4376"/>
    <w:rsid w:val="00AA4C06"/>
    <w:rsid w:val="00AA5DC4"/>
    <w:rsid w:val="00AA679E"/>
    <w:rsid w:val="00AB0D14"/>
    <w:rsid w:val="00AB0E3E"/>
    <w:rsid w:val="00AB297B"/>
    <w:rsid w:val="00AB29DE"/>
    <w:rsid w:val="00AB3384"/>
    <w:rsid w:val="00AB3B17"/>
    <w:rsid w:val="00AB40DC"/>
    <w:rsid w:val="00AB5091"/>
    <w:rsid w:val="00AB5A98"/>
    <w:rsid w:val="00AB68FB"/>
    <w:rsid w:val="00AB6E68"/>
    <w:rsid w:val="00AC0DC2"/>
    <w:rsid w:val="00AC0EED"/>
    <w:rsid w:val="00AC17D4"/>
    <w:rsid w:val="00AC3BD8"/>
    <w:rsid w:val="00AC5A97"/>
    <w:rsid w:val="00AC6E7D"/>
    <w:rsid w:val="00AD21F6"/>
    <w:rsid w:val="00AD240F"/>
    <w:rsid w:val="00AD3652"/>
    <w:rsid w:val="00AD3689"/>
    <w:rsid w:val="00AD3BDC"/>
    <w:rsid w:val="00AD5D0D"/>
    <w:rsid w:val="00AD62FC"/>
    <w:rsid w:val="00AE0700"/>
    <w:rsid w:val="00AE0B48"/>
    <w:rsid w:val="00AE1500"/>
    <w:rsid w:val="00AE3846"/>
    <w:rsid w:val="00AE4CAD"/>
    <w:rsid w:val="00AE5EAF"/>
    <w:rsid w:val="00AE5FD8"/>
    <w:rsid w:val="00AF290A"/>
    <w:rsid w:val="00AF440C"/>
    <w:rsid w:val="00AF6FDD"/>
    <w:rsid w:val="00B0032F"/>
    <w:rsid w:val="00B0067F"/>
    <w:rsid w:val="00B0110E"/>
    <w:rsid w:val="00B0168B"/>
    <w:rsid w:val="00B020F5"/>
    <w:rsid w:val="00B0542B"/>
    <w:rsid w:val="00B05C96"/>
    <w:rsid w:val="00B07045"/>
    <w:rsid w:val="00B1047D"/>
    <w:rsid w:val="00B10578"/>
    <w:rsid w:val="00B11C95"/>
    <w:rsid w:val="00B12B38"/>
    <w:rsid w:val="00B14AD1"/>
    <w:rsid w:val="00B14FF8"/>
    <w:rsid w:val="00B15AEB"/>
    <w:rsid w:val="00B17687"/>
    <w:rsid w:val="00B17F81"/>
    <w:rsid w:val="00B211F4"/>
    <w:rsid w:val="00B23624"/>
    <w:rsid w:val="00B30609"/>
    <w:rsid w:val="00B335D4"/>
    <w:rsid w:val="00B35193"/>
    <w:rsid w:val="00B3608D"/>
    <w:rsid w:val="00B36A55"/>
    <w:rsid w:val="00B37D19"/>
    <w:rsid w:val="00B404F9"/>
    <w:rsid w:val="00B411E6"/>
    <w:rsid w:val="00B421B9"/>
    <w:rsid w:val="00B43DC0"/>
    <w:rsid w:val="00B44F6D"/>
    <w:rsid w:val="00B45A76"/>
    <w:rsid w:val="00B45D5D"/>
    <w:rsid w:val="00B4608B"/>
    <w:rsid w:val="00B464BC"/>
    <w:rsid w:val="00B4657D"/>
    <w:rsid w:val="00B46B4A"/>
    <w:rsid w:val="00B472C7"/>
    <w:rsid w:val="00B473C3"/>
    <w:rsid w:val="00B47A35"/>
    <w:rsid w:val="00B515B8"/>
    <w:rsid w:val="00B51DE1"/>
    <w:rsid w:val="00B52052"/>
    <w:rsid w:val="00B53927"/>
    <w:rsid w:val="00B576E6"/>
    <w:rsid w:val="00B57FF4"/>
    <w:rsid w:val="00B61D77"/>
    <w:rsid w:val="00B62D98"/>
    <w:rsid w:val="00B63827"/>
    <w:rsid w:val="00B64698"/>
    <w:rsid w:val="00B661D9"/>
    <w:rsid w:val="00B66D79"/>
    <w:rsid w:val="00B67847"/>
    <w:rsid w:val="00B70C27"/>
    <w:rsid w:val="00B72ADA"/>
    <w:rsid w:val="00B74FE9"/>
    <w:rsid w:val="00B75972"/>
    <w:rsid w:val="00B75B7E"/>
    <w:rsid w:val="00B75C7A"/>
    <w:rsid w:val="00B77D4A"/>
    <w:rsid w:val="00B8074E"/>
    <w:rsid w:val="00B80BD2"/>
    <w:rsid w:val="00B80DD5"/>
    <w:rsid w:val="00B825B6"/>
    <w:rsid w:val="00B85F13"/>
    <w:rsid w:val="00B86818"/>
    <w:rsid w:val="00B90B99"/>
    <w:rsid w:val="00B90BE7"/>
    <w:rsid w:val="00B916D3"/>
    <w:rsid w:val="00B92367"/>
    <w:rsid w:val="00B92830"/>
    <w:rsid w:val="00B92F2B"/>
    <w:rsid w:val="00B94E92"/>
    <w:rsid w:val="00B963DE"/>
    <w:rsid w:val="00B97221"/>
    <w:rsid w:val="00B9740B"/>
    <w:rsid w:val="00B97BE5"/>
    <w:rsid w:val="00BA0581"/>
    <w:rsid w:val="00BA2BEC"/>
    <w:rsid w:val="00BA3284"/>
    <w:rsid w:val="00BA3743"/>
    <w:rsid w:val="00BA4DC5"/>
    <w:rsid w:val="00BA59F9"/>
    <w:rsid w:val="00BB015B"/>
    <w:rsid w:val="00BB3834"/>
    <w:rsid w:val="00BB412C"/>
    <w:rsid w:val="00BB4579"/>
    <w:rsid w:val="00BB47B0"/>
    <w:rsid w:val="00BB5392"/>
    <w:rsid w:val="00BB5A51"/>
    <w:rsid w:val="00BB76DA"/>
    <w:rsid w:val="00BC0256"/>
    <w:rsid w:val="00BC1229"/>
    <w:rsid w:val="00BC131E"/>
    <w:rsid w:val="00BC1D92"/>
    <w:rsid w:val="00BC2A03"/>
    <w:rsid w:val="00BC34EE"/>
    <w:rsid w:val="00BC3A36"/>
    <w:rsid w:val="00BC411C"/>
    <w:rsid w:val="00BC55E4"/>
    <w:rsid w:val="00BC637D"/>
    <w:rsid w:val="00BC7621"/>
    <w:rsid w:val="00BC7A0B"/>
    <w:rsid w:val="00BD1DC4"/>
    <w:rsid w:val="00BD658B"/>
    <w:rsid w:val="00BD7F37"/>
    <w:rsid w:val="00BE15A5"/>
    <w:rsid w:val="00BE20A1"/>
    <w:rsid w:val="00BE36BC"/>
    <w:rsid w:val="00BE6FED"/>
    <w:rsid w:val="00BF0502"/>
    <w:rsid w:val="00BF078A"/>
    <w:rsid w:val="00BF154B"/>
    <w:rsid w:val="00BF1A68"/>
    <w:rsid w:val="00BF1D8D"/>
    <w:rsid w:val="00BF21DA"/>
    <w:rsid w:val="00BF24A3"/>
    <w:rsid w:val="00BF33B0"/>
    <w:rsid w:val="00BF399F"/>
    <w:rsid w:val="00BF3F0C"/>
    <w:rsid w:val="00BF4924"/>
    <w:rsid w:val="00BF49FA"/>
    <w:rsid w:val="00BF5C12"/>
    <w:rsid w:val="00BF6DB3"/>
    <w:rsid w:val="00C00988"/>
    <w:rsid w:val="00C02181"/>
    <w:rsid w:val="00C0278E"/>
    <w:rsid w:val="00C07D40"/>
    <w:rsid w:val="00C10A10"/>
    <w:rsid w:val="00C10D1E"/>
    <w:rsid w:val="00C11FB4"/>
    <w:rsid w:val="00C12E8A"/>
    <w:rsid w:val="00C140C4"/>
    <w:rsid w:val="00C17BAA"/>
    <w:rsid w:val="00C17C70"/>
    <w:rsid w:val="00C20147"/>
    <w:rsid w:val="00C2058F"/>
    <w:rsid w:val="00C20C03"/>
    <w:rsid w:val="00C22032"/>
    <w:rsid w:val="00C2250E"/>
    <w:rsid w:val="00C254AD"/>
    <w:rsid w:val="00C2655D"/>
    <w:rsid w:val="00C27E1A"/>
    <w:rsid w:val="00C31150"/>
    <w:rsid w:val="00C312CF"/>
    <w:rsid w:val="00C33A56"/>
    <w:rsid w:val="00C349D0"/>
    <w:rsid w:val="00C36764"/>
    <w:rsid w:val="00C41105"/>
    <w:rsid w:val="00C44254"/>
    <w:rsid w:val="00C45105"/>
    <w:rsid w:val="00C45DA5"/>
    <w:rsid w:val="00C46CB3"/>
    <w:rsid w:val="00C50E83"/>
    <w:rsid w:val="00C5327E"/>
    <w:rsid w:val="00C53D9B"/>
    <w:rsid w:val="00C547BC"/>
    <w:rsid w:val="00C57385"/>
    <w:rsid w:val="00C610D5"/>
    <w:rsid w:val="00C61438"/>
    <w:rsid w:val="00C62DC5"/>
    <w:rsid w:val="00C63BF5"/>
    <w:rsid w:val="00C65349"/>
    <w:rsid w:val="00C65687"/>
    <w:rsid w:val="00C66443"/>
    <w:rsid w:val="00C66D3D"/>
    <w:rsid w:val="00C70105"/>
    <w:rsid w:val="00C71C28"/>
    <w:rsid w:val="00C72AC6"/>
    <w:rsid w:val="00C738F0"/>
    <w:rsid w:val="00C738FB"/>
    <w:rsid w:val="00C74013"/>
    <w:rsid w:val="00C740E6"/>
    <w:rsid w:val="00C777B7"/>
    <w:rsid w:val="00C77B84"/>
    <w:rsid w:val="00C77B8D"/>
    <w:rsid w:val="00C77DBA"/>
    <w:rsid w:val="00C77F5A"/>
    <w:rsid w:val="00C800DE"/>
    <w:rsid w:val="00C806B6"/>
    <w:rsid w:val="00C81349"/>
    <w:rsid w:val="00C84940"/>
    <w:rsid w:val="00C85552"/>
    <w:rsid w:val="00C86420"/>
    <w:rsid w:val="00C869A0"/>
    <w:rsid w:val="00C93165"/>
    <w:rsid w:val="00C93488"/>
    <w:rsid w:val="00C96110"/>
    <w:rsid w:val="00C96502"/>
    <w:rsid w:val="00C96519"/>
    <w:rsid w:val="00C96D18"/>
    <w:rsid w:val="00C976F4"/>
    <w:rsid w:val="00C97D20"/>
    <w:rsid w:val="00CA09BE"/>
    <w:rsid w:val="00CA158F"/>
    <w:rsid w:val="00CA1C1B"/>
    <w:rsid w:val="00CA1C1C"/>
    <w:rsid w:val="00CA55D8"/>
    <w:rsid w:val="00CA5794"/>
    <w:rsid w:val="00CA7053"/>
    <w:rsid w:val="00CA718E"/>
    <w:rsid w:val="00CB0634"/>
    <w:rsid w:val="00CB27F0"/>
    <w:rsid w:val="00CB4166"/>
    <w:rsid w:val="00CB54F7"/>
    <w:rsid w:val="00CB5F58"/>
    <w:rsid w:val="00CB6815"/>
    <w:rsid w:val="00CB7F07"/>
    <w:rsid w:val="00CC1BBD"/>
    <w:rsid w:val="00CC353A"/>
    <w:rsid w:val="00CC3901"/>
    <w:rsid w:val="00CC5823"/>
    <w:rsid w:val="00CC7327"/>
    <w:rsid w:val="00CC7BFC"/>
    <w:rsid w:val="00CD00A5"/>
    <w:rsid w:val="00CD04FA"/>
    <w:rsid w:val="00CD2524"/>
    <w:rsid w:val="00CD47B7"/>
    <w:rsid w:val="00CD4A09"/>
    <w:rsid w:val="00CD4A27"/>
    <w:rsid w:val="00CD4C48"/>
    <w:rsid w:val="00CD532D"/>
    <w:rsid w:val="00CD65EE"/>
    <w:rsid w:val="00CD6CAA"/>
    <w:rsid w:val="00CD7688"/>
    <w:rsid w:val="00CE0494"/>
    <w:rsid w:val="00CE23FA"/>
    <w:rsid w:val="00CF09A2"/>
    <w:rsid w:val="00CF269C"/>
    <w:rsid w:val="00CF2E94"/>
    <w:rsid w:val="00CF3E7A"/>
    <w:rsid w:val="00CF5049"/>
    <w:rsid w:val="00CF70D8"/>
    <w:rsid w:val="00CF7573"/>
    <w:rsid w:val="00D03E9C"/>
    <w:rsid w:val="00D06186"/>
    <w:rsid w:val="00D06D54"/>
    <w:rsid w:val="00D06DE8"/>
    <w:rsid w:val="00D07709"/>
    <w:rsid w:val="00D07B1E"/>
    <w:rsid w:val="00D10CF2"/>
    <w:rsid w:val="00D11907"/>
    <w:rsid w:val="00D119E9"/>
    <w:rsid w:val="00D14136"/>
    <w:rsid w:val="00D14D52"/>
    <w:rsid w:val="00D177A6"/>
    <w:rsid w:val="00D20AB6"/>
    <w:rsid w:val="00D229C8"/>
    <w:rsid w:val="00D22F0B"/>
    <w:rsid w:val="00D242A3"/>
    <w:rsid w:val="00D24DC7"/>
    <w:rsid w:val="00D24DCE"/>
    <w:rsid w:val="00D258D0"/>
    <w:rsid w:val="00D26B6A"/>
    <w:rsid w:val="00D26B8F"/>
    <w:rsid w:val="00D273F6"/>
    <w:rsid w:val="00D30304"/>
    <w:rsid w:val="00D30D3A"/>
    <w:rsid w:val="00D322EE"/>
    <w:rsid w:val="00D3401C"/>
    <w:rsid w:val="00D35211"/>
    <w:rsid w:val="00D357E3"/>
    <w:rsid w:val="00D35E7C"/>
    <w:rsid w:val="00D3713B"/>
    <w:rsid w:val="00D37B5A"/>
    <w:rsid w:val="00D37D99"/>
    <w:rsid w:val="00D41980"/>
    <w:rsid w:val="00D42C58"/>
    <w:rsid w:val="00D460C5"/>
    <w:rsid w:val="00D50382"/>
    <w:rsid w:val="00D507E1"/>
    <w:rsid w:val="00D50A4E"/>
    <w:rsid w:val="00D52C1B"/>
    <w:rsid w:val="00D530AC"/>
    <w:rsid w:val="00D53BB4"/>
    <w:rsid w:val="00D544EE"/>
    <w:rsid w:val="00D54872"/>
    <w:rsid w:val="00D54906"/>
    <w:rsid w:val="00D555C9"/>
    <w:rsid w:val="00D55604"/>
    <w:rsid w:val="00D56259"/>
    <w:rsid w:val="00D61069"/>
    <w:rsid w:val="00D6790B"/>
    <w:rsid w:val="00D70B0E"/>
    <w:rsid w:val="00D712D5"/>
    <w:rsid w:val="00D7380E"/>
    <w:rsid w:val="00D7679E"/>
    <w:rsid w:val="00D76DA2"/>
    <w:rsid w:val="00D80E05"/>
    <w:rsid w:val="00D81534"/>
    <w:rsid w:val="00D81957"/>
    <w:rsid w:val="00D82E0C"/>
    <w:rsid w:val="00D86E6F"/>
    <w:rsid w:val="00D879AB"/>
    <w:rsid w:val="00D90368"/>
    <w:rsid w:val="00D91C5F"/>
    <w:rsid w:val="00D921ED"/>
    <w:rsid w:val="00D9426E"/>
    <w:rsid w:val="00D948DB"/>
    <w:rsid w:val="00D9649D"/>
    <w:rsid w:val="00D96FF2"/>
    <w:rsid w:val="00D972F0"/>
    <w:rsid w:val="00DA0C01"/>
    <w:rsid w:val="00DA2188"/>
    <w:rsid w:val="00DA42FF"/>
    <w:rsid w:val="00DA5E23"/>
    <w:rsid w:val="00DA6C65"/>
    <w:rsid w:val="00DA7850"/>
    <w:rsid w:val="00DB0051"/>
    <w:rsid w:val="00DB0C20"/>
    <w:rsid w:val="00DB0C88"/>
    <w:rsid w:val="00DB16C9"/>
    <w:rsid w:val="00DB3FEA"/>
    <w:rsid w:val="00DB4A38"/>
    <w:rsid w:val="00DB4A5E"/>
    <w:rsid w:val="00DB52B7"/>
    <w:rsid w:val="00DB5992"/>
    <w:rsid w:val="00DC1EDA"/>
    <w:rsid w:val="00DC28D4"/>
    <w:rsid w:val="00DC48EF"/>
    <w:rsid w:val="00DC64AE"/>
    <w:rsid w:val="00DC74C3"/>
    <w:rsid w:val="00DC7772"/>
    <w:rsid w:val="00DD090A"/>
    <w:rsid w:val="00DD0C5A"/>
    <w:rsid w:val="00DD1A38"/>
    <w:rsid w:val="00DD1DCC"/>
    <w:rsid w:val="00DD26A0"/>
    <w:rsid w:val="00DD4416"/>
    <w:rsid w:val="00DE29F5"/>
    <w:rsid w:val="00DE39EA"/>
    <w:rsid w:val="00DE3B0A"/>
    <w:rsid w:val="00DE5343"/>
    <w:rsid w:val="00DE53A3"/>
    <w:rsid w:val="00DE6ABB"/>
    <w:rsid w:val="00DF4D80"/>
    <w:rsid w:val="00DF6638"/>
    <w:rsid w:val="00DF73BE"/>
    <w:rsid w:val="00E02590"/>
    <w:rsid w:val="00E030B1"/>
    <w:rsid w:val="00E03205"/>
    <w:rsid w:val="00E03D46"/>
    <w:rsid w:val="00E04177"/>
    <w:rsid w:val="00E042D3"/>
    <w:rsid w:val="00E04D64"/>
    <w:rsid w:val="00E0550C"/>
    <w:rsid w:val="00E06143"/>
    <w:rsid w:val="00E06443"/>
    <w:rsid w:val="00E14D5D"/>
    <w:rsid w:val="00E16559"/>
    <w:rsid w:val="00E20FC1"/>
    <w:rsid w:val="00E22E01"/>
    <w:rsid w:val="00E266AB"/>
    <w:rsid w:val="00E2724F"/>
    <w:rsid w:val="00E31ED1"/>
    <w:rsid w:val="00E32545"/>
    <w:rsid w:val="00E33105"/>
    <w:rsid w:val="00E35961"/>
    <w:rsid w:val="00E36B56"/>
    <w:rsid w:val="00E37FFB"/>
    <w:rsid w:val="00E40002"/>
    <w:rsid w:val="00E41017"/>
    <w:rsid w:val="00E41352"/>
    <w:rsid w:val="00E429C2"/>
    <w:rsid w:val="00E43C62"/>
    <w:rsid w:val="00E46A27"/>
    <w:rsid w:val="00E5026B"/>
    <w:rsid w:val="00E50E4F"/>
    <w:rsid w:val="00E5167A"/>
    <w:rsid w:val="00E51BDD"/>
    <w:rsid w:val="00E5339D"/>
    <w:rsid w:val="00E54831"/>
    <w:rsid w:val="00E55AD6"/>
    <w:rsid w:val="00E56900"/>
    <w:rsid w:val="00E57257"/>
    <w:rsid w:val="00E60D80"/>
    <w:rsid w:val="00E64CFB"/>
    <w:rsid w:val="00E71042"/>
    <w:rsid w:val="00E7157F"/>
    <w:rsid w:val="00E74DD5"/>
    <w:rsid w:val="00E75A44"/>
    <w:rsid w:val="00E7650B"/>
    <w:rsid w:val="00E81C39"/>
    <w:rsid w:val="00E8256C"/>
    <w:rsid w:val="00E83979"/>
    <w:rsid w:val="00E83EF1"/>
    <w:rsid w:val="00E841B3"/>
    <w:rsid w:val="00E851C9"/>
    <w:rsid w:val="00E854F6"/>
    <w:rsid w:val="00E91624"/>
    <w:rsid w:val="00E947A7"/>
    <w:rsid w:val="00E94B27"/>
    <w:rsid w:val="00E95090"/>
    <w:rsid w:val="00E95538"/>
    <w:rsid w:val="00E967E4"/>
    <w:rsid w:val="00E96888"/>
    <w:rsid w:val="00E97B69"/>
    <w:rsid w:val="00EA0F5E"/>
    <w:rsid w:val="00EA33BD"/>
    <w:rsid w:val="00EA3830"/>
    <w:rsid w:val="00EA3BFB"/>
    <w:rsid w:val="00EA6BD7"/>
    <w:rsid w:val="00EA749D"/>
    <w:rsid w:val="00EB5483"/>
    <w:rsid w:val="00EB5C14"/>
    <w:rsid w:val="00EC00CC"/>
    <w:rsid w:val="00EC044D"/>
    <w:rsid w:val="00EC1A06"/>
    <w:rsid w:val="00EC2708"/>
    <w:rsid w:val="00EC2BDD"/>
    <w:rsid w:val="00EC3630"/>
    <w:rsid w:val="00EC4BE2"/>
    <w:rsid w:val="00EC57B7"/>
    <w:rsid w:val="00EC6E5C"/>
    <w:rsid w:val="00EC6F0E"/>
    <w:rsid w:val="00ED0E7F"/>
    <w:rsid w:val="00ED17B1"/>
    <w:rsid w:val="00ED49C1"/>
    <w:rsid w:val="00ED571E"/>
    <w:rsid w:val="00ED79DB"/>
    <w:rsid w:val="00EE4565"/>
    <w:rsid w:val="00EE49E0"/>
    <w:rsid w:val="00EE5388"/>
    <w:rsid w:val="00EF1351"/>
    <w:rsid w:val="00EF2B2E"/>
    <w:rsid w:val="00EF3FE7"/>
    <w:rsid w:val="00EF475B"/>
    <w:rsid w:val="00EF77CF"/>
    <w:rsid w:val="00EF7861"/>
    <w:rsid w:val="00F01698"/>
    <w:rsid w:val="00F02FFF"/>
    <w:rsid w:val="00F044D4"/>
    <w:rsid w:val="00F06B9D"/>
    <w:rsid w:val="00F0794D"/>
    <w:rsid w:val="00F07C94"/>
    <w:rsid w:val="00F10450"/>
    <w:rsid w:val="00F10C78"/>
    <w:rsid w:val="00F11068"/>
    <w:rsid w:val="00F11591"/>
    <w:rsid w:val="00F13A0E"/>
    <w:rsid w:val="00F13BF2"/>
    <w:rsid w:val="00F1461A"/>
    <w:rsid w:val="00F147E2"/>
    <w:rsid w:val="00F15433"/>
    <w:rsid w:val="00F156F4"/>
    <w:rsid w:val="00F167C4"/>
    <w:rsid w:val="00F16839"/>
    <w:rsid w:val="00F233A6"/>
    <w:rsid w:val="00F2392A"/>
    <w:rsid w:val="00F23E32"/>
    <w:rsid w:val="00F24717"/>
    <w:rsid w:val="00F24B4A"/>
    <w:rsid w:val="00F259E5"/>
    <w:rsid w:val="00F26F8E"/>
    <w:rsid w:val="00F30308"/>
    <w:rsid w:val="00F32439"/>
    <w:rsid w:val="00F329B4"/>
    <w:rsid w:val="00F33297"/>
    <w:rsid w:val="00F338AF"/>
    <w:rsid w:val="00F36087"/>
    <w:rsid w:val="00F361AC"/>
    <w:rsid w:val="00F37662"/>
    <w:rsid w:val="00F434E7"/>
    <w:rsid w:val="00F44AE2"/>
    <w:rsid w:val="00F46D00"/>
    <w:rsid w:val="00F46D39"/>
    <w:rsid w:val="00F47CD3"/>
    <w:rsid w:val="00F504DE"/>
    <w:rsid w:val="00F51ECA"/>
    <w:rsid w:val="00F52941"/>
    <w:rsid w:val="00F53830"/>
    <w:rsid w:val="00F53F3E"/>
    <w:rsid w:val="00F56B0B"/>
    <w:rsid w:val="00F579D2"/>
    <w:rsid w:val="00F6090C"/>
    <w:rsid w:val="00F6140D"/>
    <w:rsid w:val="00F61CF0"/>
    <w:rsid w:val="00F632A9"/>
    <w:rsid w:val="00F63BCD"/>
    <w:rsid w:val="00F64C6A"/>
    <w:rsid w:val="00F65387"/>
    <w:rsid w:val="00F669D8"/>
    <w:rsid w:val="00F66E57"/>
    <w:rsid w:val="00F70BBB"/>
    <w:rsid w:val="00F7180E"/>
    <w:rsid w:val="00F71B9B"/>
    <w:rsid w:val="00F72B66"/>
    <w:rsid w:val="00F75729"/>
    <w:rsid w:val="00F773D7"/>
    <w:rsid w:val="00F7790E"/>
    <w:rsid w:val="00F80426"/>
    <w:rsid w:val="00F805A7"/>
    <w:rsid w:val="00F80DB1"/>
    <w:rsid w:val="00F80EC4"/>
    <w:rsid w:val="00F813F6"/>
    <w:rsid w:val="00F829EF"/>
    <w:rsid w:val="00F83168"/>
    <w:rsid w:val="00F86925"/>
    <w:rsid w:val="00F869FA"/>
    <w:rsid w:val="00F87CB5"/>
    <w:rsid w:val="00F90283"/>
    <w:rsid w:val="00F905B1"/>
    <w:rsid w:val="00F91142"/>
    <w:rsid w:val="00F9193C"/>
    <w:rsid w:val="00F920E6"/>
    <w:rsid w:val="00F92EC4"/>
    <w:rsid w:val="00F93159"/>
    <w:rsid w:val="00F94204"/>
    <w:rsid w:val="00F94AA2"/>
    <w:rsid w:val="00F95837"/>
    <w:rsid w:val="00F960C5"/>
    <w:rsid w:val="00F96F2D"/>
    <w:rsid w:val="00F97B79"/>
    <w:rsid w:val="00F97B92"/>
    <w:rsid w:val="00F97C77"/>
    <w:rsid w:val="00F97CFC"/>
    <w:rsid w:val="00FA05B0"/>
    <w:rsid w:val="00FA162B"/>
    <w:rsid w:val="00FA1D23"/>
    <w:rsid w:val="00FA27E9"/>
    <w:rsid w:val="00FA2821"/>
    <w:rsid w:val="00FA293E"/>
    <w:rsid w:val="00FA4883"/>
    <w:rsid w:val="00FA669F"/>
    <w:rsid w:val="00FA7370"/>
    <w:rsid w:val="00FA785C"/>
    <w:rsid w:val="00FB0675"/>
    <w:rsid w:val="00FB1AD9"/>
    <w:rsid w:val="00FB2F0A"/>
    <w:rsid w:val="00FB3B2C"/>
    <w:rsid w:val="00FB71ED"/>
    <w:rsid w:val="00FC0BA8"/>
    <w:rsid w:val="00FC1191"/>
    <w:rsid w:val="00FC1A47"/>
    <w:rsid w:val="00FC1AA8"/>
    <w:rsid w:val="00FC267B"/>
    <w:rsid w:val="00FC3136"/>
    <w:rsid w:val="00FC406B"/>
    <w:rsid w:val="00FC49C4"/>
    <w:rsid w:val="00FC68FC"/>
    <w:rsid w:val="00FD0731"/>
    <w:rsid w:val="00FD0D9E"/>
    <w:rsid w:val="00FD2169"/>
    <w:rsid w:val="00FD2581"/>
    <w:rsid w:val="00FD2718"/>
    <w:rsid w:val="00FD46DE"/>
    <w:rsid w:val="00FE195E"/>
    <w:rsid w:val="00FE5007"/>
    <w:rsid w:val="00FE7655"/>
    <w:rsid w:val="00FE797D"/>
    <w:rsid w:val="00FF076A"/>
    <w:rsid w:val="00FF08A7"/>
    <w:rsid w:val="00FF3422"/>
    <w:rsid w:val="00FF4600"/>
    <w:rsid w:val="00FF4A41"/>
    <w:rsid w:val="00FF62B1"/>
    <w:rsid w:val="00FF65BA"/>
    <w:rsid w:val="00FF6693"/>
    <w:rsid w:val="00FF6BC1"/>
    <w:rsid w:val="01B666C0"/>
    <w:rsid w:val="01D91A77"/>
    <w:rsid w:val="023A2E4D"/>
    <w:rsid w:val="0328539C"/>
    <w:rsid w:val="044163B3"/>
    <w:rsid w:val="046B2A96"/>
    <w:rsid w:val="071D591B"/>
    <w:rsid w:val="084762C4"/>
    <w:rsid w:val="08AE6343"/>
    <w:rsid w:val="08C96D1F"/>
    <w:rsid w:val="093C394F"/>
    <w:rsid w:val="09486733"/>
    <w:rsid w:val="0B0C10FF"/>
    <w:rsid w:val="0B770C6E"/>
    <w:rsid w:val="0D2564A8"/>
    <w:rsid w:val="0D494B5D"/>
    <w:rsid w:val="0DDC74AE"/>
    <w:rsid w:val="0EA855E3"/>
    <w:rsid w:val="0EAD5B25"/>
    <w:rsid w:val="0F7C0949"/>
    <w:rsid w:val="0FC05C73"/>
    <w:rsid w:val="0FC1695C"/>
    <w:rsid w:val="10341ED8"/>
    <w:rsid w:val="104024BB"/>
    <w:rsid w:val="10B81EFA"/>
    <w:rsid w:val="11E20E0C"/>
    <w:rsid w:val="11F2276F"/>
    <w:rsid w:val="123A6C55"/>
    <w:rsid w:val="123D42EA"/>
    <w:rsid w:val="1311232F"/>
    <w:rsid w:val="133236CD"/>
    <w:rsid w:val="14062F28"/>
    <w:rsid w:val="14237BE5"/>
    <w:rsid w:val="148E0DD7"/>
    <w:rsid w:val="153529D5"/>
    <w:rsid w:val="156009C5"/>
    <w:rsid w:val="15AE7982"/>
    <w:rsid w:val="160B2CE7"/>
    <w:rsid w:val="16105F47"/>
    <w:rsid w:val="16213E79"/>
    <w:rsid w:val="164B6B59"/>
    <w:rsid w:val="174D31CB"/>
    <w:rsid w:val="174D3377"/>
    <w:rsid w:val="17AE1A29"/>
    <w:rsid w:val="1B7C407F"/>
    <w:rsid w:val="1CA05B4B"/>
    <w:rsid w:val="1D1C3424"/>
    <w:rsid w:val="1DC8750C"/>
    <w:rsid w:val="1E8A1F21"/>
    <w:rsid w:val="1EDF295B"/>
    <w:rsid w:val="1EE91A2B"/>
    <w:rsid w:val="21354B49"/>
    <w:rsid w:val="213A47C0"/>
    <w:rsid w:val="215525E8"/>
    <w:rsid w:val="21E12E8E"/>
    <w:rsid w:val="21E67368"/>
    <w:rsid w:val="22774F87"/>
    <w:rsid w:val="22CD74E0"/>
    <w:rsid w:val="22E9024C"/>
    <w:rsid w:val="24092228"/>
    <w:rsid w:val="244C6E58"/>
    <w:rsid w:val="24793295"/>
    <w:rsid w:val="2574518A"/>
    <w:rsid w:val="25C91C6F"/>
    <w:rsid w:val="273D159F"/>
    <w:rsid w:val="277B51EB"/>
    <w:rsid w:val="27F718F0"/>
    <w:rsid w:val="290851A4"/>
    <w:rsid w:val="2C811B80"/>
    <w:rsid w:val="2CC976CA"/>
    <w:rsid w:val="2D2105E2"/>
    <w:rsid w:val="2DBD5323"/>
    <w:rsid w:val="2E0B376C"/>
    <w:rsid w:val="2E184747"/>
    <w:rsid w:val="2FA817E6"/>
    <w:rsid w:val="302428C3"/>
    <w:rsid w:val="316627E2"/>
    <w:rsid w:val="326106CE"/>
    <w:rsid w:val="3271048C"/>
    <w:rsid w:val="32715B68"/>
    <w:rsid w:val="32BD6FFF"/>
    <w:rsid w:val="32EE0F67"/>
    <w:rsid w:val="35D0755D"/>
    <w:rsid w:val="35D46B3A"/>
    <w:rsid w:val="362E1DF3"/>
    <w:rsid w:val="37702892"/>
    <w:rsid w:val="37D44BCF"/>
    <w:rsid w:val="385B662E"/>
    <w:rsid w:val="38743B57"/>
    <w:rsid w:val="39365415"/>
    <w:rsid w:val="39BE5B37"/>
    <w:rsid w:val="3A59585F"/>
    <w:rsid w:val="3B902573"/>
    <w:rsid w:val="3B9052B1"/>
    <w:rsid w:val="3C9506A5"/>
    <w:rsid w:val="3D023F8C"/>
    <w:rsid w:val="3E35497D"/>
    <w:rsid w:val="3EB219E2"/>
    <w:rsid w:val="3F375A43"/>
    <w:rsid w:val="3F846E42"/>
    <w:rsid w:val="4142628C"/>
    <w:rsid w:val="418E2292"/>
    <w:rsid w:val="41BB295C"/>
    <w:rsid w:val="41BF237C"/>
    <w:rsid w:val="424004A9"/>
    <w:rsid w:val="427C0A57"/>
    <w:rsid w:val="43C967C1"/>
    <w:rsid w:val="469A3487"/>
    <w:rsid w:val="4A162E25"/>
    <w:rsid w:val="4B26353C"/>
    <w:rsid w:val="4D186EB4"/>
    <w:rsid w:val="4D2C295F"/>
    <w:rsid w:val="4D410A9F"/>
    <w:rsid w:val="4DF64286"/>
    <w:rsid w:val="4E823099"/>
    <w:rsid w:val="4F9B0B94"/>
    <w:rsid w:val="504D3997"/>
    <w:rsid w:val="511F2F07"/>
    <w:rsid w:val="51361FFF"/>
    <w:rsid w:val="51BC4F14"/>
    <w:rsid w:val="52AB4C74"/>
    <w:rsid w:val="52C97AC4"/>
    <w:rsid w:val="53BD6A07"/>
    <w:rsid w:val="54C8268A"/>
    <w:rsid w:val="54D67D81"/>
    <w:rsid w:val="54FF1D2E"/>
    <w:rsid w:val="58140A88"/>
    <w:rsid w:val="582C415B"/>
    <w:rsid w:val="58AD0DF8"/>
    <w:rsid w:val="58D74B2C"/>
    <w:rsid w:val="5A4C63EF"/>
    <w:rsid w:val="5C537F09"/>
    <w:rsid w:val="5CFB55AF"/>
    <w:rsid w:val="5D323FC2"/>
    <w:rsid w:val="5D3513BC"/>
    <w:rsid w:val="5D63417B"/>
    <w:rsid w:val="5EA94026"/>
    <w:rsid w:val="5F881C77"/>
    <w:rsid w:val="602C4CF9"/>
    <w:rsid w:val="608C5797"/>
    <w:rsid w:val="61587A20"/>
    <w:rsid w:val="637C0AE7"/>
    <w:rsid w:val="65E86F33"/>
    <w:rsid w:val="65E90D9C"/>
    <w:rsid w:val="65E9543A"/>
    <w:rsid w:val="667A42E4"/>
    <w:rsid w:val="66B75538"/>
    <w:rsid w:val="685C6397"/>
    <w:rsid w:val="69782D5D"/>
    <w:rsid w:val="69C02956"/>
    <w:rsid w:val="69FC1BE0"/>
    <w:rsid w:val="6A5F4A42"/>
    <w:rsid w:val="6AE12B83"/>
    <w:rsid w:val="6BC27E90"/>
    <w:rsid w:val="6D9640F9"/>
    <w:rsid w:val="6DDC72CD"/>
    <w:rsid w:val="6DE91E73"/>
    <w:rsid w:val="6E8421A4"/>
    <w:rsid w:val="6E963C85"/>
    <w:rsid w:val="6EA17D3F"/>
    <w:rsid w:val="6F94399F"/>
    <w:rsid w:val="704A7C49"/>
    <w:rsid w:val="708A22C6"/>
    <w:rsid w:val="71974346"/>
    <w:rsid w:val="728C4044"/>
    <w:rsid w:val="73EA3020"/>
    <w:rsid w:val="74E219D2"/>
    <w:rsid w:val="75061B64"/>
    <w:rsid w:val="759D0B26"/>
    <w:rsid w:val="774C75D7"/>
    <w:rsid w:val="78AC5B38"/>
    <w:rsid w:val="7A1A1C0E"/>
    <w:rsid w:val="7ABC2C9C"/>
    <w:rsid w:val="7B475760"/>
    <w:rsid w:val="7BC97448"/>
    <w:rsid w:val="7C1C1C6D"/>
    <w:rsid w:val="7CAB2FF1"/>
    <w:rsid w:val="7E1B60A5"/>
    <w:rsid w:val="7FB6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E6EEA58-809E-4FEA-987D-50AC2880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abs>
        <w:tab w:val="left" w:pos="1985"/>
      </w:tabs>
      <w:spacing w:line="360" w:lineRule="auto"/>
      <w:jc w:val="both"/>
    </w:pPr>
    <w:rPr>
      <w:rFonts w:eastAsiaTheme="minorEastAsia"/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qFormat/>
    <w:pPr>
      <w:jc w:val="left"/>
    </w:pPr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qFormat/>
    <w:rPr>
      <w:b/>
      <w:bCs/>
    </w:rPr>
  </w:style>
  <w:style w:type="character" w:styleId="CommentReference">
    <w:name w:val="annotation reference"/>
    <w:basedOn w:val="DefaultParagraphFont"/>
    <w:autoRedefine/>
    <w:uiPriority w:val="99"/>
    <w:semiHidden/>
    <w:unhideWhenUsed/>
    <w:qFormat/>
    <w:rPr>
      <w:sz w:val="21"/>
      <w:szCs w:val="21"/>
    </w:rPr>
  </w:style>
  <w:style w:type="character" w:customStyle="1" w:styleId="CommentTextChar">
    <w:name w:val="Comment Text Char"/>
    <w:basedOn w:val="DefaultParagraphFont"/>
    <w:link w:val="CommentText"/>
    <w:autoRedefine/>
    <w:uiPriority w:val="99"/>
    <w:qFormat/>
  </w:style>
  <w:style w:type="character" w:customStyle="1" w:styleId="CommentSubjectChar">
    <w:name w:val="Comment Subject Char"/>
    <w:basedOn w:val="CommentTextChar"/>
    <w:link w:val="CommentSubject"/>
    <w:autoRedefine/>
    <w:uiPriority w:val="99"/>
    <w:semiHidden/>
    <w:qFormat/>
    <w:rPr>
      <w:b/>
      <w:bCs/>
    </w:r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sz w:val="18"/>
      <w:szCs w:val="18"/>
    </w:rPr>
  </w:style>
  <w:style w:type="paragraph" w:customStyle="1" w:styleId="1">
    <w:name w:val="修订1"/>
    <w:autoRedefine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  <w:style w:type="paragraph" w:customStyle="1" w:styleId="2">
    <w:name w:val="修订2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3">
    <w:name w:val="修订3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unhideWhenUsed/>
    <w:qFormat/>
    <w:rPr>
      <w:rFonts w:eastAsiaTheme="minorEastAsia"/>
      <w:kern w:val="2"/>
      <w:sz w:val="21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Charis SIL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tiff"/><Relationship Id="rId22" Type="http://schemas.openxmlformats.org/officeDocument/2006/relationships/image" Target="media/image1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8CB20-D1FA-4C13-9D63-4B4C1B29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2363</Words>
  <Characters>13471</Characters>
  <Application>Microsoft Office Word</Application>
  <DocSecurity>0</DocSecurity>
  <Lines>112</Lines>
  <Paragraphs>31</Paragraphs>
  <ScaleCrop>false</ScaleCrop>
  <Company/>
  <LinksUpToDate>false</LinksUpToDate>
  <CharactersWithSpaces>15803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yan</dc:creator>
  <cp:lastModifiedBy>Vasuki Annamalai</cp:lastModifiedBy>
  <cp:revision>10</cp:revision>
  <dcterms:created xsi:type="dcterms:W3CDTF">2025-04-26T01:02:00Z</dcterms:created>
  <dcterms:modified xsi:type="dcterms:W3CDTF">2025-07-01T14:21:00Z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5A2AE770A9684D6CBF00A81FF1E5A14F_13</vt:lpwstr>
  </property>
  <property fmtid="{D5CDD505-2E9C-101B-9397-08002B2CF9AE}" pid="4" name="KSOTemplateDocerSaveRecord">
    <vt:lpwstr>eyJoZGlkIjoiOGQ2MDMzOTc3ZWU5M2I5YTNmMWRhZGFlMmY4YTgzMmIiLCJ1c2VySWQiOiIzOTg0NzUzODgifQ==</vt:lpwstr>
  </property>
</Properties>
</file>