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37FB" w:rsidRDefault="000437FB" w:rsidP="000437FB">
      <w:pPr>
        <w:pStyle w:val="a7"/>
        <w:spacing w:line="360" w:lineRule="auto"/>
        <w:jc w:val="center"/>
        <w:rPr>
          <w:rFonts w:ascii="Times New Roman" w:hAnsi="Times New Roman" w:cs="Times New Roman"/>
          <w:sz w:val="24"/>
          <w:szCs w:val="24"/>
        </w:rPr>
      </w:pPr>
      <w:r w:rsidRPr="008A0527">
        <w:rPr>
          <w:rFonts w:ascii="Times New Roman" w:hAnsi="Times New Roman" w:cs="Times New Roman"/>
          <w:sz w:val="24"/>
          <w:szCs w:val="24"/>
        </w:rPr>
        <w:t xml:space="preserve">SSEA3 and CD105 positivity are associated with </w:t>
      </w:r>
      <w:r>
        <w:rPr>
          <w:rFonts w:ascii="Times New Roman" w:hAnsi="Times New Roman" w:cs="Times New Roman" w:hint="eastAsia"/>
          <w:sz w:val="24"/>
          <w:szCs w:val="24"/>
        </w:rPr>
        <w:t xml:space="preserve">the </w:t>
      </w:r>
      <w:r w:rsidRPr="008A0527">
        <w:rPr>
          <w:rFonts w:ascii="Times New Roman" w:hAnsi="Times New Roman" w:cs="Times New Roman"/>
          <w:sz w:val="24"/>
          <w:szCs w:val="24"/>
        </w:rPr>
        <w:t>treatment potency of human neural crest-derived nasal turbinate stem cells for Alzheimer’s disease</w:t>
      </w:r>
      <w:r>
        <w:rPr>
          <w:rFonts w:ascii="Times New Roman" w:hAnsi="Times New Roman" w:cs="Times New Roman" w:hint="eastAsia"/>
          <w:sz w:val="24"/>
          <w:szCs w:val="24"/>
        </w:rPr>
        <w:t xml:space="preserve"> </w:t>
      </w:r>
    </w:p>
    <w:p w:rsidR="000437FB" w:rsidRDefault="000437FB" w:rsidP="000437FB">
      <w:pPr>
        <w:spacing w:after="0" w:line="360" w:lineRule="auto"/>
        <w:rPr>
          <w:rFonts w:ascii="Times New Roman" w:hAnsi="Times New Roman" w:cs="Times New Roman"/>
          <w:kern w:val="0"/>
          <w:sz w:val="24"/>
          <w:szCs w:val="24"/>
        </w:rPr>
      </w:pPr>
    </w:p>
    <w:p w:rsidR="000437FB" w:rsidRDefault="000437FB" w:rsidP="000437FB">
      <w:pPr>
        <w:spacing w:after="0" w:line="360" w:lineRule="auto"/>
        <w:rPr>
          <w:rFonts w:ascii="Times New Roman" w:hAnsi="Times New Roman" w:cs="Times New Roman"/>
          <w:kern w:val="0"/>
          <w:sz w:val="24"/>
          <w:szCs w:val="24"/>
        </w:rPr>
      </w:pPr>
      <w:r>
        <w:rPr>
          <w:rFonts w:ascii="Times New Roman" w:hAnsi="Times New Roman" w:cs="Times New Roman"/>
          <w:kern w:val="0"/>
          <w:sz w:val="24"/>
          <w:szCs w:val="24"/>
        </w:rPr>
        <w:t>Jung Yeon Lim</w:t>
      </w:r>
      <w:r>
        <w:rPr>
          <w:rFonts w:ascii="Times New Roman" w:eastAsia="한양신명조" w:hAnsi="Times New Roman" w:cs="Times New Roman"/>
          <w:bCs/>
          <w:kern w:val="0"/>
          <w:sz w:val="24"/>
          <w:szCs w:val="24"/>
          <w:vertAlign w:val="superscript"/>
        </w:rPr>
        <w:t>1</w:t>
      </w:r>
      <w:r>
        <w:rPr>
          <w:rFonts w:ascii="Times New Roman" w:hAnsi="Times New Roman" w:cs="Times New Roman"/>
          <w:sz w:val="24"/>
          <w:szCs w:val="24"/>
          <w:vertAlign w:val="superscript"/>
        </w:rPr>
        <w:t>†</w:t>
      </w:r>
      <w:r>
        <w:rPr>
          <w:rFonts w:ascii="Times New Roman" w:hAnsi="Times New Roman" w:cs="Times New Roman"/>
          <w:kern w:val="0"/>
          <w:sz w:val="24"/>
          <w:szCs w:val="24"/>
        </w:rPr>
        <w:t>, Jung Eun Lee</w:t>
      </w:r>
      <w:r>
        <w:rPr>
          <w:rFonts w:ascii="Times New Roman" w:eastAsia="한양신명조" w:hAnsi="Times New Roman" w:cs="Times New Roman"/>
          <w:bCs/>
          <w:kern w:val="0"/>
          <w:sz w:val="24"/>
          <w:szCs w:val="24"/>
          <w:vertAlign w:val="superscript"/>
        </w:rPr>
        <w:t>2</w:t>
      </w:r>
      <w:r>
        <w:rPr>
          <w:rFonts w:ascii="Times New Roman" w:hAnsi="Times New Roman" w:cs="Times New Roman"/>
          <w:sz w:val="24"/>
          <w:szCs w:val="24"/>
          <w:vertAlign w:val="superscript"/>
        </w:rPr>
        <w:t>†</w:t>
      </w:r>
      <w:r>
        <w:rPr>
          <w:rFonts w:ascii="Times New Roman" w:hAnsi="Times New Roman" w:cs="Times New Roman"/>
          <w:kern w:val="0"/>
          <w:sz w:val="24"/>
          <w:szCs w:val="24"/>
        </w:rPr>
        <w:t>, Minho Lee</w:t>
      </w:r>
      <w:r>
        <w:rPr>
          <w:rFonts w:ascii="Times New Roman" w:hAnsi="Times New Roman" w:cs="Times New Roman"/>
          <w:kern w:val="0"/>
          <w:sz w:val="24"/>
          <w:szCs w:val="24"/>
          <w:vertAlign w:val="superscript"/>
        </w:rPr>
        <w:t>3†</w:t>
      </w:r>
      <w:r>
        <w:rPr>
          <w:rFonts w:ascii="Times New Roman" w:hAnsi="Times New Roman" w:cs="Times New Roman"/>
          <w:kern w:val="0"/>
          <w:sz w:val="24"/>
          <w:szCs w:val="24"/>
        </w:rPr>
        <w:t>, Haewon Shim</w:t>
      </w:r>
      <w:r>
        <w:rPr>
          <w:rFonts w:ascii="Times New Roman" w:hAnsi="Times New Roman" w:cs="Times New Roman"/>
          <w:kern w:val="0"/>
          <w:sz w:val="24"/>
          <w:szCs w:val="24"/>
          <w:vertAlign w:val="superscript"/>
        </w:rPr>
        <w:t>3</w:t>
      </w:r>
      <w:r>
        <w:rPr>
          <w:rFonts w:ascii="Times New Roman" w:hAnsi="Times New Roman" w:cs="Times New Roman"/>
          <w:kern w:val="0"/>
          <w:sz w:val="24"/>
          <w:szCs w:val="24"/>
        </w:rPr>
        <w:t>, Sang In Park</w:t>
      </w:r>
      <w:r>
        <w:rPr>
          <w:rFonts w:ascii="Times New Roman" w:hAnsi="Times New Roman" w:cs="Times New Roman"/>
          <w:kern w:val="0"/>
          <w:sz w:val="24"/>
          <w:szCs w:val="24"/>
          <w:vertAlign w:val="superscript"/>
        </w:rPr>
        <w:t>4</w:t>
      </w:r>
      <w:r>
        <w:rPr>
          <w:rFonts w:ascii="Times New Roman" w:hAnsi="Times New Roman" w:cs="Times New Roman"/>
          <w:kern w:val="0"/>
          <w:sz w:val="24"/>
          <w:szCs w:val="24"/>
        </w:rPr>
        <w:t>, Soon A Park</w:t>
      </w:r>
      <w:r>
        <w:rPr>
          <w:rFonts w:ascii="Times New Roman" w:eastAsia="한양신명조" w:hAnsi="Times New Roman" w:cs="Times New Roman"/>
          <w:bCs/>
          <w:kern w:val="0"/>
          <w:sz w:val="24"/>
          <w:szCs w:val="24"/>
          <w:vertAlign w:val="superscript"/>
        </w:rPr>
        <w:t>5</w:t>
      </w:r>
      <w:r>
        <w:rPr>
          <w:rFonts w:ascii="Times New Roman" w:hAnsi="Times New Roman" w:cs="Times New Roman"/>
          <w:kern w:val="0"/>
          <w:sz w:val="24"/>
          <w:szCs w:val="24"/>
        </w:rPr>
        <w:t>, Sin</w:t>
      </w:r>
      <w:r>
        <w:rPr>
          <w:rFonts w:ascii="Times New Roman" w:hAnsi="Times New Roman" w:cs="Times New Roman"/>
          <w:kern w:val="0"/>
          <w:sz w:val="24"/>
          <w:szCs w:val="24"/>
        </w:rPr>
        <w:sym w:font="Symbol" w:char="F02D"/>
      </w:r>
      <w:r>
        <w:rPr>
          <w:rFonts w:ascii="Times New Roman" w:hAnsi="Times New Roman" w:cs="Times New Roman"/>
          <w:kern w:val="0"/>
          <w:sz w:val="24"/>
          <w:szCs w:val="24"/>
        </w:rPr>
        <w:t>Soo Jeun</w:t>
      </w:r>
      <w:r>
        <w:rPr>
          <w:rFonts w:ascii="Times New Roman" w:hAnsi="Times New Roman" w:cs="Times New Roman"/>
          <w:kern w:val="0"/>
          <w:sz w:val="24"/>
          <w:szCs w:val="24"/>
          <w:vertAlign w:val="superscript"/>
        </w:rPr>
        <w:t>5</w:t>
      </w:r>
      <w:r>
        <w:rPr>
          <w:rFonts w:ascii="Times New Roman" w:hAnsi="Times New Roman" w:cs="Times New Roman"/>
          <w:kern w:val="0"/>
          <w:sz w:val="24"/>
          <w:szCs w:val="24"/>
        </w:rPr>
        <w:t xml:space="preserve">, </w:t>
      </w:r>
      <w:r>
        <w:rPr>
          <w:rFonts w:ascii="Times New Roman" w:hAnsi="Times New Roman" w:cs="Times New Roman"/>
          <w:kern w:val="0"/>
          <w:sz w:val="24"/>
          <w:szCs w:val="24"/>
          <w:shd w:val="clear" w:color="auto" w:fill="FFFFFF"/>
        </w:rPr>
        <w:t>Sheng</w:t>
      </w:r>
      <w:r>
        <w:rPr>
          <w:rFonts w:ascii="Times New Roman" w:hAnsi="Times New Roman" w:cs="Times New Roman"/>
          <w:i/>
          <w:sz w:val="24"/>
          <w:szCs w:val="24"/>
          <w:shd w:val="clear" w:color="auto" w:fill="FFFFFF"/>
        </w:rPr>
        <w:sym w:font="Symbol" w:char="F02D"/>
      </w:r>
      <w:r>
        <w:rPr>
          <w:rStyle w:val="a8"/>
          <w:rFonts w:ascii="Times New Roman" w:hAnsi="Times New Roman" w:cs="Times New Roman"/>
          <w:bCs/>
          <w:i w:val="0"/>
          <w:sz w:val="24"/>
          <w:szCs w:val="24"/>
          <w:shd w:val="clear" w:color="auto" w:fill="FFFFFF"/>
        </w:rPr>
        <w:t>Min Wang</w:t>
      </w:r>
      <w:r>
        <w:rPr>
          <w:rFonts w:ascii="Times New Roman" w:hAnsi="Times New Roman" w:cs="Times New Roman"/>
          <w:kern w:val="0"/>
          <w:sz w:val="24"/>
          <w:szCs w:val="24"/>
          <w:vertAlign w:val="superscript"/>
        </w:rPr>
        <w:t>6</w:t>
      </w:r>
      <w:r>
        <w:rPr>
          <w:rStyle w:val="a8"/>
          <w:rFonts w:ascii="Times New Roman" w:hAnsi="Times New Roman" w:cs="Times New Roman"/>
          <w:bCs/>
          <w:i w:val="0"/>
          <w:sz w:val="24"/>
          <w:szCs w:val="24"/>
          <w:shd w:val="clear" w:color="auto" w:fill="FFFFFF"/>
        </w:rPr>
        <w:t>,</w:t>
      </w:r>
      <w:r>
        <w:rPr>
          <w:rStyle w:val="a8"/>
          <w:rFonts w:ascii="Times New Roman" w:hAnsi="Times New Roman" w:cs="Times New Roman"/>
          <w:bCs/>
          <w:sz w:val="24"/>
          <w:szCs w:val="24"/>
          <w:shd w:val="clear" w:color="auto" w:fill="FFFFFF"/>
        </w:rPr>
        <w:t xml:space="preserve"> </w:t>
      </w:r>
      <w:r>
        <w:rPr>
          <w:rStyle w:val="a8"/>
          <w:rFonts w:ascii="Times New Roman" w:hAnsi="Times New Roman" w:cs="Times New Roman"/>
          <w:bCs/>
          <w:i w:val="0"/>
          <w:sz w:val="24"/>
          <w:szCs w:val="24"/>
          <w:shd w:val="clear" w:color="auto" w:fill="FFFFFF"/>
        </w:rPr>
        <w:t>Sung</w:t>
      </w:r>
      <w:r>
        <w:rPr>
          <w:rStyle w:val="a8"/>
          <w:rFonts w:ascii="Times New Roman" w:hAnsi="Times New Roman" w:cs="Times New Roman" w:hint="eastAsia"/>
          <w:bCs/>
          <w:i w:val="0"/>
          <w:sz w:val="24"/>
          <w:szCs w:val="24"/>
          <w:shd w:val="clear" w:color="auto" w:fill="FFFFFF"/>
        </w:rPr>
        <w:t>hwan</w:t>
      </w:r>
      <w:r>
        <w:rPr>
          <w:rStyle w:val="a8"/>
          <w:rFonts w:ascii="Times New Roman" w:hAnsi="Times New Roman" w:cs="Times New Roman"/>
          <w:bCs/>
          <w:i w:val="0"/>
          <w:sz w:val="24"/>
          <w:szCs w:val="24"/>
          <w:shd w:val="clear" w:color="auto" w:fill="FFFFFF"/>
        </w:rPr>
        <w:t xml:space="preserve"> Kim</w:t>
      </w:r>
      <w:r>
        <w:rPr>
          <w:rFonts w:ascii="Times New Roman" w:hAnsi="Times New Roman" w:cs="Times New Roman"/>
          <w:kern w:val="0"/>
          <w:sz w:val="24"/>
          <w:szCs w:val="24"/>
          <w:vertAlign w:val="superscript"/>
        </w:rPr>
        <w:t>6</w:t>
      </w:r>
      <w:r>
        <w:rPr>
          <w:rStyle w:val="a8"/>
          <w:rFonts w:ascii="Times New Roman" w:hAnsi="Times New Roman" w:cs="Times New Roman"/>
          <w:bCs/>
          <w:sz w:val="24"/>
          <w:szCs w:val="24"/>
          <w:shd w:val="clear" w:color="auto" w:fill="FFFFFF"/>
        </w:rPr>
        <w:t xml:space="preserve">, </w:t>
      </w:r>
      <w:r>
        <w:rPr>
          <w:rFonts w:ascii="Times New Roman" w:hAnsi="Times New Roman" w:cs="Times New Roman"/>
          <w:kern w:val="0"/>
          <w:sz w:val="24"/>
          <w:szCs w:val="24"/>
        </w:rPr>
        <w:t>Seung Ho Yang</w:t>
      </w:r>
      <w:r>
        <w:rPr>
          <w:rFonts w:ascii="Times New Roman" w:eastAsia="한양신명조" w:hAnsi="Times New Roman" w:cs="Times New Roman"/>
          <w:bCs/>
          <w:kern w:val="0"/>
          <w:sz w:val="24"/>
          <w:szCs w:val="24"/>
          <w:vertAlign w:val="superscript"/>
        </w:rPr>
        <w:t>2*</w:t>
      </w:r>
      <w:r>
        <w:rPr>
          <w:rFonts w:ascii="Times New Roman" w:hAnsi="Times New Roman" w:cs="Times New Roman"/>
          <w:kern w:val="0"/>
          <w:sz w:val="24"/>
          <w:szCs w:val="24"/>
        </w:rPr>
        <w:t>, Hyun Kook Lim</w:t>
      </w:r>
      <w:r>
        <w:rPr>
          <w:rFonts w:ascii="Times New Roman" w:hAnsi="Times New Roman" w:cs="Times New Roman"/>
          <w:kern w:val="0"/>
          <w:sz w:val="24"/>
          <w:szCs w:val="24"/>
          <w:vertAlign w:val="superscript"/>
        </w:rPr>
        <w:t>6*</w:t>
      </w:r>
      <w:r>
        <w:rPr>
          <w:rFonts w:ascii="Times New Roman" w:hAnsi="Times New Roman" w:cs="Times New Roman"/>
          <w:kern w:val="0"/>
          <w:sz w:val="24"/>
          <w:szCs w:val="24"/>
        </w:rPr>
        <w:t>, Sung Won Kim</w:t>
      </w:r>
      <w:r>
        <w:rPr>
          <w:rFonts w:ascii="Times New Roman" w:hAnsi="Times New Roman" w:cs="Times New Roman"/>
          <w:kern w:val="0"/>
          <w:sz w:val="24"/>
          <w:szCs w:val="24"/>
          <w:vertAlign w:val="superscript"/>
        </w:rPr>
        <w:t>1*</w:t>
      </w:r>
    </w:p>
    <w:p w:rsidR="000437FB" w:rsidRDefault="000437FB" w:rsidP="000437FB">
      <w:pPr>
        <w:spacing w:after="0"/>
        <w:rPr>
          <w:rFonts w:ascii="Times New Roman" w:hAnsi="Times New Roman" w:cs="Times New Roman"/>
          <w:kern w:val="0"/>
          <w:sz w:val="24"/>
          <w:szCs w:val="24"/>
        </w:rPr>
      </w:pPr>
    </w:p>
    <w:p w:rsidR="000437FB" w:rsidRDefault="000437FB" w:rsidP="000437FB">
      <w:pPr>
        <w:spacing w:after="0"/>
        <w:rPr>
          <w:rFonts w:ascii="Times New Roman" w:hAnsi="Times New Roman" w:cs="Times New Roman"/>
          <w:kern w:val="0"/>
          <w:sz w:val="24"/>
          <w:szCs w:val="24"/>
        </w:rPr>
      </w:pPr>
    </w:p>
    <w:p w:rsidR="000437FB" w:rsidRDefault="000437FB" w:rsidP="000437FB">
      <w:pPr>
        <w:spacing w:after="0" w:line="360" w:lineRule="auto"/>
        <w:rPr>
          <w:rFonts w:ascii="Times New Roman" w:eastAsia="바탕" w:hAnsi="Times New Roman" w:cs="Times New Roman"/>
          <w:sz w:val="24"/>
          <w:szCs w:val="24"/>
        </w:rPr>
      </w:pPr>
      <w:r>
        <w:rPr>
          <w:rFonts w:ascii="Times New Roman" w:eastAsia="바탕" w:hAnsi="Times New Roman" w:cs="Times New Roman"/>
          <w:sz w:val="24"/>
          <w:szCs w:val="24"/>
          <w:vertAlign w:val="superscript"/>
        </w:rPr>
        <w:t>1</w:t>
      </w:r>
      <w:r>
        <w:rPr>
          <w:rFonts w:ascii="Times New Roman" w:eastAsia="바탕" w:hAnsi="Times New Roman" w:cs="Times New Roman"/>
          <w:sz w:val="24"/>
          <w:szCs w:val="24"/>
        </w:rPr>
        <w:t>Department of Otolaryngology-Head and Neck Surgery, Seoul St. Mary’s Hospital, College of Medicine, The Catholic University of Korea, Seoul, Republic of Korea</w:t>
      </w:r>
    </w:p>
    <w:p w:rsidR="000437FB" w:rsidRDefault="000437FB" w:rsidP="000437FB">
      <w:pPr>
        <w:spacing w:after="0" w:line="360" w:lineRule="auto"/>
        <w:rPr>
          <w:rFonts w:ascii="Times New Roman" w:eastAsia="바탕" w:hAnsi="Times New Roman" w:cs="Times New Roman"/>
          <w:sz w:val="24"/>
          <w:szCs w:val="24"/>
        </w:rPr>
      </w:pPr>
      <w:r>
        <w:rPr>
          <w:rFonts w:ascii="Times New Roman" w:hAnsi="Times New Roman" w:cs="Times New Roman"/>
          <w:kern w:val="0"/>
          <w:sz w:val="24"/>
          <w:szCs w:val="24"/>
          <w:vertAlign w:val="superscript"/>
        </w:rPr>
        <w:t>2</w:t>
      </w:r>
      <w:r>
        <w:rPr>
          <w:rFonts w:ascii="Times New Roman" w:hAnsi="Times New Roman" w:cs="Times New Roman"/>
          <w:kern w:val="0"/>
          <w:sz w:val="24"/>
          <w:szCs w:val="24"/>
        </w:rPr>
        <w:t xml:space="preserve">Department of Neurosurgery, St. Vincent’s Hospital, </w:t>
      </w:r>
      <w:r>
        <w:rPr>
          <w:rFonts w:ascii="Times New Roman" w:eastAsia="바탕" w:hAnsi="Times New Roman" w:cs="Times New Roman"/>
          <w:sz w:val="24"/>
          <w:szCs w:val="24"/>
        </w:rPr>
        <w:t xml:space="preserve">College of Medicine, </w:t>
      </w:r>
      <w:r>
        <w:rPr>
          <w:rFonts w:ascii="Times New Roman" w:hAnsi="Times New Roman" w:cs="Times New Roman"/>
          <w:kern w:val="0"/>
          <w:sz w:val="24"/>
          <w:szCs w:val="24"/>
        </w:rPr>
        <w:t>The Catholic University of Korea,</w:t>
      </w:r>
      <w:r>
        <w:rPr>
          <w:rFonts w:ascii="Times New Roman" w:eastAsia="바탕" w:hAnsi="Times New Roman" w:cs="Times New Roman"/>
          <w:sz w:val="24"/>
          <w:szCs w:val="24"/>
        </w:rPr>
        <w:t xml:space="preserve"> Seoul, Republic of Korea</w:t>
      </w:r>
    </w:p>
    <w:p w:rsidR="000437FB" w:rsidRDefault="000437FB" w:rsidP="000437FB">
      <w:pPr>
        <w:spacing w:after="0" w:line="360" w:lineRule="auto"/>
        <w:rPr>
          <w:rFonts w:ascii="Times New Roman" w:hAnsi="Times New Roman" w:cs="Times New Roman"/>
          <w:kern w:val="0"/>
          <w:sz w:val="24"/>
          <w:szCs w:val="24"/>
        </w:rPr>
      </w:pPr>
      <w:r>
        <w:rPr>
          <w:rFonts w:ascii="Times New Roman" w:hAnsi="Times New Roman" w:cs="Times New Roman"/>
          <w:kern w:val="0"/>
          <w:sz w:val="24"/>
          <w:szCs w:val="24"/>
          <w:vertAlign w:val="superscript"/>
        </w:rPr>
        <w:t>3</w:t>
      </w:r>
      <w:r>
        <w:rPr>
          <w:rFonts w:ascii="Times New Roman" w:hAnsi="Times New Roman" w:cs="Times New Roman"/>
          <w:kern w:val="0"/>
          <w:sz w:val="24"/>
          <w:szCs w:val="24"/>
        </w:rPr>
        <w:t>Department of Life Science, Dongguk University, Seoul, Republic of Korea</w:t>
      </w:r>
    </w:p>
    <w:p w:rsidR="000437FB" w:rsidRDefault="000437FB" w:rsidP="000437FB">
      <w:pPr>
        <w:spacing w:after="0" w:line="360" w:lineRule="auto"/>
        <w:rPr>
          <w:rFonts w:ascii="Times New Roman" w:hAnsi="Times New Roman" w:cs="Times New Roman"/>
          <w:kern w:val="0"/>
          <w:sz w:val="24"/>
          <w:szCs w:val="24"/>
        </w:rPr>
      </w:pPr>
      <w:r>
        <w:rPr>
          <w:rFonts w:ascii="Times New Roman" w:hAnsi="Times New Roman" w:cs="Times New Roman"/>
          <w:kern w:val="0"/>
          <w:sz w:val="24"/>
          <w:szCs w:val="24"/>
          <w:vertAlign w:val="superscript"/>
        </w:rPr>
        <w:t>4</w:t>
      </w:r>
      <w:r>
        <w:rPr>
          <w:rFonts w:ascii="Times New Roman" w:hAnsi="Times New Roman" w:cs="Times New Roman"/>
          <w:kern w:val="0"/>
          <w:sz w:val="24"/>
          <w:szCs w:val="24"/>
        </w:rPr>
        <w:t xml:space="preserve">Institute of Catholic Integrative Medicine (ICIM), Incheon St. Mary's Hospital, The Catholic University of Korea, </w:t>
      </w:r>
      <w:r>
        <w:rPr>
          <w:rFonts w:ascii="Times New Roman" w:hAnsi="Times New Roman" w:cs="Times New Roman" w:hint="eastAsia"/>
          <w:kern w:val="0"/>
          <w:sz w:val="24"/>
          <w:szCs w:val="24"/>
        </w:rPr>
        <w:t>Incheon</w:t>
      </w:r>
      <w:r>
        <w:rPr>
          <w:rFonts w:ascii="Times New Roman" w:hAnsi="Times New Roman" w:cs="Times New Roman"/>
          <w:kern w:val="0"/>
          <w:sz w:val="24"/>
          <w:szCs w:val="24"/>
        </w:rPr>
        <w:t>, Republic of Korea</w:t>
      </w:r>
    </w:p>
    <w:p w:rsidR="000437FB" w:rsidRDefault="000437FB" w:rsidP="000437FB">
      <w:pPr>
        <w:spacing w:after="0" w:line="360" w:lineRule="auto"/>
        <w:rPr>
          <w:rFonts w:ascii="Times New Roman" w:hAnsi="Times New Roman" w:cs="Times New Roman"/>
          <w:kern w:val="0"/>
          <w:sz w:val="24"/>
          <w:szCs w:val="24"/>
        </w:rPr>
      </w:pPr>
      <w:r>
        <w:rPr>
          <w:rFonts w:ascii="Times New Roman" w:hAnsi="Times New Roman" w:cs="Times New Roman"/>
          <w:kern w:val="0"/>
          <w:sz w:val="24"/>
          <w:szCs w:val="24"/>
          <w:vertAlign w:val="superscript"/>
        </w:rPr>
        <w:t>5</w:t>
      </w:r>
      <w:r>
        <w:rPr>
          <w:rFonts w:ascii="Times New Roman" w:hAnsi="Times New Roman" w:cs="Times New Roman"/>
          <w:kern w:val="0"/>
          <w:sz w:val="24"/>
          <w:szCs w:val="24"/>
        </w:rPr>
        <w:t xml:space="preserve">Department of Neurosurgery, Seoul St. Mary's Hospital, The Catholic University of Korea, </w:t>
      </w:r>
      <w:r>
        <w:rPr>
          <w:rFonts w:ascii="Times New Roman" w:eastAsia="바탕" w:hAnsi="Times New Roman" w:cs="Times New Roman"/>
          <w:sz w:val="24"/>
          <w:szCs w:val="24"/>
        </w:rPr>
        <w:t>Seoul, Republic of Korea</w:t>
      </w:r>
    </w:p>
    <w:p w:rsidR="000437FB" w:rsidRDefault="000437FB" w:rsidP="000437FB">
      <w:pPr>
        <w:spacing w:after="0" w:line="360" w:lineRule="auto"/>
        <w:rPr>
          <w:rFonts w:ascii="Times New Roman" w:eastAsia="바탕" w:hAnsi="Times New Roman" w:cs="Times New Roman"/>
          <w:sz w:val="24"/>
          <w:szCs w:val="24"/>
        </w:rPr>
      </w:pPr>
      <w:r>
        <w:rPr>
          <w:rFonts w:ascii="Times New Roman" w:hAnsi="Times New Roman" w:cs="Times New Roman"/>
          <w:kern w:val="0"/>
          <w:sz w:val="24"/>
          <w:szCs w:val="24"/>
          <w:vertAlign w:val="superscript"/>
        </w:rPr>
        <w:t>6</w:t>
      </w:r>
      <w:r>
        <w:rPr>
          <w:rFonts w:ascii="Times New Roman" w:hAnsi="Times New Roman" w:cs="Times New Roman"/>
          <w:kern w:val="0"/>
          <w:sz w:val="24"/>
          <w:szCs w:val="24"/>
        </w:rPr>
        <w:t xml:space="preserve">Department of Psychiatry, Yeouido St. Mary’s Hospital, The Catholic University of Korea, </w:t>
      </w:r>
      <w:r>
        <w:rPr>
          <w:rFonts w:ascii="Times New Roman" w:eastAsia="바탕" w:hAnsi="Times New Roman" w:cs="Times New Roman"/>
          <w:sz w:val="24"/>
          <w:szCs w:val="24"/>
        </w:rPr>
        <w:t>Seoul, Republic of Korea</w:t>
      </w:r>
    </w:p>
    <w:p w:rsidR="000437FB" w:rsidRDefault="000437FB" w:rsidP="000437FB">
      <w:pPr>
        <w:pStyle w:val="a7"/>
        <w:spacing w:line="360" w:lineRule="auto"/>
        <w:jc w:val="both"/>
        <w:rPr>
          <w:rFonts w:ascii="Times New Roman" w:hAnsi="Times New Roman" w:cs="Times New Roman"/>
          <w:sz w:val="24"/>
        </w:rPr>
      </w:pPr>
    </w:p>
    <w:p w:rsidR="000437FB" w:rsidRDefault="000437FB" w:rsidP="000437FB">
      <w:pPr>
        <w:wordWrap/>
        <w:spacing w:after="0" w:line="360" w:lineRule="auto"/>
        <w:jc w:val="left"/>
        <w:rPr>
          <w:rFonts w:ascii="Times New Roman" w:hAnsi="Times New Roman" w:cs="Times New Roman"/>
          <w:kern w:val="0"/>
          <w:sz w:val="24"/>
          <w:szCs w:val="24"/>
        </w:rPr>
      </w:pPr>
      <w:r>
        <w:rPr>
          <w:rFonts w:ascii="Times New Roman" w:hAnsi="Times New Roman" w:cs="Times New Roman"/>
          <w:kern w:val="0"/>
          <w:sz w:val="24"/>
          <w:szCs w:val="24"/>
        </w:rPr>
        <w:t xml:space="preserve">Correspondence: 72ysh@catholic.ac.kr (Seung Ho Yang); </w:t>
      </w:r>
      <w:hyperlink r:id="rId6" w:history="1">
        <w:r w:rsidRPr="00150F2E">
          <w:rPr>
            <w:rStyle w:val="a9"/>
            <w:rFonts w:ascii="Times New Roman" w:hAnsi="Times New Roman" w:cs="Times New Roman"/>
            <w:color w:val="auto"/>
            <w:kern w:val="0"/>
            <w:sz w:val="24"/>
            <w:szCs w:val="24"/>
            <w:u w:val="none"/>
          </w:rPr>
          <w:t>drblues@catholic.ac.kr</w:t>
        </w:r>
      </w:hyperlink>
      <w:r>
        <w:rPr>
          <w:rFonts w:ascii="Times New Roman" w:hAnsi="Times New Roman" w:cs="Times New Roman"/>
          <w:kern w:val="0"/>
          <w:sz w:val="24"/>
          <w:szCs w:val="24"/>
        </w:rPr>
        <w:t xml:space="preserve"> (Hyun Kook Lim)</w:t>
      </w:r>
      <w:r>
        <w:rPr>
          <w:rFonts w:ascii="Times New Roman" w:hAnsi="Times New Roman" w:cs="Times New Roman" w:hint="eastAsia"/>
          <w:kern w:val="0"/>
          <w:sz w:val="24"/>
          <w:szCs w:val="24"/>
        </w:rPr>
        <w:t>;</w:t>
      </w:r>
      <w:r>
        <w:rPr>
          <w:rFonts w:ascii="Times New Roman" w:hAnsi="Times New Roman" w:cs="Times New Roman"/>
          <w:kern w:val="0"/>
          <w:sz w:val="24"/>
          <w:szCs w:val="24"/>
        </w:rPr>
        <w:t xml:space="preserve"> kswent@catholic.ac.kr (Sung Won Kim)</w:t>
      </w:r>
    </w:p>
    <w:p w:rsidR="000437FB" w:rsidRDefault="000437FB" w:rsidP="000437FB">
      <w:pPr>
        <w:wordWrap/>
        <w:spacing w:after="0" w:line="360" w:lineRule="auto"/>
        <w:jc w:val="left"/>
        <w:rPr>
          <w:rFonts w:ascii="Times New Roman" w:hAnsi="Times New Roman" w:cs="Times New Roman"/>
          <w:kern w:val="0"/>
          <w:sz w:val="24"/>
          <w:szCs w:val="24"/>
        </w:rPr>
      </w:pPr>
    </w:p>
    <w:p w:rsidR="000437FB" w:rsidRDefault="000437FB" w:rsidP="000437FB">
      <w:pPr>
        <w:wordWrap/>
        <w:spacing w:after="0" w:line="360" w:lineRule="auto"/>
        <w:jc w:val="left"/>
        <w:rPr>
          <w:rFonts w:ascii="Times New Roman" w:hAnsi="Times New Roman" w:cs="Times New Roman"/>
          <w:kern w:val="0"/>
          <w:sz w:val="24"/>
          <w:szCs w:val="24"/>
        </w:rPr>
      </w:pPr>
      <w:r>
        <w:rPr>
          <w:rFonts w:ascii="Times New Roman" w:hAnsi="Times New Roman" w:cs="Times New Roman"/>
          <w:kern w:val="0"/>
          <w:sz w:val="24"/>
          <w:szCs w:val="24"/>
        </w:rPr>
        <w:t xml:space="preserve">Tel.: </w:t>
      </w:r>
      <w:r>
        <w:rPr>
          <w:rFonts w:ascii="Times New Roman" w:eastAsia="바탕" w:hAnsi="Times New Roman" w:cs="Times New Roman"/>
          <w:kern w:val="0"/>
          <w:sz w:val="24"/>
          <w:szCs w:val="24"/>
          <w:lang w:val="pt-BR"/>
        </w:rPr>
        <w:t xml:space="preserve">+82-2-2258-7535 </w:t>
      </w:r>
      <w:r>
        <w:rPr>
          <w:rFonts w:ascii="Times New Roman" w:hAnsi="Times New Roman" w:cs="Times New Roman"/>
          <w:kern w:val="0"/>
          <w:sz w:val="24"/>
          <w:szCs w:val="24"/>
        </w:rPr>
        <w:t xml:space="preserve">; Fax: </w:t>
      </w:r>
      <w:r>
        <w:rPr>
          <w:rFonts w:ascii="Times New Roman" w:eastAsia="바탕" w:hAnsi="Times New Roman" w:cs="Times New Roman"/>
          <w:kern w:val="0"/>
          <w:sz w:val="24"/>
          <w:szCs w:val="24"/>
          <w:lang w:val="pt-BR"/>
        </w:rPr>
        <w:t>+82-2-3482-1853</w:t>
      </w:r>
      <w:r>
        <w:rPr>
          <w:rFonts w:ascii="Times New Roman" w:hAnsi="Times New Roman" w:cs="Times New Roman"/>
          <w:kern w:val="0"/>
          <w:sz w:val="24"/>
          <w:szCs w:val="24"/>
          <w:lang w:val="pt-BR"/>
        </w:rPr>
        <w:t xml:space="preserve"> </w:t>
      </w:r>
    </w:p>
    <w:p w:rsidR="000437FB" w:rsidRPr="00191F38" w:rsidRDefault="000437FB" w:rsidP="000437FB">
      <w:pPr>
        <w:wordWrap/>
        <w:spacing w:after="0" w:line="360" w:lineRule="auto"/>
        <w:jc w:val="left"/>
        <w:rPr>
          <w:rFonts w:ascii="Times New Roman" w:hAnsi="Times New Roman" w:cs="Times New Roman"/>
          <w:kern w:val="0"/>
          <w:sz w:val="24"/>
          <w:szCs w:val="24"/>
        </w:rPr>
      </w:pPr>
      <w:bookmarkStart w:id="0" w:name="_GoBack"/>
      <w:bookmarkEnd w:id="0"/>
    </w:p>
    <w:p w:rsidR="000437FB" w:rsidRDefault="000437FB" w:rsidP="000437FB">
      <w:pPr>
        <w:wordWrap/>
        <w:spacing w:after="0" w:line="360" w:lineRule="auto"/>
        <w:jc w:val="left"/>
        <w:rPr>
          <w:rFonts w:ascii="Times New Roman" w:hAnsi="Times New Roman" w:cs="Times New Roman"/>
          <w:kern w:val="0"/>
          <w:sz w:val="24"/>
          <w:szCs w:val="16"/>
        </w:rPr>
      </w:pPr>
      <w:r>
        <w:rPr>
          <w:rFonts w:ascii="Times New Roman" w:hAnsi="Times New Roman" w:cs="Times New Roman"/>
          <w:kern w:val="0"/>
          <w:sz w:val="24"/>
          <w:szCs w:val="16"/>
        </w:rPr>
        <w:t>† These authors contributed equally to this work.</w:t>
      </w:r>
    </w:p>
    <w:p w:rsidR="000437FB" w:rsidRDefault="000437FB" w:rsidP="000437FB">
      <w:pPr>
        <w:wordWrap/>
        <w:spacing w:after="0" w:line="360" w:lineRule="auto"/>
        <w:jc w:val="left"/>
        <w:rPr>
          <w:rFonts w:ascii="Times New Roman" w:hAnsi="Times New Roman" w:cs="Times New Roman"/>
          <w:kern w:val="0"/>
          <w:sz w:val="24"/>
          <w:szCs w:val="16"/>
        </w:rPr>
      </w:pPr>
    </w:p>
    <w:p w:rsidR="000437FB" w:rsidRDefault="000437FB" w:rsidP="000437FB">
      <w:pPr>
        <w:wordWrap/>
        <w:spacing w:after="0" w:line="360" w:lineRule="auto"/>
        <w:jc w:val="left"/>
        <w:rPr>
          <w:rFonts w:ascii="Times New Roman" w:hAnsi="Times New Roman" w:cs="Times New Roman"/>
          <w:kern w:val="0"/>
          <w:sz w:val="24"/>
          <w:szCs w:val="16"/>
        </w:rPr>
      </w:pPr>
    </w:p>
    <w:p w:rsidR="000437FB" w:rsidRDefault="000437FB" w:rsidP="000437FB">
      <w:pPr>
        <w:wordWrap/>
        <w:spacing w:after="0" w:line="360" w:lineRule="auto"/>
        <w:jc w:val="left"/>
        <w:rPr>
          <w:rFonts w:ascii="Times New Roman" w:hAnsi="Times New Roman" w:cs="Times New Roman"/>
          <w:kern w:val="0"/>
          <w:sz w:val="24"/>
          <w:szCs w:val="16"/>
        </w:rPr>
      </w:pPr>
    </w:p>
    <w:p w:rsidR="00A14111" w:rsidRDefault="00A14111" w:rsidP="000437FB">
      <w:pPr>
        <w:wordWrap/>
        <w:spacing w:after="0" w:line="360" w:lineRule="auto"/>
        <w:jc w:val="left"/>
        <w:rPr>
          <w:rFonts w:ascii="Times New Roman" w:hAnsi="Times New Roman" w:cs="Times New Roman"/>
          <w:kern w:val="0"/>
          <w:sz w:val="24"/>
          <w:szCs w:val="16"/>
        </w:rPr>
      </w:pPr>
    </w:p>
    <w:p w:rsidR="00A14111" w:rsidRDefault="00A14111" w:rsidP="000437FB">
      <w:pPr>
        <w:wordWrap/>
        <w:spacing w:after="0" w:line="360" w:lineRule="auto"/>
        <w:jc w:val="left"/>
        <w:rPr>
          <w:rFonts w:ascii="Times New Roman" w:hAnsi="Times New Roman" w:cs="Times New Roman"/>
          <w:kern w:val="0"/>
          <w:sz w:val="24"/>
          <w:szCs w:val="16"/>
        </w:rPr>
      </w:pPr>
    </w:p>
    <w:p w:rsidR="00A14111" w:rsidRDefault="00A14111" w:rsidP="000437FB">
      <w:pPr>
        <w:wordWrap/>
        <w:spacing w:after="0" w:line="360" w:lineRule="auto"/>
        <w:jc w:val="left"/>
        <w:rPr>
          <w:rFonts w:ascii="Times New Roman" w:hAnsi="Times New Roman" w:cs="Times New Roman"/>
          <w:kern w:val="0"/>
          <w:sz w:val="24"/>
          <w:szCs w:val="16"/>
        </w:rPr>
      </w:pPr>
    </w:p>
    <w:p w:rsidR="00A14111" w:rsidRDefault="00A14111" w:rsidP="000437FB">
      <w:pPr>
        <w:wordWrap/>
        <w:spacing w:after="0" w:line="360" w:lineRule="auto"/>
        <w:jc w:val="left"/>
        <w:rPr>
          <w:rFonts w:ascii="Times New Roman" w:hAnsi="Times New Roman" w:cs="Times New Roman"/>
          <w:kern w:val="0"/>
          <w:sz w:val="24"/>
          <w:szCs w:val="16"/>
        </w:rPr>
      </w:pPr>
    </w:p>
    <w:p w:rsidR="00A14111" w:rsidRDefault="00A14111" w:rsidP="000437FB">
      <w:pPr>
        <w:wordWrap/>
        <w:spacing w:after="0" w:line="360" w:lineRule="auto"/>
        <w:jc w:val="left"/>
        <w:rPr>
          <w:rFonts w:ascii="Times New Roman" w:hAnsi="Times New Roman" w:cs="Times New Roman"/>
          <w:kern w:val="0"/>
          <w:sz w:val="24"/>
          <w:szCs w:val="16"/>
        </w:rPr>
      </w:pPr>
      <w:r>
        <w:rPr>
          <w:rFonts w:ascii="Times New Roman" w:hAnsi="Times New Roman" w:cs="Times New Roman"/>
          <w:noProof/>
          <w:kern w:val="0"/>
          <w:sz w:val="24"/>
          <w:szCs w:val="16"/>
        </w:rPr>
        <w:lastRenderedPageBreak/>
        <w:drawing>
          <wp:inline distT="0" distB="0" distL="0" distR="0">
            <wp:extent cx="6146951" cy="3457575"/>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幻灯片1.PNG"/>
                    <pic:cNvPicPr/>
                  </pic:nvPicPr>
                  <pic:blipFill>
                    <a:blip r:embed="rId7">
                      <a:extLst>
                        <a:ext uri="{28A0092B-C50C-407E-A947-70E740481C1C}">
                          <a14:useLocalDpi xmlns:a14="http://schemas.microsoft.com/office/drawing/2010/main" val="0"/>
                        </a:ext>
                      </a:extLst>
                    </a:blip>
                    <a:stretch>
                      <a:fillRect/>
                    </a:stretch>
                  </pic:blipFill>
                  <pic:spPr>
                    <a:xfrm>
                      <a:off x="0" y="0"/>
                      <a:ext cx="6148578" cy="3458490"/>
                    </a:xfrm>
                    <a:prstGeom prst="rect">
                      <a:avLst/>
                    </a:prstGeom>
                  </pic:spPr>
                </pic:pic>
              </a:graphicData>
            </a:graphic>
          </wp:inline>
        </w:drawing>
      </w:r>
    </w:p>
    <w:p w:rsidR="00A14111" w:rsidRDefault="00A14111" w:rsidP="000437FB">
      <w:pPr>
        <w:wordWrap/>
        <w:spacing w:after="0" w:line="360" w:lineRule="auto"/>
        <w:jc w:val="left"/>
        <w:rPr>
          <w:rFonts w:ascii="Times New Roman" w:hAnsi="Times New Roman" w:cs="Times New Roman"/>
          <w:kern w:val="0"/>
          <w:sz w:val="24"/>
          <w:szCs w:val="16"/>
        </w:rPr>
      </w:pPr>
    </w:p>
    <w:p w:rsidR="000437FB" w:rsidRDefault="000437FB" w:rsidP="000437FB">
      <w:pPr>
        <w:widowControl/>
        <w:autoSpaceDE/>
        <w:autoSpaceDN/>
        <w:spacing w:after="0" w:line="480" w:lineRule="auto"/>
        <w:rPr>
          <w:rFonts w:ascii="Times New Roman" w:hAnsi="Times New Roman" w:cs="Times New Roman"/>
          <w:color w:val="000000" w:themeColor="text1"/>
          <w:kern w:val="24"/>
          <w:sz w:val="24"/>
          <w:szCs w:val="28"/>
        </w:rPr>
      </w:pPr>
      <w:r w:rsidRPr="000437FB">
        <w:rPr>
          <w:rFonts w:ascii="Times New Roman" w:hAnsi="Times New Roman" w:cs="Times New Roman"/>
          <w:b/>
          <w:bCs/>
          <w:color w:val="000000" w:themeColor="text1"/>
          <w:kern w:val="24"/>
          <w:sz w:val="24"/>
          <w:szCs w:val="28"/>
        </w:rPr>
        <w:t>Fig. S1. Quality control and clustering of integrated scRNA-seq data from AD-COs (#1–2) and NAC-COs (#1–2)</w:t>
      </w:r>
      <w:r w:rsidRPr="000437FB">
        <w:rPr>
          <w:rFonts w:ascii="Times New Roman" w:hAnsi="Times New Roman" w:cs="Times New Roman"/>
          <w:color w:val="000000" w:themeColor="text1"/>
          <w:kern w:val="24"/>
          <w:sz w:val="24"/>
          <w:szCs w:val="28"/>
        </w:rPr>
        <w:br/>
      </w:r>
      <w:r w:rsidRPr="000437FB">
        <w:rPr>
          <w:rFonts w:ascii="Times New Roman" w:hAnsi="Times New Roman" w:cs="Times New Roman"/>
          <w:b/>
          <w:bCs/>
          <w:color w:val="000000" w:themeColor="text1"/>
          <w:kern w:val="24"/>
          <w:sz w:val="24"/>
          <w:szCs w:val="28"/>
        </w:rPr>
        <w:t>a</w:t>
      </w:r>
      <w:r w:rsidRPr="000437FB">
        <w:rPr>
          <w:rFonts w:ascii="Times New Roman" w:hAnsi="Times New Roman" w:cs="Times New Roman"/>
          <w:color w:val="000000" w:themeColor="text1"/>
          <w:kern w:val="24"/>
          <w:sz w:val="24"/>
          <w:szCs w:val="28"/>
        </w:rPr>
        <w:t xml:space="preserve"> Quality control plots of scRNA-seq data from AD-COs and NAC-COs. Violin plots show the distributions of total UMI counts (nCount_RNA), the number of detected genes (nFeature_RNA), and the percentage of mitochondrial transcripts (percent.mt) for each sample. Scatter plots depict the relationships between UMI counts and the number of detected genes, as well as between UMI counts and mitochondrial gene percentages. Cells were filtered using the following thresholds: nCount_RNA &gt; 1,500; 500 &lt; nFeature_RNA &lt; 10,000; and percent.mt &lt; 10%.</w:t>
      </w:r>
      <w:r w:rsidRPr="000437FB">
        <w:rPr>
          <w:rFonts w:ascii="Times New Roman" w:hAnsi="Times New Roman" w:cs="Times New Roman"/>
          <w:color w:val="000000" w:themeColor="text1"/>
          <w:kern w:val="24"/>
          <w:sz w:val="24"/>
          <w:szCs w:val="28"/>
        </w:rPr>
        <w:br/>
      </w:r>
      <w:r w:rsidRPr="000437FB">
        <w:rPr>
          <w:rFonts w:ascii="Times New Roman" w:hAnsi="Times New Roman" w:cs="Times New Roman"/>
          <w:b/>
          <w:bCs/>
          <w:color w:val="000000" w:themeColor="text1"/>
          <w:kern w:val="24"/>
          <w:sz w:val="24"/>
          <w:szCs w:val="28"/>
        </w:rPr>
        <w:t>b</w:t>
      </w:r>
      <w:r w:rsidRPr="000437FB">
        <w:rPr>
          <w:rFonts w:ascii="Times New Roman" w:hAnsi="Times New Roman" w:cs="Times New Roman"/>
          <w:color w:val="000000" w:themeColor="text1"/>
          <w:kern w:val="24"/>
          <w:sz w:val="24"/>
          <w:szCs w:val="28"/>
        </w:rPr>
        <w:t xml:space="preserve"> Uniform manifold approximation and projection (UMAP) plot of integrated scRNA-seq data from AD-COs and NAC-COs. The dataset was analyzed at a clustering resolution of 1.0, resulting in the identifi</w:t>
      </w:r>
      <w:r>
        <w:rPr>
          <w:rFonts w:ascii="Times New Roman" w:hAnsi="Times New Roman" w:cs="Times New Roman"/>
          <w:color w:val="000000" w:themeColor="text1"/>
          <w:kern w:val="24"/>
          <w:sz w:val="24"/>
          <w:szCs w:val="28"/>
        </w:rPr>
        <w:t>cation of 41 distinct clusters.</w:t>
      </w:r>
    </w:p>
    <w:p w:rsidR="000437FB" w:rsidRDefault="000437FB" w:rsidP="000437FB">
      <w:pPr>
        <w:widowControl/>
        <w:autoSpaceDE/>
        <w:autoSpaceDN/>
        <w:spacing w:after="0" w:line="480" w:lineRule="auto"/>
        <w:rPr>
          <w:rFonts w:ascii="Times New Roman" w:hAnsi="Times New Roman" w:cs="Times New Roman"/>
          <w:color w:val="000000" w:themeColor="text1"/>
          <w:kern w:val="24"/>
          <w:sz w:val="24"/>
          <w:szCs w:val="28"/>
        </w:rPr>
      </w:pPr>
    </w:p>
    <w:p w:rsidR="000437FB" w:rsidRDefault="000437FB" w:rsidP="000437FB">
      <w:pPr>
        <w:widowControl/>
        <w:autoSpaceDE/>
        <w:autoSpaceDN/>
        <w:spacing w:after="0" w:line="480" w:lineRule="auto"/>
        <w:rPr>
          <w:rFonts w:ascii="Times New Roman" w:hAnsi="Times New Roman" w:cs="Times New Roman"/>
          <w:color w:val="000000" w:themeColor="text1"/>
          <w:kern w:val="24"/>
          <w:sz w:val="24"/>
          <w:szCs w:val="28"/>
        </w:rPr>
      </w:pPr>
    </w:p>
    <w:p w:rsidR="000437FB" w:rsidRDefault="00A14111" w:rsidP="000437FB">
      <w:pPr>
        <w:widowControl/>
        <w:autoSpaceDE/>
        <w:autoSpaceDN/>
        <w:spacing w:after="0" w:line="480" w:lineRule="auto"/>
        <w:rPr>
          <w:rFonts w:ascii="Times New Roman" w:hAnsi="Times New Roman" w:cs="Times New Roman"/>
          <w:color w:val="000000" w:themeColor="text1"/>
          <w:kern w:val="24"/>
          <w:sz w:val="24"/>
          <w:szCs w:val="28"/>
        </w:rPr>
      </w:pPr>
      <w:r>
        <w:rPr>
          <w:rFonts w:ascii="Times New Roman" w:hAnsi="Times New Roman" w:cs="Times New Roman"/>
          <w:noProof/>
          <w:color w:val="000000" w:themeColor="text1"/>
          <w:kern w:val="24"/>
          <w:sz w:val="24"/>
          <w:szCs w:val="28"/>
        </w:rPr>
        <w:lastRenderedPageBreak/>
        <w:drawing>
          <wp:inline distT="0" distB="0" distL="0" distR="0">
            <wp:extent cx="6062283" cy="34099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幻灯片2.PNG"/>
                    <pic:cNvPicPr/>
                  </pic:nvPicPr>
                  <pic:blipFill>
                    <a:blip r:embed="rId8">
                      <a:extLst>
                        <a:ext uri="{28A0092B-C50C-407E-A947-70E740481C1C}">
                          <a14:useLocalDpi xmlns:a14="http://schemas.microsoft.com/office/drawing/2010/main" val="0"/>
                        </a:ext>
                      </a:extLst>
                    </a:blip>
                    <a:stretch>
                      <a:fillRect/>
                    </a:stretch>
                  </pic:blipFill>
                  <pic:spPr>
                    <a:xfrm>
                      <a:off x="0" y="0"/>
                      <a:ext cx="6064836" cy="3411386"/>
                    </a:xfrm>
                    <a:prstGeom prst="rect">
                      <a:avLst/>
                    </a:prstGeom>
                  </pic:spPr>
                </pic:pic>
              </a:graphicData>
            </a:graphic>
          </wp:inline>
        </w:drawing>
      </w:r>
    </w:p>
    <w:p w:rsidR="000437FB" w:rsidRDefault="000437FB" w:rsidP="000437FB">
      <w:pPr>
        <w:widowControl/>
        <w:autoSpaceDE/>
        <w:autoSpaceDN/>
        <w:spacing w:after="0" w:line="480" w:lineRule="auto"/>
        <w:rPr>
          <w:rFonts w:ascii="Times New Roman" w:hAnsi="Times New Roman" w:cs="Times New Roman"/>
          <w:color w:val="000000" w:themeColor="text1"/>
          <w:kern w:val="24"/>
          <w:sz w:val="24"/>
          <w:szCs w:val="28"/>
        </w:rPr>
      </w:pPr>
    </w:p>
    <w:p w:rsidR="000437FB" w:rsidRDefault="000437FB" w:rsidP="000437FB">
      <w:pPr>
        <w:widowControl/>
        <w:autoSpaceDE/>
        <w:autoSpaceDN/>
        <w:spacing w:after="0" w:line="480" w:lineRule="auto"/>
        <w:rPr>
          <w:rFonts w:ascii="Times New Roman" w:hAnsi="Times New Roman" w:cs="Times New Roman"/>
          <w:color w:val="000000" w:themeColor="text1"/>
          <w:kern w:val="24"/>
          <w:sz w:val="24"/>
          <w:szCs w:val="28"/>
        </w:rPr>
      </w:pPr>
      <w:r w:rsidRPr="000437FB">
        <w:rPr>
          <w:rFonts w:ascii="Times New Roman" w:hAnsi="Times New Roman" w:cs="Times New Roman"/>
          <w:b/>
          <w:bCs/>
          <w:color w:val="000000" w:themeColor="text1"/>
          <w:kern w:val="24"/>
          <w:sz w:val="24"/>
          <w:szCs w:val="28"/>
        </w:rPr>
        <w:t xml:space="preserve">Fig. </w:t>
      </w:r>
      <w:r w:rsidR="003601AA">
        <w:rPr>
          <w:rFonts w:ascii="Times New Roman" w:hAnsi="Times New Roman" w:cs="Times New Roman"/>
          <w:b/>
          <w:bCs/>
          <w:color w:val="000000" w:themeColor="text1"/>
          <w:kern w:val="24"/>
          <w:sz w:val="24"/>
          <w:szCs w:val="28"/>
        </w:rPr>
        <w:t>S</w:t>
      </w:r>
      <w:r w:rsidRPr="000437FB">
        <w:rPr>
          <w:rFonts w:ascii="Times New Roman" w:hAnsi="Times New Roman" w:cs="Times New Roman"/>
          <w:b/>
          <w:bCs/>
          <w:color w:val="000000" w:themeColor="text1"/>
          <w:kern w:val="24"/>
          <w:sz w:val="24"/>
          <w:szCs w:val="28"/>
        </w:rPr>
        <w:t>2. Characterization of AD-COs and NAC-COs by single-cell transcriptomic profiling</w:t>
      </w:r>
      <w:r w:rsidRPr="000437FB">
        <w:rPr>
          <w:rFonts w:ascii="Times New Roman" w:hAnsi="Times New Roman" w:cs="Times New Roman"/>
          <w:color w:val="000000" w:themeColor="text1"/>
          <w:kern w:val="24"/>
          <w:sz w:val="24"/>
          <w:szCs w:val="28"/>
        </w:rPr>
        <w:br/>
      </w:r>
      <w:r w:rsidRPr="000437FB">
        <w:rPr>
          <w:rFonts w:ascii="Times New Roman" w:hAnsi="Times New Roman" w:cs="Times New Roman"/>
          <w:b/>
          <w:bCs/>
          <w:color w:val="000000" w:themeColor="text1"/>
          <w:kern w:val="24"/>
          <w:sz w:val="24"/>
          <w:szCs w:val="28"/>
        </w:rPr>
        <w:t>a</w:t>
      </w:r>
      <w:r w:rsidRPr="000437FB">
        <w:rPr>
          <w:rFonts w:ascii="Times New Roman" w:hAnsi="Times New Roman" w:cs="Times New Roman"/>
          <w:color w:val="000000" w:themeColor="text1"/>
          <w:kern w:val="24"/>
          <w:sz w:val="24"/>
          <w:szCs w:val="28"/>
        </w:rPr>
        <w:t xml:space="preserve"> Uniform manifold approximation and projection (UMAP) plot showing integrated scRNA-seq data from 78,106 cells derived from AD-COs and NAC-COs. A total of 28 cell types were annotated. UMAP plots on the right display the scRNA-seq data for each individual CO.</w:t>
      </w:r>
      <w:r w:rsidRPr="000437FB">
        <w:rPr>
          <w:rFonts w:ascii="Times New Roman" w:hAnsi="Times New Roman" w:cs="Times New Roman"/>
          <w:color w:val="000000" w:themeColor="text1"/>
          <w:kern w:val="24"/>
          <w:sz w:val="24"/>
          <w:szCs w:val="28"/>
        </w:rPr>
        <w:br/>
      </w:r>
      <w:r w:rsidRPr="000437FB">
        <w:rPr>
          <w:rFonts w:ascii="Times New Roman" w:hAnsi="Times New Roman" w:cs="Times New Roman"/>
          <w:b/>
          <w:bCs/>
          <w:color w:val="000000" w:themeColor="text1"/>
          <w:kern w:val="24"/>
          <w:sz w:val="24"/>
          <w:szCs w:val="28"/>
        </w:rPr>
        <w:t>b</w:t>
      </w:r>
      <w:r w:rsidRPr="000437FB">
        <w:rPr>
          <w:rFonts w:ascii="Times New Roman" w:hAnsi="Times New Roman" w:cs="Times New Roman"/>
          <w:color w:val="000000" w:themeColor="text1"/>
          <w:kern w:val="24"/>
          <w:sz w:val="24"/>
          <w:szCs w:val="28"/>
        </w:rPr>
        <w:t xml:space="preserve"> Dot plot showing the expression of Notch signaling genes across progenitor cell populations in AD-COs and NAC-COs. Color intensity indicates the average expression level of each gene, and dot size represents the proportion of cells expressing the gene within each cell type.</w:t>
      </w:r>
      <w:r w:rsidRPr="000437FB">
        <w:rPr>
          <w:rFonts w:ascii="Times New Roman" w:hAnsi="Times New Roman" w:cs="Times New Roman"/>
          <w:color w:val="000000" w:themeColor="text1"/>
          <w:kern w:val="24"/>
          <w:sz w:val="24"/>
          <w:szCs w:val="28"/>
        </w:rPr>
        <w:br/>
      </w:r>
      <w:r w:rsidRPr="000437FB">
        <w:rPr>
          <w:rFonts w:ascii="Times New Roman" w:hAnsi="Times New Roman" w:cs="Times New Roman"/>
          <w:b/>
          <w:bCs/>
          <w:color w:val="000000" w:themeColor="text1"/>
          <w:kern w:val="24"/>
          <w:sz w:val="24"/>
          <w:szCs w:val="28"/>
        </w:rPr>
        <w:t>c</w:t>
      </w:r>
      <w:r w:rsidRPr="000437FB">
        <w:rPr>
          <w:rFonts w:ascii="Times New Roman" w:hAnsi="Times New Roman" w:cs="Times New Roman"/>
          <w:color w:val="000000" w:themeColor="text1"/>
          <w:kern w:val="24"/>
          <w:sz w:val="24"/>
          <w:szCs w:val="28"/>
        </w:rPr>
        <w:t xml:space="preserve"> Proportions of Immature, Mature, and Retinal cell types in AD-COs and NAC-COs. Bar plots show the relative frequencies of these cell types, revealing increased proportions of Immature and Mature neurons in AD-COs.</w:t>
      </w:r>
      <w:r w:rsidRPr="000437FB">
        <w:rPr>
          <w:rFonts w:ascii="Times New Roman" w:hAnsi="Times New Roman" w:cs="Times New Roman"/>
          <w:color w:val="000000" w:themeColor="text1"/>
          <w:kern w:val="24"/>
          <w:sz w:val="24"/>
          <w:szCs w:val="28"/>
        </w:rPr>
        <w:br/>
      </w:r>
      <w:r w:rsidRPr="000437FB">
        <w:rPr>
          <w:rFonts w:ascii="Times New Roman" w:hAnsi="Times New Roman" w:cs="Times New Roman"/>
          <w:b/>
          <w:bCs/>
          <w:color w:val="000000" w:themeColor="text1"/>
          <w:kern w:val="24"/>
          <w:sz w:val="24"/>
          <w:szCs w:val="28"/>
        </w:rPr>
        <w:t>d</w:t>
      </w:r>
      <w:r w:rsidRPr="000437FB">
        <w:rPr>
          <w:rFonts w:ascii="Times New Roman" w:hAnsi="Times New Roman" w:cs="Times New Roman"/>
          <w:color w:val="000000" w:themeColor="text1"/>
          <w:kern w:val="24"/>
          <w:sz w:val="24"/>
          <w:szCs w:val="28"/>
        </w:rPr>
        <w:t xml:space="preserve"> Gene set enrichment analysis (GSEA) of differentially expressed genes between AD-COs and NAC-COs. The bar plot shows significantly enriched pathways ranked by normalized </w:t>
      </w:r>
      <w:r w:rsidRPr="000437FB">
        <w:rPr>
          <w:rFonts w:ascii="Times New Roman" w:hAnsi="Times New Roman" w:cs="Times New Roman"/>
          <w:color w:val="000000" w:themeColor="text1"/>
          <w:kern w:val="24"/>
          <w:sz w:val="24"/>
          <w:szCs w:val="28"/>
        </w:rPr>
        <w:lastRenderedPageBreak/>
        <w:t>enrichment score (NES). Bar color represents the adjusted p-value (padj), and bar length reflects the NES for each pathway.</w:t>
      </w:r>
    </w:p>
    <w:p w:rsidR="00652F9E" w:rsidRDefault="00652F9E" w:rsidP="000437FB">
      <w:pPr>
        <w:widowControl/>
        <w:autoSpaceDE/>
        <w:autoSpaceDN/>
        <w:spacing w:after="0" w:line="480" w:lineRule="auto"/>
        <w:rPr>
          <w:rFonts w:ascii="Times New Roman" w:hAnsi="Times New Roman" w:cs="Times New Roman"/>
          <w:color w:val="000000" w:themeColor="text1"/>
          <w:kern w:val="24"/>
          <w:sz w:val="24"/>
          <w:szCs w:val="28"/>
        </w:rPr>
      </w:pPr>
    </w:p>
    <w:p w:rsidR="00652F9E" w:rsidRDefault="00A14111" w:rsidP="000437FB">
      <w:pPr>
        <w:widowControl/>
        <w:autoSpaceDE/>
        <w:autoSpaceDN/>
        <w:spacing w:after="0" w:line="480" w:lineRule="auto"/>
        <w:rPr>
          <w:rFonts w:ascii="Times New Roman" w:hAnsi="Times New Roman" w:cs="Times New Roman"/>
          <w:color w:val="000000" w:themeColor="text1"/>
          <w:kern w:val="24"/>
          <w:sz w:val="24"/>
          <w:szCs w:val="28"/>
        </w:rPr>
      </w:pPr>
      <w:r>
        <w:rPr>
          <w:rFonts w:ascii="Times New Roman" w:hAnsi="Times New Roman" w:cs="Times New Roman"/>
          <w:noProof/>
          <w:color w:val="000000" w:themeColor="text1"/>
          <w:kern w:val="24"/>
          <w:sz w:val="24"/>
          <w:szCs w:val="28"/>
        </w:rPr>
        <w:drawing>
          <wp:inline distT="0" distB="0" distL="0" distR="0">
            <wp:extent cx="5731510" cy="322389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幻灯片3.PNG"/>
                    <pic:cNvPicPr/>
                  </pic:nvPicPr>
                  <pic:blipFill>
                    <a:blip r:embed="rId9">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rsidR="004F2C4C" w:rsidRPr="00CC0248" w:rsidRDefault="003601AA" w:rsidP="004F2C4C">
      <w:pPr>
        <w:widowControl/>
        <w:autoSpaceDE/>
        <w:autoSpaceDN/>
        <w:spacing w:after="0" w:line="480" w:lineRule="auto"/>
        <w:rPr>
          <w:rFonts w:ascii="Times New Roman" w:hAnsi="Times New Roman" w:cs="Times New Roman"/>
          <w:b/>
          <w:sz w:val="32"/>
          <w:szCs w:val="24"/>
        </w:rPr>
      </w:pPr>
      <w:r w:rsidRPr="000437FB">
        <w:rPr>
          <w:rFonts w:ascii="Times New Roman" w:hAnsi="Times New Roman" w:cs="Times New Roman"/>
          <w:b/>
          <w:bCs/>
          <w:color w:val="000000" w:themeColor="text1"/>
          <w:kern w:val="24"/>
          <w:sz w:val="24"/>
          <w:szCs w:val="28"/>
        </w:rPr>
        <w:t xml:space="preserve">Fig. </w:t>
      </w:r>
      <w:r>
        <w:rPr>
          <w:rFonts w:ascii="Times New Roman" w:hAnsi="Times New Roman" w:cs="Times New Roman"/>
          <w:b/>
          <w:bCs/>
          <w:color w:val="000000" w:themeColor="text1"/>
          <w:kern w:val="24"/>
          <w:sz w:val="24"/>
          <w:szCs w:val="28"/>
        </w:rPr>
        <w:t>S3</w:t>
      </w:r>
      <w:r w:rsidRPr="000437FB">
        <w:rPr>
          <w:rFonts w:ascii="Times New Roman" w:hAnsi="Times New Roman" w:cs="Times New Roman"/>
          <w:b/>
          <w:bCs/>
          <w:color w:val="000000" w:themeColor="text1"/>
          <w:kern w:val="24"/>
          <w:sz w:val="24"/>
          <w:szCs w:val="28"/>
        </w:rPr>
        <w:t>.</w:t>
      </w:r>
      <w:r w:rsidR="004F2C4C" w:rsidRPr="004F2C4C">
        <w:rPr>
          <w:rFonts w:ascii="Times New Roman" w:hAnsi="Times New Roman" w:cs="Times New Roman"/>
          <w:sz w:val="24"/>
          <w:szCs w:val="24"/>
        </w:rPr>
        <w:t xml:space="preserve"> </w:t>
      </w:r>
      <w:r w:rsidR="00CC0248" w:rsidRPr="00CC0248">
        <w:rPr>
          <w:rFonts w:ascii="Times New Roman" w:hAnsi="Times New Roman" w:cs="Times New Roman"/>
          <w:b/>
          <w:sz w:val="24"/>
        </w:rPr>
        <w:t>Representative Ca²</w:t>
      </w:r>
      <w:r w:rsidR="00CC0248" w:rsidRPr="00CC0248">
        <w:rPr>
          <w:rFonts w:ascii="Times New Roman" w:eastAsia="MS Gothic" w:hAnsi="Times New Roman" w:cs="Times New Roman"/>
          <w:b/>
          <w:sz w:val="24"/>
        </w:rPr>
        <w:t>⁺</w:t>
      </w:r>
      <w:r w:rsidR="00CC0248" w:rsidRPr="00CC0248">
        <w:rPr>
          <w:rFonts w:ascii="Times New Roman" w:hAnsi="Times New Roman" w:cs="Times New Roman"/>
          <w:b/>
          <w:sz w:val="24"/>
        </w:rPr>
        <w:t xml:space="preserve"> oscillation traces in NAC-CO and AD-CO#1 cocultured with either NTSCs-H or NTSCs-SC for 5</w:t>
      </w:r>
      <w:r w:rsidR="00CC0248" w:rsidRPr="00CC0248">
        <w:rPr>
          <w:rFonts w:ascii="Times New Roman" w:eastAsia="맑은 고딕" w:hAnsi="Times New Roman" w:cs="Times New Roman"/>
          <w:b/>
          <w:sz w:val="24"/>
        </w:rPr>
        <w:t>–</w:t>
      </w:r>
      <w:r w:rsidR="00CC0248" w:rsidRPr="00CC0248">
        <w:rPr>
          <w:rFonts w:ascii="Times New Roman" w:hAnsi="Times New Roman" w:cs="Times New Roman"/>
          <w:b/>
          <w:sz w:val="24"/>
        </w:rPr>
        <w:t>6 days.</w:t>
      </w:r>
    </w:p>
    <w:p w:rsidR="002D44C1" w:rsidRPr="00A14111" w:rsidRDefault="002D44C1" w:rsidP="004F2C4C">
      <w:pPr>
        <w:widowControl/>
        <w:autoSpaceDE/>
        <w:autoSpaceDN/>
        <w:spacing w:after="0" w:line="480" w:lineRule="auto"/>
        <w:rPr>
          <w:rFonts w:ascii="Times New Roman" w:hAnsi="Times New Roman" w:cs="Times New Roman"/>
          <w:strike/>
          <w:color w:val="000000" w:themeColor="text1"/>
          <w:sz w:val="32"/>
          <w:szCs w:val="24"/>
        </w:rPr>
      </w:pPr>
      <w:r w:rsidRPr="002D44C1">
        <w:rPr>
          <w:rFonts w:ascii="Times New Roman" w:hAnsi="Times New Roman" w:cs="Times New Roman"/>
          <w:sz w:val="24"/>
        </w:rPr>
        <w:t>Representative fluorescence intensity traces of the Ca²</w:t>
      </w:r>
      <w:r w:rsidRPr="002D44C1">
        <w:rPr>
          <w:rFonts w:ascii="Times New Roman" w:eastAsia="MS Gothic" w:hAnsi="Times New Roman" w:cs="Times New Roman"/>
          <w:sz w:val="24"/>
        </w:rPr>
        <w:t>⁺</w:t>
      </w:r>
      <w:r w:rsidRPr="002D44C1">
        <w:rPr>
          <w:rFonts w:ascii="Times New Roman" w:hAnsi="Times New Roman" w:cs="Times New Roman"/>
          <w:sz w:val="24"/>
        </w:rPr>
        <w:t>-sensitive dye Fluo-4 recorded from se</w:t>
      </w:r>
      <w:r>
        <w:rPr>
          <w:rFonts w:ascii="Times New Roman" w:hAnsi="Times New Roman" w:cs="Times New Roman"/>
          <w:sz w:val="24"/>
        </w:rPr>
        <w:t>lected region</w:t>
      </w:r>
      <w:r w:rsidR="00CC6385">
        <w:rPr>
          <w:rFonts w:ascii="Times New Roman" w:hAnsi="Times New Roman" w:cs="Times New Roman"/>
          <w:sz w:val="24"/>
        </w:rPr>
        <w:t>s</w:t>
      </w:r>
      <w:r>
        <w:rPr>
          <w:rFonts w:ascii="Times New Roman" w:hAnsi="Times New Roman" w:cs="Times New Roman"/>
          <w:sz w:val="24"/>
        </w:rPr>
        <w:t xml:space="preserve"> of interest (ROI</w:t>
      </w:r>
      <w:r w:rsidR="00CC6385">
        <w:rPr>
          <w:rFonts w:ascii="Times New Roman" w:hAnsi="Times New Roman" w:cs="Times New Roman"/>
          <w:sz w:val="24"/>
        </w:rPr>
        <w:t>s</w:t>
      </w:r>
      <w:r w:rsidRPr="002D44C1">
        <w:rPr>
          <w:rFonts w:ascii="Times New Roman" w:hAnsi="Times New Roman" w:cs="Times New Roman"/>
          <w:sz w:val="24"/>
        </w:rPr>
        <w:t>) over time. Time-lapse calcium imaging was performed using an Olympus FV3000 confocal microscope under low-intensity illumination to minimize photobleaching. Fluorescence intensity F(t) was extracted from ROIs using Image</w:t>
      </w:r>
      <w:r w:rsidR="00AC0FAA">
        <w:rPr>
          <w:rFonts w:ascii="Times New Roman" w:hAnsi="Times New Roman" w:cs="Times New Roman"/>
          <w:sz w:val="24"/>
        </w:rPr>
        <w:t xml:space="preserve"> </w:t>
      </w:r>
      <w:r w:rsidRPr="002D44C1">
        <w:rPr>
          <w:rFonts w:ascii="Times New Roman" w:hAnsi="Times New Roman" w:cs="Times New Roman"/>
          <w:sz w:val="24"/>
        </w:rPr>
        <w:t>J and normalized as ΔF/F</w:t>
      </w:r>
      <w:r w:rsidRPr="002D44C1">
        <w:rPr>
          <w:rFonts w:ascii="Times New Roman" w:eastAsia="MS Gothic" w:hAnsi="Times New Roman" w:cs="Times New Roman"/>
          <w:sz w:val="24"/>
        </w:rPr>
        <w:t>₀</w:t>
      </w:r>
      <w:r w:rsidRPr="002D44C1">
        <w:rPr>
          <w:rFonts w:ascii="Times New Roman" w:hAnsi="Times New Roman" w:cs="Times New Roman"/>
          <w:sz w:val="24"/>
        </w:rPr>
        <w:t xml:space="preserve"> = (F(t) </w:t>
      </w:r>
      <w:r w:rsidRPr="002D44C1">
        <w:rPr>
          <w:rFonts w:ascii="Times New Roman" w:eastAsia="바탕" w:hAnsi="Times New Roman" w:cs="Times New Roman"/>
          <w:sz w:val="24"/>
        </w:rPr>
        <w:t>−</w:t>
      </w:r>
      <w:r w:rsidRPr="002D44C1">
        <w:rPr>
          <w:rFonts w:ascii="Times New Roman" w:hAnsi="Times New Roman" w:cs="Times New Roman"/>
          <w:sz w:val="24"/>
        </w:rPr>
        <w:t xml:space="preserve"> F</w:t>
      </w:r>
      <w:r w:rsidRPr="002D44C1">
        <w:rPr>
          <w:rFonts w:ascii="Times New Roman" w:eastAsia="MS Gothic" w:hAnsi="Times New Roman" w:cs="Times New Roman"/>
          <w:sz w:val="24"/>
        </w:rPr>
        <w:t>₀</w:t>
      </w:r>
      <w:r w:rsidRPr="002D44C1">
        <w:rPr>
          <w:rFonts w:ascii="Times New Roman" w:hAnsi="Times New Roman" w:cs="Times New Roman"/>
          <w:sz w:val="24"/>
        </w:rPr>
        <w:t>)/F</w:t>
      </w:r>
      <w:r w:rsidRPr="002D44C1">
        <w:rPr>
          <w:rFonts w:ascii="Times New Roman" w:eastAsia="MS Gothic" w:hAnsi="Times New Roman" w:cs="Times New Roman"/>
          <w:sz w:val="24"/>
        </w:rPr>
        <w:t>₀</w:t>
      </w:r>
      <w:r w:rsidR="00012979">
        <w:rPr>
          <w:rFonts w:ascii="Times New Roman" w:hAnsi="Times New Roman" w:cs="Times New Roman"/>
          <w:sz w:val="24"/>
        </w:rPr>
        <w:t>.</w:t>
      </w:r>
      <w:r w:rsidR="007E2AAE" w:rsidRPr="00A14111">
        <w:rPr>
          <w:rFonts w:ascii="Times New Roman" w:hAnsi="Times New Roman" w:cs="Times New Roman"/>
          <w:color w:val="000000" w:themeColor="text1"/>
          <w:sz w:val="24"/>
        </w:rPr>
        <w:t xml:space="preserve"> Representative Ca²</w:t>
      </w:r>
      <w:r w:rsidR="007E2AAE" w:rsidRPr="00A14111">
        <w:rPr>
          <w:rFonts w:ascii="Times New Roman" w:eastAsia="MS Gothic" w:hAnsi="Times New Roman" w:cs="Times New Roman"/>
          <w:color w:val="000000" w:themeColor="text1"/>
          <w:sz w:val="24"/>
        </w:rPr>
        <w:t>⁺</w:t>
      </w:r>
      <w:r w:rsidR="007E2AAE" w:rsidRPr="00A14111">
        <w:rPr>
          <w:rFonts w:ascii="Times New Roman" w:hAnsi="Times New Roman" w:cs="Times New Roman"/>
          <w:color w:val="000000" w:themeColor="text1"/>
          <w:sz w:val="24"/>
        </w:rPr>
        <w:t xml:space="preserve"> traces are shown; the horizontal scale bar represents time (12 s), and the vertical scale bar indicates relative fluorescence changes (ΔF/F</w:t>
      </w:r>
      <w:r w:rsidR="007E2AAE" w:rsidRPr="00A14111">
        <w:rPr>
          <w:rFonts w:ascii="Times New Roman" w:eastAsia="MS Gothic" w:hAnsi="Times New Roman" w:cs="Times New Roman"/>
          <w:color w:val="000000" w:themeColor="text1"/>
          <w:sz w:val="24"/>
        </w:rPr>
        <w:t>₀</w:t>
      </w:r>
      <w:r w:rsidR="007E2AAE" w:rsidRPr="00A14111">
        <w:rPr>
          <w:rFonts w:ascii="Times New Roman" w:hAnsi="Times New Roman" w:cs="Times New Roman"/>
          <w:color w:val="000000" w:themeColor="text1"/>
          <w:sz w:val="24"/>
        </w:rPr>
        <w:t>).</w:t>
      </w:r>
    </w:p>
    <w:p w:rsidR="00BA27B1" w:rsidRDefault="00BA27B1" w:rsidP="000437FB">
      <w:pPr>
        <w:widowControl/>
        <w:autoSpaceDE/>
        <w:autoSpaceDN/>
        <w:spacing w:after="0" w:line="480" w:lineRule="auto"/>
        <w:rPr>
          <w:rFonts w:ascii="Times New Roman" w:hAnsi="Times New Roman" w:cs="Times New Roman"/>
          <w:b/>
          <w:bCs/>
          <w:color w:val="000000" w:themeColor="text1"/>
          <w:kern w:val="24"/>
          <w:sz w:val="24"/>
          <w:szCs w:val="28"/>
        </w:rPr>
      </w:pPr>
    </w:p>
    <w:p w:rsidR="00BA27B1" w:rsidRDefault="00BA27B1" w:rsidP="000437FB">
      <w:pPr>
        <w:widowControl/>
        <w:autoSpaceDE/>
        <w:autoSpaceDN/>
        <w:spacing w:after="0" w:line="480" w:lineRule="auto"/>
        <w:rPr>
          <w:rFonts w:ascii="Times New Roman" w:hAnsi="Times New Roman" w:cs="Times New Roman"/>
          <w:b/>
          <w:bCs/>
          <w:color w:val="000000" w:themeColor="text1"/>
          <w:kern w:val="24"/>
          <w:sz w:val="24"/>
          <w:szCs w:val="28"/>
        </w:rPr>
      </w:pPr>
    </w:p>
    <w:p w:rsidR="00BA27B1" w:rsidRDefault="00BA27B1" w:rsidP="000437FB">
      <w:pPr>
        <w:widowControl/>
        <w:autoSpaceDE/>
        <w:autoSpaceDN/>
        <w:spacing w:after="0" w:line="480" w:lineRule="auto"/>
        <w:rPr>
          <w:rFonts w:ascii="Times New Roman" w:hAnsi="Times New Roman" w:cs="Times New Roman"/>
          <w:b/>
          <w:bCs/>
          <w:color w:val="000000" w:themeColor="text1"/>
          <w:kern w:val="24"/>
          <w:sz w:val="24"/>
          <w:szCs w:val="28"/>
        </w:rPr>
      </w:pPr>
    </w:p>
    <w:p w:rsidR="00BA27B1" w:rsidRDefault="00A14111" w:rsidP="000437FB">
      <w:pPr>
        <w:widowControl/>
        <w:autoSpaceDE/>
        <w:autoSpaceDN/>
        <w:spacing w:after="0" w:line="480" w:lineRule="auto"/>
        <w:rPr>
          <w:rFonts w:ascii="Times New Roman" w:hAnsi="Times New Roman" w:cs="Times New Roman"/>
          <w:b/>
          <w:bCs/>
          <w:color w:val="000000" w:themeColor="text1"/>
          <w:kern w:val="24"/>
          <w:sz w:val="24"/>
          <w:szCs w:val="28"/>
        </w:rPr>
      </w:pPr>
      <w:r>
        <w:rPr>
          <w:rFonts w:ascii="Times New Roman" w:hAnsi="Times New Roman" w:cs="Times New Roman"/>
          <w:b/>
          <w:bCs/>
          <w:noProof/>
          <w:color w:val="000000" w:themeColor="text1"/>
          <w:kern w:val="24"/>
          <w:sz w:val="24"/>
          <w:szCs w:val="28"/>
        </w:rPr>
        <w:lastRenderedPageBreak/>
        <w:drawing>
          <wp:inline distT="0" distB="0" distL="0" distR="0">
            <wp:extent cx="5996191" cy="3676650"/>
            <wp:effectExtent l="0" t="0" r="508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幻灯片4.PNG"/>
                    <pic:cNvPicPr/>
                  </pic:nvPicPr>
                  <pic:blipFill rotWithShape="1">
                    <a:blip r:embed="rId10">
                      <a:extLst>
                        <a:ext uri="{28A0092B-C50C-407E-A947-70E740481C1C}">
                          <a14:useLocalDpi xmlns:a14="http://schemas.microsoft.com/office/drawing/2010/main" val="0"/>
                        </a:ext>
                      </a:extLst>
                    </a:blip>
                    <a:srcRect l="2825" r="5439"/>
                    <a:stretch/>
                  </pic:blipFill>
                  <pic:spPr bwMode="auto">
                    <a:xfrm>
                      <a:off x="0" y="0"/>
                      <a:ext cx="5999590" cy="3678734"/>
                    </a:xfrm>
                    <a:prstGeom prst="rect">
                      <a:avLst/>
                    </a:prstGeom>
                    <a:ln>
                      <a:noFill/>
                    </a:ln>
                    <a:extLst>
                      <a:ext uri="{53640926-AAD7-44D8-BBD7-CCE9431645EC}">
                        <a14:shadowObscured xmlns:a14="http://schemas.microsoft.com/office/drawing/2010/main"/>
                      </a:ext>
                    </a:extLst>
                  </pic:spPr>
                </pic:pic>
              </a:graphicData>
            </a:graphic>
          </wp:inline>
        </w:drawing>
      </w:r>
    </w:p>
    <w:p w:rsidR="00BA27B1" w:rsidRDefault="00BA27B1" w:rsidP="000437FB">
      <w:pPr>
        <w:widowControl/>
        <w:autoSpaceDE/>
        <w:autoSpaceDN/>
        <w:spacing w:after="0" w:line="480" w:lineRule="auto"/>
        <w:rPr>
          <w:rFonts w:ascii="Times New Roman" w:hAnsi="Times New Roman" w:cs="Times New Roman"/>
          <w:b/>
          <w:bCs/>
          <w:color w:val="000000" w:themeColor="text1"/>
          <w:kern w:val="24"/>
          <w:sz w:val="24"/>
          <w:szCs w:val="28"/>
        </w:rPr>
      </w:pPr>
    </w:p>
    <w:p w:rsidR="00B94205" w:rsidRDefault="00B94205" w:rsidP="000437FB">
      <w:pPr>
        <w:widowControl/>
        <w:autoSpaceDE/>
        <w:autoSpaceDN/>
        <w:spacing w:after="0" w:line="480" w:lineRule="auto"/>
        <w:rPr>
          <w:rFonts w:ascii="Times New Roman" w:hAnsi="Times New Roman" w:cs="Times New Roman"/>
          <w:b/>
          <w:bCs/>
          <w:color w:val="000000" w:themeColor="text1"/>
          <w:kern w:val="24"/>
          <w:sz w:val="24"/>
          <w:szCs w:val="28"/>
        </w:rPr>
      </w:pPr>
    </w:p>
    <w:p w:rsidR="00B94205" w:rsidRDefault="00B94205" w:rsidP="000437FB">
      <w:pPr>
        <w:widowControl/>
        <w:autoSpaceDE/>
        <w:autoSpaceDN/>
        <w:spacing w:after="0" w:line="480" w:lineRule="auto"/>
        <w:rPr>
          <w:rFonts w:ascii="Times New Roman" w:hAnsi="Times New Roman" w:cs="Times New Roman"/>
          <w:b/>
          <w:bCs/>
          <w:color w:val="000000" w:themeColor="text1"/>
          <w:kern w:val="24"/>
          <w:sz w:val="24"/>
          <w:szCs w:val="28"/>
        </w:rPr>
      </w:pPr>
    </w:p>
    <w:p w:rsidR="00603420" w:rsidRPr="0095305B" w:rsidRDefault="00835526" w:rsidP="000437FB">
      <w:pPr>
        <w:widowControl/>
        <w:autoSpaceDE/>
        <w:autoSpaceDN/>
        <w:spacing w:after="0" w:line="480" w:lineRule="auto"/>
        <w:rPr>
          <w:rFonts w:ascii="Times New Roman" w:hAnsi="Times New Roman" w:cs="Times New Roman"/>
          <w:b/>
          <w:color w:val="000000" w:themeColor="text1"/>
          <w:kern w:val="24"/>
          <w:sz w:val="32"/>
          <w:szCs w:val="28"/>
        </w:rPr>
      </w:pPr>
      <w:r w:rsidRPr="000437FB">
        <w:rPr>
          <w:rFonts w:ascii="Times New Roman" w:hAnsi="Times New Roman" w:cs="Times New Roman"/>
          <w:b/>
          <w:bCs/>
          <w:color w:val="000000" w:themeColor="text1"/>
          <w:kern w:val="24"/>
          <w:sz w:val="24"/>
          <w:szCs w:val="28"/>
        </w:rPr>
        <w:t xml:space="preserve">Fig. </w:t>
      </w:r>
      <w:r>
        <w:rPr>
          <w:rFonts w:ascii="Times New Roman" w:hAnsi="Times New Roman" w:cs="Times New Roman"/>
          <w:b/>
          <w:bCs/>
          <w:color w:val="000000" w:themeColor="text1"/>
          <w:kern w:val="24"/>
          <w:sz w:val="24"/>
          <w:szCs w:val="28"/>
        </w:rPr>
        <w:t>S4</w:t>
      </w:r>
      <w:r w:rsidRPr="000437FB">
        <w:rPr>
          <w:rFonts w:ascii="Times New Roman" w:hAnsi="Times New Roman" w:cs="Times New Roman"/>
          <w:b/>
          <w:bCs/>
          <w:color w:val="000000" w:themeColor="text1"/>
          <w:kern w:val="24"/>
          <w:sz w:val="24"/>
          <w:szCs w:val="28"/>
        </w:rPr>
        <w:t>.</w:t>
      </w:r>
      <w:r w:rsidR="00603420" w:rsidRPr="000437FB">
        <w:rPr>
          <w:rFonts w:ascii="Times New Roman" w:hAnsi="Times New Roman" w:cs="Times New Roman"/>
          <w:b/>
          <w:bCs/>
          <w:color w:val="000000" w:themeColor="text1"/>
          <w:kern w:val="24"/>
          <w:sz w:val="24"/>
          <w:szCs w:val="28"/>
        </w:rPr>
        <w:t xml:space="preserve"> </w:t>
      </w:r>
      <w:r w:rsidR="00D80880" w:rsidRPr="0095305B">
        <w:rPr>
          <w:rFonts w:ascii="Times New Roman" w:hAnsi="Times New Roman" w:cs="Times New Roman"/>
          <w:b/>
          <w:sz w:val="24"/>
        </w:rPr>
        <w:t xml:space="preserve">Presence of </w:t>
      </w:r>
      <w:r w:rsidR="00D80880" w:rsidRPr="0095305B">
        <w:rPr>
          <w:rFonts w:ascii="Times New Roman" w:hAnsi="Times New Roman" w:cs="Times New Roman" w:hint="eastAsia"/>
          <w:b/>
          <w:sz w:val="24"/>
        </w:rPr>
        <w:t xml:space="preserve">Muse </w:t>
      </w:r>
      <w:r w:rsidR="00D80880" w:rsidRPr="0095305B">
        <w:rPr>
          <w:rFonts w:ascii="Times New Roman" w:hAnsi="Times New Roman" w:cs="Times New Roman"/>
          <w:b/>
          <w:sz w:val="24"/>
        </w:rPr>
        <w:t>cells</w:t>
      </w:r>
      <w:r w:rsidR="00D80880" w:rsidRPr="0095305B">
        <w:rPr>
          <w:rFonts w:ascii="Times New Roman" w:hAnsi="Times New Roman" w:cs="Times New Roman" w:hint="eastAsia"/>
          <w:b/>
          <w:sz w:val="24"/>
        </w:rPr>
        <w:t xml:space="preserve"> </w:t>
      </w:r>
      <w:r w:rsidR="00D80880" w:rsidRPr="0095305B">
        <w:rPr>
          <w:rFonts w:ascii="Times New Roman" w:hAnsi="Times New Roman" w:cs="Times New Roman"/>
          <w:b/>
          <w:sz w:val="24"/>
        </w:rPr>
        <w:t>(SSEA3+/CD105+)</w:t>
      </w:r>
      <w:r w:rsidR="001F584A" w:rsidRPr="0095305B">
        <w:rPr>
          <w:rFonts w:ascii="Times New Roman" w:hAnsi="Times New Roman" w:cs="Times New Roman"/>
          <w:b/>
          <w:sz w:val="24"/>
        </w:rPr>
        <w:t xml:space="preserve"> </w:t>
      </w:r>
      <w:r w:rsidR="004F63B4" w:rsidRPr="0095305B">
        <w:rPr>
          <w:rFonts w:ascii="Times New Roman" w:hAnsi="Times New Roman" w:cs="Times New Roman"/>
          <w:b/>
          <w:sz w:val="24"/>
        </w:rPr>
        <w:t>population</w:t>
      </w:r>
      <w:r w:rsidR="009151F4">
        <w:rPr>
          <w:rFonts w:ascii="Times New Roman" w:hAnsi="Times New Roman" w:cs="Times New Roman"/>
          <w:b/>
          <w:sz w:val="24"/>
        </w:rPr>
        <w:t>s</w:t>
      </w:r>
      <w:r w:rsidR="004F63B4" w:rsidRPr="0095305B">
        <w:rPr>
          <w:rFonts w:ascii="Times New Roman" w:hAnsi="Times New Roman" w:cs="Times New Roman"/>
          <w:b/>
          <w:sz w:val="24"/>
        </w:rPr>
        <w:t xml:space="preserve"> </w:t>
      </w:r>
      <w:r w:rsidR="001F584A" w:rsidRPr="0095305B">
        <w:rPr>
          <w:rFonts w:ascii="Times New Roman" w:hAnsi="Times New Roman" w:cs="Times New Roman"/>
          <w:b/>
          <w:sz w:val="24"/>
        </w:rPr>
        <w:t xml:space="preserve">in initially purified Muse cells from NTSCs </w:t>
      </w:r>
      <w:r w:rsidR="00D80880" w:rsidRPr="0095305B">
        <w:rPr>
          <w:rFonts w:ascii="Times New Roman" w:hAnsi="Times New Roman" w:cs="Times New Roman"/>
          <w:b/>
          <w:sz w:val="24"/>
        </w:rPr>
        <w:t xml:space="preserve">and </w:t>
      </w:r>
      <w:r w:rsidR="009151F4">
        <w:rPr>
          <w:rFonts w:ascii="Times New Roman" w:hAnsi="Times New Roman" w:cs="Times New Roman"/>
          <w:b/>
          <w:sz w:val="24"/>
        </w:rPr>
        <w:t xml:space="preserve">in </w:t>
      </w:r>
      <w:r w:rsidR="0095305B">
        <w:rPr>
          <w:rFonts w:ascii="Times New Roman" w:hAnsi="Times New Roman" w:cs="Times New Roman"/>
          <w:b/>
          <w:sz w:val="24"/>
        </w:rPr>
        <w:t>cultured Muse cells</w:t>
      </w:r>
      <w:r w:rsidR="001F584A" w:rsidRPr="0095305B">
        <w:rPr>
          <w:rFonts w:ascii="Times New Roman" w:hAnsi="Times New Roman" w:cs="Times New Roman"/>
          <w:b/>
          <w:sz w:val="24"/>
        </w:rPr>
        <w:t xml:space="preserve"> (NTSCs-SC).</w:t>
      </w:r>
    </w:p>
    <w:p w:rsidR="00603420" w:rsidRPr="0095305B" w:rsidRDefault="001C6E62" w:rsidP="001C6E62">
      <w:pPr>
        <w:widowControl/>
        <w:autoSpaceDE/>
        <w:autoSpaceDN/>
        <w:spacing w:after="0" w:line="480" w:lineRule="auto"/>
        <w:rPr>
          <w:rFonts w:ascii="Times New Roman" w:hAnsi="Times New Roman" w:cs="Times New Roman"/>
          <w:sz w:val="24"/>
        </w:rPr>
      </w:pPr>
      <w:r>
        <w:rPr>
          <w:rFonts w:ascii="Times New Roman" w:hAnsi="Times New Roman" w:cs="Times New Roman" w:hint="eastAsia"/>
          <w:b/>
          <w:bCs/>
          <w:sz w:val="24"/>
        </w:rPr>
        <w:t>a</w:t>
      </w:r>
      <w:r>
        <w:rPr>
          <w:rFonts w:ascii="Times New Roman" w:hAnsi="Times New Roman" w:cs="Times New Roman"/>
          <w:b/>
          <w:bCs/>
          <w:sz w:val="24"/>
        </w:rPr>
        <w:t xml:space="preserve"> </w:t>
      </w:r>
      <w:r>
        <w:rPr>
          <w:rFonts w:ascii="Times New Roman" w:hAnsi="Times New Roman" w:cs="Times New Roman"/>
          <w:sz w:val="24"/>
        </w:rPr>
        <w:t xml:space="preserve">Confocal microscopy images </w:t>
      </w:r>
      <w:r w:rsidR="009151F4">
        <w:rPr>
          <w:rFonts w:ascii="Times New Roman" w:hAnsi="Times New Roman" w:cs="Times New Roman"/>
          <w:sz w:val="24"/>
        </w:rPr>
        <w:t xml:space="preserve">showing </w:t>
      </w:r>
      <w:r w:rsidR="0095305B" w:rsidRPr="00DE1219">
        <w:rPr>
          <w:rFonts w:ascii="Times New Roman" w:hAnsi="Times New Roman" w:cs="Times New Roman"/>
          <w:sz w:val="24"/>
        </w:rPr>
        <w:t xml:space="preserve">initially purified Muse cells </w:t>
      </w:r>
      <w:r w:rsidR="009151F4">
        <w:rPr>
          <w:rFonts w:ascii="Times New Roman" w:hAnsi="Times New Roman" w:cs="Times New Roman"/>
          <w:sz w:val="24"/>
        </w:rPr>
        <w:t xml:space="preserve">derived </w:t>
      </w:r>
      <w:r w:rsidR="0095305B" w:rsidRPr="00DE1219">
        <w:rPr>
          <w:rFonts w:ascii="Times New Roman" w:hAnsi="Times New Roman" w:cs="Times New Roman"/>
          <w:sz w:val="24"/>
        </w:rPr>
        <w:t>from NTSCs</w:t>
      </w:r>
      <w:r w:rsidR="00AE6525">
        <w:rPr>
          <w:rFonts w:ascii="Times New Roman" w:hAnsi="Times New Roman" w:cs="Times New Roman"/>
          <w:sz w:val="24"/>
        </w:rPr>
        <w:t xml:space="preserve"> (passage 0)</w:t>
      </w:r>
      <w:r w:rsidR="0095305B" w:rsidRPr="00DE1219">
        <w:rPr>
          <w:rFonts w:ascii="Times New Roman" w:hAnsi="Times New Roman" w:cs="Times New Roman"/>
          <w:sz w:val="24"/>
        </w:rPr>
        <w:t xml:space="preserve"> and </w:t>
      </w:r>
      <w:r w:rsidR="00CD631B">
        <w:rPr>
          <w:rFonts w:ascii="Times New Roman" w:hAnsi="Times New Roman" w:cs="Times New Roman"/>
          <w:sz w:val="24"/>
        </w:rPr>
        <w:t xml:space="preserve">Muse cells </w:t>
      </w:r>
      <w:r w:rsidR="0095305B" w:rsidRPr="00DE1219">
        <w:rPr>
          <w:rFonts w:ascii="Times New Roman" w:hAnsi="Times New Roman" w:cs="Times New Roman"/>
          <w:sz w:val="24"/>
        </w:rPr>
        <w:t>expanded</w:t>
      </w:r>
      <w:r w:rsidR="0095305B">
        <w:rPr>
          <w:rFonts w:ascii="Times New Roman" w:hAnsi="Times New Roman" w:cs="Times New Roman"/>
          <w:b/>
          <w:sz w:val="24"/>
        </w:rPr>
        <w:t xml:space="preserve"> </w:t>
      </w:r>
      <w:r w:rsidR="00423B99" w:rsidRPr="00DE1219">
        <w:rPr>
          <w:rFonts w:ascii="Times New Roman" w:hAnsi="Times New Roman" w:cs="Times New Roman"/>
          <w:sz w:val="24"/>
        </w:rPr>
        <w:t>up to passage 5</w:t>
      </w:r>
      <w:r w:rsidR="00423B99">
        <w:rPr>
          <w:rFonts w:ascii="Times New Roman" w:hAnsi="Times New Roman" w:cs="Times New Roman"/>
          <w:b/>
          <w:sz w:val="24"/>
        </w:rPr>
        <w:t xml:space="preserve"> </w:t>
      </w:r>
      <w:r>
        <w:rPr>
          <w:rFonts w:ascii="Times New Roman" w:hAnsi="Times New Roman" w:cs="Times New Roman"/>
          <w:sz w:val="24"/>
        </w:rPr>
        <w:t>in proliferation medium</w:t>
      </w:r>
      <w:r w:rsidR="00AE6525">
        <w:rPr>
          <w:rFonts w:ascii="Times New Roman" w:hAnsi="Times New Roman" w:cs="Times New Roman"/>
          <w:sz w:val="24"/>
        </w:rPr>
        <w:t xml:space="preserve"> (passage 5)</w:t>
      </w:r>
      <w:r w:rsidR="009151F4">
        <w:rPr>
          <w:rFonts w:ascii="Times New Roman" w:hAnsi="Times New Roman" w:cs="Times New Roman"/>
          <w:sz w:val="24"/>
        </w:rPr>
        <w:t>, double-</w:t>
      </w:r>
      <w:r>
        <w:rPr>
          <w:rFonts w:ascii="Times New Roman" w:hAnsi="Times New Roman" w:cs="Times New Roman"/>
          <w:sz w:val="24"/>
        </w:rPr>
        <w:t>stain</w:t>
      </w:r>
      <w:r w:rsidR="009151F4">
        <w:rPr>
          <w:rFonts w:ascii="Times New Roman" w:hAnsi="Times New Roman" w:cs="Times New Roman"/>
          <w:sz w:val="24"/>
        </w:rPr>
        <w:t>ed</w:t>
      </w:r>
      <w:r>
        <w:rPr>
          <w:rFonts w:ascii="Times New Roman" w:hAnsi="Times New Roman" w:cs="Times New Roman"/>
          <w:sz w:val="24"/>
        </w:rPr>
        <w:t xml:space="preserve"> for SSEA3 (green) and CD105 (red). Scale bar</w:t>
      </w:r>
      <w:r w:rsidR="00423B99">
        <w:rPr>
          <w:rFonts w:ascii="Times New Roman" w:hAnsi="Times New Roman" w:cs="Times New Roman"/>
          <w:sz w:val="24"/>
        </w:rPr>
        <w:t>s</w:t>
      </w:r>
      <w:r>
        <w:rPr>
          <w:rFonts w:ascii="Times New Roman" w:hAnsi="Times New Roman" w:cs="Times New Roman"/>
          <w:sz w:val="24"/>
        </w:rPr>
        <w:t xml:space="preserve">: </w:t>
      </w:r>
      <w:r w:rsidR="00423B99">
        <w:rPr>
          <w:rFonts w:ascii="Times New Roman" w:hAnsi="Times New Roman" w:cs="Times New Roman"/>
          <w:sz w:val="24"/>
        </w:rPr>
        <w:t>10</w:t>
      </w:r>
      <w:r>
        <w:rPr>
          <w:rFonts w:ascii="Times New Roman" w:hAnsi="Times New Roman" w:cs="Times New Roman"/>
          <w:sz w:val="24"/>
        </w:rPr>
        <w:t>0 μm</w:t>
      </w:r>
      <w:r w:rsidR="00985806">
        <w:rPr>
          <w:rFonts w:ascii="Times New Roman" w:hAnsi="Times New Roman" w:cs="Times New Roman"/>
          <w:sz w:val="24"/>
        </w:rPr>
        <w:t xml:space="preserve"> and 200 </w:t>
      </w:r>
      <w:r w:rsidR="00985806">
        <w:rPr>
          <w:rFonts w:ascii="Times New Roman" w:hAnsi="Times New Roman" w:cs="Times New Roman"/>
          <w:sz w:val="24"/>
        </w:rPr>
        <w:sym w:font="Symbol" w:char="F06D"/>
      </w:r>
      <w:r w:rsidR="00985806">
        <w:rPr>
          <w:rFonts w:ascii="Times New Roman" w:hAnsi="Times New Roman" w:cs="Times New Roman"/>
          <w:sz w:val="24"/>
        </w:rPr>
        <w:t>m</w:t>
      </w:r>
      <w:r>
        <w:rPr>
          <w:rFonts w:ascii="Times New Roman" w:hAnsi="Times New Roman" w:cs="Times New Roman"/>
          <w:sz w:val="24"/>
        </w:rPr>
        <w:t xml:space="preserve">. </w:t>
      </w:r>
      <w:r>
        <w:rPr>
          <w:rFonts w:ascii="Times New Roman" w:hAnsi="Times New Roman" w:cs="Times New Roman" w:hint="eastAsia"/>
          <w:b/>
          <w:bCs/>
          <w:sz w:val="24"/>
        </w:rPr>
        <w:t>b</w:t>
      </w:r>
      <w:r>
        <w:rPr>
          <w:rFonts w:ascii="Times New Roman" w:hAnsi="Times New Roman" w:cs="Times New Roman"/>
          <w:b/>
          <w:bCs/>
          <w:sz w:val="24"/>
        </w:rPr>
        <w:t xml:space="preserve"> </w:t>
      </w:r>
      <w:r>
        <w:rPr>
          <w:rFonts w:ascii="Times New Roman" w:hAnsi="Times New Roman" w:cs="Times New Roman"/>
          <w:sz w:val="24"/>
        </w:rPr>
        <w:t xml:space="preserve">Flow cytometry analyses of SSEA3 and CD105 expression in </w:t>
      </w:r>
      <w:r w:rsidR="00DE1219" w:rsidRPr="00DE1219">
        <w:rPr>
          <w:rFonts w:ascii="Times New Roman" w:hAnsi="Times New Roman" w:cs="Times New Roman"/>
          <w:sz w:val="24"/>
        </w:rPr>
        <w:t xml:space="preserve">Muse cells </w:t>
      </w:r>
      <w:r w:rsidR="00AE6525">
        <w:rPr>
          <w:rFonts w:ascii="Times New Roman" w:hAnsi="Times New Roman" w:cs="Times New Roman"/>
          <w:sz w:val="24"/>
        </w:rPr>
        <w:t>at</w:t>
      </w:r>
      <w:r w:rsidR="00DE1219" w:rsidRPr="00DE1219">
        <w:rPr>
          <w:rFonts w:ascii="Times New Roman" w:hAnsi="Times New Roman" w:cs="Times New Roman"/>
          <w:sz w:val="24"/>
        </w:rPr>
        <w:t xml:space="preserve"> passage 5.</w:t>
      </w:r>
    </w:p>
    <w:p w:rsidR="00603420" w:rsidRPr="00CD631B" w:rsidRDefault="00603420" w:rsidP="000437FB">
      <w:pPr>
        <w:widowControl/>
        <w:autoSpaceDE/>
        <w:autoSpaceDN/>
        <w:spacing w:after="0" w:line="480" w:lineRule="auto"/>
        <w:rPr>
          <w:rFonts w:ascii="Times New Roman" w:hAnsi="Times New Roman" w:cs="Times New Roman"/>
          <w:b/>
          <w:color w:val="000000" w:themeColor="text1"/>
          <w:kern w:val="24"/>
          <w:sz w:val="24"/>
          <w:szCs w:val="28"/>
        </w:rPr>
      </w:pPr>
    </w:p>
    <w:p w:rsidR="00603420" w:rsidRDefault="00603420" w:rsidP="000437FB">
      <w:pPr>
        <w:widowControl/>
        <w:autoSpaceDE/>
        <w:autoSpaceDN/>
        <w:spacing w:after="0" w:line="480" w:lineRule="auto"/>
        <w:rPr>
          <w:rFonts w:ascii="Times New Roman" w:hAnsi="Times New Roman" w:cs="Times New Roman"/>
          <w:b/>
          <w:color w:val="000000" w:themeColor="text1"/>
          <w:kern w:val="24"/>
          <w:sz w:val="24"/>
          <w:szCs w:val="28"/>
        </w:rPr>
      </w:pPr>
    </w:p>
    <w:p w:rsidR="00603420" w:rsidRDefault="00603420" w:rsidP="000437FB">
      <w:pPr>
        <w:widowControl/>
        <w:autoSpaceDE/>
        <w:autoSpaceDN/>
        <w:spacing w:after="0" w:line="480" w:lineRule="auto"/>
        <w:rPr>
          <w:rFonts w:ascii="Times New Roman" w:hAnsi="Times New Roman" w:cs="Times New Roman"/>
          <w:b/>
          <w:color w:val="000000" w:themeColor="text1"/>
          <w:kern w:val="24"/>
          <w:sz w:val="24"/>
          <w:szCs w:val="28"/>
        </w:rPr>
      </w:pPr>
    </w:p>
    <w:p w:rsidR="00603420" w:rsidRDefault="00603420" w:rsidP="000437FB">
      <w:pPr>
        <w:widowControl/>
        <w:autoSpaceDE/>
        <w:autoSpaceDN/>
        <w:spacing w:after="0" w:line="480" w:lineRule="auto"/>
        <w:rPr>
          <w:rFonts w:ascii="Times New Roman" w:hAnsi="Times New Roman" w:cs="Times New Roman"/>
          <w:b/>
          <w:color w:val="000000" w:themeColor="text1"/>
          <w:kern w:val="24"/>
          <w:sz w:val="24"/>
          <w:szCs w:val="28"/>
        </w:rPr>
      </w:pPr>
    </w:p>
    <w:p w:rsidR="00603420" w:rsidRDefault="00603420" w:rsidP="000437FB">
      <w:pPr>
        <w:widowControl/>
        <w:autoSpaceDE/>
        <w:autoSpaceDN/>
        <w:spacing w:after="0" w:line="480" w:lineRule="auto"/>
        <w:rPr>
          <w:rFonts w:ascii="Times New Roman" w:hAnsi="Times New Roman" w:cs="Times New Roman"/>
          <w:b/>
          <w:color w:val="000000" w:themeColor="text1"/>
          <w:kern w:val="24"/>
          <w:sz w:val="24"/>
          <w:szCs w:val="28"/>
        </w:rPr>
      </w:pPr>
    </w:p>
    <w:p w:rsidR="00603420" w:rsidRDefault="00A14111" w:rsidP="000437FB">
      <w:pPr>
        <w:widowControl/>
        <w:autoSpaceDE/>
        <w:autoSpaceDN/>
        <w:spacing w:after="0" w:line="480" w:lineRule="auto"/>
        <w:rPr>
          <w:rFonts w:ascii="Times New Roman" w:hAnsi="Times New Roman" w:cs="Times New Roman"/>
          <w:b/>
          <w:color w:val="000000" w:themeColor="text1"/>
          <w:kern w:val="24"/>
          <w:sz w:val="24"/>
          <w:szCs w:val="28"/>
        </w:rPr>
      </w:pPr>
      <w:r>
        <w:rPr>
          <w:rFonts w:ascii="Times New Roman" w:hAnsi="Times New Roman" w:cs="Times New Roman"/>
          <w:b/>
          <w:noProof/>
          <w:color w:val="000000" w:themeColor="text1"/>
          <w:kern w:val="24"/>
          <w:sz w:val="24"/>
          <w:szCs w:val="28"/>
        </w:rPr>
        <w:lastRenderedPageBreak/>
        <w:drawing>
          <wp:inline distT="0" distB="0" distL="0" distR="0">
            <wp:extent cx="5731510" cy="322389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幻灯片5.PNG"/>
                    <pic:cNvPicPr/>
                  </pic:nvPicPr>
                  <pic:blipFill>
                    <a:blip r:embed="rId11">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rsidR="00652F9E" w:rsidRPr="008C790C" w:rsidRDefault="00652F9E" w:rsidP="000437FB">
      <w:pPr>
        <w:widowControl/>
        <w:autoSpaceDE/>
        <w:autoSpaceDN/>
        <w:spacing w:after="0" w:line="480" w:lineRule="auto"/>
        <w:rPr>
          <w:rFonts w:ascii="Times New Roman" w:hAnsi="Times New Roman" w:cs="Times New Roman"/>
          <w:color w:val="000000" w:themeColor="text1"/>
          <w:kern w:val="24"/>
          <w:sz w:val="24"/>
          <w:szCs w:val="28"/>
        </w:rPr>
      </w:pPr>
    </w:p>
    <w:p w:rsidR="004507B9" w:rsidRPr="000437FB" w:rsidRDefault="004507B9" w:rsidP="000437FB">
      <w:pPr>
        <w:spacing w:line="480" w:lineRule="auto"/>
        <w:rPr>
          <w:szCs w:val="24"/>
        </w:rPr>
      </w:pPr>
    </w:p>
    <w:sectPr w:rsidR="004507B9" w:rsidRPr="000437FB">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4C72" w:rsidRDefault="00384C72" w:rsidP="00842065">
      <w:pPr>
        <w:spacing w:after="0" w:line="240" w:lineRule="auto"/>
      </w:pPr>
      <w:r>
        <w:separator/>
      </w:r>
    </w:p>
  </w:endnote>
  <w:endnote w:type="continuationSeparator" w:id="0">
    <w:p w:rsidR="00384C72" w:rsidRDefault="00384C72" w:rsidP="00842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한양신명조">
    <w:altName w:val="바탕"/>
    <w:charset w:val="81"/>
    <w:family w:val="roman"/>
    <w:pitch w:val="default"/>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4C72" w:rsidRDefault="00384C72" w:rsidP="00842065">
      <w:pPr>
        <w:spacing w:after="0" w:line="240" w:lineRule="auto"/>
      </w:pPr>
      <w:r>
        <w:separator/>
      </w:r>
    </w:p>
  </w:footnote>
  <w:footnote w:type="continuationSeparator" w:id="0">
    <w:p w:rsidR="00384C72" w:rsidRDefault="00384C72" w:rsidP="008420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6A2"/>
    <w:rsid w:val="00012979"/>
    <w:rsid w:val="000309D0"/>
    <w:rsid w:val="00035CB0"/>
    <w:rsid w:val="000437FB"/>
    <w:rsid w:val="00071D7A"/>
    <w:rsid w:val="000754C1"/>
    <w:rsid w:val="000A3152"/>
    <w:rsid w:val="000B51B1"/>
    <w:rsid w:val="000C760A"/>
    <w:rsid w:val="000D5482"/>
    <w:rsid w:val="000F1BF3"/>
    <w:rsid w:val="0013375D"/>
    <w:rsid w:val="00137F39"/>
    <w:rsid w:val="00150F2E"/>
    <w:rsid w:val="0016248C"/>
    <w:rsid w:val="001A2AA7"/>
    <w:rsid w:val="001A7508"/>
    <w:rsid w:val="001B156A"/>
    <w:rsid w:val="001B15D0"/>
    <w:rsid w:val="001C6E62"/>
    <w:rsid w:val="001E3DCF"/>
    <w:rsid w:val="001F08A9"/>
    <w:rsid w:val="001F2C52"/>
    <w:rsid w:val="001F584A"/>
    <w:rsid w:val="00206EE8"/>
    <w:rsid w:val="002516A2"/>
    <w:rsid w:val="0025517A"/>
    <w:rsid w:val="00255E87"/>
    <w:rsid w:val="00256C6D"/>
    <w:rsid w:val="00264E0F"/>
    <w:rsid w:val="0027324E"/>
    <w:rsid w:val="002923DC"/>
    <w:rsid w:val="00295C0E"/>
    <w:rsid w:val="002B6A87"/>
    <w:rsid w:val="002C4DF0"/>
    <w:rsid w:val="002D44C1"/>
    <w:rsid w:val="002D454B"/>
    <w:rsid w:val="002F06E2"/>
    <w:rsid w:val="002F1391"/>
    <w:rsid w:val="0030220C"/>
    <w:rsid w:val="003403E4"/>
    <w:rsid w:val="003601AA"/>
    <w:rsid w:val="00364E83"/>
    <w:rsid w:val="00384C72"/>
    <w:rsid w:val="003C1ECE"/>
    <w:rsid w:val="003D74AF"/>
    <w:rsid w:val="003E55B0"/>
    <w:rsid w:val="0040637D"/>
    <w:rsid w:val="00423B99"/>
    <w:rsid w:val="00441A5F"/>
    <w:rsid w:val="004507B9"/>
    <w:rsid w:val="004C1143"/>
    <w:rsid w:val="004D181C"/>
    <w:rsid w:val="004D5A5A"/>
    <w:rsid w:val="004F2C4C"/>
    <w:rsid w:val="004F3F7D"/>
    <w:rsid w:val="004F63B4"/>
    <w:rsid w:val="00504A5D"/>
    <w:rsid w:val="00505056"/>
    <w:rsid w:val="00552963"/>
    <w:rsid w:val="00556D08"/>
    <w:rsid w:val="0056526F"/>
    <w:rsid w:val="00575925"/>
    <w:rsid w:val="005A7151"/>
    <w:rsid w:val="005A7BBE"/>
    <w:rsid w:val="005C276D"/>
    <w:rsid w:val="005F501F"/>
    <w:rsid w:val="005F6528"/>
    <w:rsid w:val="00603420"/>
    <w:rsid w:val="00604290"/>
    <w:rsid w:val="00622475"/>
    <w:rsid w:val="00627856"/>
    <w:rsid w:val="00643220"/>
    <w:rsid w:val="00652F9E"/>
    <w:rsid w:val="00662682"/>
    <w:rsid w:val="00672E80"/>
    <w:rsid w:val="00683045"/>
    <w:rsid w:val="00684D2D"/>
    <w:rsid w:val="006963DB"/>
    <w:rsid w:val="006A1BFA"/>
    <w:rsid w:val="006B19C7"/>
    <w:rsid w:val="006F3C21"/>
    <w:rsid w:val="00710C8E"/>
    <w:rsid w:val="0071451B"/>
    <w:rsid w:val="0071538E"/>
    <w:rsid w:val="00715BF2"/>
    <w:rsid w:val="00731023"/>
    <w:rsid w:val="00732CCC"/>
    <w:rsid w:val="007814AC"/>
    <w:rsid w:val="007D4E3F"/>
    <w:rsid w:val="007E2AAE"/>
    <w:rsid w:val="007E7D50"/>
    <w:rsid w:val="00805079"/>
    <w:rsid w:val="008276E0"/>
    <w:rsid w:val="00835526"/>
    <w:rsid w:val="00842065"/>
    <w:rsid w:val="0084388E"/>
    <w:rsid w:val="00862EFA"/>
    <w:rsid w:val="00872E56"/>
    <w:rsid w:val="00890DB3"/>
    <w:rsid w:val="008A1571"/>
    <w:rsid w:val="008A3A55"/>
    <w:rsid w:val="008C790C"/>
    <w:rsid w:val="008D06DF"/>
    <w:rsid w:val="009151F4"/>
    <w:rsid w:val="0094326C"/>
    <w:rsid w:val="00952D88"/>
    <w:rsid w:val="0095305B"/>
    <w:rsid w:val="00961776"/>
    <w:rsid w:val="00985806"/>
    <w:rsid w:val="009940C7"/>
    <w:rsid w:val="00996FC9"/>
    <w:rsid w:val="009A1C01"/>
    <w:rsid w:val="009B68FE"/>
    <w:rsid w:val="00A01F58"/>
    <w:rsid w:val="00A14111"/>
    <w:rsid w:val="00A26BCA"/>
    <w:rsid w:val="00A3201A"/>
    <w:rsid w:val="00A52695"/>
    <w:rsid w:val="00A534EA"/>
    <w:rsid w:val="00A63CE1"/>
    <w:rsid w:val="00A643B1"/>
    <w:rsid w:val="00A945ED"/>
    <w:rsid w:val="00AB2C8B"/>
    <w:rsid w:val="00AC0FAA"/>
    <w:rsid w:val="00AE07B5"/>
    <w:rsid w:val="00AE6525"/>
    <w:rsid w:val="00B01D49"/>
    <w:rsid w:val="00B10594"/>
    <w:rsid w:val="00B70121"/>
    <w:rsid w:val="00B72003"/>
    <w:rsid w:val="00B77E70"/>
    <w:rsid w:val="00B82F72"/>
    <w:rsid w:val="00B853FE"/>
    <w:rsid w:val="00B857A4"/>
    <w:rsid w:val="00B94205"/>
    <w:rsid w:val="00B95508"/>
    <w:rsid w:val="00BA27B1"/>
    <w:rsid w:val="00BE4E3E"/>
    <w:rsid w:val="00C54B9A"/>
    <w:rsid w:val="00C551F8"/>
    <w:rsid w:val="00C55E12"/>
    <w:rsid w:val="00C70C41"/>
    <w:rsid w:val="00C74DC4"/>
    <w:rsid w:val="00C85BA8"/>
    <w:rsid w:val="00CA01DF"/>
    <w:rsid w:val="00CB2411"/>
    <w:rsid w:val="00CC0248"/>
    <w:rsid w:val="00CC6385"/>
    <w:rsid w:val="00CD631B"/>
    <w:rsid w:val="00D0749E"/>
    <w:rsid w:val="00D10CCE"/>
    <w:rsid w:val="00D17B46"/>
    <w:rsid w:val="00D25423"/>
    <w:rsid w:val="00D31587"/>
    <w:rsid w:val="00D349FB"/>
    <w:rsid w:val="00D43E70"/>
    <w:rsid w:val="00D51867"/>
    <w:rsid w:val="00D52F40"/>
    <w:rsid w:val="00D6785B"/>
    <w:rsid w:val="00D80880"/>
    <w:rsid w:val="00DE1219"/>
    <w:rsid w:val="00E06A58"/>
    <w:rsid w:val="00E122AA"/>
    <w:rsid w:val="00E2007D"/>
    <w:rsid w:val="00E2266C"/>
    <w:rsid w:val="00E54A6C"/>
    <w:rsid w:val="00E56F52"/>
    <w:rsid w:val="00E8375E"/>
    <w:rsid w:val="00EB585F"/>
    <w:rsid w:val="00ED2F5E"/>
    <w:rsid w:val="00EF6AD1"/>
    <w:rsid w:val="00F052D5"/>
    <w:rsid w:val="00F21E87"/>
    <w:rsid w:val="00F31FE3"/>
    <w:rsid w:val="00F364A6"/>
    <w:rsid w:val="00F410D9"/>
    <w:rsid w:val="00FC06FE"/>
    <w:rsid w:val="00FD4C12"/>
    <w:rsid w:val="00FF2069"/>
    <w:rsid w:val="00FF72A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06DB3F"/>
  <w15:chartTrackingRefBased/>
  <w15:docId w15:val="{371B46B0-48FD-4172-810E-E637A824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37FB"/>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516A2"/>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3"/>
    <w:uiPriority w:val="99"/>
    <w:semiHidden/>
    <w:rsid w:val="002516A2"/>
    <w:rPr>
      <w:rFonts w:asciiTheme="majorHAnsi" w:eastAsiaTheme="majorEastAsia" w:hAnsiTheme="majorHAnsi" w:cstheme="majorBidi"/>
      <w:sz w:val="18"/>
      <w:szCs w:val="18"/>
    </w:rPr>
  </w:style>
  <w:style w:type="paragraph" w:styleId="a4">
    <w:name w:val="Normal (Web)"/>
    <w:basedOn w:val="a"/>
    <w:uiPriority w:val="99"/>
    <w:semiHidden/>
    <w:unhideWhenUsed/>
    <w:rsid w:val="00FC06FE"/>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5">
    <w:name w:val="header"/>
    <w:basedOn w:val="a"/>
    <w:link w:val="Char0"/>
    <w:uiPriority w:val="99"/>
    <w:unhideWhenUsed/>
    <w:rsid w:val="000437FB"/>
    <w:pPr>
      <w:tabs>
        <w:tab w:val="center" w:pos="4513"/>
        <w:tab w:val="right" w:pos="9026"/>
      </w:tabs>
      <w:snapToGrid w:val="0"/>
    </w:pPr>
  </w:style>
  <w:style w:type="character" w:customStyle="1" w:styleId="Char0">
    <w:name w:val="머리글 Char"/>
    <w:basedOn w:val="a0"/>
    <w:link w:val="a5"/>
    <w:uiPriority w:val="99"/>
    <w:rsid w:val="000437FB"/>
  </w:style>
  <w:style w:type="paragraph" w:styleId="a6">
    <w:name w:val="footer"/>
    <w:basedOn w:val="a"/>
    <w:link w:val="Char1"/>
    <w:uiPriority w:val="99"/>
    <w:unhideWhenUsed/>
    <w:rsid w:val="000437FB"/>
    <w:pPr>
      <w:tabs>
        <w:tab w:val="center" w:pos="4513"/>
        <w:tab w:val="right" w:pos="9026"/>
      </w:tabs>
      <w:snapToGrid w:val="0"/>
    </w:pPr>
  </w:style>
  <w:style w:type="character" w:customStyle="1" w:styleId="Char1">
    <w:name w:val="바닥글 Char"/>
    <w:basedOn w:val="a0"/>
    <w:link w:val="a6"/>
    <w:uiPriority w:val="99"/>
    <w:rsid w:val="000437FB"/>
  </w:style>
  <w:style w:type="paragraph" w:styleId="a7">
    <w:name w:val="annotation text"/>
    <w:basedOn w:val="a"/>
    <w:link w:val="Char2"/>
    <w:uiPriority w:val="99"/>
    <w:unhideWhenUsed/>
    <w:rsid w:val="000437FB"/>
    <w:pPr>
      <w:wordWrap/>
      <w:spacing w:line="480" w:lineRule="auto"/>
      <w:jc w:val="left"/>
    </w:pPr>
    <w:rPr>
      <w:rFonts w:ascii="Tahoma" w:hAnsi="Tahoma" w:cs="Tahoma"/>
      <w:sz w:val="16"/>
    </w:rPr>
  </w:style>
  <w:style w:type="character" w:customStyle="1" w:styleId="Char2">
    <w:name w:val="메모 텍스트 Char"/>
    <w:basedOn w:val="a0"/>
    <w:link w:val="a7"/>
    <w:uiPriority w:val="99"/>
    <w:rsid w:val="000437FB"/>
    <w:rPr>
      <w:rFonts w:ascii="Tahoma" w:hAnsi="Tahoma" w:cs="Tahoma"/>
      <w:sz w:val="16"/>
    </w:rPr>
  </w:style>
  <w:style w:type="character" w:styleId="a8">
    <w:name w:val="Emphasis"/>
    <w:basedOn w:val="a0"/>
    <w:uiPriority w:val="20"/>
    <w:qFormat/>
    <w:rsid w:val="000437FB"/>
    <w:rPr>
      <w:i/>
      <w:iCs/>
    </w:rPr>
  </w:style>
  <w:style w:type="character" w:styleId="a9">
    <w:name w:val="Hyperlink"/>
    <w:basedOn w:val="a0"/>
    <w:uiPriority w:val="99"/>
    <w:unhideWhenUsed/>
    <w:rsid w:val="000437FB"/>
    <w:rPr>
      <w:color w:val="0563C1"/>
      <w:u w:val="single"/>
    </w:rPr>
  </w:style>
  <w:style w:type="character" w:styleId="aa">
    <w:name w:val="Strong"/>
    <w:basedOn w:val="a0"/>
    <w:uiPriority w:val="22"/>
    <w:qFormat/>
    <w:rsid w:val="00295C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455703">
      <w:bodyDiv w:val="1"/>
      <w:marLeft w:val="0"/>
      <w:marRight w:val="0"/>
      <w:marTop w:val="0"/>
      <w:marBottom w:val="0"/>
      <w:divBdr>
        <w:top w:val="none" w:sz="0" w:space="0" w:color="auto"/>
        <w:left w:val="none" w:sz="0" w:space="0" w:color="auto"/>
        <w:bottom w:val="none" w:sz="0" w:space="0" w:color="auto"/>
        <w:right w:val="none" w:sz="0" w:space="0" w:color="auto"/>
      </w:divBdr>
    </w:div>
    <w:div w:id="1545673333">
      <w:bodyDiv w:val="1"/>
      <w:marLeft w:val="0"/>
      <w:marRight w:val="0"/>
      <w:marTop w:val="0"/>
      <w:marBottom w:val="0"/>
      <w:divBdr>
        <w:top w:val="none" w:sz="0" w:space="0" w:color="auto"/>
        <w:left w:val="none" w:sz="0" w:space="0" w:color="auto"/>
        <w:bottom w:val="none" w:sz="0" w:space="0" w:color="auto"/>
        <w:right w:val="none" w:sz="0" w:space="0" w:color="auto"/>
      </w:divBdr>
    </w:div>
    <w:div w:id="1620720227">
      <w:bodyDiv w:val="1"/>
      <w:marLeft w:val="0"/>
      <w:marRight w:val="0"/>
      <w:marTop w:val="0"/>
      <w:marBottom w:val="0"/>
      <w:divBdr>
        <w:top w:val="none" w:sz="0" w:space="0" w:color="auto"/>
        <w:left w:val="none" w:sz="0" w:space="0" w:color="auto"/>
        <w:bottom w:val="none" w:sz="0" w:space="0" w:color="auto"/>
        <w:right w:val="none" w:sz="0" w:space="0" w:color="auto"/>
      </w:divBdr>
    </w:div>
    <w:div w:id="194989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rblues@catholic.ac.kr" TargetMode="External"/><Relationship Id="rId11" Type="http://schemas.openxmlformats.org/officeDocument/2006/relationships/image" Target="media/image5.PNG"/><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682</Words>
  <Characters>3890</Characters>
  <Application>Microsoft Office Word</Application>
  <DocSecurity>0</DocSecurity>
  <Lines>32</Lines>
  <Paragraphs>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5</cp:revision>
  <cp:lastPrinted>2025-11-20T06:17:00Z</cp:lastPrinted>
  <dcterms:created xsi:type="dcterms:W3CDTF">2025-12-26T10:38:00Z</dcterms:created>
  <dcterms:modified xsi:type="dcterms:W3CDTF">2025-12-29T03:50:00Z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DRClass">
    <vt:lpwstr>0</vt:lpwstr>
  </property>
  <property fmtid="{D5CDD505-2E9C-101B-9397-08002B2CF9AE}" pid="3" name="FDRSet">
    <vt:lpwstr>manual</vt:lpwstr>
  </property>
</Properties>
</file>