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A06C" w14:textId="77777777" w:rsidR="005F498D" w:rsidRPr="00B26C98" w:rsidRDefault="005F498D" w:rsidP="005F498D">
      <w:pPr>
        <w:pStyle w:val="1"/>
        <w:spacing w:line="480" w:lineRule="auto"/>
        <w:rPr>
          <w:rFonts w:ascii="Times New Roman" w:eastAsia="宋体" w:hAnsi="Times New Roman" w:cs="Times New Roman"/>
          <w:color w:val="auto"/>
          <w:sz w:val="24"/>
          <w:szCs w:val="32"/>
        </w:rPr>
      </w:pPr>
      <w:r w:rsidRPr="0041558E">
        <w:rPr>
          <w:rFonts w:ascii="Times New Roman" w:hAnsi="Times New Roman" w:cs="Times New Roman"/>
          <w:b/>
          <w:bCs/>
          <w:color w:val="auto"/>
          <w:sz w:val="28"/>
          <w:szCs w:val="28"/>
        </w:rPr>
        <w:t>Supplementary figures and figure legends</w:t>
      </w:r>
    </w:p>
    <w:p w14:paraId="0E2831B2" w14:textId="4093EC90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2886DDC0" wp14:editId="27B566FA">
            <wp:extent cx="5274310" cy="4373245"/>
            <wp:effectExtent l="0" t="0" r="0" b="0"/>
            <wp:docPr id="24" name="图片 23">
              <a:extLst xmlns:a="http://schemas.openxmlformats.org/drawingml/2006/main">
                <a:ext uri="{FF2B5EF4-FFF2-40B4-BE49-F238E27FC236}">
                  <a16:creationId xmlns:a16="http://schemas.microsoft.com/office/drawing/2014/main" id="{6040FCD8-5AAE-1CE2-25A5-B09D357CC6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>
                      <a:extLst>
                        <a:ext uri="{FF2B5EF4-FFF2-40B4-BE49-F238E27FC236}">
                          <a16:creationId xmlns:a16="http://schemas.microsoft.com/office/drawing/2014/main" id="{6040FCD8-5AAE-1CE2-25A5-B09D357CC6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7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720B4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</w:pPr>
      <w:bookmarkStart w:id="0" w:name="_Hlk234756509"/>
      <w:bookmarkStart w:id="1" w:name="_Hlk234242353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Fig. S1 TRPV1 receptor expression in microglia populations. </w:t>
      </w:r>
    </w:p>
    <w:p w14:paraId="277E6538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Fluorescence co-expression of TRPV1 (red) and Iba1 (green).</w:t>
      </w:r>
      <w:r w:rsidRPr="0041558E">
        <w:rPr>
          <w:rFonts w:ascii="Times New Roman" w:eastAsia="宋体" w:hAnsi="Times New Roman" w:cs="Times New Roman"/>
          <w:sz w:val="22"/>
          <w:szCs w:val="28"/>
        </w:rPr>
        <w:t xml:space="preserve">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proofErr w:type="gram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The</w:t>
      </w:r>
      <w:proofErr w:type="gram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percentage of TRPV1-positive microglia was calculated as the number of TRPV1-positive Iba1-positive cells divided by the total number of Iba1-positive cells.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 </w:t>
      </w:r>
      <w:bookmarkEnd w:id="0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c-d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proofErr w:type="gram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The</w:t>
      </w:r>
      <w:proofErr w:type="gram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knockdown efficiency of three TRPV1 siRNAs was assessed by western blotting.</w:t>
      </w:r>
      <w:r w:rsidRPr="00B26C98">
        <w:rPr>
          <w:rFonts w:ascii="Times New Roman" w:hAnsi="Times New Roman" w:cs="Times New Roman"/>
        </w:rPr>
        <w:t xml:space="preserve">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e</w:t>
      </w:r>
      <w:r w:rsidRPr="00B26C98">
        <w:rPr>
          <w:rFonts w:ascii="Times New Roman" w:hAnsi="Times New Roman" w:cs="Times New Roman"/>
        </w:rPr>
        <w:t xml:space="preserve"> </w:t>
      </w:r>
      <w:proofErr w:type="gram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The</w:t>
      </w:r>
      <w:proofErr w:type="gram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knockdown efficiency of three TRPV1 siRNAs was assessed by qPCR.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 </w:t>
      </w:r>
      <w:r w:rsidRPr="00B26C98">
        <w:rPr>
          <w:rFonts w:ascii="Times New Roman" w:eastAsia="宋体" w:hAnsi="Times New Roman" w:cs="Times New Roman"/>
          <w:sz w:val="24"/>
          <w:szCs w:val="24"/>
        </w:rPr>
        <w:t>NC: non-targeting negative-control siRNA</w:t>
      </w:r>
      <w:r w:rsidRPr="00B26C98">
        <w:rPr>
          <w:rFonts w:ascii="Times New Roman" w:eastAsia="宋体" w:hAnsi="Times New Roman" w:cs="Times New Roman"/>
          <w:sz w:val="22"/>
          <w:szCs w:val="28"/>
        </w:rPr>
        <w:t>.</w:t>
      </w:r>
    </w:p>
    <w:bookmarkEnd w:id="1"/>
    <w:p w14:paraId="36FDE84A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</w:p>
    <w:p w14:paraId="45C53BA5" w14:textId="05E72031" w:rsidR="005F498D" w:rsidRPr="00B26C98" w:rsidRDefault="00570E4F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570E4F">
        <w:rPr>
          <w:noProof/>
        </w:rPr>
        <w:lastRenderedPageBreak/>
        <w:t xml:space="preserve"> </w:t>
      </w:r>
      <w:r w:rsidRPr="00570E4F">
        <w:rPr>
          <w:rFonts w:ascii="Times New Roman" w:eastAsia="宋体" w:hAnsi="Times New Roman" w:cs="Times New Roman"/>
          <w:noProof/>
          <w:kern w:val="0"/>
          <w:sz w:val="24"/>
          <w:szCs w:val="24"/>
          <w:lang w:bidi="ar"/>
        </w:rPr>
        <w:drawing>
          <wp:inline distT="0" distB="0" distL="0" distR="0" wp14:anchorId="25905851" wp14:editId="54A1C1B0">
            <wp:extent cx="5274310" cy="6593205"/>
            <wp:effectExtent l="0" t="0" r="2540" b="0"/>
            <wp:docPr id="6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FB9642D9-3953-D2B2-9685-2A25A36F05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FB9642D9-3953-D2B2-9685-2A25A36F05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DFDD6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Fig. S2 TRPV1 deficiency modulates microglial transcriptomic profiles. </w:t>
      </w:r>
    </w:p>
    <w:p w14:paraId="744FCCDC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a-c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Changes in transcriptional profiles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KEGG pathway enrichment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and GO term enrichment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c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 in BV2 cells following TRPV1 knockdown under control conditions.</w:t>
      </w:r>
      <w:r w:rsidRPr="00B26C98" w:rsidDel="00A42071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d, f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Changes in anti-inflammatory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d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 and pro-inflammatory genes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f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) in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lastRenderedPageBreak/>
        <w:t>BV2 cells following TRPV1 knockdown under LPS stimulation.</w:t>
      </w:r>
      <w:r w:rsidRPr="00B26C98" w:rsidDel="00A42071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e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Changes in GO enrichment in BV2 cells following TRPV1 knockdown under LPS stimulation.</w:t>
      </w:r>
      <w:r w:rsidRPr="00B26C98" w:rsidDel="00A42071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</w:p>
    <w:p w14:paraId="3473171F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</w:p>
    <w:p w14:paraId="3E4ADC33" w14:textId="0ECA9D0B" w:rsidR="005F498D" w:rsidRPr="00B26C98" w:rsidRDefault="00570E4F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r w:rsidRPr="00570E4F">
        <w:rPr>
          <w:noProof/>
        </w:rPr>
        <w:t xml:space="preserve"> </w:t>
      </w:r>
      <w:r w:rsidRPr="00570E4F">
        <w:rPr>
          <w:rFonts w:ascii="Times New Roman" w:eastAsia="宋体" w:hAnsi="Times New Roman" w:cs="Times New Roman"/>
          <w:noProof/>
          <w:kern w:val="0"/>
          <w:sz w:val="24"/>
          <w:szCs w:val="24"/>
          <w:lang w:bidi="ar"/>
        </w:rPr>
        <w:drawing>
          <wp:inline distT="0" distB="0" distL="0" distR="0" wp14:anchorId="5473D1F2" wp14:editId="7A4A2546">
            <wp:extent cx="4858933" cy="3097036"/>
            <wp:effectExtent l="0" t="0" r="0" b="0"/>
            <wp:docPr id="2118065767" name="图片 3">
              <a:extLst xmlns:a="http://schemas.openxmlformats.org/drawingml/2006/main">
                <a:ext uri="{FF2B5EF4-FFF2-40B4-BE49-F238E27FC236}">
                  <a16:creationId xmlns:a16="http://schemas.microsoft.com/office/drawing/2014/main" id="{1CA39675-F2FD-03EA-5760-F98BA26834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:a16="http://schemas.microsoft.com/office/drawing/2014/main" id="{1CA39675-F2FD-03EA-5760-F98BA26834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58933" cy="3097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E657F" w14:textId="77777777" w:rsidR="005F498D" w:rsidRPr="00B26C98" w:rsidRDefault="005F498D" w:rsidP="005F498D">
      <w:pPr>
        <w:widowControl/>
        <w:spacing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</w:pPr>
      <w:bookmarkStart w:id="2" w:name="_Hlk234242554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Fig. S3 TRPV1 deficiency modulates glial inflammatory factor secretion. </w:t>
      </w:r>
    </w:p>
    <w:p w14:paraId="4CB8923A" w14:textId="77777777" w:rsidR="005F498D" w:rsidRPr="00B26C98" w:rsidRDefault="005F498D" w:rsidP="005F498D">
      <w:pPr>
        <w:widowControl/>
        <w:spacing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a-c </w:t>
      </w:r>
      <w:proofErr w:type="gram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The</w:t>
      </w:r>
      <w:proofErr w:type="gram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impact of TRPV1 KD on IL-6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TNF-α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and IL-1β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c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) levels in BV2.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d-f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proofErr w:type="gram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The</w:t>
      </w:r>
      <w:proofErr w:type="gram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impact of TRPV1 KO on IL-6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d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TNF-α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e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and IL-1β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f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 levels in primary microglia. (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3 independent biological replicates). Data represent mean ± SD,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0.05, **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0.01, ***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0.001, ****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0.0001, ns: not significant.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values were obtained with one-way ANOVA followed by Tukey’s multiple comparisons tests.</w:t>
      </w:r>
    </w:p>
    <w:bookmarkEnd w:id="2"/>
    <w:p w14:paraId="5FCE93C9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13086242" w14:textId="0DF76D0A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062130ED" wp14:editId="0503601B">
            <wp:extent cx="5274310" cy="7207250"/>
            <wp:effectExtent l="0" t="0" r="0" b="0"/>
            <wp:docPr id="13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83C79060-256D-4D98-2B05-07D2CAB2B7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83C79060-256D-4D98-2B05-07D2CAB2B7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0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4875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Fig. S4 Effects of TRPV1 deficiency on primary microglial morphology in vitro. </w:t>
      </w:r>
    </w:p>
    <w:p w14:paraId="101E791D" w14:textId="77777777" w:rsidR="005F498D" w:rsidRPr="0041558E" w:rsidRDefault="005F498D" w:rsidP="005F498D">
      <w:pPr>
        <w:widowControl/>
        <w:spacing w:afterLines="50" w:after="156" w:line="360" w:lineRule="auto"/>
        <w:rPr>
          <w:rFonts w:ascii="Times New Roman" w:hAnsi="Times New Roman" w:cs="Times New Roman"/>
          <w:sz w:val="24"/>
          <w:szCs w:val="28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Iba1 immunofluorescence staining, segmentation and skeletonization analysis of primary microglia in WT and TRPV1 KO groups.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40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b-e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Junction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branch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c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intersection number within the range from soma to dendritic terminals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d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with the corresponding area under the curve calculated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e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 (</w:t>
      </w:r>
      <w:bookmarkStart w:id="3" w:name="_Hlk231822007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Each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lastRenderedPageBreak/>
        <w:t xml:space="preserve">dot represents one individual cell. A total of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13-20 cells were analyzed from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 xml:space="preserve"> n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= 3 independent biological replicates</w:t>
      </w:r>
      <w:bookmarkEnd w:id="3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).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f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TRPV1 protein levels were detected in the brain from the WT and TRPV1 KO mice (</w:t>
      </w:r>
      <w:bookmarkStart w:id="4" w:name="_Hlk231822672"/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3 independent biological </w:t>
      </w:r>
      <w:proofErr w:type="gram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replicates</w:t>
      </w:r>
      <w:bookmarkEnd w:id="4"/>
      <w:r w:rsidRPr="00B26C98" w:rsidDel="007B595F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</w:t>
      </w:r>
      <w:proofErr w:type="gram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.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 xml:space="preserve"> g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Iba1 immunofluorescence staining and skeletonization analysis of primary microglia in WT and TRPV1 KO groups under inflammatory conditions.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40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h-k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Junction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h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branch number (</w:t>
      </w:r>
      <w:proofErr w:type="spellStart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i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intersection number within the range from soma to dendritic terminals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j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with the corresponding area under the curve calculated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k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) (Each dot represents one individual cell. A total of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18-20 cells were analyzed from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3 independent biological replicates). Data represent mean ± SD, ns: not significant.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values were obtained with two-sided paired ratio Student’s t-test.</w:t>
      </w:r>
    </w:p>
    <w:p w14:paraId="7C190162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657011D" w14:textId="681EDB64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6689679C" wp14:editId="17CD90DD">
            <wp:extent cx="5274310" cy="7860665"/>
            <wp:effectExtent l="0" t="0" r="0" b="0"/>
            <wp:docPr id="1518376301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533D05B9-3EC5-04F6-23BC-B16273DBFF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533D05B9-3EC5-04F6-23BC-B16273DBFF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86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2A0C2" w14:textId="77777777" w:rsidR="005F498D" w:rsidRPr="00B26C98" w:rsidRDefault="005F498D" w:rsidP="005F498D">
      <w:pPr>
        <w:widowControl/>
        <w:spacing w:afterLines="50" w:after="156" w:line="36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</w:pPr>
      <w:bookmarkStart w:id="5" w:name="_Hlk234261744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Fig. S5 Effects of TRPV1 deficiency on microglial morphology in vivo.</w:t>
      </w:r>
    </w:p>
    <w:p w14:paraId="556E098B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Iba1 immunofluorescence staining and </w:t>
      </w:r>
      <w:proofErr w:type="spell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sholl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analysis of microglia in WT and TRPV1 KO mice.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100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and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b-e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Sholl analysis of primary microglia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lastRenderedPageBreak/>
        <w:t>junction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b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branch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c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and intersection number within the range from soma to dendritic terminals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d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with the corresponding area under the curve calculated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e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) (Each dot represents one individual cell. A total of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8-10 cells were analyzed from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3 independent biological replicates).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f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Iba1 immunofluorescence staining and </w:t>
      </w:r>
      <w:proofErr w:type="spellStart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sholl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analysis of primary microglia in WT and TRPV1 KO mice under inflammatory conditions.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100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and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. 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g-j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Sholl analysis of microglia junction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g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branch number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h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and intersection number within the range from soma to dendritic terminals (</w:t>
      </w:r>
      <w:proofErr w:type="spellStart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i</w:t>
      </w:r>
      <w:proofErr w:type="spellEnd"/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), with the corresponding area under the curve calculated (</w:t>
      </w: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j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) (Each dot represents one individual cell. A total of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8-10 cells were analyzed from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n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= 3 independent biological replicates). Data represent mean ± SD, ns: not significant.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values were obtained with two-sided paired ratio Student’s t-test.</w:t>
      </w:r>
    </w:p>
    <w:bookmarkEnd w:id="5"/>
    <w:p w14:paraId="7970F5E1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7D95B783" w14:textId="02D38577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7F7AB827" wp14:editId="21F7B46C">
            <wp:extent cx="5145470" cy="4157832"/>
            <wp:effectExtent l="0" t="0" r="0" b="0"/>
            <wp:docPr id="2035437473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CC23BC7B-F1AD-77B7-134B-F33B0D6459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CC23BC7B-F1AD-77B7-134B-F33B0D6459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5470" cy="4157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E29AD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1558E">
        <w:rPr>
          <w:rFonts w:ascii="Times New Roman" w:hAnsi="Times New Roman" w:cs="Times New Roman"/>
          <w:b/>
          <w:bCs/>
          <w:sz w:val="24"/>
          <w:szCs w:val="24"/>
        </w:rPr>
        <w:t xml:space="preserve">Fig. S6 Capsaicin exerts anti-neuroinflammatory effects through TRPV1 in murine models. </w:t>
      </w:r>
    </w:p>
    <w:p w14:paraId="7B81D33F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a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Immunohistochemical staining of cl-caspase-3 in brain tissues of mice from the WT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lastRenderedPageBreak/>
        <w:t xml:space="preserve">group, LPS group, LPS + CAP group.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bidi="ar"/>
        </w:rPr>
        <w:t>. b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Immunohistochemical staining of cl-caspase-3 in brain tissues of mice from the Ctrl group, LPS group, and LPS+CAP group after TRPV1 KO.</w:t>
      </w:r>
      <w:r w:rsidRPr="0041558E">
        <w:rPr>
          <w:rFonts w:ascii="Times New Roman" w:eastAsia="宋体" w:hAnsi="Times New Roman" w:cs="Times New Roman"/>
          <w:sz w:val="24"/>
          <w:szCs w:val="24"/>
        </w:rPr>
        <w:t xml:space="preserve"> Scale bars, 50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41558E">
        <w:rPr>
          <w:rFonts w:ascii="Times New Roman" w:eastAsia="宋体" w:hAnsi="Times New Roman" w:cs="Times New Roman"/>
          <w:sz w:val="24"/>
          <w:szCs w:val="24"/>
        </w:rPr>
        <w:t>.</w:t>
      </w:r>
    </w:p>
    <w:p w14:paraId="3E920C67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3F29048" w14:textId="07B3DC8F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77227B7B" wp14:editId="00E8248F">
            <wp:extent cx="4749196" cy="6072142"/>
            <wp:effectExtent l="0" t="0" r="0" b="5080"/>
            <wp:docPr id="40" name="图片 39">
              <a:extLst xmlns:a="http://schemas.openxmlformats.org/drawingml/2006/main">
                <a:ext uri="{FF2B5EF4-FFF2-40B4-BE49-F238E27FC236}">
                  <a16:creationId xmlns:a16="http://schemas.microsoft.com/office/drawing/2014/main" id="{671E14CB-5DB1-D4E3-C0D3-2E7DF8F7AAF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>
                      <a:extLst>
                        <a:ext uri="{FF2B5EF4-FFF2-40B4-BE49-F238E27FC236}">
                          <a16:creationId xmlns:a16="http://schemas.microsoft.com/office/drawing/2014/main" id="{671E14CB-5DB1-D4E3-C0D3-2E7DF8F7AAF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49196" cy="607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5CADD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S7 The TRPV1 receptor is crucial for the anti-neuroinflammatory effects of capsaicin in vivo. </w:t>
      </w:r>
    </w:p>
    <w:p w14:paraId="0C943650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Iba1 immunofluorescence staining of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WT 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mouse brain tissue sections.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Iba1 immunofluorescence staining of mouse brain tissue sections after TRPV1 KO.</w:t>
      </w:r>
      <w:r w:rsidRPr="0041558E">
        <w:rPr>
          <w:rFonts w:ascii="Times New Roman" w:eastAsia="宋体" w:hAnsi="Times New Roman" w:cs="Times New Roman"/>
          <w:sz w:val="22"/>
          <w:szCs w:val="28"/>
        </w:rPr>
        <w:t xml:space="preserve">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100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in overview images and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in enlarged images.</w:t>
      </w:r>
    </w:p>
    <w:p w14:paraId="2CF44D1E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333F3843" w14:textId="1A210184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3C6E9CE5" wp14:editId="35E97D06">
            <wp:extent cx="5274310" cy="5731510"/>
            <wp:effectExtent l="0" t="0" r="2540" b="0"/>
            <wp:docPr id="984380325" name="图片 11">
              <a:extLst xmlns:a="http://schemas.openxmlformats.org/drawingml/2006/main">
                <a:ext uri="{FF2B5EF4-FFF2-40B4-BE49-F238E27FC236}">
                  <a16:creationId xmlns:a16="http://schemas.microsoft.com/office/drawing/2014/main" id="{3F2A7E5E-1F9B-E9A1-A193-F0C26BA74C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>
                      <a:extLst>
                        <a:ext uri="{FF2B5EF4-FFF2-40B4-BE49-F238E27FC236}">
                          <a16:creationId xmlns:a16="http://schemas.microsoft.com/office/drawing/2014/main" id="{3F2A7E5E-1F9B-E9A1-A193-F0C26BA74C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3D4E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bookmarkStart w:id="6" w:name="_Hlk234261979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S8 Blocking the channel function of TRPV1 cannot reverse the anti-neuroinflammatory effects of capsaicin. </w:t>
      </w:r>
    </w:p>
    <w:p w14:paraId="0962A072" w14:textId="7F43EBD3" w:rsidR="005F498D" w:rsidRPr="00B26C98" w:rsidRDefault="005F498D" w:rsidP="005F498D">
      <w:pPr>
        <w:spacing w:line="360" w:lineRule="auto"/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</w:pPr>
      <w:proofErr w:type="gramStart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</w:t>
      </w:r>
      <w:proofErr w:type="gramEnd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Immunofluorescence staining of microglial Iba1.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Scale bars, 100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in overview images and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in enlarged images.</w:t>
      </w:r>
      <w:r w:rsidRPr="00B26C98">
        <w:rPr>
          <w:rFonts w:ascii="Times New Roman" w:hAnsi="Times New Roman" w:cs="Times New Roman"/>
        </w:rPr>
        <w:t xml:space="preserve"> </w:t>
      </w:r>
      <w:r w:rsidRPr="00B26C98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b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BV2 cells transfected with control siRNA or TRPV1 siRNA were treated with LPS, CAP,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capsazepine</w:t>
      </w:r>
      <w:proofErr w:type="spellEnd"/>
      <w:r w:rsidR="001A5239" w:rsidRPr="00B26C98">
        <w:rPr>
          <w:rFonts w:ascii="Times New Roman" w:eastAsia="宋体" w:hAnsi="Times New Roman" w:cs="Times New Roman"/>
          <w:sz w:val="24"/>
          <w:szCs w:val="24"/>
        </w:rPr>
        <w:t xml:space="preserve"> (CZP)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, or CAP plus </w:t>
      </w:r>
      <w:r w:rsidR="001A5239" w:rsidRPr="00B26C98">
        <w:rPr>
          <w:rFonts w:ascii="Times New Roman" w:eastAsia="宋体" w:hAnsi="Times New Roman" w:cs="Times New Roman"/>
          <w:sz w:val="24"/>
          <w:szCs w:val="24"/>
        </w:rPr>
        <w:t xml:space="preserve">CZP </w:t>
      </w:r>
      <w:r w:rsidRPr="00B26C98">
        <w:rPr>
          <w:rFonts w:ascii="Times New Roman" w:eastAsia="宋体" w:hAnsi="Times New Roman" w:cs="Times New Roman"/>
          <w:sz w:val="24"/>
          <w:szCs w:val="24"/>
        </w:rPr>
        <w:t>as indicated. IL-6 mRNA expression was measured by RT-qPCR.</w:t>
      </w:r>
    </w:p>
    <w:bookmarkEnd w:id="6"/>
    <w:p w14:paraId="27B1F75A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716B0B8A" w14:textId="6BBAE829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lastRenderedPageBreak/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7A3A57D" wp14:editId="24C6A0F5">
            <wp:extent cx="5274310" cy="4593590"/>
            <wp:effectExtent l="0" t="0" r="0" b="0"/>
            <wp:docPr id="893235601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AEC6782A-1231-6A4B-4ED7-D49A6AA452B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AEC6782A-1231-6A4B-4ED7-D49A6AA452B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9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690CA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S9 Development of an engineered PUP-IT system to map chaperone interactions with TRPV1. </w:t>
      </w:r>
    </w:p>
    <w:p w14:paraId="3B0D5F56" w14:textId="611C1155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sz w:val="24"/>
          <w:szCs w:val="32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Fluorescence expression of Flag and biotin in HEK-293T cells after transfection with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PafA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proximity labeling-related plasmids.</w:t>
      </w:r>
      <w:r w:rsidR="00125357" w:rsidRPr="00125357">
        <w:rPr>
          <w:rFonts w:hint="eastAsia"/>
        </w:rPr>
        <w:t xml:space="preserve"> </w:t>
      </w:r>
      <w:r w:rsidR="00125357" w:rsidRPr="00125357">
        <w:rPr>
          <w:rFonts w:ascii="Times New Roman" w:eastAsia="宋体" w:hAnsi="Times New Roman" w:cs="Times New Roman"/>
          <w:sz w:val="24"/>
          <w:szCs w:val="32"/>
        </w:rPr>
        <w:t>TRPV1–</w:t>
      </w:r>
      <w:proofErr w:type="spellStart"/>
      <w:r w:rsidR="00125357" w:rsidRPr="00125357">
        <w:rPr>
          <w:rFonts w:ascii="Times New Roman" w:eastAsia="宋体" w:hAnsi="Times New Roman" w:cs="Times New Roman"/>
          <w:sz w:val="24"/>
          <w:szCs w:val="32"/>
        </w:rPr>
        <w:t>PafA</w:t>
      </w:r>
      <w:proofErr w:type="spellEnd"/>
      <w:r w:rsidR="00125357" w:rsidRPr="00125357">
        <w:rPr>
          <w:rFonts w:ascii="Times New Roman" w:eastAsia="宋体" w:hAnsi="Times New Roman" w:cs="Times New Roman"/>
          <w:sz w:val="24"/>
          <w:szCs w:val="32"/>
        </w:rPr>
        <w:t xml:space="preserve"> denotes the construct in which </w:t>
      </w:r>
      <w:proofErr w:type="spellStart"/>
      <w:r w:rsidR="00125357" w:rsidRPr="00125357">
        <w:rPr>
          <w:rFonts w:ascii="Times New Roman" w:eastAsia="宋体" w:hAnsi="Times New Roman" w:cs="Times New Roman"/>
          <w:sz w:val="24"/>
          <w:szCs w:val="32"/>
        </w:rPr>
        <w:t>PafA</w:t>
      </w:r>
      <w:proofErr w:type="spellEnd"/>
      <w:r w:rsidR="00125357" w:rsidRPr="00125357">
        <w:rPr>
          <w:rFonts w:ascii="Times New Roman" w:eastAsia="宋体" w:hAnsi="Times New Roman" w:cs="Times New Roman"/>
          <w:sz w:val="24"/>
          <w:szCs w:val="32"/>
        </w:rPr>
        <w:t xml:space="preserve"> was fused to the C terminus of TRPV1, whereas </w:t>
      </w:r>
      <w:proofErr w:type="spellStart"/>
      <w:r w:rsidR="00125357" w:rsidRPr="00125357">
        <w:rPr>
          <w:rFonts w:ascii="Times New Roman" w:eastAsia="宋体" w:hAnsi="Times New Roman" w:cs="Times New Roman"/>
          <w:sz w:val="24"/>
          <w:szCs w:val="32"/>
        </w:rPr>
        <w:t>PafA</w:t>
      </w:r>
      <w:proofErr w:type="spellEnd"/>
      <w:r w:rsidR="00125357" w:rsidRPr="00125357">
        <w:rPr>
          <w:rFonts w:ascii="Times New Roman" w:eastAsia="宋体" w:hAnsi="Times New Roman" w:cs="Times New Roman"/>
          <w:sz w:val="24"/>
          <w:szCs w:val="32"/>
        </w:rPr>
        <w:t xml:space="preserve">–TRPV1 denotes the construct in which </w:t>
      </w:r>
      <w:proofErr w:type="spellStart"/>
      <w:r w:rsidR="00125357" w:rsidRPr="00125357">
        <w:rPr>
          <w:rFonts w:ascii="Times New Roman" w:eastAsia="宋体" w:hAnsi="Times New Roman" w:cs="Times New Roman"/>
          <w:sz w:val="24"/>
          <w:szCs w:val="32"/>
        </w:rPr>
        <w:t>PafA</w:t>
      </w:r>
      <w:proofErr w:type="spellEnd"/>
      <w:r w:rsidR="00125357" w:rsidRPr="00125357">
        <w:rPr>
          <w:rFonts w:ascii="Times New Roman" w:eastAsia="宋体" w:hAnsi="Times New Roman" w:cs="Times New Roman"/>
          <w:sz w:val="24"/>
          <w:szCs w:val="32"/>
        </w:rPr>
        <w:t xml:space="preserve"> was fused to the N terminus of TRPV1.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Scale bars,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32"/>
        </w:rPr>
        <w:t>.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Pull-down assay verification of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PafA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proximity labeling system activity 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 xml:space="preserve">n </w:t>
      </w:r>
      <w:r w:rsidRPr="00B26C98">
        <w:rPr>
          <w:rFonts w:ascii="Times New Roman" w:eastAsia="宋体" w:hAnsi="Times New Roman" w:cs="Times New Roman"/>
          <w:sz w:val="24"/>
          <w:szCs w:val="32"/>
        </w:rPr>
        <w:t>= 3 independent biological replicates)</w:t>
      </w:r>
      <w:r w:rsidRPr="0041558E">
        <w:rPr>
          <w:rFonts w:ascii="Times New Roman" w:eastAsia="宋体" w:hAnsi="Times New Roman" w:cs="Times New Roman"/>
          <w:sz w:val="24"/>
          <w:szCs w:val="32"/>
        </w:rPr>
        <w:t>. Western blotting analysis of Flag and biotin-labeled protein expression in different groups (upper). Flag and biotin-labeled protein expression in different groups after pull-down with streptavidin magnetic beads (lower).</w:t>
      </w:r>
    </w:p>
    <w:p w14:paraId="0B0F4ACD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64B544CE" w14:textId="7C6961B4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34F70766" wp14:editId="78ACC330">
            <wp:extent cx="5274310" cy="7164070"/>
            <wp:effectExtent l="0" t="0" r="2540" b="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BC79C2FD-F5D6-8FB6-2F5E-CF5DF4B2BAB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BC79C2FD-F5D6-8FB6-2F5E-CF5DF4B2BAB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6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D84BB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bookmarkStart w:id="7" w:name="_Hlk234243057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S10 A proximity-labeling system for systematic identification of TRPV1-associated chaperones. </w:t>
      </w:r>
    </w:p>
    <w:p w14:paraId="1C79B102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Schematic diagram of the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TurboID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system for identifying potential TRPV1-interacting proteins </w:t>
      </w:r>
      <w:r w:rsidRPr="0041558E">
        <w:rPr>
          <w:rFonts w:ascii="Times New Roman" w:hAnsi="Times New Roman" w:cs="Times New Roman"/>
          <w:sz w:val="24"/>
          <w:szCs w:val="24"/>
        </w:rPr>
        <w:t>(created in https://BioRender.com)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b-c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Verification of the plasmid activity in the proximity labeling system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replicates). </w:t>
      </w:r>
      <w:r w:rsidRPr="0041558E">
        <w:rPr>
          <w:rFonts w:ascii="Times New Roman" w:eastAsia="宋体" w:hAnsi="Times New Roman" w:cs="Times New Roman"/>
          <w:sz w:val="24"/>
          <w:szCs w:val="32"/>
        </w:rPr>
        <w:lastRenderedPageBreak/>
        <w:t xml:space="preserve">Changes in intracellular calcium levels after treatment with gradient concentrations of capsaicin and a fixed concentration of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capsazepine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). Changes in intracellular calcium levels after treatment with a fixed concentration of capsaicin and gradient concentrations of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capsazepine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c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 </w:t>
      </w:r>
      <w:r w:rsidRPr="00B26C98">
        <w:rPr>
          <w:rFonts w:ascii="Times New Roman" w:eastAsia="宋体" w:hAnsi="Times New Roman" w:cs="Times New Roman"/>
          <w:sz w:val="24"/>
          <w:szCs w:val="32"/>
        </w:rPr>
        <w:t>in 293T</w:t>
      </w:r>
      <w:r w:rsidRPr="0041558E">
        <w:rPr>
          <w:rFonts w:ascii="Times New Roman" w:eastAsia="宋体" w:hAnsi="Times New Roman" w:cs="Times New Roman"/>
          <w:sz w:val="24"/>
          <w:szCs w:val="32"/>
        </w:rPr>
        <w:t>.</w:t>
      </w:r>
      <w:bookmarkEnd w:id="7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d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Immunofluorescence verification of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TurboID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proximity labeling system activity. Fluorescence expression of Flag and biotin in HEK-293T cells after transfection with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TurboID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proximity labeling-related plasmids (</w:t>
      </w:r>
      <w:r w:rsidRPr="0041558E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</w:t>
      </w:r>
      <w:r w:rsidRPr="00B26C98">
        <w:rPr>
          <w:rFonts w:ascii="Times New Roman" w:eastAsia="宋体" w:hAnsi="Times New Roman" w:cs="Times New Roman"/>
          <w:sz w:val="24"/>
          <w:szCs w:val="32"/>
        </w:rPr>
        <w:t>).</w:t>
      </w:r>
      <w:r w:rsidRPr="00B26C98">
        <w:rPr>
          <w:rFonts w:ascii="Times New Roman" w:eastAsia="宋体" w:hAnsi="Times New Roman" w:cs="Times New Roman"/>
          <w:sz w:val="24"/>
          <w:szCs w:val="24"/>
        </w:rPr>
        <w:t xml:space="preserve"> Scale bars, 50 </w:t>
      </w:r>
      <w:proofErr w:type="spellStart"/>
      <w:r w:rsidRPr="00B26C98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B26C98">
        <w:rPr>
          <w:rFonts w:ascii="Times New Roman" w:eastAsia="宋体" w:hAnsi="Times New Roman" w:cs="Times New Roman"/>
          <w:sz w:val="24"/>
          <w:szCs w:val="32"/>
        </w:rPr>
        <w:t>.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e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Pull-down assay verification of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TurboID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proximity labeling system activity </w:t>
      </w:r>
      <w:r w:rsidRPr="00B26C98">
        <w:rPr>
          <w:rFonts w:ascii="Times New Roman" w:eastAsia="宋体" w:hAnsi="Times New Roman" w:cs="Times New Roman"/>
          <w:sz w:val="24"/>
          <w:szCs w:val="32"/>
        </w:rPr>
        <w:t>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replicates).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Western blotting analysis of Flag and biotin-labeled protein expression in different groups (left). Flag and biotin-labeled protein expression in different groups after pull-down with streptavidin magnetic beads (right).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f-g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Comparison of the PUP-IT and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TurboID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proximity labeling systems </w:t>
      </w:r>
      <w:r w:rsidRPr="00B26C98">
        <w:rPr>
          <w:rFonts w:ascii="Times New Roman" w:eastAsia="宋体" w:hAnsi="Times New Roman" w:cs="Times New Roman"/>
          <w:sz w:val="24"/>
          <w:szCs w:val="32"/>
        </w:rPr>
        <w:t>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replicates). </w:t>
      </w:r>
      <w:r w:rsidRPr="0041558E">
        <w:rPr>
          <w:rFonts w:ascii="Times New Roman" w:eastAsia="宋体" w:hAnsi="Times New Roman" w:cs="Times New Roman"/>
          <w:sz w:val="24"/>
          <w:szCs w:val="32"/>
        </w:rPr>
        <w:t>Silver staining to detect biotinylated proteins in each group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f</w:t>
      </w:r>
      <w:r w:rsidRPr="0041558E">
        <w:rPr>
          <w:rFonts w:ascii="Times New Roman" w:eastAsia="宋体" w:hAnsi="Times New Roman" w:cs="Times New Roman"/>
          <w:sz w:val="24"/>
          <w:szCs w:val="32"/>
        </w:rPr>
        <w:t>). Western blotting to detect biotinylated proteins in each group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g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). </w:t>
      </w:r>
    </w:p>
    <w:p w14:paraId="0388609D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21EF1412" w14:textId="71D63D7C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656D326D" wp14:editId="525AA174">
            <wp:extent cx="5274310" cy="7764780"/>
            <wp:effectExtent l="0" t="0" r="0" b="0"/>
            <wp:docPr id="26" name="图片 25">
              <a:extLst xmlns:a="http://schemas.openxmlformats.org/drawingml/2006/main">
                <a:ext uri="{FF2B5EF4-FFF2-40B4-BE49-F238E27FC236}">
                  <a16:creationId xmlns:a16="http://schemas.microsoft.com/office/drawing/2014/main" id="{CA9CEEAB-4CC5-C231-F111-8B308ECB7D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>
                      <a:extLst>
                        <a:ext uri="{FF2B5EF4-FFF2-40B4-BE49-F238E27FC236}">
                          <a16:creationId xmlns:a16="http://schemas.microsoft.com/office/drawing/2014/main" id="{CA9CEEAB-4CC5-C231-F111-8B308ECB7D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6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1B062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bookmarkStart w:id="8" w:name="_Hlk234262261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S11 KD efficiency of chaperones. </w:t>
      </w:r>
    </w:p>
    <w:p w14:paraId="4C388222" w14:textId="77777777" w:rsidR="005F498D" w:rsidRPr="00B26C98" w:rsidRDefault="005F498D" w:rsidP="005F498D">
      <w:pPr>
        <w:spacing w:line="360" w:lineRule="auto"/>
        <w:rPr>
          <w:rFonts w:ascii="Times New Roman" w:eastAsia="宋体" w:hAnsi="Times New Roman" w:cs="Times New Roman"/>
          <w:sz w:val="24"/>
          <w:szCs w:val="32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a </w:t>
      </w:r>
      <w:r w:rsidRPr="0041558E">
        <w:rPr>
          <w:rFonts w:ascii="Times New Roman" w:eastAsia="宋体" w:hAnsi="Times New Roman" w:cs="Times New Roman"/>
          <w:sz w:val="24"/>
          <w:szCs w:val="32"/>
        </w:rPr>
        <w:t>Design siRNA targeting CTBP2, HSP90AA1, SERPINB12, S100A9, SSR4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(siSSR4-1, siSSR4-2),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FKBP4, PTGES3, and VDAC1; transfect siRNA into CHO-K1 cells and </w:t>
      </w:r>
      <w:r w:rsidRPr="0041558E">
        <w:rPr>
          <w:rFonts w:ascii="Times New Roman" w:eastAsia="宋体" w:hAnsi="Times New Roman" w:cs="Times New Roman"/>
          <w:sz w:val="24"/>
          <w:szCs w:val="32"/>
        </w:rPr>
        <w:lastRenderedPageBreak/>
        <w:t xml:space="preserve">assess the KD efficiency. </w:t>
      </w:r>
      <w:r w:rsidRPr="00B26C98">
        <w:rPr>
          <w:rFonts w:ascii="Times New Roman" w:eastAsia="宋体" w:hAnsi="Times New Roman" w:cs="Times New Roman"/>
          <w:b/>
          <w:bCs/>
          <w:sz w:val="24"/>
          <w:szCs w:val="32"/>
        </w:rPr>
        <w:t>b-c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Western blot analysis of the knockdown efficiency of two SSR4 siRNAs.</w:t>
      </w:r>
      <w:r w:rsidRPr="00B26C98">
        <w:rPr>
          <w:rFonts w:ascii="Times New Roman" w:hAnsi="Times New Roman" w:cs="Times New Roman"/>
        </w:rPr>
        <w:t xml:space="preserve"> </w:t>
      </w:r>
      <w:r w:rsidRPr="00B26C98">
        <w:rPr>
          <w:rFonts w:ascii="Times New Roman" w:eastAsia="宋体" w:hAnsi="Times New Roman" w:cs="Times New Roman"/>
          <w:b/>
          <w:bCs/>
          <w:sz w:val="24"/>
          <w:szCs w:val="32"/>
        </w:rPr>
        <w:t>d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IL-6 and IL-1β mRNA expression following LPS stimulation with or without capsaicin. Data represent three independent experiments. ns, not significant. *</w:t>
      </w:r>
      <w:proofErr w:type="gramStart"/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B26C98">
        <w:rPr>
          <w:rFonts w:ascii="Times New Roman" w:eastAsia="宋体" w:hAnsi="Times New Roman" w:cs="Times New Roman"/>
          <w:sz w:val="24"/>
          <w:szCs w:val="32"/>
        </w:rPr>
        <w:t>  &lt;</w:t>
      </w:r>
      <w:proofErr w:type="gramEnd"/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 0.05, **</w:t>
      </w:r>
      <w:proofErr w:type="gramStart"/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 xml:space="preserve">P </w:t>
      </w:r>
      <w:r w:rsidRPr="00B26C98">
        <w:rPr>
          <w:rFonts w:ascii="Times New Roman" w:eastAsia="宋体" w:hAnsi="Times New Roman" w:cs="Times New Roman"/>
          <w:sz w:val="24"/>
          <w:szCs w:val="32"/>
        </w:rPr>
        <w:t> &lt;</w:t>
      </w:r>
      <w:proofErr w:type="gramEnd"/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 0.01 and **** </w:t>
      </w:r>
      <w:proofErr w:type="gramStart"/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B26C98">
        <w:rPr>
          <w:rFonts w:ascii="Times New Roman" w:eastAsia="宋体" w:hAnsi="Times New Roman" w:cs="Times New Roman"/>
          <w:sz w:val="24"/>
          <w:szCs w:val="32"/>
        </w:rPr>
        <w:t>  &lt;</w:t>
      </w:r>
      <w:proofErr w:type="gramEnd"/>
      <w:r w:rsidRPr="00B26C98">
        <w:rPr>
          <w:rFonts w:ascii="Times New Roman" w:eastAsia="宋体" w:hAnsi="Times New Roman" w:cs="Times New Roman"/>
          <w:sz w:val="24"/>
          <w:szCs w:val="32"/>
        </w:rPr>
        <w:t> 0.0001. (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 xml:space="preserve">n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= 3 independent biological replicates</w:t>
      </w:r>
      <w:r w:rsidRPr="00B26C98">
        <w:rPr>
          <w:rFonts w:ascii="Times New Roman" w:eastAsia="宋体" w:hAnsi="Times New Roman" w:cs="Times New Roman"/>
          <w:sz w:val="24"/>
          <w:szCs w:val="32"/>
        </w:rPr>
        <w:t>).</w:t>
      </w:r>
      <w:r w:rsidRPr="00B26C98">
        <w:rPr>
          <w:rFonts w:ascii="Times New Roman" w:hAnsi="Times New Roman" w:cs="Times New Roman"/>
        </w:rPr>
        <w:t xml:space="preserve"> </w:t>
      </w:r>
      <w:bookmarkEnd w:id="8"/>
    </w:p>
    <w:p w14:paraId="2EE526CC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280E2EC9" w14:textId="4301AB11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9D79526" wp14:editId="42741CE4">
            <wp:extent cx="5274310" cy="4097020"/>
            <wp:effectExtent l="0" t="0" r="0" b="0"/>
            <wp:docPr id="2034211570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9E0C2881-0310-8FE4-FF86-587816D02B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9E0C2881-0310-8FE4-FF86-587816D02B2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5A438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bookmarkStart w:id="9" w:name="_Hlk234263847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Fig. S12 TRPV1-chaperone interactions in live cells were validated.</w:t>
      </w:r>
    </w:p>
    <w:p w14:paraId="1619D1F6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1558E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proofErr w:type="gramEnd"/>
      <w:r w:rsidRPr="0041558E">
        <w:rPr>
          <w:rFonts w:ascii="Times New Roman" w:hAnsi="Times New Roman" w:cs="Times New Roman"/>
          <w:sz w:val="24"/>
          <w:szCs w:val="24"/>
        </w:rPr>
        <w:t xml:space="preserve"> </w:t>
      </w:r>
      <w:r w:rsidRPr="0041558E">
        <w:rPr>
          <w:rFonts w:ascii="Times New Roman" w:eastAsia="宋体" w:hAnsi="Times New Roman" w:cs="Times New Roman"/>
          <w:sz w:val="24"/>
          <w:szCs w:val="32"/>
        </w:rPr>
        <w:t>Effect of candidate proteins on TRPV1 calcium mobilization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in 293T.</w:t>
      </w:r>
      <w:r w:rsidRPr="00B26C98">
        <w:rPr>
          <w:rFonts w:ascii="Times New Roman" w:hAnsi="Times New Roman" w:cs="Times New Roman"/>
          <w:sz w:val="24"/>
          <w:szCs w:val="24"/>
        </w:rPr>
        <w:t xml:space="preserve"> </w:t>
      </w:r>
      <w:r w:rsidRPr="0041558E">
        <w:rPr>
          <w:rFonts w:ascii="Times New Roman" w:hAnsi="Times New Roman" w:cs="Times New Roman"/>
          <w:sz w:val="24"/>
          <w:szCs w:val="24"/>
        </w:rPr>
        <w:t xml:space="preserve">Fluo4-AM assay to detect the impact of candidate protein KD on intracellular calcium levels </w:t>
      </w:r>
      <w:r w:rsidRPr="00B26C98">
        <w:rPr>
          <w:rFonts w:ascii="Times New Roman" w:hAnsi="Times New Roman" w:cs="Times New Roman"/>
          <w:sz w:val="24"/>
          <w:szCs w:val="24"/>
        </w:rPr>
        <w:t>(</w:t>
      </w:r>
      <w:r w:rsidRPr="00B26C9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B26C98">
        <w:rPr>
          <w:rFonts w:ascii="Times New Roman" w:hAnsi="Times New Roman" w:cs="Times New Roman"/>
          <w:sz w:val="24"/>
          <w:szCs w:val="24"/>
        </w:rPr>
        <w:t xml:space="preserve"> = 3 independent biological replicates)</w:t>
      </w:r>
      <w:r w:rsidRPr="0041558E">
        <w:rPr>
          <w:rFonts w:ascii="Times New Roman" w:hAnsi="Times New Roman" w:cs="Times New Roman"/>
          <w:sz w:val="24"/>
          <w:szCs w:val="24"/>
        </w:rPr>
        <w:t xml:space="preserve">. </w:t>
      </w:r>
      <w:r w:rsidRPr="0041558E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41558E">
        <w:rPr>
          <w:rFonts w:ascii="Times New Roman" w:hAnsi="Times New Roman" w:cs="Times New Roman"/>
          <w:sz w:val="24"/>
          <w:szCs w:val="24"/>
        </w:rPr>
        <w:t xml:space="preserve"> Exploring the interaction between candidate proteins and TRPV1 based on </w:t>
      </w:r>
      <w:proofErr w:type="spellStart"/>
      <w:r w:rsidRPr="0041558E">
        <w:rPr>
          <w:rFonts w:ascii="Times New Roman" w:hAnsi="Times New Roman" w:cs="Times New Roman"/>
          <w:sz w:val="24"/>
          <w:szCs w:val="24"/>
        </w:rPr>
        <w:t>NanoBiT</w:t>
      </w:r>
      <w:proofErr w:type="spellEnd"/>
      <w:r w:rsidRPr="0041558E">
        <w:rPr>
          <w:rFonts w:ascii="Times New Roman" w:hAnsi="Times New Roman" w:cs="Times New Roman"/>
          <w:sz w:val="24"/>
          <w:szCs w:val="24"/>
        </w:rPr>
        <w:t xml:space="preserve"> technology (created in https://BioRender.com). </w:t>
      </w:r>
      <w:r w:rsidRPr="0041558E">
        <w:rPr>
          <w:rFonts w:ascii="Times New Roman" w:hAnsi="Times New Roman" w:cs="Times New Roman"/>
          <w:b/>
          <w:bCs/>
          <w:sz w:val="24"/>
          <w:szCs w:val="24"/>
        </w:rPr>
        <w:t>c-f</w:t>
      </w:r>
      <w:r w:rsidRPr="0041558E">
        <w:rPr>
          <w:rFonts w:ascii="Times New Roman" w:hAnsi="Times New Roman" w:cs="Times New Roman"/>
          <w:sz w:val="24"/>
          <w:szCs w:val="24"/>
        </w:rPr>
        <w:t xml:space="preserve"> Interactions of S100A9 (</w:t>
      </w:r>
      <w:r w:rsidRPr="0041558E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41558E">
        <w:rPr>
          <w:rFonts w:ascii="Times New Roman" w:hAnsi="Times New Roman" w:cs="Times New Roman"/>
          <w:sz w:val="24"/>
          <w:szCs w:val="24"/>
        </w:rPr>
        <w:t>), HSP90AA1 (</w:t>
      </w:r>
      <w:r w:rsidRPr="0041558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41558E">
        <w:rPr>
          <w:rFonts w:ascii="Times New Roman" w:hAnsi="Times New Roman" w:cs="Times New Roman"/>
          <w:sz w:val="24"/>
          <w:szCs w:val="24"/>
        </w:rPr>
        <w:t>), SERPINB12 (</w:t>
      </w:r>
      <w:r w:rsidRPr="0041558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41558E">
        <w:rPr>
          <w:rFonts w:ascii="Times New Roman" w:hAnsi="Times New Roman" w:cs="Times New Roman"/>
          <w:sz w:val="24"/>
          <w:szCs w:val="24"/>
        </w:rPr>
        <w:t>),</w:t>
      </w:r>
      <w:r w:rsidRPr="00B26C98">
        <w:rPr>
          <w:rFonts w:ascii="Times New Roman" w:hAnsi="Times New Roman" w:cs="Times New Roman"/>
          <w:sz w:val="24"/>
          <w:szCs w:val="24"/>
        </w:rPr>
        <w:t xml:space="preserve"> and CTBP2 (</w:t>
      </w:r>
      <w:r w:rsidRPr="00B26C98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B26C98">
        <w:rPr>
          <w:rFonts w:ascii="Times New Roman" w:hAnsi="Times New Roman" w:cs="Times New Roman"/>
          <w:sz w:val="24"/>
          <w:szCs w:val="24"/>
        </w:rPr>
        <w:t xml:space="preserve">) </w:t>
      </w:r>
      <w:r w:rsidRPr="0041558E">
        <w:rPr>
          <w:rFonts w:ascii="Times New Roman" w:hAnsi="Times New Roman" w:cs="Times New Roman"/>
          <w:sz w:val="24"/>
          <w:szCs w:val="24"/>
        </w:rPr>
        <w:t xml:space="preserve">with TRPV1 </w:t>
      </w:r>
      <w:r w:rsidRPr="00B26C98">
        <w:rPr>
          <w:rFonts w:ascii="Times New Roman" w:hAnsi="Times New Roman" w:cs="Times New Roman"/>
          <w:sz w:val="24"/>
          <w:szCs w:val="24"/>
        </w:rPr>
        <w:t>(</w:t>
      </w:r>
      <w:r w:rsidRPr="00B26C98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B26C98">
        <w:rPr>
          <w:rFonts w:ascii="Times New Roman" w:hAnsi="Times New Roman" w:cs="Times New Roman"/>
          <w:sz w:val="24"/>
          <w:szCs w:val="24"/>
        </w:rPr>
        <w:t xml:space="preserve"> = 9-16 independent biological replicates).</w:t>
      </w:r>
      <w:r w:rsidRPr="0041558E">
        <w:rPr>
          <w:rFonts w:ascii="Times New Roman" w:hAnsi="Times New Roman" w:cs="Times New Roman"/>
          <w:sz w:val="24"/>
          <w:szCs w:val="24"/>
        </w:rPr>
        <w:t xml:space="preserve"> Data represent mean ± SD. *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 xml:space="preserve"> P</w:t>
      </w:r>
      <w:r w:rsidRPr="0041558E">
        <w:rPr>
          <w:rFonts w:ascii="Times New Roman" w:hAnsi="Times New Roman" w:cs="Times New Roman"/>
          <w:sz w:val="24"/>
          <w:szCs w:val="24"/>
        </w:rPr>
        <w:t xml:space="preserve"> &lt; 0.05, **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41558E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41558E">
        <w:rPr>
          <w:rFonts w:ascii="Times New Roman" w:hAnsi="Times New Roman" w:cs="Times New Roman"/>
          <w:sz w:val="24"/>
          <w:szCs w:val="24"/>
        </w:rPr>
        <w:t xml:space="preserve"> &lt; 0.001, ****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41558E">
        <w:rPr>
          <w:rFonts w:ascii="Times New Roman" w:hAnsi="Times New Roman" w:cs="Times New Roman"/>
          <w:sz w:val="24"/>
          <w:szCs w:val="24"/>
        </w:rPr>
        <w:t xml:space="preserve"> &lt; 0.0001, ns: not significant. 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41558E">
        <w:rPr>
          <w:rFonts w:ascii="Times New Roman" w:hAnsi="Times New Roman" w:cs="Times New Roman"/>
          <w:sz w:val="24"/>
          <w:szCs w:val="24"/>
        </w:rPr>
        <w:t xml:space="preserve"> values were obtained with one-way ANOVA followed by Tukey’s multiple comparisons tests.</w:t>
      </w:r>
    </w:p>
    <w:bookmarkEnd w:id="9"/>
    <w:p w14:paraId="77988722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3185091B" w14:textId="320C901B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13EA94EA" wp14:editId="4887BBDA">
            <wp:extent cx="5274310" cy="7760335"/>
            <wp:effectExtent l="0" t="0" r="2540" b="0"/>
            <wp:docPr id="178470696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8E14D99D-995B-A389-8D38-D8AB0ED3810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8E14D99D-995B-A389-8D38-D8AB0ED3810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B1E0F" w14:textId="77777777" w:rsidR="005F498D" w:rsidRPr="0041558E" w:rsidRDefault="005F498D" w:rsidP="005F498D">
      <w:pPr>
        <w:widowControl/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bookmarkStart w:id="10" w:name="_Hlk233969415"/>
      <w:bookmarkStart w:id="11" w:name="_Hlk234262866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lastRenderedPageBreak/>
        <w:t xml:space="preserve">Fig. S13 Capsaicin facilitates direct binding of TRPV1 to SSR4. </w:t>
      </w:r>
    </w:p>
    <w:p w14:paraId="407D09B4" w14:textId="77777777" w:rsidR="005F498D" w:rsidRPr="0041558E" w:rsidRDefault="005F498D" w:rsidP="005F498D">
      <w:pPr>
        <w:widowControl/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Schematic diagram of exploring the regulation of capsaicin on the TRPV1-chaperone axis based on BRET technology (</w:t>
      </w:r>
      <w:r w:rsidRPr="0041558E">
        <w:rPr>
          <w:rFonts w:ascii="Times New Roman" w:hAnsi="Times New Roman" w:cs="Times New Roman"/>
          <w:sz w:val="22"/>
        </w:rPr>
        <w:t xml:space="preserve">created in </w:t>
      </w:r>
      <w:proofErr w:type="gramStart"/>
      <w:r w:rsidRPr="0041558E">
        <w:rPr>
          <w:rFonts w:ascii="Times New Roman" w:hAnsi="Times New Roman" w:cs="Times New Roman"/>
          <w:sz w:val="22"/>
        </w:rPr>
        <w:t>https://BioRender.com</w:t>
      </w:r>
      <w:r w:rsidRPr="0041558E" w:rsidDel="006276A3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41558E">
        <w:rPr>
          <w:rFonts w:ascii="Times New Roman" w:eastAsia="宋体" w:hAnsi="Times New Roman" w:cs="Times New Roman"/>
          <w:sz w:val="24"/>
          <w:szCs w:val="24"/>
        </w:rPr>
        <w:t>)</w:t>
      </w:r>
      <w:proofErr w:type="gramEnd"/>
      <w:r w:rsidRPr="0041558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B26C98">
        <w:rPr>
          <w:rFonts w:ascii="Times New Roman" w:eastAsia="宋体" w:hAnsi="Times New Roman" w:cs="Times New Roman"/>
          <w:sz w:val="24"/>
          <w:szCs w:val="24"/>
        </w:rPr>
        <w:t>i</w:t>
      </w:r>
      <w:r w:rsidRPr="00B26C98">
        <w:rPr>
          <w:rFonts w:ascii="Times New Roman" w:eastAsia="宋体" w:hAnsi="Times New Roman" w:cs="Times New Roman"/>
          <w:sz w:val="24"/>
          <w:szCs w:val="32"/>
        </w:rPr>
        <w:t>n 293T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b-j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Exploring the regulation of TRPV1–SSR4 interaction by different ligands based on BRET technology. Capsaicin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b, e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),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Dihydrocapsaicin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(DCAP)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c, f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), Mixture of capsaicin and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dihydrocapsaicin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(CAO)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d, g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),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capsazepine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capsazepine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>)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h</w:t>
      </w:r>
      <w:r w:rsidRPr="0041558E">
        <w:rPr>
          <w:rFonts w:ascii="Times New Roman" w:eastAsia="宋体" w:hAnsi="Times New Roman" w:cs="Times New Roman"/>
          <w:sz w:val="24"/>
          <w:szCs w:val="32"/>
        </w:rPr>
        <w:t>), Piperine (</w:t>
      </w:r>
      <w:proofErr w:type="spellStart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i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>), and Evodiamine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j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 on the BRET signal response of TRPV1-Rluc8 with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mVenus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>, and TRPV1-Rluc8 with SSR4-mVenus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replicates).</w:t>
      </w:r>
      <w:bookmarkEnd w:id="10"/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k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Schematic diagram illustrating the effect of capsaicin on TRPV1–SSR4 binding based on CO-IP technology </w:t>
      </w:r>
      <w:r w:rsidRPr="0041558E">
        <w:rPr>
          <w:rFonts w:ascii="Times New Roman" w:hAnsi="Times New Roman" w:cs="Times New Roman"/>
          <w:sz w:val="24"/>
          <w:szCs w:val="24"/>
        </w:rPr>
        <w:t>(created in https://BioRender.com)</w:t>
      </w:r>
      <w:r w:rsidRPr="0041558E">
        <w:rPr>
          <w:rFonts w:ascii="Times New Roman" w:eastAsia="宋体" w:hAnsi="Times New Roman" w:cs="Times New Roman"/>
          <w:sz w:val="24"/>
          <w:szCs w:val="32"/>
        </w:rPr>
        <w:t>.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 l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CO-IP analysis of the relative levels of Flag- and HA-tagged proteins after capsaicin treatment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replicates)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. 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>Data represent mean ± SD. 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0.05, **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0.01, ***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0.001, ****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&lt; 0.0001, ns: not significant. </w:t>
      </w:r>
      <w:r w:rsidRPr="00B26C98">
        <w:rPr>
          <w:rFonts w:ascii="Times New Roman" w:eastAsia="宋体" w:hAnsi="Times New Roman" w:cs="Times New Roman"/>
          <w:i/>
          <w:iCs/>
          <w:kern w:val="0"/>
          <w:sz w:val="24"/>
          <w:szCs w:val="24"/>
          <w:lang w:bidi="ar"/>
        </w:rPr>
        <w:t>P</w:t>
      </w:r>
      <w:r w:rsidRPr="00B26C98">
        <w:rPr>
          <w:rFonts w:ascii="Times New Roman" w:eastAsia="宋体" w:hAnsi="Times New Roman" w:cs="Times New Roman"/>
          <w:kern w:val="0"/>
          <w:sz w:val="24"/>
          <w:szCs w:val="24"/>
          <w:lang w:bidi="ar"/>
        </w:rPr>
        <w:t xml:space="preserve"> values were obtained with one-way ANOVA followed by Tukey’s multiple comparisons tests.</w:t>
      </w:r>
    </w:p>
    <w:bookmarkEnd w:id="11"/>
    <w:p w14:paraId="17EA1995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0AE41EC8" w14:textId="270128FD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 wp14:anchorId="76FC6CE9" wp14:editId="7C4506A2">
            <wp:extent cx="5274310" cy="5672455"/>
            <wp:effectExtent l="0" t="0" r="2540" b="4445"/>
            <wp:docPr id="96083891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76B48184-7445-8E23-93E1-2F33B227B3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76B48184-7445-8E23-93E1-2F33B227B3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7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D943A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S14 Capsaicin cannot promote the binding between TRPV1 and other chaperones. </w:t>
      </w:r>
    </w:p>
    <w:p w14:paraId="28AC7067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sz w:val="24"/>
          <w:szCs w:val="32"/>
        </w:rPr>
      </w:pP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a-f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Exploring the regulation of TRPV1-HSP90AA1 interaction by different ligands based on BRET technology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in 293T</w:t>
      </w:r>
      <w:r w:rsidRPr="0041558E">
        <w:rPr>
          <w:rFonts w:ascii="Times New Roman" w:eastAsia="宋体" w:hAnsi="Times New Roman" w:cs="Times New Roman"/>
          <w:sz w:val="24"/>
          <w:szCs w:val="32"/>
        </w:rPr>
        <w:t>. Capsaicin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a</w:t>
      </w:r>
      <w:r w:rsidRPr="0041558E">
        <w:rPr>
          <w:rFonts w:ascii="Times New Roman" w:eastAsia="宋体" w:hAnsi="Times New Roman" w:cs="Times New Roman"/>
          <w:sz w:val="24"/>
          <w:szCs w:val="32"/>
        </w:rPr>
        <w:t>), DCAP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</w:t>
      </w:r>
      <w:r w:rsidRPr="0041558E">
        <w:rPr>
          <w:rFonts w:ascii="Times New Roman" w:eastAsia="宋体" w:hAnsi="Times New Roman" w:cs="Times New Roman"/>
          <w:sz w:val="24"/>
          <w:szCs w:val="32"/>
        </w:rPr>
        <w:t>), CAO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c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),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capsazepine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d</w:t>
      </w:r>
      <w:r w:rsidRPr="0041558E">
        <w:rPr>
          <w:rFonts w:ascii="Times New Roman" w:eastAsia="宋体" w:hAnsi="Times New Roman" w:cs="Times New Roman"/>
          <w:sz w:val="24"/>
          <w:szCs w:val="32"/>
        </w:rPr>
        <w:t>), Piperine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e</w:t>
      </w:r>
      <w:r w:rsidRPr="0041558E">
        <w:rPr>
          <w:rFonts w:ascii="Times New Roman" w:eastAsia="宋体" w:hAnsi="Times New Roman" w:cs="Times New Roman"/>
          <w:sz w:val="24"/>
          <w:szCs w:val="32"/>
        </w:rPr>
        <w:t>), and Evodiamine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f</w:t>
      </w:r>
      <w:r w:rsidRPr="0041558E">
        <w:rPr>
          <w:rFonts w:ascii="Times New Roman" w:eastAsia="宋体" w:hAnsi="Times New Roman" w:cs="Times New Roman"/>
          <w:sz w:val="24"/>
          <w:szCs w:val="32"/>
        </w:rPr>
        <w:t>) on the BRET signal response of TRPV1-Rluc8 and HSP90AA1-mVenus 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g-l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Exploring the regulation of TRPV1-S100A9 interaction by different ligands based on BRET technology. Capsaicin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g</w:t>
      </w:r>
      <w:r w:rsidRPr="0041558E">
        <w:rPr>
          <w:rFonts w:ascii="Times New Roman" w:eastAsia="宋体" w:hAnsi="Times New Roman" w:cs="Times New Roman"/>
          <w:sz w:val="24"/>
          <w:szCs w:val="32"/>
        </w:rPr>
        <w:t>), DCAP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h</w:t>
      </w:r>
      <w:r w:rsidRPr="0041558E">
        <w:rPr>
          <w:rFonts w:ascii="Times New Roman" w:eastAsia="宋体" w:hAnsi="Times New Roman" w:cs="Times New Roman"/>
          <w:sz w:val="24"/>
          <w:szCs w:val="32"/>
        </w:rPr>
        <w:t>), CAO (</w:t>
      </w:r>
      <w:proofErr w:type="spellStart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i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),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capsazepine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j</w:t>
      </w:r>
      <w:r w:rsidRPr="0041558E">
        <w:rPr>
          <w:rFonts w:ascii="Times New Roman" w:eastAsia="宋体" w:hAnsi="Times New Roman" w:cs="Times New Roman"/>
          <w:sz w:val="24"/>
          <w:szCs w:val="32"/>
        </w:rPr>
        <w:t>), Piperine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k</w:t>
      </w:r>
      <w:r w:rsidRPr="0041558E">
        <w:rPr>
          <w:rFonts w:ascii="Times New Roman" w:eastAsia="宋体" w:hAnsi="Times New Roman" w:cs="Times New Roman"/>
          <w:sz w:val="24"/>
          <w:szCs w:val="32"/>
        </w:rPr>
        <w:t>), and Evodiamine (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l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) on the BRET signal response of TRPV1-Rluc8 with </w:t>
      </w:r>
      <w:proofErr w:type="spellStart"/>
      <w:r w:rsidRPr="0041558E">
        <w:rPr>
          <w:rFonts w:ascii="Times New Roman" w:eastAsia="宋体" w:hAnsi="Times New Roman" w:cs="Times New Roman"/>
          <w:sz w:val="24"/>
          <w:szCs w:val="32"/>
        </w:rPr>
        <w:t>mVenus</w:t>
      </w:r>
      <w:proofErr w:type="spellEnd"/>
      <w:r w:rsidRPr="0041558E">
        <w:rPr>
          <w:rFonts w:ascii="Times New Roman" w:eastAsia="宋体" w:hAnsi="Times New Roman" w:cs="Times New Roman"/>
          <w:sz w:val="24"/>
          <w:szCs w:val="32"/>
        </w:rPr>
        <w:t xml:space="preserve">, and TRPV1-Rluc8 with S100A9-mVenus </w:t>
      </w:r>
      <w:r w:rsidRPr="00B26C98">
        <w:rPr>
          <w:rFonts w:ascii="Times New Roman" w:eastAsia="宋体" w:hAnsi="Times New Roman" w:cs="Times New Roman"/>
          <w:sz w:val="24"/>
          <w:szCs w:val="32"/>
        </w:rPr>
        <w:t>(</w:t>
      </w:r>
      <w:r w:rsidRPr="00B26C98">
        <w:rPr>
          <w:rFonts w:ascii="Times New Roman" w:eastAsia="宋体" w:hAnsi="Times New Roman" w:cs="Times New Roman"/>
          <w:i/>
          <w:iCs/>
          <w:sz w:val="24"/>
          <w:szCs w:val="32"/>
        </w:rPr>
        <w:t>n</w:t>
      </w:r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= 3 independent biological replicates).</w:t>
      </w:r>
    </w:p>
    <w:p w14:paraId="7A60F8A8" w14:textId="77777777" w:rsidR="005F498D" w:rsidRPr="0041558E" w:rsidRDefault="005F498D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</w:p>
    <w:p w14:paraId="75302BAE" w14:textId="728E28D4" w:rsidR="005F498D" w:rsidRPr="0041558E" w:rsidRDefault="00570E4F" w:rsidP="005F498D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570E4F">
        <w:rPr>
          <w:noProof/>
        </w:rPr>
        <w:t xml:space="preserve"> </w:t>
      </w:r>
      <w:r w:rsidRPr="00570E4F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477F2F9B" wp14:editId="3C47A81F">
            <wp:extent cx="5274310" cy="7172960"/>
            <wp:effectExtent l="0" t="0" r="2540" b="8890"/>
            <wp:docPr id="2058653268" name="图片 5">
              <a:extLst xmlns:a="http://schemas.openxmlformats.org/drawingml/2006/main">
                <a:ext uri="{FF2B5EF4-FFF2-40B4-BE49-F238E27FC236}">
                  <a16:creationId xmlns:a16="http://schemas.microsoft.com/office/drawing/2014/main" id="{C41131EC-3813-4871-826E-95D59885BF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>
                      <a:extLst>
                        <a:ext uri="{FF2B5EF4-FFF2-40B4-BE49-F238E27FC236}">
                          <a16:creationId xmlns:a16="http://schemas.microsoft.com/office/drawing/2014/main" id="{C41131EC-3813-4871-826E-95D59885BF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7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8ACB8" w14:textId="77777777" w:rsidR="005F498D" w:rsidRPr="0041558E" w:rsidRDefault="005F498D" w:rsidP="005F498D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32"/>
        </w:rPr>
      </w:pPr>
      <w:bookmarkStart w:id="12" w:name="_Hlk234262426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Fig. S15 Transcriptomic remodeling of </w:t>
      </w:r>
      <w:r w:rsidRPr="00B26C98">
        <w:rPr>
          <w:rFonts w:ascii="Times New Roman" w:eastAsia="宋体" w:hAnsi="Times New Roman" w:cs="Times New Roman"/>
          <w:b/>
          <w:bCs/>
          <w:sz w:val="24"/>
          <w:szCs w:val="32"/>
        </w:rPr>
        <w:t>BV2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 microglial inflammatory responses following capsaicin treatment. </w:t>
      </w:r>
    </w:p>
    <w:p w14:paraId="6BD6E815" w14:textId="77777777" w:rsidR="005F498D" w:rsidRPr="0041558E" w:rsidRDefault="005F498D" w:rsidP="005F498D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B26C98">
        <w:rPr>
          <w:rFonts w:ascii="Times New Roman" w:eastAsia="宋体" w:hAnsi="Times New Roman" w:cs="Times New Roman"/>
          <w:b/>
          <w:bCs/>
          <w:sz w:val="24"/>
          <w:szCs w:val="32"/>
        </w:rPr>
        <w:lastRenderedPageBreak/>
        <w:t>a</w:t>
      </w:r>
      <w:proofErr w:type="gramEnd"/>
      <w:r w:rsidRPr="00B26C98">
        <w:rPr>
          <w:rFonts w:ascii="Times New Roman" w:eastAsia="宋体" w:hAnsi="Times New Roman" w:cs="Times New Roman"/>
          <w:sz w:val="24"/>
          <w:szCs w:val="32"/>
        </w:rPr>
        <w:t xml:space="preserve"> IL-6 mRNA expression detection after single and combined knockdown of SSR4 and TRPV1 in LPS-stimulated BV2 cells.</w:t>
      </w:r>
      <w:r w:rsidRPr="0041558E" w:rsidDel="0037669F">
        <w:rPr>
          <w:rFonts w:ascii="Times New Roman" w:eastAsia="宋体" w:hAnsi="Times New Roman" w:cs="Times New Roman"/>
          <w:b/>
          <w:bCs/>
          <w:sz w:val="24"/>
          <w:szCs w:val="32"/>
        </w:rPr>
        <w:t xml:space="preserve"> </w:t>
      </w:r>
      <w:bookmarkEnd w:id="12"/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b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Volcano plot of differentially expressed genes (DEGs). The plot shows the DEGs between the LPS + CAP group and LPS group. Red dots indicate significantly upregulated genes, blue dots indicate significantly downregulated genes and gray dots represent genes with no significant changes.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c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GO functional enrichment analysis. CAP exerts differential effects on LPS-induced BV2 microglia across Biological Process (BP), Cellular Component (CC), and Molecular Function (MF) categories. </w:t>
      </w:r>
      <w:r w:rsidRPr="0041558E">
        <w:rPr>
          <w:rFonts w:ascii="Times New Roman" w:eastAsia="宋体" w:hAnsi="Times New Roman" w:cs="Times New Roman"/>
          <w:b/>
          <w:bCs/>
          <w:sz w:val="24"/>
          <w:szCs w:val="32"/>
        </w:rPr>
        <w:t>d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 KEGG pathway enrichment analysis. Pathways enriched among DEGs in the LPS + CAP vs. LPS comparison. The rich factor represents the ratio of DEGs in a pathway to the total number of genes in that pathway. The dot size corresponds to the number of significantly enriched genes, and the color indicates the </w:t>
      </w:r>
      <w:r w:rsidRPr="0041558E">
        <w:rPr>
          <w:rFonts w:ascii="Times New Roman" w:eastAsia="宋体" w:hAnsi="Times New Roman" w:cs="Times New Roman"/>
          <w:i/>
          <w:iCs/>
          <w:sz w:val="24"/>
          <w:szCs w:val="32"/>
        </w:rPr>
        <w:t>P</w:t>
      </w:r>
      <w:r w:rsidRPr="0041558E">
        <w:rPr>
          <w:rFonts w:ascii="Times New Roman" w:eastAsia="宋体" w:hAnsi="Times New Roman" w:cs="Times New Roman"/>
          <w:sz w:val="24"/>
          <w:szCs w:val="32"/>
        </w:rPr>
        <w:t xml:space="preserve">-value. CAP, </w:t>
      </w:r>
      <w:r w:rsidRPr="0041558E">
        <w:rPr>
          <w:rFonts w:ascii="Times New Roman" w:hAnsi="Times New Roman" w:cs="Times New Roman"/>
          <w:sz w:val="24"/>
          <w:szCs w:val="28"/>
        </w:rPr>
        <w:t>capsaicin.</w:t>
      </w:r>
    </w:p>
    <w:p w14:paraId="2E925448" w14:textId="77777777" w:rsidR="005F498D" w:rsidRPr="0041558E" w:rsidRDefault="005F498D" w:rsidP="005F498D">
      <w:pPr>
        <w:rPr>
          <w:rFonts w:hint="eastAsia"/>
        </w:rPr>
      </w:pPr>
    </w:p>
    <w:p w14:paraId="3EB8224D" w14:textId="77777777" w:rsidR="000E6BEC" w:rsidRPr="0041558E" w:rsidRDefault="000E6BEC" w:rsidP="005F498D">
      <w:pPr>
        <w:rPr>
          <w:rFonts w:hint="eastAsia"/>
        </w:rPr>
      </w:pPr>
    </w:p>
    <w:p w14:paraId="3908BD23" w14:textId="77777777" w:rsidR="00B7727A" w:rsidRPr="0041558E" w:rsidRDefault="00B7727A" w:rsidP="00B7727A">
      <w:pPr>
        <w:jc w:val="center"/>
        <w:rPr>
          <w:rFonts w:ascii="Times New Roman" w:hAnsi="Times New Roman" w:cs="Times New Roman"/>
          <w:b/>
          <w:bCs/>
        </w:rPr>
      </w:pPr>
      <w:r w:rsidRPr="0041558E">
        <w:rPr>
          <w:rFonts w:ascii="Times New Roman" w:hAnsi="Times New Roman" w:cs="Times New Roman" w:hint="eastAsia"/>
          <w:b/>
          <w:bCs/>
        </w:rPr>
        <w:t xml:space="preserve">Table S1. </w:t>
      </w:r>
      <w:r w:rsidRPr="0041558E">
        <w:rPr>
          <w:rFonts w:ascii="Times New Roman" w:hAnsi="Times New Roman" w:cs="Times New Roman"/>
          <w:b/>
          <w:bCs/>
        </w:rPr>
        <w:t>Key resources</w:t>
      </w:r>
    </w:p>
    <w:tbl>
      <w:tblPr>
        <w:tblStyle w:val="a7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2155"/>
      </w:tblGrid>
      <w:tr w:rsidR="00B7727A" w:rsidRPr="0041558E" w14:paraId="1B2E6331" w14:textId="77777777" w:rsidTr="00A57D43">
        <w:trPr>
          <w:trHeight w:val="590"/>
        </w:trPr>
        <w:tc>
          <w:tcPr>
            <w:tcW w:w="365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F4CC767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REAGENT or RESOURCE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F8A6C2B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2155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5C649ED6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IDENTIFIER</w:t>
            </w:r>
          </w:p>
        </w:tc>
      </w:tr>
      <w:tr w:rsidR="00B7727A" w:rsidRPr="0041558E" w14:paraId="7EBD900E" w14:textId="77777777" w:rsidTr="00A57D43">
        <w:trPr>
          <w:trHeight w:val="478"/>
        </w:trPr>
        <w:tc>
          <w:tcPr>
            <w:tcW w:w="3652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5DA01468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Antibodies</w:t>
            </w:r>
          </w:p>
        </w:tc>
        <w:tc>
          <w:tcPr>
            <w:tcW w:w="2552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613BD02B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4EADDB29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7727A" w:rsidRPr="0041558E" w14:paraId="4E5C2783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auto"/>
            </w:tcBorders>
            <w:vAlign w:val="center"/>
          </w:tcPr>
          <w:p w14:paraId="494C52F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Anti Iba1, Rabbit (for Immunocytochemistry)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1017742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FUJIFILM Wako</w:t>
            </w:r>
          </w:p>
        </w:tc>
        <w:tc>
          <w:tcPr>
            <w:tcW w:w="2155" w:type="dxa"/>
            <w:tcBorders>
              <w:top w:val="single" w:sz="8" w:space="0" w:color="auto"/>
            </w:tcBorders>
            <w:vAlign w:val="center"/>
          </w:tcPr>
          <w:p w14:paraId="6ED0766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019-19741</w:t>
            </w:r>
          </w:p>
        </w:tc>
      </w:tr>
      <w:tr w:rsidR="00B7727A" w:rsidRPr="0041558E" w14:paraId="0ED46BD4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064A66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Anti-TRPV1 antibody, Rabbit</w:t>
            </w:r>
          </w:p>
        </w:tc>
        <w:tc>
          <w:tcPr>
            <w:tcW w:w="2552" w:type="dxa"/>
            <w:vAlign w:val="center"/>
          </w:tcPr>
          <w:p w14:paraId="70519BA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Abcam</w:t>
            </w:r>
          </w:p>
        </w:tc>
        <w:tc>
          <w:tcPr>
            <w:tcW w:w="2155" w:type="dxa"/>
            <w:vAlign w:val="center"/>
          </w:tcPr>
          <w:p w14:paraId="05CC6F3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Cat# </w:t>
            </w:r>
            <w:r w:rsidRPr="0041558E">
              <w:rPr>
                <w:rFonts w:hint="eastAsia"/>
                <w:sz w:val="16"/>
                <w:szCs w:val="16"/>
              </w:rPr>
              <w:t>ab3487</w:t>
            </w:r>
          </w:p>
        </w:tc>
      </w:tr>
      <w:tr w:rsidR="00B7727A" w:rsidRPr="0041558E" w14:paraId="0D2E9DCD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639506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Anti-TRPV1 antibody, Rabbit</w:t>
            </w:r>
          </w:p>
        </w:tc>
        <w:tc>
          <w:tcPr>
            <w:tcW w:w="2552" w:type="dxa"/>
            <w:vAlign w:val="center"/>
          </w:tcPr>
          <w:p w14:paraId="5FCD3AB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rFonts w:hint="eastAsia"/>
                <w:sz w:val="16"/>
                <w:szCs w:val="16"/>
              </w:rPr>
              <w:t>Alomone</w:t>
            </w:r>
            <w:proofErr w:type="spellEnd"/>
            <w:r w:rsidRPr="0041558E">
              <w:rPr>
                <w:rFonts w:hint="eastAsia"/>
                <w:sz w:val="16"/>
                <w:szCs w:val="16"/>
              </w:rPr>
              <w:t xml:space="preserve"> labs</w:t>
            </w:r>
          </w:p>
        </w:tc>
        <w:tc>
          <w:tcPr>
            <w:tcW w:w="2155" w:type="dxa"/>
            <w:vAlign w:val="center"/>
          </w:tcPr>
          <w:p w14:paraId="5F52F93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Cat# </w:t>
            </w:r>
            <w:r w:rsidRPr="0041558E">
              <w:rPr>
                <w:rFonts w:hint="eastAsia"/>
                <w:sz w:val="16"/>
                <w:szCs w:val="16"/>
              </w:rPr>
              <w:t>ACC-030</w:t>
            </w:r>
          </w:p>
        </w:tc>
      </w:tr>
      <w:tr w:rsidR="00B7727A" w:rsidRPr="0041558E" w14:paraId="20D3110D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068828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Anti-TRPV1 antibody, Mouse</w:t>
            </w:r>
          </w:p>
        </w:tc>
        <w:tc>
          <w:tcPr>
            <w:tcW w:w="2552" w:type="dxa"/>
            <w:vAlign w:val="center"/>
          </w:tcPr>
          <w:p w14:paraId="5463A88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Santa Cruz</w:t>
            </w:r>
          </w:p>
        </w:tc>
        <w:tc>
          <w:tcPr>
            <w:tcW w:w="2155" w:type="dxa"/>
            <w:vAlign w:val="center"/>
          </w:tcPr>
          <w:p w14:paraId="0E45A4E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Cat# </w:t>
            </w:r>
            <w:r w:rsidRPr="0041558E">
              <w:rPr>
                <w:rFonts w:hint="eastAsia"/>
                <w:sz w:val="16"/>
                <w:szCs w:val="16"/>
              </w:rPr>
              <w:t>sc-398417</w:t>
            </w:r>
          </w:p>
        </w:tc>
      </w:tr>
      <w:tr w:rsidR="00B7727A" w:rsidRPr="0041558E" w14:paraId="7192D2A7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C41D3D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Goat anti-Mouse IgG (H+L) </w:t>
            </w:r>
          </w:p>
          <w:p w14:paraId="6469FC0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Secondary Antibody, Alexa Fluor™ Plus 488</w:t>
            </w:r>
          </w:p>
        </w:tc>
        <w:tc>
          <w:tcPr>
            <w:tcW w:w="2552" w:type="dxa"/>
            <w:vAlign w:val="center"/>
          </w:tcPr>
          <w:p w14:paraId="50F6BFE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Cell Signaling Technology</w:t>
            </w:r>
          </w:p>
        </w:tc>
        <w:tc>
          <w:tcPr>
            <w:tcW w:w="2155" w:type="dxa"/>
            <w:vAlign w:val="center"/>
          </w:tcPr>
          <w:p w14:paraId="252E056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4408S</w:t>
            </w:r>
          </w:p>
        </w:tc>
      </w:tr>
      <w:tr w:rsidR="00B7727A" w:rsidRPr="0041558E" w14:paraId="6A203D0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8A8496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Goat anti-Rabbit IgG (H+L) </w:t>
            </w:r>
          </w:p>
          <w:p w14:paraId="5B13D9B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Secondary Antibody, Alexa Fluor™ Plus 594</w:t>
            </w:r>
          </w:p>
        </w:tc>
        <w:tc>
          <w:tcPr>
            <w:tcW w:w="2552" w:type="dxa"/>
            <w:vAlign w:val="center"/>
          </w:tcPr>
          <w:p w14:paraId="239331C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Cell Signaling Technology</w:t>
            </w:r>
          </w:p>
        </w:tc>
        <w:tc>
          <w:tcPr>
            <w:tcW w:w="2155" w:type="dxa"/>
            <w:vAlign w:val="center"/>
          </w:tcPr>
          <w:p w14:paraId="60E91D9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8889S</w:t>
            </w:r>
          </w:p>
        </w:tc>
      </w:tr>
      <w:tr w:rsidR="00B7727A" w:rsidRPr="0041558E" w14:paraId="6974718D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71D34C2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Cleaved Caspase-3 (Asp175) Antibody</w:t>
            </w:r>
          </w:p>
        </w:tc>
        <w:tc>
          <w:tcPr>
            <w:tcW w:w="2552" w:type="dxa"/>
            <w:vAlign w:val="center"/>
          </w:tcPr>
          <w:p w14:paraId="521E517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Cell Signaling Technology</w:t>
            </w:r>
          </w:p>
        </w:tc>
        <w:tc>
          <w:tcPr>
            <w:tcW w:w="2155" w:type="dxa"/>
            <w:vAlign w:val="center"/>
          </w:tcPr>
          <w:p w14:paraId="7028D4B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9661S</w:t>
            </w:r>
          </w:p>
        </w:tc>
      </w:tr>
      <w:tr w:rsidR="00C561FA" w:rsidRPr="0041558E" w14:paraId="3355FD60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403137A" w14:textId="36D43831" w:rsidR="00C561FA" w:rsidRPr="0041558E" w:rsidRDefault="00C561F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Multi-</w:t>
            </w:r>
            <w:proofErr w:type="spellStart"/>
            <w:r w:rsidRPr="0041558E">
              <w:rPr>
                <w:sz w:val="16"/>
                <w:szCs w:val="16"/>
              </w:rPr>
              <w:t>rAb</w:t>
            </w:r>
            <w:proofErr w:type="spellEnd"/>
            <w:r w:rsidRPr="0041558E">
              <w:rPr>
                <w:sz w:val="16"/>
                <w:szCs w:val="16"/>
              </w:rPr>
              <w:t>® Polymer HRP-Goat Anti-Rabbit Recombinant Secondary Antibody (H+L)</w:t>
            </w:r>
          </w:p>
        </w:tc>
        <w:tc>
          <w:tcPr>
            <w:tcW w:w="2552" w:type="dxa"/>
            <w:vAlign w:val="center"/>
          </w:tcPr>
          <w:p w14:paraId="050EE293" w14:textId="7CB343B1" w:rsidR="00C561FA" w:rsidRPr="0041558E" w:rsidRDefault="00C561F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2155" w:type="dxa"/>
            <w:vAlign w:val="center"/>
          </w:tcPr>
          <w:p w14:paraId="2716DE2C" w14:textId="0F1F4078" w:rsidR="00C561FA" w:rsidRPr="0041558E" w:rsidRDefault="00C561F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RGAR011</w:t>
            </w:r>
          </w:p>
        </w:tc>
      </w:tr>
      <w:tr w:rsidR="00B7727A" w:rsidRPr="0041558E" w14:paraId="2C33C38C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33513C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CoraLite®594-conjugated DYKDDDDK Monoclonal antibody</w:t>
            </w:r>
          </w:p>
        </w:tc>
        <w:tc>
          <w:tcPr>
            <w:tcW w:w="2552" w:type="dxa"/>
            <w:vAlign w:val="center"/>
          </w:tcPr>
          <w:p w14:paraId="16438B5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Proteintech</w:t>
            </w:r>
            <w:proofErr w:type="spellEnd"/>
          </w:p>
        </w:tc>
        <w:tc>
          <w:tcPr>
            <w:tcW w:w="2155" w:type="dxa"/>
            <w:vAlign w:val="center"/>
          </w:tcPr>
          <w:p w14:paraId="3844386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CL594-66008</w:t>
            </w:r>
          </w:p>
        </w:tc>
      </w:tr>
      <w:tr w:rsidR="00B7727A" w:rsidRPr="0041558E" w14:paraId="405426B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8E1915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Anti-DDDDK tag (Binds to FLAG® tag sequence)</w:t>
            </w:r>
          </w:p>
        </w:tc>
        <w:tc>
          <w:tcPr>
            <w:tcW w:w="2552" w:type="dxa"/>
            <w:vAlign w:val="center"/>
          </w:tcPr>
          <w:p w14:paraId="6090F13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Abcam</w:t>
            </w:r>
          </w:p>
        </w:tc>
        <w:tc>
          <w:tcPr>
            <w:tcW w:w="2155" w:type="dxa"/>
            <w:vAlign w:val="center"/>
          </w:tcPr>
          <w:p w14:paraId="3382E9E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ab205606</w:t>
            </w:r>
          </w:p>
        </w:tc>
      </w:tr>
      <w:tr w:rsidR="00B7727A" w:rsidRPr="0041558E" w14:paraId="17677AFA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775E5EF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Anti-HA Tag Rabbit Polyclonal Antibody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  <w:vAlign w:val="center"/>
          </w:tcPr>
          <w:p w14:paraId="7A6D5EA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Adamas life</w:t>
            </w:r>
          </w:p>
        </w:tc>
        <w:tc>
          <w:tcPr>
            <w:tcW w:w="2155" w:type="dxa"/>
            <w:tcBorders>
              <w:bottom w:val="single" w:sz="8" w:space="0" w:color="000000"/>
            </w:tcBorders>
            <w:vAlign w:val="center"/>
          </w:tcPr>
          <w:p w14:paraId="50D5068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P9125</w:t>
            </w:r>
          </w:p>
        </w:tc>
      </w:tr>
      <w:tr w:rsidR="00B7727A" w:rsidRPr="0041558E" w14:paraId="185A2A99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7E582D0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Chemicals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AD85608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8693D1C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7727A" w:rsidRPr="0041558E" w14:paraId="1DD8DADC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5620F7B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Capsaicin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49CCE46D" w14:textId="52C152B0" w:rsidR="00B7727A" w:rsidRPr="0041558E" w:rsidRDefault="004B55D9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MedChemExpress</w:t>
            </w:r>
            <w:proofErr w:type="spellEnd"/>
            <w:r w:rsidRPr="0041558E">
              <w:rPr>
                <w:sz w:val="16"/>
                <w:szCs w:val="16"/>
              </w:rPr>
              <w:t xml:space="preserve"> LLC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5464107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HY-10448</w:t>
            </w:r>
          </w:p>
        </w:tc>
      </w:tr>
      <w:tr w:rsidR="00B7727A" w:rsidRPr="0041558E" w14:paraId="6C1ADD7C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350E8C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Capsazepine</w:t>
            </w:r>
            <w:proofErr w:type="spellEnd"/>
          </w:p>
        </w:tc>
        <w:tc>
          <w:tcPr>
            <w:tcW w:w="2552" w:type="dxa"/>
            <w:vAlign w:val="center"/>
          </w:tcPr>
          <w:p w14:paraId="71FF5011" w14:textId="5D8E0593" w:rsidR="00B7727A" w:rsidRPr="0041558E" w:rsidRDefault="004B55D9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MedChemExpress</w:t>
            </w:r>
            <w:proofErr w:type="spellEnd"/>
            <w:r w:rsidRPr="0041558E">
              <w:rPr>
                <w:sz w:val="16"/>
                <w:szCs w:val="16"/>
              </w:rPr>
              <w:t xml:space="preserve"> LLC</w:t>
            </w:r>
          </w:p>
        </w:tc>
        <w:tc>
          <w:tcPr>
            <w:tcW w:w="2155" w:type="dxa"/>
            <w:vAlign w:val="center"/>
          </w:tcPr>
          <w:p w14:paraId="6AAF8F5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HY-15640</w:t>
            </w:r>
          </w:p>
        </w:tc>
      </w:tr>
      <w:tr w:rsidR="00B7727A" w:rsidRPr="0041558E" w14:paraId="54D45474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DAFD8E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DMEM</w:t>
            </w:r>
          </w:p>
        </w:tc>
        <w:tc>
          <w:tcPr>
            <w:tcW w:w="2552" w:type="dxa"/>
            <w:vAlign w:val="center"/>
          </w:tcPr>
          <w:p w14:paraId="3E21F81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BasalMedia</w:t>
            </w:r>
            <w:proofErr w:type="spellEnd"/>
          </w:p>
        </w:tc>
        <w:tc>
          <w:tcPr>
            <w:tcW w:w="2155" w:type="dxa"/>
            <w:vAlign w:val="center"/>
          </w:tcPr>
          <w:p w14:paraId="3837EEE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L110KJ</w:t>
            </w:r>
          </w:p>
        </w:tc>
      </w:tr>
      <w:tr w:rsidR="00B7727A" w:rsidRPr="0041558E" w14:paraId="5D9D130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70B8C5B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lastRenderedPageBreak/>
              <w:t>DMEM/F12 (1:1)</w:t>
            </w:r>
          </w:p>
        </w:tc>
        <w:tc>
          <w:tcPr>
            <w:tcW w:w="2552" w:type="dxa"/>
            <w:vAlign w:val="center"/>
          </w:tcPr>
          <w:p w14:paraId="7B8727E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Gibco</w:t>
            </w:r>
          </w:p>
        </w:tc>
        <w:tc>
          <w:tcPr>
            <w:tcW w:w="2155" w:type="dxa"/>
            <w:vAlign w:val="center"/>
          </w:tcPr>
          <w:p w14:paraId="0B12719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11320-033</w:t>
            </w:r>
          </w:p>
        </w:tc>
      </w:tr>
      <w:tr w:rsidR="00B7727A" w:rsidRPr="0041558E" w14:paraId="2F975F3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DF118C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Opti-MEM</w:t>
            </w:r>
          </w:p>
        </w:tc>
        <w:tc>
          <w:tcPr>
            <w:tcW w:w="2552" w:type="dxa"/>
            <w:vAlign w:val="center"/>
          </w:tcPr>
          <w:p w14:paraId="5550DE4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Gibco</w:t>
            </w:r>
          </w:p>
        </w:tc>
        <w:tc>
          <w:tcPr>
            <w:tcW w:w="2155" w:type="dxa"/>
            <w:vAlign w:val="center"/>
          </w:tcPr>
          <w:p w14:paraId="1A6BAB4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31985-070</w:t>
            </w:r>
          </w:p>
        </w:tc>
      </w:tr>
      <w:tr w:rsidR="00B7727A" w:rsidRPr="0041558E" w14:paraId="66382E3C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D2CD4A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FBS</w:t>
            </w:r>
          </w:p>
        </w:tc>
        <w:tc>
          <w:tcPr>
            <w:tcW w:w="2552" w:type="dxa"/>
            <w:vAlign w:val="center"/>
          </w:tcPr>
          <w:p w14:paraId="1BE7582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Ozfan</w:t>
            </w:r>
            <w:proofErr w:type="spellEnd"/>
          </w:p>
        </w:tc>
        <w:tc>
          <w:tcPr>
            <w:tcW w:w="2155" w:type="dxa"/>
            <w:vAlign w:val="center"/>
          </w:tcPr>
          <w:p w14:paraId="152C795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FBSKM0502</w:t>
            </w:r>
          </w:p>
        </w:tc>
      </w:tr>
      <w:tr w:rsidR="00B7727A" w:rsidRPr="0041558E" w14:paraId="28A52745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452AB0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1% L-alanyl-L-glutamine solution</w:t>
            </w:r>
          </w:p>
        </w:tc>
        <w:tc>
          <w:tcPr>
            <w:tcW w:w="2552" w:type="dxa"/>
            <w:vAlign w:val="center"/>
          </w:tcPr>
          <w:p w14:paraId="4277453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BasalMedia</w:t>
            </w:r>
            <w:proofErr w:type="spellEnd"/>
          </w:p>
        </w:tc>
        <w:tc>
          <w:tcPr>
            <w:tcW w:w="2155" w:type="dxa"/>
            <w:vAlign w:val="center"/>
          </w:tcPr>
          <w:p w14:paraId="74A63DF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S240JV</w:t>
            </w:r>
          </w:p>
        </w:tc>
      </w:tr>
      <w:tr w:rsidR="00B7727A" w:rsidRPr="0041558E" w14:paraId="5AEBE2A2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2E04E6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Penicillin–Streptomycin 100×</w:t>
            </w:r>
          </w:p>
        </w:tc>
        <w:tc>
          <w:tcPr>
            <w:tcW w:w="2552" w:type="dxa"/>
            <w:vAlign w:val="center"/>
          </w:tcPr>
          <w:p w14:paraId="522D3C3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BasalMedia</w:t>
            </w:r>
            <w:proofErr w:type="spellEnd"/>
          </w:p>
        </w:tc>
        <w:tc>
          <w:tcPr>
            <w:tcW w:w="2155" w:type="dxa"/>
            <w:vAlign w:val="center"/>
          </w:tcPr>
          <w:p w14:paraId="2C6C89B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S110JV</w:t>
            </w:r>
          </w:p>
        </w:tc>
      </w:tr>
      <w:tr w:rsidR="00B7727A" w:rsidRPr="0041558E" w14:paraId="07AEB948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66240B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PBS</w:t>
            </w:r>
          </w:p>
        </w:tc>
        <w:tc>
          <w:tcPr>
            <w:tcW w:w="2552" w:type="dxa"/>
            <w:vAlign w:val="center"/>
          </w:tcPr>
          <w:p w14:paraId="22585FA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BasalMedia</w:t>
            </w:r>
            <w:proofErr w:type="spellEnd"/>
          </w:p>
        </w:tc>
        <w:tc>
          <w:tcPr>
            <w:tcW w:w="2155" w:type="dxa"/>
            <w:vAlign w:val="center"/>
          </w:tcPr>
          <w:p w14:paraId="3359661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B320KJ</w:t>
            </w:r>
          </w:p>
        </w:tc>
      </w:tr>
      <w:tr w:rsidR="00B7727A" w:rsidRPr="0041558E" w14:paraId="7681A6D8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506BDB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0.25%-</w:t>
            </w:r>
            <w:proofErr w:type="spellStart"/>
            <w:r w:rsidRPr="0041558E">
              <w:rPr>
                <w:sz w:val="16"/>
                <w:szCs w:val="16"/>
              </w:rPr>
              <w:t>Typsin</w:t>
            </w:r>
            <w:proofErr w:type="spellEnd"/>
            <w:r w:rsidRPr="0041558E">
              <w:rPr>
                <w:sz w:val="16"/>
                <w:szCs w:val="16"/>
              </w:rPr>
              <w:t>-EDTA</w:t>
            </w:r>
          </w:p>
        </w:tc>
        <w:tc>
          <w:tcPr>
            <w:tcW w:w="2552" w:type="dxa"/>
            <w:vAlign w:val="center"/>
          </w:tcPr>
          <w:p w14:paraId="7EA92F6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Gibco</w:t>
            </w:r>
          </w:p>
        </w:tc>
        <w:tc>
          <w:tcPr>
            <w:tcW w:w="2155" w:type="dxa"/>
            <w:vAlign w:val="center"/>
          </w:tcPr>
          <w:p w14:paraId="3B8B9FE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25200-072</w:t>
            </w:r>
          </w:p>
        </w:tc>
      </w:tr>
      <w:tr w:rsidR="00B7727A" w:rsidRPr="0041558E" w14:paraId="134DA2B0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6EAB57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4% PFA</w:t>
            </w:r>
          </w:p>
        </w:tc>
        <w:tc>
          <w:tcPr>
            <w:tcW w:w="2552" w:type="dxa"/>
            <w:vAlign w:val="center"/>
          </w:tcPr>
          <w:p w14:paraId="553F650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Titan Scientific Co. Ltd</w:t>
            </w:r>
          </w:p>
        </w:tc>
        <w:tc>
          <w:tcPr>
            <w:tcW w:w="2155" w:type="dxa"/>
            <w:vAlign w:val="center"/>
          </w:tcPr>
          <w:p w14:paraId="7C13812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F8011</w:t>
            </w:r>
          </w:p>
        </w:tc>
      </w:tr>
      <w:tr w:rsidR="00B7727A" w:rsidRPr="0041558E" w14:paraId="69EFC3B8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466E95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DMSO</w:t>
            </w:r>
          </w:p>
        </w:tc>
        <w:tc>
          <w:tcPr>
            <w:tcW w:w="2552" w:type="dxa"/>
            <w:vAlign w:val="center"/>
          </w:tcPr>
          <w:p w14:paraId="1B13942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Titan Scientific Co. Ltd</w:t>
            </w:r>
          </w:p>
        </w:tc>
        <w:tc>
          <w:tcPr>
            <w:tcW w:w="2155" w:type="dxa"/>
            <w:vAlign w:val="center"/>
          </w:tcPr>
          <w:p w14:paraId="5927E10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F8011</w:t>
            </w:r>
          </w:p>
        </w:tc>
      </w:tr>
      <w:tr w:rsidR="00B7727A" w:rsidRPr="0041558E" w14:paraId="7356E340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E345A5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TritonX-100</w:t>
            </w:r>
          </w:p>
        </w:tc>
        <w:tc>
          <w:tcPr>
            <w:tcW w:w="2552" w:type="dxa"/>
            <w:vAlign w:val="center"/>
          </w:tcPr>
          <w:p w14:paraId="29797B3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Merck</w:t>
            </w:r>
          </w:p>
        </w:tc>
        <w:tc>
          <w:tcPr>
            <w:tcW w:w="2155" w:type="dxa"/>
            <w:vAlign w:val="center"/>
          </w:tcPr>
          <w:p w14:paraId="3477CF4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T8787</w:t>
            </w:r>
          </w:p>
        </w:tc>
      </w:tr>
      <w:tr w:rsidR="00C829BF" w:rsidRPr="0041558E" w14:paraId="060057C6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31DC5C5" w14:textId="2B36A08D" w:rsidR="00C829BF" w:rsidRPr="0041558E" w:rsidRDefault="00C829BF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ProLong</w:t>
            </w:r>
            <w:proofErr w:type="spellEnd"/>
            <w:r w:rsidRPr="0041558E">
              <w:rPr>
                <w:sz w:val="16"/>
                <w:szCs w:val="16"/>
              </w:rPr>
              <w:t xml:space="preserve">™ Gold Antifade </w:t>
            </w:r>
            <w:proofErr w:type="spellStart"/>
            <w:r w:rsidRPr="0041558E">
              <w:rPr>
                <w:sz w:val="16"/>
                <w:szCs w:val="16"/>
              </w:rPr>
              <w:t>Mountant</w:t>
            </w:r>
            <w:proofErr w:type="spellEnd"/>
          </w:p>
        </w:tc>
        <w:tc>
          <w:tcPr>
            <w:tcW w:w="2552" w:type="dxa"/>
            <w:vAlign w:val="center"/>
          </w:tcPr>
          <w:p w14:paraId="4838D9A1" w14:textId="7D2E6C72" w:rsidR="00C829BF" w:rsidRPr="0041558E" w:rsidRDefault="00C829BF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Thermo</w:t>
            </w:r>
            <w:proofErr w:type="spellEnd"/>
            <w:r w:rsidRPr="0041558E">
              <w:rPr>
                <w:sz w:val="16"/>
                <w:szCs w:val="16"/>
              </w:rPr>
              <w:t xml:space="preserve"> Fisher Scientific</w:t>
            </w:r>
          </w:p>
        </w:tc>
        <w:tc>
          <w:tcPr>
            <w:tcW w:w="2155" w:type="dxa"/>
            <w:vAlign w:val="center"/>
          </w:tcPr>
          <w:p w14:paraId="4801BEC5" w14:textId="5EDE9577" w:rsidR="00C829BF" w:rsidRPr="0041558E" w:rsidRDefault="00C829BF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P36930</w:t>
            </w:r>
          </w:p>
        </w:tc>
      </w:tr>
      <w:tr w:rsidR="00B7727A" w:rsidRPr="0041558E" w14:paraId="1E61246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7590B0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HBSS</w:t>
            </w:r>
          </w:p>
        </w:tc>
        <w:tc>
          <w:tcPr>
            <w:tcW w:w="2552" w:type="dxa"/>
            <w:vAlign w:val="center"/>
          </w:tcPr>
          <w:p w14:paraId="5E080FD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BasalMedia</w:t>
            </w:r>
            <w:proofErr w:type="spellEnd"/>
          </w:p>
        </w:tc>
        <w:tc>
          <w:tcPr>
            <w:tcW w:w="2155" w:type="dxa"/>
            <w:vAlign w:val="center"/>
          </w:tcPr>
          <w:p w14:paraId="765462D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B410KJ</w:t>
            </w:r>
          </w:p>
        </w:tc>
      </w:tr>
      <w:tr w:rsidR="00B7727A" w:rsidRPr="0041558E" w14:paraId="1F4426D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FBF64B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LPS</w:t>
            </w:r>
          </w:p>
        </w:tc>
        <w:tc>
          <w:tcPr>
            <w:tcW w:w="2552" w:type="dxa"/>
            <w:vAlign w:val="center"/>
          </w:tcPr>
          <w:p w14:paraId="3C8737F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Merck</w:t>
            </w:r>
          </w:p>
        </w:tc>
        <w:tc>
          <w:tcPr>
            <w:tcW w:w="2155" w:type="dxa"/>
            <w:vAlign w:val="center"/>
          </w:tcPr>
          <w:p w14:paraId="2A79D74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L4391-1MG</w:t>
            </w:r>
          </w:p>
        </w:tc>
      </w:tr>
      <w:tr w:rsidR="00B7727A" w:rsidRPr="0041558E" w14:paraId="01A02F75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491F4F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Serum-free Cell Cryopreservation Medium</w:t>
            </w:r>
          </w:p>
        </w:tc>
        <w:tc>
          <w:tcPr>
            <w:tcW w:w="2552" w:type="dxa"/>
            <w:vAlign w:val="center"/>
          </w:tcPr>
          <w:p w14:paraId="3E6FAE2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Epizyme</w:t>
            </w:r>
            <w:proofErr w:type="spellEnd"/>
          </w:p>
        </w:tc>
        <w:tc>
          <w:tcPr>
            <w:tcW w:w="2155" w:type="dxa"/>
            <w:vAlign w:val="center"/>
          </w:tcPr>
          <w:p w14:paraId="5D78E2C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BY002P</w:t>
            </w:r>
          </w:p>
        </w:tc>
      </w:tr>
      <w:tr w:rsidR="00B7727A" w:rsidRPr="0041558E" w14:paraId="19CC977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79493C1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DNA Marker D (100~2000 bp)</w:t>
            </w:r>
          </w:p>
        </w:tc>
        <w:tc>
          <w:tcPr>
            <w:tcW w:w="2552" w:type="dxa"/>
            <w:vAlign w:val="center"/>
          </w:tcPr>
          <w:p w14:paraId="0993657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Sangon</w:t>
            </w:r>
            <w:proofErr w:type="spellEnd"/>
          </w:p>
        </w:tc>
        <w:tc>
          <w:tcPr>
            <w:tcW w:w="2155" w:type="dxa"/>
            <w:vAlign w:val="center"/>
          </w:tcPr>
          <w:p w14:paraId="76A7AE0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B600335-0250</w:t>
            </w:r>
          </w:p>
        </w:tc>
      </w:tr>
      <w:tr w:rsidR="00B7727A" w:rsidRPr="0041558E" w14:paraId="4D81C45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8DC78F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ab/>
              <w:t>Agarose, Regular</w:t>
            </w:r>
          </w:p>
        </w:tc>
        <w:tc>
          <w:tcPr>
            <w:tcW w:w="2552" w:type="dxa"/>
            <w:vAlign w:val="center"/>
          </w:tcPr>
          <w:p w14:paraId="1D1889E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Sangon</w:t>
            </w:r>
            <w:proofErr w:type="spellEnd"/>
          </w:p>
        </w:tc>
        <w:tc>
          <w:tcPr>
            <w:tcW w:w="2155" w:type="dxa"/>
            <w:vAlign w:val="center"/>
          </w:tcPr>
          <w:p w14:paraId="516FEA7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A620014-0100</w:t>
            </w:r>
          </w:p>
        </w:tc>
      </w:tr>
      <w:tr w:rsidR="00B7727A" w:rsidRPr="0041558E" w14:paraId="0DC37DBD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65749C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5X TBE Buffer</w:t>
            </w:r>
          </w:p>
        </w:tc>
        <w:tc>
          <w:tcPr>
            <w:tcW w:w="2552" w:type="dxa"/>
            <w:vAlign w:val="center"/>
          </w:tcPr>
          <w:p w14:paraId="5DB5316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Sangon</w:t>
            </w:r>
            <w:proofErr w:type="spellEnd"/>
          </w:p>
        </w:tc>
        <w:tc>
          <w:tcPr>
            <w:tcW w:w="2155" w:type="dxa"/>
            <w:vAlign w:val="center"/>
          </w:tcPr>
          <w:p w14:paraId="0B35106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B548102-0500</w:t>
            </w:r>
          </w:p>
        </w:tc>
      </w:tr>
      <w:tr w:rsidR="00B7727A" w:rsidRPr="0041558E" w14:paraId="0D8DA57B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FBB7D3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4S Green Plus Nucleic Acid Stain</w:t>
            </w:r>
          </w:p>
        </w:tc>
        <w:tc>
          <w:tcPr>
            <w:tcW w:w="2552" w:type="dxa"/>
            <w:vAlign w:val="center"/>
          </w:tcPr>
          <w:p w14:paraId="76BFCB1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Sangon</w:t>
            </w:r>
            <w:proofErr w:type="spellEnd"/>
          </w:p>
        </w:tc>
        <w:tc>
          <w:tcPr>
            <w:tcW w:w="2155" w:type="dxa"/>
            <w:vAlign w:val="center"/>
          </w:tcPr>
          <w:p w14:paraId="36DE69C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A616696-0500</w:t>
            </w:r>
          </w:p>
        </w:tc>
      </w:tr>
      <w:tr w:rsidR="00B7727A" w:rsidRPr="0041558E" w14:paraId="1E3FED3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E12288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Protease inhibitor cocktail</w:t>
            </w:r>
          </w:p>
        </w:tc>
        <w:tc>
          <w:tcPr>
            <w:tcW w:w="2552" w:type="dxa"/>
            <w:vAlign w:val="center"/>
          </w:tcPr>
          <w:p w14:paraId="69A918B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APExBIO</w:t>
            </w:r>
            <w:proofErr w:type="spellEnd"/>
          </w:p>
        </w:tc>
        <w:tc>
          <w:tcPr>
            <w:tcW w:w="2155" w:type="dxa"/>
            <w:vAlign w:val="center"/>
          </w:tcPr>
          <w:p w14:paraId="1725BFE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K1007</w:t>
            </w:r>
          </w:p>
        </w:tc>
      </w:tr>
      <w:tr w:rsidR="00B7727A" w:rsidRPr="0041558E" w14:paraId="4B48E9DA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57B365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Phosphatase inhibitor cocktail</w:t>
            </w:r>
          </w:p>
        </w:tc>
        <w:tc>
          <w:tcPr>
            <w:tcW w:w="2552" w:type="dxa"/>
            <w:vAlign w:val="center"/>
          </w:tcPr>
          <w:p w14:paraId="32E04A4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APExBIO</w:t>
            </w:r>
            <w:proofErr w:type="spellEnd"/>
          </w:p>
        </w:tc>
        <w:tc>
          <w:tcPr>
            <w:tcW w:w="2155" w:type="dxa"/>
            <w:vAlign w:val="center"/>
          </w:tcPr>
          <w:p w14:paraId="618F234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K1015-A/B</w:t>
            </w:r>
          </w:p>
        </w:tc>
      </w:tr>
      <w:tr w:rsidR="00B7727A" w:rsidRPr="0041558E" w14:paraId="497DDAB3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7403D9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PMSF</w:t>
            </w:r>
          </w:p>
        </w:tc>
        <w:tc>
          <w:tcPr>
            <w:tcW w:w="2552" w:type="dxa"/>
            <w:vAlign w:val="center"/>
          </w:tcPr>
          <w:p w14:paraId="0687AB3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2155" w:type="dxa"/>
            <w:vAlign w:val="center"/>
          </w:tcPr>
          <w:p w14:paraId="1DBF286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ST505</w:t>
            </w:r>
          </w:p>
        </w:tc>
      </w:tr>
      <w:tr w:rsidR="00B7727A" w:rsidRPr="0041558E" w14:paraId="7BAA93F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7C3BD25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DAPI</w:t>
            </w:r>
          </w:p>
        </w:tc>
        <w:tc>
          <w:tcPr>
            <w:tcW w:w="2552" w:type="dxa"/>
            <w:vAlign w:val="center"/>
          </w:tcPr>
          <w:p w14:paraId="1E01B1E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Sangon</w:t>
            </w:r>
            <w:proofErr w:type="spellEnd"/>
          </w:p>
        </w:tc>
        <w:tc>
          <w:tcPr>
            <w:tcW w:w="2155" w:type="dxa"/>
            <w:vAlign w:val="center"/>
          </w:tcPr>
          <w:p w14:paraId="42135B8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E607303-0020</w:t>
            </w:r>
          </w:p>
        </w:tc>
      </w:tr>
      <w:tr w:rsidR="00B7727A" w:rsidRPr="0041558E" w14:paraId="4112D642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9FA7F3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PEG300</w:t>
            </w:r>
          </w:p>
        </w:tc>
        <w:tc>
          <w:tcPr>
            <w:tcW w:w="2552" w:type="dxa"/>
            <w:vAlign w:val="center"/>
          </w:tcPr>
          <w:p w14:paraId="79EEFB6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MCE</w:t>
            </w:r>
          </w:p>
        </w:tc>
        <w:tc>
          <w:tcPr>
            <w:tcW w:w="2155" w:type="dxa"/>
            <w:vAlign w:val="center"/>
          </w:tcPr>
          <w:p w14:paraId="6030895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HY-Y0873</w:t>
            </w:r>
          </w:p>
        </w:tc>
      </w:tr>
      <w:tr w:rsidR="00B7727A" w:rsidRPr="0041558E" w14:paraId="1C816416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AB2662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Tween 80</w:t>
            </w:r>
          </w:p>
        </w:tc>
        <w:tc>
          <w:tcPr>
            <w:tcW w:w="2552" w:type="dxa"/>
            <w:vAlign w:val="center"/>
          </w:tcPr>
          <w:p w14:paraId="790617F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MCE</w:t>
            </w:r>
          </w:p>
        </w:tc>
        <w:tc>
          <w:tcPr>
            <w:tcW w:w="2155" w:type="dxa"/>
            <w:vAlign w:val="center"/>
          </w:tcPr>
          <w:p w14:paraId="79D2869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HY-Y1891</w:t>
            </w:r>
          </w:p>
        </w:tc>
      </w:tr>
      <w:tr w:rsidR="00B7727A" w:rsidRPr="0041558E" w14:paraId="76E3EDF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AE959C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ab/>
              <w:t>HRP-conjugated Biotin</w:t>
            </w:r>
          </w:p>
        </w:tc>
        <w:tc>
          <w:tcPr>
            <w:tcW w:w="2552" w:type="dxa"/>
            <w:vAlign w:val="center"/>
          </w:tcPr>
          <w:p w14:paraId="5525696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Sangon</w:t>
            </w:r>
            <w:proofErr w:type="spellEnd"/>
          </w:p>
        </w:tc>
        <w:tc>
          <w:tcPr>
            <w:tcW w:w="2155" w:type="dxa"/>
            <w:vAlign w:val="center"/>
          </w:tcPr>
          <w:p w14:paraId="17496CE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D111127</w:t>
            </w:r>
          </w:p>
        </w:tc>
      </w:tr>
      <w:tr w:rsidR="00B7727A" w:rsidRPr="0041558E" w14:paraId="634135A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12D66A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Biotin</w:t>
            </w:r>
          </w:p>
        </w:tc>
        <w:tc>
          <w:tcPr>
            <w:tcW w:w="2552" w:type="dxa"/>
            <w:vAlign w:val="center"/>
          </w:tcPr>
          <w:p w14:paraId="65C84F5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MCE</w:t>
            </w:r>
          </w:p>
        </w:tc>
        <w:tc>
          <w:tcPr>
            <w:tcW w:w="2155" w:type="dxa"/>
            <w:vAlign w:val="center"/>
          </w:tcPr>
          <w:p w14:paraId="50979BC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HY-B0511</w:t>
            </w:r>
          </w:p>
        </w:tc>
      </w:tr>
      <w:tr w:rsidR="00B7727A" w:rsidRPr="0041558E" w14:paraId="3C66BA80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7B53A1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HRP Streptavidin</w:t>
            </w:r>
          </w:p>
        </w:tc>
        <w:tc>
          <w:tcPr>
            <w:tcW w:w="2552" w:type="dxa"/>
            <w:vAlign w:val="center"/>
          </w:tcPr>
          <w:p w14:paraId="5E83459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Yeasen</w:t>
            </w:r>
            <w:proofErr w:type="spellEnd"/>
          </w:p>
        </w:tc>
        <w:tc>
          <w:tcPr>
            <w:tcW w:w="2155" w:type="dxa"/>
            <w:vAlign w:val="center"/>
          </w:tcPr>
          <w:p w14:paraId="6D10E67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35103ES60</w:t>
            </w:r>
          </w:p>
        </w:tc>
      </w:tr>
      <w:tr w:rsidR="00B7727A" w:rsidRPr="0041558E" w14:paraId="48AB084B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C0D94C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Streptavidin Beads T3</w:t>
            </w:r>
          </w:p>
        </w:tc>
        <w:tc>
          <w:tcPr>
            <w:tcW w:w="2552" w:type="dxa"/>
            <w:vAlign w:val="center"/>
          </w:tcPr>
          <w:p w14:paraId="401216D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APExBIO</w:t>
            </w:r>
            <w:proofErr w:type="spellEnd"/>
          </w:p>
        </w:tc>
        <w:tc>
          <w:tcPr>
            <w:tcW w:w="2155" w:type="dxa"/>
            <w:vAlign w:val="center"/>
          </w:tcPr>
          <w:p w14:paraId="11035A4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K1301</w:t>
            </w:r>
          </w:p>
        </w:tc>
      </w:tr>
      <w:tr w:rsidR="00B7727A" w:rsidRPr="0041558E" w14:paraId="31A6B33C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46A0F6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MonoRab™ Anti-DYKDDDDK Magnetic Beads</w:t>
            </w:r>
          </w:p>
        </w:tc>
        <w:tc>
          <w:tcPr>
            <w:tcW w:w="2552" w:type="dxa"/>
            <w:vAlign w:val="center"/>
          </w:tcPr>
          <w:p w14:paraId="53DE647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Genscript</w:t>
            </w:r>
            <w:proofErr w:type="spellEnd"/>
          </w:p>
        </w:tc>
        <w:tc>
          <w:tcPr>
            <w:tcW w:w="2155" w:type="dxa"/>
            <w:vAlign w:val="center"/>
          </w:tcPr>
          <w:p w14:paraId="15C13F5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L00835-1</w:t>
            </w:r>
          </w:p>
        </w:tc>
      </w:tr>
      <w:tr w:rsidR="00B7727A" w:rsidRPr="0041558E" w14:paraId="48B32572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336D01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Western Rapid Transfer Buffer</w:t>
            </w:r>
          </w:p>
        </w:tc>
        <w:tc>
          <w:tcPr>
            <w:tcW w:w="2552" w:type="dxa"/>
            <w:vAlign w:val="center"/>
          </w:tcPr>
          <w:p w14:paraId="48DA3DF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2155" w:type="dxa"/>
            <w:vAlign w:val="center"/>
          </w:tcPr>
          <w:p w14:paraId="7788731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 P0575-10L</w:t>
            </w:r>
          </w:p>
        </w:tc>
      </w:tr>
      <w:tr w:rsidR="00B7727A" w:rsidRPr="0041558E" w14:paraId="7D5C531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BB0715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SDS-PAGE Electrophoresis Buffer</w:t>
            </w:r>
          </w:p>
        </w:tc>
        <w:tc>
          <w:tcPr>
            <w:tcW w:w="2552" w:type="dxa"/>
            <w:vAlign w:val="center"/>
          </w:tcPr>
          <w:p w14:paraId="5AF8D1C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2155" w:type="dxa"/>
            <w:vAlign w:val="center"/>
          </w:tcPr>
          <w:p w14:paraId="16956BF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P0014B</w:t>
            </w:r>
          </w:p>
        </w:tc>
      </w:tr>
      <w:tr w:rsidR="00B7727A" w:rsidRPr="0041558E" w14:paraId="5ED88E3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9ECDAE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Fluo</w:t>
            </w:r>
            <w:proofErr w:type="spellEnd"/>
            <w:r w:rsidRPr="0041558E">
              <w:rPr>
                <w:sz w:val="16"/>
                <w:szCs w:val="16"/>
              </w:rPr>
              <w:t xml:space="preserve"> 4-AM</w:t>
            </w:r>
          </w:p>
        </w:tc>
        <w:tc>
          <w:tcPr>
            <w:tcW w:w="2552" w:type="dxa"/>
            <w:vAlign w:val="center"/>
          </w:tcPr>
          <w:p w14:paraId="6E9663E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DOJINDO</w:t>
            </w:r>
          </w:p>
        </w:tc>
        <w:tc>
          <w:tcPr>
            <w:tcW w:w="2155" w:type="dxa"/>
            <w:vAlign w:val="center"/>
          </w:tcPr>
          <w:p w14:paraId="1A8441A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F311</w:t>
            </w:r>
          </w:p>
        </w:tc>
      </w:tr>
      <w:tr w:rsidR="00D778C2" w:rsidRPr="0041558E" w14:paraId="0FFB0CAA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3A0EA63" w14:textId="1042C21E" w:rsidR="00D778C2" w:rsidRPr="0041558E" w:rsidRDefault="00D778C2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P</w:t>
            </w:r>
            <w:r w:rsidRPr="0041558E">
              <w:rPr>
                <w:sz w:val="16"/>
                <w:szCs w:val="16"/>
              </w:rPr>
              <w:t>robenecid</w:t>
            </w:r>
          </w:p>
        </w:tc>
        <w:tc>
          <w:tcPr>
            <w:tcW w:w="2552" w:type="dxa"/>
            <w:vAlign w:val="center"/>
          </w:tcPr>
          <w:p w14:paraId="5F4CCB21" w14:textId="7C26D783" w:rsidR="00D778C2" w:rsidRPr="0041558E" w:rsidRDefault="00D778C2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Sigma-Aldrich</w:t>
            </w:r>
          </w:p>
        </w:tc>
        <w:tc>
          <w:tcPr>
            <w:tcW w:w="2155" w:type="dxa"/>
            <w:vAlign w:val="center"/>
          </w:tcPr>
          <w:p w14:paraId="201991CC" w14:textId="7D93D633" w:rsidR="00D778C2" w:rsidRPr="0041558E" w:rsidRDefault="00D778C2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P8761</w:t>
            </w:r>
          </w:p>
        </w:tc>
      </w:tr>
      <w:tr w:rsidR="00D778C2" w:rsidRPr="0041558E" w14:paraId="2EFE6B6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58E58F0" w14:textId="37B1EE16" w:rsidR="00D778C2" w:rsidRPr="0041558E" w:rsidRDefault="005E4AF6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Pluronic F-127</w:t>
            </w:r>
          </w:p>
        </w:tc>
        <w:tc>
          <w:tcPr>
            <w:tcW w:w="2552" w:type="dxa"/>
            <w:vAlign w:val="center"/>
          </w:tcPr>
          <w:p w14:paraId="50F6D8C3" w14:textId="5CDF14A9" w:rsidR="00D778C2" w:rsidRPr="0041558E" w:rsidRDefault="00D778C2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Sigma-Aldrich</w:t>
            </w:r>
          </w:p>
        </w:tc>
        <w:tc>
          <w:tcPr>
            <w:tcW w:w="2155" w:type="dxa"/>
            <w:vAlign w:val="center"/>
          </w:tcPr>
          <w:p w14:paraId="28E6880F" w14:textId="624C97B9" w:rsidR="00D778C2" w:rsidRPr="0041558E" w:rsidRDefault="00D778C2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P2443</w:t>
            </w:r>
          </w:p>
        </w:tc>
      </w:tr>
      <w:tr w:rsidR="00B7727A" w:rsidRPr="0041558E" w14:paraId="21F75AFA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4D5DF2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Furimazine</w:t>
            </w:r>
            <w:proofErr w:type="spellEnd"/>
          </w:p>
        </w:tc>
        <w:tc>
          <w:tcPr>
            <w:tcW w:w="2552" w:type="dxa"/>
            <w:vAlign w:val="center"/>
          </w:tcPr>
          <w:p w14:paraId="0BDEB3F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ChemShuttle</w:t>
            </w:r>
            <w:proofErr w:type="spellEnd"/>
          </w:p>
        </w:tc>
        <w:tc>
          <w:tcPr>
            <w:tcW w:w="2155" w:type="dxa"/>
            <w:vAlign w:val="center"/>
          </w:tcPr>
          <w:p w14:paraId="79AAA13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185252</w:t>
            </w:r>
          </w:p>
        </w:tc>
      </w:tr>
      <w:tr w:rsidR="001E7879" w:rsidRPr="0041558E" w14:paraId="0E5AC26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ACE1A08" w14:textId="7F76E7CC" w:rsidR="001E7879" w:rsidRPr="0041558E" w:rsidRDefault="001E7879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Hieff</w:t>
            </w:r>
            <w:proofErr w:type="spellEnd"/>
            <w:r w:rsidRPr="0041558E">
              <w:rPr>
                <w:sz w:val="16"/>
                <w:szCs w:val="16"/>
              </w:rPr>
              <w:t xml:space="preserve"> Trans™ Liposomal Transfection Reagent</w:t>
            </w:r>
          </w:p>
        </w:tc>
        <w:tc>
          <w:tcPr>
            <w:tcW w:w="2552" w:type="dxa"/>
            <w:vAlign w:val="center"/>
          </w:tcPr>
          <w:p w14:paraId="0FC97203" w14:textId="71CF6888" w:rsidR="001E7879" w:rsidRPr="0041558E" w:rsidRDefault="001E7879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Yeasen</w:t>
            </w:r>
            <w:proofErr w:type="spellEnd"/>
          </w:p>
        </w:tc>
        <w:tc>
          <w:tcPr>
            <w:tcW w:w="2155" w:type="dxa"/>
            <w:vAlign w:val="center"/>
          </w:tcPr>
          <w:p w14:paraId="3E278D0B" w14:textId="244128F3" w:rsidR="001E7879" w:rsidRPr="0041558E" w:rsidRDefault="001E7879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40802ES</w:t>
            </w:r>
          </w:p>
        </w:tc>
      </w:tr>
      <w:tr w:rsidR="00B7727A" w:rsidRPr="0041558E" w14:paraId="31D8237C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969F1E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Coelenterazine h</w:t>
            </w:r>
          </w:p>
        </w:tc>
        <w:tc>
          <w:tcPr>
            <w:tcW w:w="2552" w:type="dxa"/>
            <w:vAlign w:val="center"/>
          </w:tcPr>
          <w:p w14:paraId="6070FC0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Yeasen</w:t>
            </w:r>
            <w:proofErr w:type="spellEnd"/>
          </w:p>
        </w:tc>
        <w:tc>
          <w:tcPr>
            <w:tcW w:w="2155" w:type="dxa"/>
            <w:vAlign w:val="center"/>
          </w:tcPr>
          <w:p w14:paraId="6981C10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40906ES10</w:t>
            </w:r>
          </w:p>
        </w:tc>
      </w:tr>
      <w:tr w:rsidR="00BC0000" w:rsidRPr="0041558E" w14:paraId="238015E7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A03713F" w14:textId="720D868E" w:rsidR="00BC0000" w:rsidRPr="0041558E" w:rsidRDefault="00BC0000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R</w:t>
            </w:r>
            <w:r w:rsidRPr="0041558E">
              <w:rPr>
                <w:sz w:val="16"/>
                <w:szCs w:val="16"/>
              </w:rPr>
              <w:t>apamycin</w:t>
            </w:r>
          </w:p>
        </w:tc>
        <w:tc>
          <w:tcPr>
            <w:tcW w:w="2552" w:type="dxa"/>
            <w:vAlign w:val="center"/>
          </w:tcPr>
          <w:p w14:paraId="211C7CBE" w14:textId="4994BF31" w:rsidR="00BC0000" w:rsidRPr="0041558E" w:rsidRDefault="00125357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125357">
              <w:rPr>
                <w:sz w:val="16"/>
                <w:szCs w:val="16"/>
              </w:rPr>
              <w:t>MedChemExpress</w:t>
            </w:r>
            <w:proofErr w:type="spellEnd"/>
            <w:r w:rsidRPr="00125357">
              <w:rPr>
                <w:sz w:val="16"/>
                <w:szCs w:val="16"/>
              </w:rPr>
              <w:t xml:space="preserve"> LLC</w:t>
            </w:r>
          </w:p>
        </w:tc>
        <w:tc>
          <w:tcPr>
            <w:tcW w:w="2155" w:type="dxa"/>
            <w:vAlign w:val="center"/>
          </w:tcPr>
          <w:p w14:paraId="5CEA4C5B" w14:textId="5670E5F3" w:rsidR="00BC0000" w:rsidRPr="0041558E" w:rsidRDefault="00125357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Cat# </w:t>
            </w:r>
            <w:r w:rsidRPr="00125357">
              <w:rPr>
                <w:sz w:val="16"/>
                <w:szCs w:val="16"/>
              </w:rPr>
              <w:t>HY-10219</w:t>
            </w:r>
          </w:p>
        </w:tc>
      </w:tr>
      <w:tr w:rsidR="00B7727A" w:rsidRPr="0041558E" w14:paraId="2E3D3D92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4BD60704" w14:textId="2C78B7DD" w:rsidR="00B7727A" w:rsidRPr="0041558E" w:rsidRDefault="007A5887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</w:t>
            </w:r>
            <w:r w:rsidR="00B7727A" w:rsidRPr="0041558E">
              <w:rPr>
                <w:sz w:val="16"/>
                <w:szCs w:val="16"/>
              </w:rPr>
              <w:t>queous suspension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  <w:vAlign w:val="center"/>
          </w:tcPr>
          <w:p w14:paraId="6CD7FC6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Merck</w:t>
            </w:r>
          </w:p>
        </w:tc>
        <w:tc>
          <w:tcPr>
            <w:tcW w:w="2155" w:type="dxa"/>
            <w:tcBorders>
              <w:bottom w:val="single" w:sz="8" w:space="0" w:color="000000"/>
            </w:tcBorders>
            <w:vAlign w:val="center"/>
          </w:tcPr>
          <w:p w14:paraId="34FB782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L2778</w:t>
            </w:r>
          </w:p>
        </w:tc>
      </w:tr>
      <w:tr w:rsidR="00B7727A" w:rsidRPr="0041558E" w14:paraId="2E1BC0F3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E6FD5DD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Critical commercial assays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36C7899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35B3C0F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7727A" w:rsidRPr="0041558E" w14:paraId="2DE34027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79C5F84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FastPure</w:t>
            </w:r>
            <w:proofErr w:type="spellEnd"/>
            <w:r w:rsidRPr="0041558E">
              <w:rPr>
                <w:sz w:val="16"/>
                <w:szCs w:val="16"/>
              </w:rPr>
              <w:t xml:space="preserve"> Cell/Tissue total RNA Isolation Kit V2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3AD2990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Vazyme</w:t>
            </w:r>
            <w:proofErr w:type="spellEnd"/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3C4493B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RC112-01</w:t>
            </w:r>
          </w:p>
        </w:tc>
      </w:tr>
      <w:tr w:rsidR="00B7727A" w:rsidRPr="0041558E" w14:paraId="7BC72304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220D0E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HiScript</w:t>
            </w:r>
            <w:proofErr w:type="spellEnd"/>
            <w:r w:rsidRPr="0041558E">
              <w:rPr>
                <w:sz w:val="16"/>
                <w:szCs w:val="16"/>
              </w:rPr>
              <w:t xml:space="preserve"> Q RT </w:t>
            </w:r>
            <w:proofErr w:type="spellStart"/>
            <w:r w:rsidRPr="0041558E">
              <w:rPr>
                <w:sz w:val="16"/>
                <w:szCs w:val="16"/>
              </w:rPr>
              <w:t>SuperMix</w:t>
            </w:r>
            <w:proofErr w:type="spellEnd"/>
            <w:r w:rsidRPr="0041558E">
              <w:rPr>
                <w:sz w:val="16"/>
                <w:szCs w:val="16"/>
              </w:rPr>
              <w:t xml:space="preserve"> for qPCR (+gDNA wiper)</w:t>
            </w:r>
          </w:p>
        </w:tc>
        <w:tc>
          <w:tcPr>
            <w:tcW w:w="2552" w:type="dxa"/>
            <w:vAlign w:val="center"/>
          </w:tcPr>
          <w:p w14:paraId="3FFA819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Vazyme</w:t>
            </w:r>
            <w:proofErr w:type="spellEnd"/>
          </w:p>
        </w:tc>
        <w:tc>
          <w:tcPr>
            <w:tcW w:w="2155" w:type="dxa"/>
            <w:vAlign w:val="center"/>
          </w:tcPr>
          <w:p w14:paraId="084936C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R323-01</w:t>
            </w:r>
          </w:p>
        </w:tc>
      </w:tr>
      <w:tr w:rsidR="00B7727A" w:rsidRPr="0041558E" w14:paraId="5E245BD7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1974F8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Taq Pro universal SYBR qPCR master mix</w:t>
            </w:r>
          </w:p>
        </w:tc>
        <w:tc>
          <w:tcPr>
            <w:tcW w:w="2552" w:type="dxa"/>
            <w:vAlign w:val="center"/>
          </w:tcPr>
          <w:p w14:paraId="44D2F0A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Vazyme</w:t>
            </w:r>
            <w:proofErr w:type="spellEnd"/>
          </w:p>
        </w:tc>
        <w:tc>
          <w:tcPr>
            <w:tcW w:w="2155" w:type="dxa"/>
            <w:vAlign w:val="center"/>
          </w:tcPr>
          <w:p w14:paraId="6B66B46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Q712-03</w:t>
            </w:r>
          </w:p>
        </w:tc>
      </w:tr>
      <w:tr w:rsidR="00B7727A" w:rsidRPr="0041558E" w14:paraId="269ED18C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3E4216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BCA Protein Assay Kit</w:t>
            </w:r>
          </w:p>
        </w:tc>
        <w:tc>
          <w:tcPr>
            <w:tcW w:w="2552" w:type="dxa"/>
            <w:vAlign w:val="center"/>
          </w:tcPr>
          <w:p w14:paraId="51E1F4C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2155" w:type="dxa"/>
            <w:vAlign w:val="center"/>
          </w:tcPr>
          <w:p w14:paraId="6479903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P0012</w:t>
            </w:r>
          </w:p>
        </w:tc>
      </w:tr>
      <w:tr w:rsidR="00B7727A" w:rsidRPr="0041558E" w14:paraId="7F2F9CD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5D99E7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lastRenderedPageBreak/>
              <w:t xml:space="preserve">Multicolor </w:t>
            </w:r>
            <w:proofErr w:type="spellStart"/>
            <w:r w:rsidRPr="0041558E">
              <w:rPr>
                <w:sz w:val="16"/>
                <w:szCs w:val="16"/>
              </w:rPr>
              <w:t>prestained</w:t>
            </w:r>
            <w:proofErr w:type="spellEnd"/>
            <w:r w:rsidRPr="0041558E">
              <w:rPr>
                <w:sz w:val="16"/>
                <w:szCs w:val="16"/>
              </w:rPr>
              <w:t xml:space="preserve"> protein ladder</w:t>
            </w:r>
          </w:p>
        </w:tc>
        <w:tc>
          <w:tcPr>
            <w:tcW w:w="2552" w:type="dxa"/>
            <w:vAlign w:val="center"/>
          </w:tcPr>
          <w:p w14:paraId="78A1BE7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Epizyme</w:t>
            </w:r>
            <w:proofErr w:type="spellEnd"/>
          </w:p>
        </w:tc>
        <w:tc>
          <w:tcPr>
            <w:tcW w:w="2155" w:type="dxa"/>
            <w:vAlign w:val="center"/>
          </w:tcPr>
          <w:p w14:paraId="701560C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WJ101</w:t>
            </w:r>
          </w:p>
        </w:tc>
      </w:tr>
      <w:tr w:rsidR="00B7727A" w:rsidRPr="0041558E" w14:paraId="257F65B2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0A1EF5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Quick Genotyping Assay Kit for Mouse Tail</w:t>
            </w:r>
          </w:p>
        </w:tc>
        <w:tc>
          <w:tcPr>
            <w:tcW w:w="2552" w:type="dxa"/>
            <w:vAlign w:val="center"/>
          </w:tcPr>
          <w:p w14:paraId="3F682F8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2155" w:type="dxa"/>
            <w:vAlign w:val="center"/>
          </w:tcPr>
          <w:p w14:paraId="1AF4341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D7283M</w:t>
            </w:r>
          </w:p>
        </w:tc>
      </w:tr>
      <w:tr w:rsidR="00B7727A" w:rsidRPr="0041558E" w14:paraId="356772FB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36D238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RIPA lysis buffer</w:t>
            </w:r>
          </w:p>
        </w:tc>
        <w:tc>
          <w:tcPr>
            <w:tcW w:w="2552" w:type="dxa"/>
            <w:vAlign w:val="center"/>
          </w:tcPr>
          <w:p w14:paraId="2CF7A41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Epizyme</w:t>
            </w:r>
            <w:proofErr w:type="spellEnd"/>
          </w:p>
        </w:tc>
        <w:tc>
          <w:tcPr>
            <w:tcW w:w="2155" w:type="dxa"/>
            <w:vAlign w:val="center"/>
          </w:tcPr>
          <w:p w14:paraId="335DED5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PC102</w:t>
            </w:r>
          </w:p>
        </w:tc>
      </w:tr>
      <w:tr w:rsidR="00B7727A" w:rsidRPr="0041558E" w14:paraId="162D2F86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CB2E67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Mouse TNF-α ELISA Kit</w:t>
            </w:r>
          </w:p>
        </w:tc>
        <w:tc>
          <w:tcPr>
            <w:tcW w:w="2552" w:type="dxa"/>
            <w:vAlign w:val="center"/>
          </w:tcPr>
          <w:p w14:paraId="56414B6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MultiScience</w:t>
            </w:r>
            <w:proofErr w:type="spellEnd"/>
          </w:p>
        </w:tc>
        <w:tc>
          <w:tcPr>
            <w:tcW w:w="2155" w:type="dxa"/>
            <w:vAlign w:val="center"/>
          </w:tcPr>
          <w:p w14:paraId="21F6DA9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EK282</w:t>
            </w:r>
          </w:p>
        </w:tc>
      </w:tr>
      <w:tr w:rsidR="00B7727A" w:rsidRPr="0041558E" w14:paraId="0885CC4A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E84D88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Mouse IL-6 ELISA Kit</w:t>
            </w:r>
          </w:p>
        </w:tc>
        <w:tc>
          <w:tcPr>
            <w:tcW w:w="2552" w:type="dxa"/>
            <w:vAlign w:val="center"/>
          </w:tcPr>
          <w:p w14:paraId="2973C3B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MultiScience</w:t>
            </w:r>
            <w:proofErr w:type="spellEnd"/>
          </w:p>
        </w:tc>
        <w:tc>
          <w:tcPr>
            <w:tcW w:w="2155" w:type="dxa"/>
            <w:vAlign w:val="center"/>
          </w:tcPr>
          <w:p w14:paraId="5928AD1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EK206</w:t>
            </w:r>
          </w:p>
        </w:tc>
      </w:tr>
      <w:tr w:rsidR="00B7727A" w:rsidRPr="0041558E" w14:paraId="5352DB6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FFAE07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Hematoxylin and Eosin (H&amp;E) Staining Kit</w:t>
            </w:r>
          </w:p>
        </w:tc>
        <w:tc>
          <w:tcPr>
            <w:tcW w:w="2552" w:type="dxa"/>
            <w:vAlign w:val="center"/>
          </w:tcPr>
          <w:p w14:paraId="2681135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Huntz Jaha</w:t>
            </w:r>
          </w:p>
        </w:tc>
        <w:tc>
          <w:tcPr>
            <w:tcW w:w="2155" w:type="dxa"/>
            <w:vAlign w:val="center"/>
          </w:tcPr>
          <w:p w14:paraId="40CEA9B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HJ-H0750-4</w:t>
            </w:r>
          </w:p>
        </w:tc>
      </w:tr>
      <w:tr w:rsidR="00B7727A" w:rsidRPr="0041558E" w14:paraId="56C51A07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CB6EDA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Fast Silver Stain Kit</w:t>
            </w:r>
          </w:p>
        </w:tc>
        <w:tc>
          <w:tcPr>
            <w:tcW w:w="2552" w:type="dxa"/>
            <w:vAlign w:val="center"/>
          </w:tcPr>
          <w:p w14:paraId="00C8229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Beyotime</w:t>
            </w:r>
            <w:proofErr w:type="spellEnd"/>
          </w:p>
        </w:tc>
        <w:tc>
          <w:tcPr>
            <w:tcW w:w="2155" w:type="dxa"/>
            <w:vAlign w:val="center"/>
          </w:tcPr>
          <w:p w14:paraId="18E2FB0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P0017S</w:t>
            </w:r>
          </w:p>
        </w:tc>
      </w:tr>
      <w:tr w:rsidR="00B7727A" w:rsidRPr="0041558E" w14:paraId="6E283CC3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628465C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CALNP™ RNAi in vitro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  <w:vAlign w:val="center"/>
          </w:tcPr>
          <w:p w14:paraId="0C40922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D-nano Therapeutics</w:t>
            </w:r>
          </w:p>
        </w:tc>
        <w:tc>
          <w:tcPr>
            <w:tcW w:w="2155" w:type="dxa"/>
            <w:tcBorders>
              <w:bottom w:val="single" w:sz="8" w:space="0" w:color="000000"/>
            </w:tcBorders>
            <w:vAlign w:val="center"/>
          </w:tcPr>
          <w:p w14:paraId="2433B15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Cat# DN001-01</w:t>
            </w:r>
          </w:p>
        </w:tc>
      </w:tr>
      <w:tr w:rsidR="00B7727A" w:rsidRPr="0041558E" w14:paraId="703BC808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8AFE7F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Deposited data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2F62FAE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34103C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</w:tr>
      <w:tr w:rsidR="00B7727A" w:rsidRPr="0041558E" w14:paraId="5E790C9F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4075BEB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RNA-seq data of primary astrocytes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00223AF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3C3BD57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SUB15639787</w:t>
            </w:r>
          </w:p>
        </w:tc>
      </w:tr>
      <w:tr w:rsidR="00B7727A" w:rsidRPr="0041558E" w14:paraId="7A371F7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4E6288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RNA-seq data of microglia</w:t>
            </w:r>
          </w:p>
        </w:tc>
        <w:tc>
          <w:tcPr>
            <w:tcW w:w="2552" w:type="dxa"/>
            <w:vAlign w:val="center"/>
          </w:tcPr>
          <w:p w14:paraId="6CAE553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77079DA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SUB15644420</w:t>
            </w:r>
          </w:p>
        </w:tc>
      </w:tr>
      <w:tr w:rsidR="00B7727A" w:rsidRPr="0041558E" w14:paraId="2BE3DF43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2FC04EA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DARTS data of HEK-293T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  <w:vAlign w:val="center"/>
          </w:tcPr>
          <w:p w14:paraId="7F9594A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bottom w:val="single" w:sz="8" w:space="0" w:color="000000"/>
            </w:tcBorders>
            <w:vAlign w:val="center"/>
          </w:tcPr>
          <w:p w14:paraId="2875023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PXD066698</w:t>
            </w:r>
          </w:p>
        </w:tc>
      </w:tr>
      <w:tr w:rsidR="00B7727A" w:rsidRPr="0041558E" w14:paraId="257E5C0E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FF8E5E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Experimental models: Cell lines</w:t>
            </w:r>
            <w:r w:rsidRPr="0041558E">
              <w:rPr>
                <w:rFonts w:hint="eastAsia"/>
                <w:b/>
                <w:bCs/>
                <w:sz w:val="16"/>
                <w:szCs w:val="16"/>
              </w:rPr>
              <w:t>/</w:t>
            </w:r>
            <w:r w:rsidRPr="0041558E">
              <w:rPr>
                <w:b/>
                <w:bCs/>
                <w:sz w:val="16"/>
                <w:szCs w:val="16"/>
              </w:rPr>
              <w:t>Organisms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A98C39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193FDD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</w:tr>
      <w:tr w:rsidR="00B7727A" w:rsidRPr="0041558E" w14:paraId="20E4A883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7B9E3FF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Primary microglia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01095CB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5F35755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62988B9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7F21773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BV2</w:t>
            </w:r>
          </w:p>
        </w:tc>
        <w:tc>
          <w:tcPr>
            <w:tcW w:w="2552" w:type="dxa"/>
            <w:vAlign w:val="center"/>
          </w:tcPr>
          <w:p w14:paraId="41E759B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6369882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71AA0FD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12F264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Primary astrocytes</w:t>
            </w:r>
          </w:p>
        </w:tc>
        <w:tc>
          <w:tcPr>
            <w:tcW w:w="2552" w:type="dxa"/>
            <w:vAlign w:val="center"/>
          </w:tcPr>
          <w:p w14:paraId="58DB204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6972BC2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6B67CBE6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42FABB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</w:t>
            </w:r>
            <w:r w:rsidRPr="0041558E">
              <w:rPr>
                <w:sz w:val="16"/>
                <w:szCs w:val="16"/>
                <w:vertAlign w:val="superscript"/>
              </w:rPr>
              <w:t>-/-</w:t>
            </w:r>
            <w:r w:rsidRPr="0041558E">
              <w:rPr>
                <w:sz w:val="16"/>
                <w:szCs w:val="16"/>
              </w:rPr>
              <w:t xml:space="preserve"> primary astrocytes</w:t>
            </w:r>
          </w:p>
        </w:tc>
        <w:tc>
          <w:tcPr>
            <w:tcW w:w="2552" w:type="dxa"/>
            <w:vAlign w:val="center"/>
          </w:tcPr>
          <w:p w14:paraId="53DB4CE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1F21B6A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3A4CAED5" w14:textId="77777777" w:rsidTr="00A57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6241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HEK-293T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3C27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9862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61848683" w14:textId="77777777" w:rsidTr="00A57D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BF65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CHO-K1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68D6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C40F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48D37933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4294082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Mouse: TRPV1</w:t>
            </w:r>
            <w:r w:rsidRPr="0041558E">
              <w:rPr>
                <w:sz w:val="16"/>
                <w:szCs w:val="16"/>
                <w:vertAlign w:val="superscript"/>
              </w:rPr>
              <w:t>-/-</w:t>
            </w:r>
          </w:p>
        </w:tc>
        <w:tc>
          <w:tcPr>
            <w:tcW w:w="2552" w:type="dxa"/>
            <w:vAlign w:val="center"/>
          </w:tcPr>
          <w:p w14:paraId="2D9C8AC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6985B09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78FB517C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3DD8126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Oligonucleotides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3B0970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89EA3B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</w:tr>
      <w:tr w:rsidR="00B7727A" w:rsidRPr="0041558E" w14:paraId="67A48013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5C71F04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siRNA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1A1B420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22C12B3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Table S</w:t>
            </w:r>
            <w:r w:rsidRPr="0041558E">
              <w:rPr>
                <w:rFonts w:hint="eastAsia"/>
                <w:sz w:val="16"/>
                <w:szCs w:val="16"/>
              </w:rPr>
              <w:t>2</w:t>
            </w:r>
          </w:p>
        </w:tc>
      </w:tr>
      <w:tr w:rsidR="00B7727A" w:rsidRPr="0041558E" w14:paraId="1A5EBF45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2CD24C9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Primers for </w:t>
            </w:r>
            <w:proofErr w:type="spellStart"/>
            <w:r w:rsidRPr="0041558E">
              <w:rPr>
                <w:sz w:val="16"/>
                <w:szCs w:val="16"/>
              </w:rPr>
              <w:t>qRT</w:t>
            </w:r>
            <w:proofErr w:type="spellEnd"/>
            <w:r w:rsidRPr="0041558E">
              <w:rPr>
                <w:sz w:val="16"/>
                <w:szCs w:val="16"/>
              </w:rPr>
              <w:t>-PCR analysis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  <w:vAlign w:val="center"/>
          </w:tcPr>
          <w:p w14:paraId="1AD1281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bottom w:val="single" w:sz="8" w:space="0" w:color="000000"/>
            </w:tcBorders>
            <w:vAlign w:val="center"/>
          </w:tcPr>
          <w:p w14:paraId="64FB5E5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Table S</w:t>
            </w:r>
            <w:r w:rsidRPr="0041558E">
              <w:rPr>
                <w:rFonts w:hint="eastAsia"/>
                <w:sz w:val="16"/>
                <w:szCs w:val="16"/>
              </w:rPr>
              <w:t>3</w:t>
            </w:r>
          </w:p>
        </w:tc>
      </w:tr>
      <w:tr w:rsidR="00B7727A" w:rsidRPr="0041558E" w14:paraId="59F70376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FDC6C1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Recombinant DNA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62CA1A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941521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</w:tr>
      <w:tr w:rsidR="00B7727A" w:rsidRPr="0041558E" w14:paraId="1675897A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744CAE3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TRPV1-PafA-Flag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3CC55B5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7A4DD1C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497BCDBE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3627BA3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pc DNA3.1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2D1F2F2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206122A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544E80E8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D90C0C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TRPV1-Flag</w:t>
            </w:r>
          </w:p>
        </w:tc>
        <w:tc>
          <w:tcPr>
            <w:tcW w:w="2552" w:type="dxa"/>
            <w:vAlign w:val="center"/>
          </w:tcPr>
          <w:p w14:paraId="2540421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2D348E9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342A20EB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2B4268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BCCP-Pup(E)</w:t>
            </w:r>
          </w:p>
        </w:tc>
        <w:tc>
          <w:tcPr>
            <w:tcW w:w="2552" w:type="dxa"/>
            <w:vAlign w:val="center"/>
          </w:tcPr>
          <w:p w14:paraId="34364E7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226C69F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655DDE56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F3D985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proofErr w:type="spellStart"/>
            <w:r w:rsidRPr="0041558E">
              <w:rPr>
                <w:rFonts w:hint="eastAsia"/>
                <w:sz w:val="16"/>
                <w:szCs w:val="16"/>
              </w:rPr>
              <w:t>PafA</w:t>
            </w:r>
            <w:proofErr w:type="spellEnd"/>
            <w:r w:rsidRPr="0041558E">
              <w:rPr>
                <w:rFonts w:hint="eastAsia"/>
                <w:sz w:val="16"/>
                <w:szCs w:val="16"/>
              </w:rPr>
              <w:t>-Flag-CAAX</w:t>
            </w:r>
          </w:p>
        </w:tc>
        <w:tc>
          <w:tcPr>
            <w:tcW w:w="2552" w:type="dxa"/>
            <w:vAlign w:val="center"/>
          </w:tcPr>
          <w:p w14:paraId="0909E13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5B123A9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4C5B1E5D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D27674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TRPV1-TurboID-Flag</w:t>
            </w:r>
          </w:p>
        </w:tc>
        <w:tc>
          <w:tcPr>
            <w:tcW w:w="2552" w:type="dxa"/>
            <w:vAlign w:val="center"/>
          </w:tcPr>
          <w:p w14:paraId="4BB1E70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02FA033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371D9942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EA8C28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TurboID-TRPV1-Flag</w:t>
            </w:r>
          </w:p>
        </w:tc>
        <w:tc>
          <w:tcPr>
            <w:tcW w:w="2552" w:type="dxa"/>
            <w:vAlign w:val="center"/>
          </w:tcPr>
          <w:p w14:paraId="0B3AD53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6B12463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1C95EDC7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58D3FA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TRPV1-SmBiT</w:t>
            </w:r>
          </w:p>
        </w:tc>
        <w:tc>
          <w:tcPr>
            <w:tcW w:w="2552" w:type="dxa"/>
            <w:vAlign w:val="center"/>
          </w:tcPr>
          <w:p w14:paraId="16CF0EB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2073FBF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3CE98B3D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ECFA3D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SSR4-LgBiT</w:t>
            </w:r>
          </w:p>
        </w:tc>
        <w:tc>
          <w:tcPr>
            <w:tcW w:w="2552" w:type="dxa"/>
            <w:vAlign w:val="center"/>
          </w:tcPr>
          <w:p w14:paraId="3ECE347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07BEC71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72A0ED56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68F659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S100A9-LgBiT</w:t>
            </w:r>
          </w:p>
        </w:tc>
        <w:tc>
          <w:tcPr>
            <w:tcW w:w="2552" w:type="dxa"/>
            <w:vAlign w:val="center"/>
          </w:tcPr>
          <w:p w14:paraId="263A630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28F5A3F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7E74184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2BDE09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HSP90AA1-LgBiT</w:t>
            </w:r>
          </w:p>
        </w:tc>
        <w:tc>
          <w:tcPr>
            <w:tcW w:w="2552" w:type="dxa"/>
            <w:vAlign w:val="center"/>
          </w:tcPr>
          <w:p w14:paraId="695D234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351EECE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37BA8985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6D4A0B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SERPINB12-LgBiT</w:t>
            </w:r>
          </w:p>
        </w:tc>
        <w:tc>
          <w:tcPr>
            <w:tcW w:w="2552" w:type="dxa"/>
            <w:vAlign w:val="center"/>
          </w:tcPr>
          <w:p w14:paraId="662600B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5AF658D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6765D4C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A3A784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SSR4-mVenus-HA</w:t>
            </w:r>
          </w:p>
        </w:tc>
        <w:tc>
          <w:tcPr>
            <w:tcW w:w="2552" w:type="dxa"/>
            <w:vAlign w:val="center"/>
          </w:tcPr>
          <w:p w14:paraId="00240D4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021E81C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313EDCE8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8A1FAC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S100A9-mVenus-HA</w:t>
            </w:r>
          </w:p>
        </w:tc>
        <w:tc>
          <w:tcPr>
            <w:tcW w:w="2552" w:type="dxa"/>
            <w:vAlign w:val="center"/>
          </w:tcPr>
          <w:p w14:paraId="091E8C4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73F8F79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5ADD772A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3AD78B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 xml:space="preserve">HSP90AA1- </w:t>
            </w:r>
            <w:proofErr w:type="spellStart"/>
            <w:r w:rsidRPr="0041558E">
              <w:rPr>
                <w:sz w:val="16"/>
                <w:szCs w:val="16"/>
              </w:rPr>
              <w:t>mVenus</w:t>
            </w:r>
            <w:proofErr w:type="spellEnd"/>
            <w:r w:rsidRPr="0041558E">
              <w:rPr>
                <w:sz w:val="16"/>
                <w:szCs w:val="16"/>
              </w:rPr>
              <w:t>-HA</w:t>
            </w:r>
          </w:p>
        </w:tc>
        <w:tc>
          <w:tcPr>
            <w:tcW w:w="2552" w:type="dxa"/>
            <w:vAlign w:val="center"/>
          </w:tcPr>
          <w:p w14:paraId="40FDB6F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vAlign w:val="center"/>
          </w:tcPr>
          <w:p w14:paraId="605FEB9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451D1C88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000000"/>
            </w:tcBorders>
            <w:vAlign w:val="center"/>
          </w:tcPr>
          <w:p w14:paraId="7D315D6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TRPV1-Rluc8</w:t>
            </w:r>
          </w:p>
        </w:tc>
        <w:tc>
          <w:tcPr>
            <w:tcW w:w="2552" w:type="dxa"/>
            <w:tcBorders>
              <w:bottom w:val="single" w:sz="8" w:space="0" w:color="000000"/>
            </w:tcBorders>
            <w:vAlign w:val="center"/>
          </w:tcPr>
          <w:p w14:paraId="69D8F56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This paper</w:t>
            </w:r>
          </w:p>
        </w:tc>
        <w:tc>
          <w:tcPr>
            <w:tcW w:w="2155" w:type="dxa"/>
            <w:tcBorders>
              <w:bottom w:val="single" w:sz="8" w:space="0" w:color="000000"/>
            </w:tcBorders>
            <w:vAlign w:val="center"/>
          </w:tcPr>
          <w:p w14:paraId="434B919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N/A</w:t>
            </w:r>
          </w:p>
        </w:tc>
      </w:tr>
      <w:tr w:rsidR="00B7727A" w:rsidRPr="0041558E" w14:paraId="6BBCFB09" w14:textId="77777777" w:rsidTr="00A57D43">
        <w:trPr>
          <w:trHeight w:val="498"/>
        </w:trPr>
        <w:tc>
          <w:tcPr>
            <w:tcW w:w="36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8DC5C9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b/>
                <w:bCs/>
                <w:sz w:val="16"/>
                <w:szCs w:val="16"/>
              </w:rPr>
              <w:t>Software and algorithms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08D97FE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B0D63D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</w:p>
        </w:tc>
      </w:tr>
      <w:tr w:rsidR="00B7727A" w:rsidRPr="0041558E" w14:paraId="19F59563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000000"/>
            </w:tcBorders>
            <w:vAlign w:val="center"/>
          </w:tcPr>
          <w:p w14:paraId="4BF77BBC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lastRenderedPageBreak/>
              <w:t>GraphPad Prism</w:t>
            </w:r>
          </w:p>
        </w:tc>
        <w:tc>
          <w:tcPr>
            <w:tcW w:w="2552" w:type="dxa"/>
            <w:tcBorders>
              <w:top w:val="single" w:sz="8" w:space="0" w:color="000000"/>
            </w:tcBorders>
            <w:vAlign w:val="center"/>
          </w:tcPr>
          <w:p w14:paraId="7052B1B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GraphPad Software</w:t>
            </w:r>
          </w:p>
        </w:tc>
        <w:tc>
          <w:tcPr>
            <w:tcW w:w="2155" w:type="dxa"/>
            <w:tcBorders>
              <w:top w:val="single" w:sz="8" w:space="0" w:color="000000"/>
            </w:tcBorders>
            <w:vAlign w:val="center"/>
          </w:tcPr>
          <w:p w14:paraId="2F77975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http://www.graphpad.com/</w:t>
            </w:r>
          </w:p>
        </w:tc>
      </w:tr>
      <w:tr w:rsidR="00B7727A" w:rsidRPr="0041558E" w14:paraId="388A816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7D70B3F4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ImageJ</w:t>
            </w:r>
          </w:p>
        </w:tc>
        <w:tc>
          <w:tcPr>
            <w:tcW w:w="2552" w:type="dxa"/>
            <w:vAlign w:val="center"/>
          </w:tcPr>
          <w:p w14:paraId="67B4924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NIH</w:t>
            </w:r>
          </w:p>
        </w:tc>
        <w:tc>
          <w:tcPr>
            <w:tcW w:w="2155" w:type="dxa"/>
            <w:vAlign w:val="center"/>
          </w:tcPr>
          <w:p w14:paraId="155D54C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https://imagej.nih.gov/ij/</w:t>
            </w:r>
          </w:p>
        </w:tc>
      </w:tr>
      <w:tr w:rsidR="00B7727A" w:rsidRPr="0041558E" w14:paraId="3F7413D1" w14:textId="77777777" w:rsidTr="00A57D43">
        <w:trPr>
          <w:trHeight w:val="283"/>
        </w:trPr>
        <w:tc>
          <w:tcPr>
            <w:tcW w:w="3652" w:type="dxa"/>
            <w:tcBorders>
              <w:bottom w:val="single" w:sz="8" w:space="0" w:color="auto"/>
            </w:tcBorders>
            <w:vAlign w:val="center"/>
          </w:tcPr>
          <w:p w14:paraId="34942DB5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41558E">
              <w:rPr>
                <w:sz w:val="16"/>
                <w:szCs w:val="16"/>
              </w:rPr>
              <w:t>BioRender</w:t>
            </w:r>
            <w:proofErr w:type="spellEnd"/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33AA3CF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Website</w:t>
            </w:r>
          </w:p>
        </w:tc>
        <w:tc>
          <w:tcPr>
            <w:tcW w:w="2155" w:type="dxa"/>
            <w:tcBorders>
              <w:bottom w:val="single" w:sz="8" w:space="0" w:color="auto"/>
            </w:tcBorders>
            <w:vAlign w:val="center"/>
          </w:tcPr>
          <w:p w14:paraId="24F0A84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https://www.biorender.com/</w:t>
            </w:r>
          </w:p>
        </w:tc>
      </w:tr>
      <w:tr w:rsidR="00B7727A" w:rsidRPr="0041558E" w14:paraId="311BAC74" w14:textId="77777777" w:rsidTr="00A57D43">
        <w:trPr>
          <w:trHeight w:val="499"/>
        </w:trPr>
        <w:tc>
          <w:tcPr>
            <w:tcW w:w="36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290DF8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rFonts w:hint="eastAsia"/>
                <w:b/>
                <w:bCs/>
                <w:sz w:val="16"/>
                <w:szCs w:val="16"/>
              </w:rPr>
              <w:t>Instruments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09C327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rFonts w:hint="eastAsia"/>
                <w:b/>
                <w:bCs/>
                <w:sz w:val="16"/>
                <w:szCs w:val="16"/>
              </w:rPr>
              <w:t>Manufacturer</w:t>
            </w:r>
          </w:p>
        </w:tc>
        <w:tc>
          <w:tcPr>
            <w:tcW w:w="215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9083C3" w14:textId="77777777" w:rsidR="00B7727A" w:rsidRPr="0041558E" w:rsidRDefault="00B7727A" w:rsidP="00A57D43">
            <w:pPr>
              <w:jc w:val="center"/>
              <w:rPr>
                <w:b/>
                <w:bCs/>
                <w:sz w:val="16"/>
                <w:szCs w:val="16"/>
              </w:rPr>
            </w:pPr>
            <w:r w:rsidRPr="0041558E">
              <w:rPr>
                <w:rFonts w:hint="eastAsia"/>
                <w:b/>
                <w:bCs/>
                <w:sz w:val="16"/>
                <w:szCs w:val="16"/>
              </w:rPr>
              <w:t>I</w:t>
            </w:r>
            <w:r w:rsidRPr="0041558E">
              <w:rPr>
                <w:b/>
                <w:bCs/>
                <w:sz w:val="16"/>
                <w:szCs w:val="16"/>
              </w:rPr>
              <w:t>dentifier</w:t>
            </w:r>
          </w:p>
        </w:tc>
      </w:tr>
      <w:tr w:rsidR="00B7727A" w:rsidRPr="0041558E" w14:paraId="2B2DF868" w14:textId="77777777" w:rsidTr="00A57D43">
        <w:trPr>
          <w:trHeight w:val="283"/>
        </w:trPr>
        <w:tc>
          <w:tcPr>
            <w:tcW w:w="3652" w:type="dxa"/>
            <w:tcBorders>
              <w:top w:val="single" w:sz="8" w:space="0" w:color="auto"/>
            </w:tcBorders>
            <w:vAlign w:val="center"/>
          </w:tcPr>
          <w:p w14:paraId="0DB3A51A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Ultra-low temperature freezer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3FD18A72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Haier</w:t>
            </w:r>
          </w:p>
        </w:tc>
        <w:tc>
          <w:tcPr>
            <w:tcW w:w="2155" w:type="dxa"/>
            <w:tcBorders>
              <w:top w:val="single" w:sz="8" w:space="0" w:color="auto"/>
            </w:tcBorders>
            <w:vAlign w:val="center"/>
          </w:tcPr>
          <w:p w14:paraId="64B91380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DW-86L626</w:t>
            </w:r>
          </w:p>
        </w:tc>
      </w:tr>
      <w:tr w:rsidR="00B7727A" w:rsidRPr="0041558E" w14:paraId="3C868160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D9F7EA2" w14:textId="2E325C7F" w:rsidR="00B7727A" w:rsidRPr="0041558E" w:rsidRDefault="00FE116B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NanoDrop</w:t>
            </w:r>
            <w:proofErr w:type="spellEnd"/>
            <w:r w:rsidRPr="0041558E">
              <w:rPr>
                <w:iCs/>
                <w:sz w:val="16"/>
                <w:szCs w:val="16"/>
              </w:rPr>
              <w:t>™ One/</w:t>
            </w:r>
            <w:proofErr w:type="spellStart"/>
            <w:r w:rsidRPr="0041558E">
              <w:rPr>
                <w:iCs/>
                <w:sz w:val="16"/>
                <w:szCs w:val="16"/>
              </w:rPr>
              <w:t>OneC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Microvolume UV-Vis Spectrophotometer</w:t>
            </w:r>
          </w:p>
        </w:tc>
        <w:tc>
          <w:tcPr>
            <w:tcW w:w="2552" w:type="dxa"/>
            <w:vAlign w:val="center"/>
          </w:tcPr>
          <w:p w14:paraId="0AC9BFF5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Thermo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Fisher Scientific</w:t>
            </w:r>
          </w:p>
        </w:tc>
        <w:tc>
          <w:tcPr>
            <w:tcW w:w="2155" w:type="dxa"/>
            <w:vAlign w:val="center"/>
          </w:tcPr>
          <w:p w14:paraId="78D5C8D5" w14:textId="5D134B5A" w:rsidR="00B7727A" w:rsidRPr="0041558E" w:rsidRDefault="00FE116B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ND-ONE-W</w:t>
            </w:r>
          </w:p>
        </w:tc>
      </w:tr>
      <w:tr w:rsidR="005C5D8E" w:rsidRPr="0041558E" w14:paraId="3616F7E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4D375E6" w14:textId="23A6E47A" w:rsidR="005C5D8E" w:rsidRPr="0041558E" w:rsidRDefault="005C5D8E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NanoDrop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2000 UV-</w:t>
            </w:r>
            <w:proofErr w:type="gramStart"/>
            <w:r w:rsidRPr="0041558E">
              <w:rPr>
                <w:iCs/>
                <w:sz w:val="16"/>
                <w:szCs w:val="16"/>
              </w:rPr>
              <w:t>Vis</w:t>
            </w:r>
            <w:proofErr w:type="gramEnd"/>
            <w:r w:rsidRPr="0041558E">
              <w:rPr>
                <w:iCs/>
                <w:sz w:val="16"/>
                <w:szCs w:val="16"/>
              </w:rPr>
              <w:t xml:space="preserve"> spectrophotometer</w:t>
            </w:r>
          </w:p>
        </w:tc>
        <w:tc>
          <w:tcPr>
            <w:tcW w:w="2552" w:type="dxa"/>
            <w:vAlign w:val="center"/>
          </w:tcPr>
          <w:p w14:paraId="2F5ED086" w14:textId="499FAF99" w:rsidR="005C5D8E" w:rsidRPr="0041558E" w:rsidRDefault="005C5D8E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Thermo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Fisher Scientific</w:t>
            </w:r>
          </w:p>
        </w:tc>
        <w:tc>
          <w:tcPr>
            <w:tcW w:w="2155" w:type="dxa"/>
            <w:vAlign w:val="center"/>
          </w:tcPr>
          <w:p w14:paraId="63726198" w14:textId="261D0323" w:rsidR="005C5D8E" w:rsidRPr="0041558E" w:rsidRDefault="005C5D8E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ND-2000</w:t>
            </w:r>
          </w:p>
        </w:tc>
      </w:tr>
      <w:tr w:rsidR="00B7727A" w:rsidRPr="0041558E" w14:paraId="1A074FA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F1E0C3B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Benchtop high-speed refrigerated centrifuge</w:t>
            </w:r>
          </w:p>
        </w:tc>
        <w:tc>
          <w:tcPr>
            <w:tcW w:w="2552" w:type="dxa"/>
            <w:vAlign w:val="center"/>
          </w:tcPr>
          <w:p w14:paraId="0EC7EA6F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Eppendorf</w:t>
            </w:r>
          </w:p>
        </w:tc>
        <w:tc>
          <w:tcPr>
            <w:tcW w:w="2155" w:type="dxa"/>
            <w:vAlign w:val="center"/>
          </w:tcPr>
          <w:p w14:paraId="2679643D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5424 R</w:t>
            </w:r>
          </w:p>
        </w:tc>
      </w:tr>
      <w:tr w:rsidR="00B7727A" w:rsidRPr="0041558E" w14:paraId="44D22C43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25887FAF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Biosafety cabinet</w:t>
            </w:r>
          </w:p>
        </w:tc>
        <w:tc>
          <w:tcPr>
            <w:tcW w:w="2552" w:type="dxa"/>
            <w:vAlign w:val="center"/>
          </w:tcPr>
          <w:p w14:paraId="00971C44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Haier</w:t>
            </w:r>
          </w:p>
        </w:tc>
        <w:tc>
          <w:tcPr>
            <w:tcW w:w="2155" w:type="dxa"/>
            <w:vAlign w:val="center"/>
          </w:tcPr>
          <w:p w14:paraId="40241F51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HR1200-IIA2</w:t>
            </w:r>
          </w:p>
        </w:tc>
      </w:tr>
      <w:tr w:rsidR="00B7727A" w:rsidRPr="0041558E" w14:paraId="013171B8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DF8D05E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Two-photon imaging microscope</w:t>
            </w:r>
          </w:p>
        </w:tc>
        <w:tc>
          <w:tcPr>
            <w:tcW w:w="2552" w:type="dxa"/>
            <w:vAlign w:val="center"/>
          </w:tcPr>
          <w:p w14:paraId="5D5E91AB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Nikon</w:t>
            </w:r>
          </w:p>
        </w:tc>
        <w:tc>
          <w:tcPr>
            <w:tcW w:w="2155" w:type="dxa"/>
            <w:vAlign w:val="center"/>
          </w:tcPr>
          <w:p w14:paraId="10074010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 xml:space="preserve">A1R MP+ </w:t>
            </w:r>
          </w:p>
        </w:tc>
      </w:tr>
      <w:tr w:rsidR="00C13B5A" w:rsidRPr="0041558E" w14:paraId="1AC8D96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5692182" w14:textId="1D8D4CEC" w:rsidR="00C13B5A" w:rsidRPr="0041558E" w:rsidRDefault="00C13B5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Axio Imager A2 microscope</w:t>
            </w:r>
          </w:p>
        </w:tc>
        <w:tc>
          <w:tcPr>
            <w:tcW w:w="2552" w:type="dxa"/>
            <w:vAlign w:val="center"/>
          </w:tcPr>
          <w:p w14:paraId="0D377177" w14:textId="3421B4EE" w:rsidR="00C13B5A" w:rsidRPr="0041558E" w:rsidRDefault="00C13B5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Carl Zeiss Microscopy GmbH</w:t>
            </w:r>
          </w:p>
        </w:tc>
        <w:tc>
          <w:tcPr>
            <w:tcW w:w="2155" w:type="dxa"/>
            <w:vAlign w:val="center"/>
          </w:tcPr>
          <w:p w14:paraId="230891AA" w14:textId="19A82485" w:rsidR="00C13B5A" w:rsidRPr="0041558E" w:rsidRDefault="00C13B5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Axio Imager A2</w:t>
            </w:r>
          </w:p>
        </w:tc>
      </w:tr>
      <w:tr w:rsidR="00B7727A" w:rsidRPr="0041558E" w14:paraId="2555089F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60E45365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PHERAstar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FSX multimode microplate reader</w:t>
            </w:r>
          </w:p>
        </w:tc>
        <w:tc>
          <w:tcPr>
            <w:tcW w:w="2552" w:type="dxa"/>
            <w:vAlign w:val="center"/>
          </w:tcPr>
          <w:p w14:paraId="32602255" w14:textId="483EA605" w:rsidR="00B7727A" w:rsidRPr="0041558E" w:rsidRDefault="00A855F3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BMG LABTECH GmbH</w:t>
            </w:r>
          </w:p>
        </w:tc>
        <w:tc>
          <w:tcPr>
            <w:tcW w:w="2155" w:type="dxa"/>
            <w:vAlign w:val="center"/>
          </w:tcPr>
          <w:p w14:paraId="2D11F79D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PHERAstar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FSX</w:t>
            </w:r>
          </w:p>
        </w:tc>
      </w:tr>
      <w:tr w:rsidR="00B7727A" w:rsidRPr="0041558E" w14:paraId="1D8EFAD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4A387349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Histological microtome</w:t>
            </w:r>
          </w:p>
        </w:tc>
        <w:tc>
          <w:tcPr>
            <w:tcW w:w="2552" w:type="dxa"/>
            <w:vAlign w:val="center"/>
          </w:tcPr>
          <w:p w14:paraId="72AB81D8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Leica</w:t>
            </w:r>
          </w:p>
        </w:tc>
        <w:tc>
          <w:tcPr>
            <w:tcW w:w="2155" w:type="dxa"/>
            <w:vAlign w:val="center"/>
          </w:tcPr>
          <w:p w14:paraId="38A142DD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Leica RM2235</w:t>
            </w:r>
          </w:p>
        </w:tc>
      </w:tr>
      <w:tr w:rsidR="00B7727A" w:rsidRPr="0041558E" w14:paraId="1A5471A1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1138F84C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Digital slide scanner</w:t>
            </w:r>
          </w:p>
        </w:tc>
        <w:tc>
          <w:tcPr>
            <w:tcW w:w="2552" w:type="dxa"/>
            <w:vAlign w:val="center"/>
          </w:tcPr>
          <w:p w14:paraId="519A4351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KFBIO</w:t>
            </w:r>
          </w:p>
        </w:tc>
        <w:tc>
          <w:tcPr>
            <w:tcW w:w="2155" w:type="dxa"/>
            <w:vAlign w:val="center"/>
          </w:tcPr>
          <w:p w14:paraId="26154DBF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KFBIO KF-PRO-005</w:t>
            </w:r>
          </w:p>
        </w:tc>
      </w:tr>
      <w:tr w:rsidR="00B7727A" w:rsidRPr="0041558E" w14:paraId="38742B19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497EDC7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qPCR instrument</w:t>
            </w:r>
          </w:p>
        </w:tc>
        <w:tc>
          <w:tcPr>
            <w:tcW w:w="2552" w:type="dxa"/>
            <w:vAlign w:val="center"/>
          </w:tcPr>
          <w:p w14:paraId="4389BF4A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Applied Biosystems</w:t>
            </w:r>
          </w:p>
        </w:tc>
        <w:tc>
          <w:tcPr>
            <w:tcW w:w="2155" w:type="dxa"/>
            <w:vAlign w:val="center"/>
          </w:tcPr>
          <w:p w14:paraId="167C451D" w14:textId="2673DDFE" w:rsidR="00B7727A" w:rsidRPr="0041558E" w:rsidRDefault="00FE116B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A28571</w:t>
            </w:r>
          </w:p>
        </w:tc>
      </w:tr>
      <w:tr w:rsidR="00B7727A" w:rsidRPr="0041558E" w14:paraId="36CA5C85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5BA63572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 xml:space="preserve">Amersham </w:t>
            </w:r>
            <w:proofErr w:type="spellStart"/>
            <w:r w:rsidRPr="0041558E">
              <w:rPr>
                <w:iCs/>
                <w:sz w:val="16"/>
                <w:szCs w:val="16"/>
              </w:rPr>
              <w:t>ImageQuant</w:t>
            </w:r>
            <w:proofErr w:type="spellEnd"/>
          </w:p>
        </w:tc>
        <w:tc>
          <w:tcPr>
            <w:tcW w:w="2552" w:type="dxa"/>
            <w:vAlign w:val="center"/>
          </w:tcPr>
          <w:p w14:paraId="125D4EAD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Cytiva</w:t>
            </w:r>
            <w:proofErr w:type="spellEnd"/>
          </w:p>
        </w:tc>
        <w:tc>
          <w:tcPr>
            <w:tcW w:w="2155" w:type="dxa"/>
            <w:vAlign w:val="center"/>
          </w:tcPr>
          <w:p w14:paraId="20A00AC8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ImageQuant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800</w:t>
            </w:r>
          </w:p>
        </w:tc>
      </w:tr>
      <w:tr w:rsidR="00B7727A" w:rsidRPr="0041558E" w14:paraId="3ECF4D4E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0C4C2732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Magnetic rack</w:t>
            </w:r>
          </w:p>
        </w:tc>
        <w:tc>
          <w:tcPr>
            <w:tcW w:w="2552" w:type="dxa"/>
            <w:vAlign w:val="center"/>
          </w:tcPr>
          <w:p w14:paraId="60886A93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Cytiva</w:t>
            </w:r>
            <w:proofErr w:type="spellEnd"/>
          </w:p>
        </w:tc>
        <w:tc>
          <w:tcPr>
            <w:tcW w:w="2155" w:type="dxa"/>
            <w:vAlign w:val="center"/>
          </w:tcPr>
          <w:p w14:paraId="6C6D7931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MagRack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6</w:t>
            </w:r>
          </w:p>
        </w:tc>
      </w:tr>
      <w:tr w:rsidR="00B7727A" w:rsidRPr="0041558E" w14:paraId="25FD4132" w14:textId="77777777" w:rsidTr="00A57D43">
        <w:trPr>
          <w:trHeight w:val="283"/>
        </w:trPr>
        <w:tc>
          <w:tcPr>
            <w:tcW w:w="3652" w:type="dxa"/>
            <w:vAlign w:val="center"/>
          </w:tcPr>
          <w:p w14:paraId="31D57098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>HPLC system</w:t>
            </w:r>
          </w:p>
        </w:tc>
        <w:tc>
          <w:tcPr>
            <w:tcW w:w="2552" w:type="dxa"/>
            <w:vAlign w:val="center"/>
          </w:tcPr>
          <w:p w14:paraId="644D4717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Thermo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Scientific</w:t>
            </w:r>
          </w:p>
        </w:tc>
        <w:tc>
          <w:tcPr>
            <w:tcW w:w="2155" w:type="dxa"/>
            <w:vAlign w:val="center"/>
          </w:tcPr>
          <w:p w14:paraId="03AD2F53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UltiMate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3000</w:t>
            </w:r>
          </w:p>
        </w:tc>
      </w:tr>
      <w:tr w:rsidR="00B7727A" w:rsidRPr="0041558E" w14:paraId="68450DE8" w14:textId="77777777" w:rsidTr="00A57D43">
        <w:trPr>
          <w:trHeight w:val="283"/>
        </w:trPr>
        <w:tc>
          <w:tcPr>
            <w:tcW w:w="3652" w:type="dxa"/>
            <w:tcBorders>
              <w:bottom w:val="single" w:sz="12" w:space="0" w:color="auto"/>
            </w:tcBorders>
            <w:vAlign w:val="center"/>
          </w:tcPr>
          <w:p w14:paraId="7FBADDEC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 xml:space="preserve">Q </w:t>
            </w:r>
            <w:proofErr w:type="spellStart"/>
            <w:r w:rsidRPr="0041558E">
              <w:rPr>
                <w:iCs/>
                <w:sz w:val="16"/>
                <w:szCs w:val="16"/>
              </w:rPr>
              <w:t>Exactive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HF mass spectrometer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3EE0A0DE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proofErr w:type="spellStart"/>
            <w:r w:rsidRPr="0041558E">
              <w:rPr>
                <w:iCs/>
                <w:sz w:val="16"/>
                <w:szCs w:val="16"/>
              </w:rPr>
              <w:t>Thermo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Scientific</w:t>
            </w:r>
          </w:p>
        </w:tc>
        <w:tc>
          <w:tcPr>
            <w:tcW w:w="2155" w:type="dxa"/>
            <w:tcBorders>
              <w:bottom w:val="single" w:sz="12" w:space="0" w:color="auto"/>
            </w:tcBorders>
            <w:vAlign w:val="center"/>
          </w:tcPr>
          <w:p w14:paraId="4A88417C" w14:textId="77777777" w:rsidR="00B7727A" w:rsidRPr="0041558E" w:rsidRDefault="00B7727A" w:rsidP="00A57D43">
            <w:pPr>
              <w:jc w:val="center"/>
              <w:rPr>
                <w:iCs/>
                <w:sz w:val="16"/>
                <w:szCs w:val="16"/>
              </w:rPr>
            </w:pPr>
            <w:r w:rsidRPr="0041558E">
              <w:rPr>
                <w:iCs/>
                <w:sz w:val="16"/>
                <w:szCs w:val="16"/>
              </w:rPr>
              <w:t xml:space="preserve">Q </w:t>
            </w:r>
            <w:proofErr w:type="spellStart"/>
            <w:r w:rsidRPr="0041558E">
              <w:rPr>
                <w:iCs/>
                <w:sz w:val="16"/>
                <w:szCs w:val="16"/>
              </w:rPr>
              <w:t>Exactive</w:t>
            </w:r>
            <w:proofErr w:type="spellEnd"/>
            <w:r w:rsidRPr="0041558E">
              <w:rPr>
                <w:iCs/>
                <w:sz w:val="16"/>
                <w:szCs w:val="16"/>
              </w:rPr>
              <w:t xml:space="preserve"> HF</w:t>
            </w:r>
          </w:p>
        </w:tc>
      </w:tr>
    </w:tbl>
    <w:p w14:paraId="3C3371A5" w14:textId="77777777" w:rsidR="00B7727A" w:rsidRPr="0041558E" w:rsidRDefault="00B7727A" w:rsidP="00B7727A">
      <w:pPr>
        <w:widowControl/>
        <w:spacing w:before="100" w:beforeAutospacing="1" w:after="100" w:afterAutospacing="1"/>
        <w:jc w:val="left"/>
        <w:rPr>
          <w:rFonts w:ascii="Times New Roman" w:hAnsi="Times New Roman" w:cs="Times New Roman"/>
          <w:sz w:val="16"/>
          <w:szCs w:val="16"/>
        </w:rPr>
      </w:pPr>
    </w:p>
    <w:p w14:paraId="1C9BA428" w14:textId="77777777" w:rsidR="00B7727A" w:rsidRPr="0041558E" w:rsidRDefault="00B7727A" w:rsidP="00B7727A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 w:rsidRPr="0041558E">
        <w:rPr>
          <w:rFonts w:ascii="Times New Roman" w:hAnsi="Times New Roman" w:cs="Times New Roman"/>
          <w:sz w:val="16"/>
          <w:szCs w:val="16"/>
        </w:rPr>
        <w:br w:type="page"/>
      </w:r>
    </w:p>
    <w:p w14:paraId="19F54483" w14:textId="77777777" w:rsidR="00B7727A" w:rsidRPr="0041558E" w:rsidRDefault="00B7727A" w:rsidP="00B7727A">
      <w:pPr>
        <w:jc w:val="center"/>
        <w:rPr>
          <w:rFonts w:ascii="Times New Roman" w:hAnsi="Times New Roman" w:cs="Times New Roman"/>
        </w:rPr>
      </w:pPr>
      <w:r w:rsidRPr="0041558E">
        <w:rPr>
          <w:rFonts w:ascii="Times New Roman" w:hAnsi="Times New Roman" w:cs="Times New Roman"/>
        </w:rPr>
        <w:lastRenderedPageBreak/>
        <w:t>Table S</w:t>
      </w:r>
      <w:r w:rsidRPr="0041558E">
        <w:rPr>
          <w:rFonts w:ascii="Times New Roman" w:hAnsi="Times New Roman" w:cs="Times New Roman" w:hint="eastAsia"/>
        </w:rPr>
        <w:t>2. Sequences of siRNAs used in the study.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262"/>
        <w:gridCol w:w="3484"/>
      </w:tblGrid>
      <w:tr w:rsidR="00B7727A" w:rsidRPr="0041558E" w14:paraId="6D6F50E5" w14:textId="77777777" w:rsidTr="00A57D43">
        <w:tc>
          <w:tcPr>
            <w:tcW w:w="1560" w:type="dxa"/>
            <w:tcBorders>
              <w:top w:val="single" w:sz="12" w:space="0" w:color="000000"/>
              <w:bottom w:val="single" w:sz="8" w:space="0" w:color="000000"/>
            </w:tcBorders>
          </w:tcPr>
          <w:p w14:paraId="71520EFB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b/>
                <w:bCs/>
              </w:rPr>
              <w:t>siRNA</w:t>
            </w:r>
          </w:p>
        </w:tc>
        <w:tc>
          <w:tcPr>
            <w:tcW w:w="3262" w:type="dxa"/>
            <w:tcBorders>
              <w:top w:val="single" w:sz="12" w:space="0" w:color="000000"/>
              <w:bottom w:val="single" w:sz="8" w:space="0" w:color="000000"/>
            </w:tcBorders>
          </w:tcPr>
          <w:p w14:paraId="7415B8A1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b/>
                <w:bCs/>
              </w:rPr>
              <w:t>Sense sequence</w:t>
            </w:r>
          </w:p>
        </w:tc>
        <w:tc>
          <w:tcPr>
            <w:tcW w:w="3484" w:type="dxa"/>
            <w:tcBorders>
              <w:top w:val="single" w:sz="12" w:space="0" w:color="000000"/>
              <w:bottom w:val="single" w:sz="8" w:space="0" w:color="000000"/>
            </w:tcBorders>
          </w:tcPr>
          <w:p w14:paraId="0058E5AA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b/>
                <w:bCs/>
              </w:rPr>
              <w:t>Antisense sequence</w:t>
            </w:r>
          </w:p>
        </w:tc>
      </w:tr>
      <w:tr w:rsidR="00B7727A" w:rsidRPr="0041558E" w14:paraId="65A40D02" w14:textId="77777777" w:rsidTr="00A57D43">
        <w:tc>
          <w:tcPr>
            <w:tcW w:w="1560" w:type="dxa"/>
            <w:tcBorders>
              <w:top w:val="single" w:sz="8" w:space="0" w:color="000000"/>
            </w:tcBorders>
          </w:tcPr>
          <w:p w14:paraId="627F4C7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CTBP2</w:t>
            </w:r>
          </w:p>
        </w:tc>
        <w:tc>
          <w:tcPr>
            <w:tcW w:w="3262" w:type="dxa"/>
            <w:tcBorders>
              <w:top w:val="single" w:sz="8" w:space="0" w:color="000000"/>
            </w:tcBorders>
          </w:tcPr>
          <w:p w14:paraId="48A643D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GGUGGAUGAGAAAGCCUUA</w:t>
            </w:r>
          </w:p>
        </w:tc>
        <w:tc>
          <w:tcPr>
            <w:tcW w:w="3484" w:type="dxa"/>
            <w:tcBorders>
              <w:top w:val="single" w:sz="8" w:space="0" w:color="000000"/>
            </w:tcBorders>
          </w:tcPr>
          <w:p w14:paraId="2D8515D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UAAGGCUUUCUCAUCCACC</w:t>
            </w:r>
          </w:p>
        </w:tc>
      </w:tr>
      <w:tr w:rsidR="00B7727A" w:rsidRPr="0041558E" w14:paraId="1E6BFDCE" w14:textId="77777777" w:rsidTr="00A57D43">
        <w:tc>
          <w:tcPr>
            <w:tcW w:w="1560" w:type="dxa"/>
          </w:tcPr>
          <w:p w14:paraId="6193E42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SSR4</w:t>
            </w:r>
            <w:r w:rsidRPr="0041558E">
              <w:rPr>
                <w:rFonts w:hint="eastAsia"/>
                <w:sz w:val="16"/>
                <w:szCs w:val="16"/>
              </w:rPr>
              <w:t>-1/SSR4</w:t>
            </w:r>
          </w:p>
        </w:tc>
        <w:tc>
          <w:tcPr>
            <w:tcW w:w="3262" w:type="dxa"/>
          </w:tcPr>
          <w:p w14:paraId="01A3E77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GGAAGGCUCAGAGAAAUAA</w:t>
            </w:r>
          </w:p>
        </w:tc>
        <w:tc>
          <w:tcPr>
            <w:tcW w:w="3484" w:type="dxa"/>
          </w:tcPr>
          <w:p w14:paraId="07F35E0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UUAUUUCUCUGAGCCUUCC</w:t>
            </w:r>
          </w:p>
        </w:tc>
      </w:tr>
      <w:tr w:rsidR="00B7727A" w:rsidRPr="0041558E" w14:paraId="1B8D8EB3" w14:textId="77777777" w:rsidTr="00A57D43">
        <w:tc>
          <w:tcPr>
            <w:tcW w:w="1560" w:type="dxa"/>
          </w:tcPr>
          <w:p w14:paraId="2FF4881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SSR4-2</w:t>
            </w:r>
          </w:p>
        </w:tc>
        <w:tc>
          <w:tcPr>
            <w:tcW w:w="3262" w:type="dxa"/>
          </w:tcPr>
          <w:p w14:paraId="531597A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ACCUAUGAGGUCAGAUUCU</w:t>
            </w:r>
          </w:p>
        </w:tc>
        <w:tc>
          <w:tcPr>
            <w:tcW w:w="3484" w:type="dxa"/>
          </w:tcPr>
          <w:p w14:paraId="7E68F50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AGAAUCUGACCUCAUAGGU</w:t>
            </w:r>
          </w:p>
        </w:tc>
      </w:tr>
      <w:tr w:rsidR="00B7727A" w:rsidRPr="0041558E" w14:paraId="6DAC3ABF" w14:textId="77777777" w:rsidTr="00A57D43">
        <w:tc>
          <w:tcPr>
            <w:tcW w:w="1560" w:type="dxa"/>
          </w:tcPr>
          <w:p w14:paraId="20A82B7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VDAC1</w:t>
            </w:r>
          </w:p>
        </w:tc>
        <w:tc>
          <w:tcPr>
            <w:tcW w:w="3262" w:type="dxa"/>
          </w:tcPr>
          <w:p w14:paraId="6E9938A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UGGAAUUUCAAGCAUAAAU</w:t>
            </w:r>
          </w:p>
        </w:tc>
        <w:tc>
          <w:tcPr>
            <w:tcW w:w="3484" w:type="dxa"/>
          </w:tcPr>
          <w:p w14:paraId="071FE54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AUUUAUGCUUGAAAUUCCA</w:t>
            </w:r>
          </w:p>
        </w:tc>
      </w:tr>
      <w:tr w:rsidR="00B7727A" w:rsidRPr="0041558E" w14:paraId="7CE642F9" w14:textId="77777777" w:rsidTr="00A57D43">
        <w:tc>
          <w:tcPr>
            <w:tcW w:w="1560" w:type="dxa"/>
          </w:tcPr>
          <w:p w14:paraId="03569CB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HSP90AA1</w:t>
            </w:r>
          </w:p>
        </w:tc>
        <w:tc>
          <w:tcPr>
            <w:tcW w:w="3262" w:type="dxa"/>
          </w:tcPr>
          <w:p w14:paraId="2CC5C39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GGAUCUACAGGAUGAUCAA</w:t>
            </w:r>
          </w:p>
        </w:tc>
        <w:tc>
          <w:tcPr>
            <w:tcW w:w="3484" w:type="dxa"/>
          </w:tcPr>
          <w:p w14:paraId="39EE0FF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UUGAUCAUCCUGUAGAUCC</w:t>
            </w:r>
          </w:p>
        </w:tc>
      </w:tr>
      <w:tr w:rsidR="00B7727A" w:rsidRPr="0041558E" w14:paraId="0D44E240" w14:textId="77777777" w:rsidTr="00A57D43">
        <w:tc>
          <w:tcPr>
            <w:tcW w:w="1560" w:type="dxa"/>
          </w:tcPr>
          <w:p w14:paraId="28A4540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FKBP4</w:t>
            </w:r>
          </w:p>
        </w:tc>
        <w:tc>
          <w:tcPr>
            <w:tcW w:w="3262" w:type="dxa"/>
          </w:tcPr>
          <w:p w14:paraId="433856E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GCUCUAUCCCAGCAACAAA</w:t>
            </w:r>
          </w:p>
        </w:tc>
        <w:tc>
          <w:tcPr>
            <w:tcW w:w="3484" w:type="dxa"/>
          </w:tcPr>
          <w:p w14:paraId="636AA4E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UUUGUUGCUGGGAUAGAGC</w:t>
            </w:r>
          </w:p>
        </w:tc>
      </w:tr>
      <w:tr w:rsidR="00B7727A" w:rsidRPr="0041558E" w14:paraId="6E9BE3A8" w14:textId="77777777" w:rsidTr="00A57D43">
        <w:tc>
          <w:tcPr>
            <w:tcW w:w="1560" w:type="dxa"/>
          </w:tcPr>
          <w:p w14:paraId="26A86AC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SERPINB12</w:t>
            </w:r>
          </w:p>
        </w:tc>
        <w:tc>
          <w:tcPr>
            <w:tcW w:w="3262" w:type="dxa"/>
          </w:tcPr>
          <w:p w14:paraId="2615DAC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AGUGGGAGAGAGAAUUCAA</w:t>
            </w:r>
          </w:p>
        </w:tc>
        <w:tc>
          <w:tcPr>
            <w:tcW w:w="3484" w:type="dxa"/>
          </w:tcPr>
          <w:p w14:paraId="2F76760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UUGAAUUCUCUCUCCCACU</w:t>
            </w:r>
          </w:p>
        </w:tc>
      </w:tr>
      <w:tr w:rsidR="00B7727A" w:rsidRPr="0041558E" w14:paraId="63CE6D4E" w14:textId="77777777" w:rsidTr="00A57D43">
        <w:tc>
          <w:tcPr>
            <w:tcW w:w="1560" w:type="dxa"/>
          </w:tcPr>
          <w:p w14:paraId="6D79857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S100A9</w:t>
            </w:r>
          </w:p>
        </w:tc>
        <w:tc>
          <w:tcPr>
            <w:tcW w:w="3262" w:type="dxa"/>
          </w:tcPr>
          <w:p w14:paraId="6A00F89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GAAAGAGAAGAGAAAUGAA</w:t>
            </w:r>
          </w:p>
        </w:tc>
        <w:tc>
          <w:tcPr>
            <w:tcW w:w="3484" w:type="dxa"/>
          </w:tcPr>
          <w:p w14:paraId="424ECAF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UUCAUUUCUCUUCUCUUUC</w:t>
            </w:r>
          </w:p>
        </w:tc>
      </w:tr>
      <w:tr w:rsidR="00B7727A" w:rsidRPr="0041558E" w14:paraId="5ED4D957" w14:textId="77777777" w:rsidTr="00A57D43">
        <w:tc>
          <w:tcPr>
            <w:tcW w:w="1560" w:type="dxa"/>
          </w:tcPr>
          <w:p w14:paraId="01442CE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PTGES3</w:t>
            </w:r>
          </w:p>
        </w:tc>
        <w:tc>
          <w:tcPr>
            <w:tcW w:w="3262" w:type="dxa"/>
          </w:tcPr>
          <w:p w14:paraId="2F7BF63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GGCUCAGUGUGGACUUCAA</w:t>
            </w:r>
          </w:p>
        </w:tc>
        <w:tc>
          <w:tcPr>
            <w:tcW w:w="3484" w:type="dxa"/>
          </w:tcPr>
          <w:p w14:paraId="41A129F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UUGAAGUCCACACUGAGCC</w:t>
            </w:r>
          </w:p>
        </w:tc>
      </w:tr>
      <w:tr w:rsidR="00B7727A" w:rsidRPr="0041558E" w14:paraId="1CA2BE25" w14:textId="77777777" w:rsidTr="00A57D43">
        <w:tc>
          <w:tcPr>
            <w:tcW w:w="1560" w:type="dxa"/>
          </w:tcPr>
          <w:p w14:paraId="26A2BB8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</w:t>
            </w:r>
            <w:r w:rsidRPr="0041558E">
              <w:rPr>
                <w:rFonts w:hint="eastAsia"/>
                <w:sz w:val="16"/>
                <w:szCs w:val="16"/>
              </w:rPr>
              <w:t>-1/TRPV1</w:t>
            </w:r>
          </w:p>
        </w:tc>
        <w:tc>
          <w:tcPr>
            <w:tcW w:w="3262" w:type="dxa"/>
          </w:tcPr>
          <w:p w14:paraId="4C0099C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GCGCAUCUUCUACUUCAACUUTT</w:t>
            </w:r>
          </w:p>
        </w:tc>
        <w:tc>
          <w:tcPr>
            <w:tcW w:w="3484" w:type="dxa"/>
          </w:tcPr>
          <w:p w14:paraId="4E187DE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AAGUUGAAGUAGAAGAUGCGCTT</w:t>
            </w:r>
          </w:p>
        </w:tc>
      </w:tr>
      <w:tr w:rsidR="00B7727A" w:rsidRPr="0041558E" w14:paraId="3CB72E9B" w14:textId="77777777" w:rsidTr="00A57D43">
        <w:tc>
          <w:tcPr>
            <w:tcW w:w="1560" w:type="dxa"/>
          </w:tcPr>
          <w:p w14:paraId="2A653FE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TRPV1-2</w:t>
            </w:r>
          </w:p>
        </w:tc>
        <w:tc>
          <w:tcPr>
            <w:tcW w:w="3262" w:type="dxa"/>
          </w:tcPr>
          <w:p w14:paraId="095125B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CCAUCCCUCAAGAGUUUGUUUTT</w:t>
            </w:r>
          </w:p>
        </w:tc>
        <w:tc>
          <w:tcPr>
            <w:tcW w:w="3484" w:type="dxa"/>
          </w:tcPr>
          <w:p w14:paraId="092071B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AAACAAACUCUUGAGGGAUGGTT</w:t>
            </w:r>
          </w:p>
        </w:tc>
      </w:tr>
      <w:tr w:rsidR="00B7727A" w:rsidRPr="0041558E" w14:paraId="07E917D7" w14:textId="77777777" w:rsidTr="00A57D43">
        <w:tc>
          <w:tcPr>
            <w:tcW w:w="1560" w:type="dxa"/>
            <w:tcBorders>
              <w:bottom w:val="single" w:sz="12" w:space="0" w:color="000000"/>
            </w:tcBorders>
          </w:tcPr>
          <w:p w14:paraId="5A83C1D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TRPV1-3</w:t>
            </w:r>
          </w:p>
        </w:tc>
        <w:tc>
          <w:tcPr>
            <w:tcW w:w="3262" w:type="dxa"/>
            <w:tcBorders>
              <w:bottom w:val="single" w:sz="12" w:space="0" w:color="000000"/>
            </w:tcBorders>
          </w:tcPr>
          <w:p w14:paraId="0BAFD3D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GCCAUGCUCAAUCUGCACAAUTT</w:t>
            </w:r>
          </w:p>
        </w:tc>
        <w:tc>
          <w:tcPr>
            <w:tcW w:w="3484" w:type="dxa"/>
            <w:tcBorders>
              <w:bottom w:val="single" w:sz="12" w:space="0" w:color="000000"/>
            </w:tcBorders>
          </w:tcPr>
          <w:p w14:paraId="735E68D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rFonts w:hint="eastAsia"/>
                <w:sz w:val="16"/>
                <w:szCs w:val="16"/>
              </w:rPr>
              <w:t>AUUGUGCAGAUUGAGCAUGGCTT</w:t>
            </w:r>
          </w:p>
        </w:tc>
      </w:tr>
    </w:tbl>
    <w:p w14:paraId="14443FD7" w14:textId="77777777" w:rsidR="00B7727A" w:rsidRPr="0041558E" w:rsidRDefault="00B7727A" w:rsidP="00B7727A">
      <w:pPr>
        <w:widowControl/>
        <w:spacing w:before="100" w:beforeAutospacing="1" w:after="100" w:afterAutospacing="1"/>
        <w:jc w:val="left"/>
        <w:rPr>
          <w:rFonts w:ascii="Times New Roman" w:hAnsi="Times New Roman" w:cs="Times New Roman"/>
          <w:sz w:val="16"/>
          <w:szCs w:val="16"/>
        </w:rPr>
      </w:pPr>
    </w:p>
    <w:p w14:paraId="1951DF71" w14:textId="77777777" w:rsidR="00B7727A" w:rsidRPr="0041558E" w:rsidRDefault="00B7727A" w:rsidP="00B7727A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 w:rsidRPr="0041558E">
        <w:rPr>
          <w:rFonts w:ascii="Times New Roman" w:hAnsi="Times New Roman" w:cs="Times New Roman"/>
          <w:sz w:val="16"/>
          <w:szCs w:val="16"/>
        </w:rPr>
        <w:br w:type="page"/>
      </w:r>
    </w:p>
    <w:p w14:paraId="74F5BEB3" w14:textId="77777777" w:rsidR="00B7727A" w:rsidRPr="0041558E" w:rsidRDefault="00B7727A" w:rsidP="00B7727A">
      <w:pPr>
        <w:jc w:val="center"/>
        <w:rPr>
          <w:rFonts w:ascii="Times New Roman" w:hAnsi="Times New Roman" w:cs="Times New Roman"/>
        </w:rPr>
      </w:pPr>
      <w:r w:rsidRPr="0041558E">
        <w:rPr>
          <w:rFonts w:ascii="Times New Roman" w:hAnsi="Times New Roman" w:cs="Times New Roman"/>
        </w:rPr>
        <w:lastRenderedPageBreak/>
        <w:t>Table S</w:t>
      </w:r>
      <w:r w:rsidRPr="0041558E">
        <w:rPr>
          <w:rFonts w:ascii="Times New Roman" w:hAnsi="Times New Roman" w:cs="Times New Roman" w:hint="eastAsia"/>
        </w:rPr>
        <w:t>3. Sequences of primers used for quantitative real-time PCR.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3480"/>
        <w:gridCol w:w="3491"/>
      </w:tblGrid>
      <w:tr w:rsidR="00B7727A" w:rsidRPr="0041558E" w14:paraId="1E8142AE" w14:textId="77777777" w:rsidTr="00A57D43">
        <w:tc>
          <w:tcPr>
            <w:tcW w:w="1335" w:type="dxa"/>
            <w:tcBorders>
              <w:top w:val="single" w:sz="12" w:space="0" w:color="000000"/>
              <w:bottom w:val="single" w:sz="8" w:space="0" w:color="000000"/>
            </w:tcBorders>
          </w:tcPr>
          <w:p w14:paraId="12A1D244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b/>
                <w:bCs/>
              </w:rPr>
              <w:t>Primer</w:t>
            </w:r>
          </w:p>
        </w:tc>
        <w:tc>
          <w:tcPr>
            <w:tcW w:w="3480" w:type="dxa"/>
            <w:tcBorders>
              <w:top w:val="single" w:sz="12" w:space="0" w:color="000000"/>
              <w:bottom w:val="single" w:sz="8" w:space="0" w:color="000000"/>
            </w:tcBorders>
          </w:tcPr>
          <w:p w14:paraId="650C2A48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b/>
                <w:bCs/>
              </w:rPr>
              <w:t>Forward sequence</w:t>
            </w:r>
          </w:p>
        </w:tc>
        <w:tc>
          <w:tcPr>
            <w:tcW w:w="3491" w:type="dxa"/>
            <w:tcBorders>
              <w:top w:val="single" w:sz="12" w:space="0" w:color="000000"/>
              <w:bottom w:val="single" w:sz="8" w:space="0" w:color="000000"/>
            </w:tcBorders>
          </w:tcPr>
          <w:p w14:paraId="1EBEF31C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b/>
                <w:bCs/>
              </w:rPr>
              <w:t>Reverse sequence</w:t>
            </w:r>
          </w:p>
        </w:tc>
      </w:tr>
      <w:tr w:rsidR="00B7727A" w:rsidRPr="0041558E" w14:paraId="1537E2B5" w14:textId="77777777" w:rsidTr="00A57D43">
        <w:tc>
          <w:tcPr>
            <w:tcW w:w="1335" w:type="dxa"/>
            <w:tcBorders>
              <w:top w:val="single" w:sz="8" w:space="0" w:color="000000"/>
            </w:tcBorders>
          </w:tcPr>
          <w:p w14:paraId="5FE7C7F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TRPV1</w:t>
            </w:r>
          </w:p>
        </w:tc>
        <w:tc>
          <w:tcPr>
            <w:tcW w:w="3480" w:type="dxa"/>
            <w:tcBorders>
              <w:top w:val="single" w:sz="8" w:space="0" w:color="000000"/>
            </w:tcBorders>
          </w:tcPr>
          <w:p w14:paraId="59EEC51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CACCACGGCTGCTTACTATCG</w:t>
            </w:r>
          </w:p>
        </w:tc>
        <w:tc>
          <w:tcPr>
            <w:tcW w:w="3491" w:type="dxa"/>
            <w:tcBorders>
              <w:top w:val="single" w:sz="8" w:space="0" w:color="000000"/>
            </w:tcBorders>
          </w:tcPr>
          <w:p w14:paraId="380AE67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AGAAGAAGTAGACTCCTCCTGACAC</w:t>
            </w:r>
          </w:p>
        </w:tc>
      </w:tr>
      <w:tr w:rsidR="00B7727A" w:rsidRPr="0041558E" w14:paraId="3559D189" w14:textId="77777777" w:rsidTr="00A57D43">
        <w:tc>
          <w:tcPr>
            <w:tcW w:w="1335" w:type="dxa"/>
          </w:tcPr>
          <w:p w14:paraId="1C01092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IL-6</w:t>
            </w:r>
          </w:p>
        </w:tc>
        <w:tc>
          <w:tcPr>
            <w:tcW w:w="3480" w:type="dxa"/>
          </w:tcPr>
          <w:p w14:paraId="6EC9F1D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TTCTTGGGACTGATGCTGGTGAC</w:t>
            </w:r>
          </w:p>
        </w:tc>
        <w:tc>
          <w:tcPr>
            <w:tcW w:w="3491" w:type="dxa"/>
          </w:tcPr>
          <w:p w14:paraId="5450A86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CAGGTCTGTTGGGAGTGGTATCC</w:t>
            </w:r>
          </w:p>
        </w:tc>
      </w:tr>
      <w:tr w:rsidR="00B7727A" w:rsidRPr="0041558E" w14:paraId="6AD17B4D" w14:textId="77777777" w:rsidTr="00A57D43">
        <w:tc>
          <w:tcPr>
            <w:tcW w:w="1335" w:type="dxa"/>
          </w:tcPr>
          <w:p w14:paraId="51C8453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TNF-α</w:t>
            </w:r>
          </w:p>
        </w:tc>
        <w:tc>
          <w:tcPr>
            <w:tcW w:w="3480" w:type="dxa"/>
          </w:tcPr>
          <w:p w14:paraId="0B15388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CGCTCTTCTGTCTACTGAACTTCGG</w:t>
            </w:r>
          </w:p>
        </w:tc>
        <w:tc>
          <w:tcPr>
            <w:tcW w:w="3491" w:type="dxa"/>
          </w:tcPr>
          <w:p w14:paraId="4825BD0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GTGGTTTGTGAGTGTGAGGGTCTG</w:t>
            </w:r>
          </w:p>
        </w:tc>
      </w:tr>
      <w:tr w:rsidR="00B7727A" w:rsidRPr="0041558E" w14:paraId="5F86340F" w14:textId="77777777" w:rsidTr="00A57D43">
        <w:tc>
          <w:tcPr>
            <w:tcW w:w="1335" w:type="dxa"/>
          </w:tcPr>
          <w:p w14:paraId="017416F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CTBP2</w:t>
            </w:r>
          </w:p>
        </w:tc>
        <w:tc>
          <w:tcPr>
            <w:tcW w:w="3480" w:type="dxa"/>
          </w:tcPr>
          <w:p w14:paraId="5DA0A04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GGCAGAGGGTGTGGCAGAG</w:t>
            </w:r>
          </w:p>
        </w:tc>
        <w:tc>
          <w:tcPr>
            <w:tcW w:w="3491" w:type="dxa"/>
          </w:tcPr>
          <w:p w14:paraId="763161E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GGCTAGGCGGCTTAGGACTC</w:t>
            </w:r>
          </w:p>
        </w:tc>
      </w:tr>
      <w:tr w:rsidR="00B7727A" w:rsidRPr="0041558E" w14:paraId="1584E76A" w14:textId="77777777" w:rsidTr="00A57D43">
        <w:tc>
          <w:tcPr>
            <w:tcW w:w="1335" w:type="dxa"/>
          </w:tcPr>
          <w:p w14:paraId="3A880C9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SSR4</w:t>
            </w:r>
          </w:p>
        </w:tc>
        <w:tc>
          <w:tcPr>
            <w:tcW w:w="3480" w:type="dxa"/>
          </w:tcPr>
          <w:p w14:paraId="1057372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GGCGGCGATGGCATCTTTC</w:t>
            </w:r>
          </w:p>
        </w:tc>
        <w:tc>
          <w:tcPr>
            <w:tcW w:w="3491" w:type="dxa"/>
          </w:tcPr>
          <w:p w14:paraId="7CEC6FA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TCTGTAGAAATGACGGCATCTGAAG</w:t>
            </w:r>
          </w:p>
        </w:tc>
      </w:tr>
      <w:tr w:rsidR="00B7727A" w:rsidRPr="0041558E" w14:paraId="6DBF96C9" w14:textId="77777777" w:rsidTr="00A57D43">
        <w:tc>
          <w:tcPr>
            <w:tcW w:w="1335" w:type="dxa"/>
          </w:tcPr>
          <w:p w14:paraId="26AE7D6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VDAC1</w:t>
            </w:r>
          </w:p>
        </w:tc>
        <w:tc>
          <w:tcPr>
            <w:tcW w:w="3480" w:type="dxa"/>
          </w:tcPr>
          <w:p w14:paraId="0F0D1B6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GTGAATGACGGGACAGAGTTTGG</w:t>
            </w:r>
          </w:p>
        </w:tc>
        <w:tc>
          <w:tcPr>
            <w:tcW w:w="3491" w:type="dxa"/>
          </w:tcPr>
          <w:p w14:paraId="04E203F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CGACCTGATACTTGGCTGCTATTC</w:t>
            </w:r>
          </w:p>
        </w:tc>
      </w:tr>
      <w:tr w:rsidR="00B7727A" w:rsidRPr="0041558E" w14:paraId="156483AA" w14:textId="77777777" w:rsidTr="00A57D43">
        <w:tc>
          <w:tcPr>
            <w:tcW w:w="1335" w:type="dxa"/>
          </w:tcPr>
          <w:p w14:paraId="6A089EB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HSP90AA1</w:t>
            </w:r>
          </w:p>
        </w:tc>
        <w:tc>
          <w:tcPr>
            <w:tcW w:w="3480" w:type="dxa"/>
          </w:tcPr>
          <w:p w14:paraId="67BDE2D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ATCACGAAGCATAACGACGATGAG</w:t>
            </w:r>
          </w:p>
        </w:tc>
        <w:tc>
          <w:tcPr>
            <w:tcW w:w="3491" w:type="dxa"/>
          </w:tcPr>
          <w:p w14:paraId="7AB5394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TAACCTTTGTTCCACGACCCATTG</w:t>
            </w:r>
          </w:p>
        </w:tc>
      </w:tr>
      <w:tr w:rsidR="00B7727A" w:rsidRPr="0041558E" w14:paraId="4E443CE6" w14:textId="77777777" w:rsidTr="00A57D43">
        <w:tc>
          <w:tcPr>
            <w:tcW w:w="1335" w:type="dxa"/>
          </w:tcPr>
          <w:p w14:paraId="4C1BBCE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FKBP4</w:t>
            </w:r>
          </w:p>
        </w:tc>
        <w:tc>
          <w:tcPr>
            <w:tcW w:w="3480" w:type="dxa"/>
          </w:tcPr>
          <w:p w14:paraId="5F2A502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GGCGTGCTCAAGGTCATCAAG</w:t>
            </w:r>
          </w:p>
        </w:tc>
        <w:tc>
          <w:tcPr>
            <w:tcW w:w="3491" w:type="dxa"/>
          </w:tcPr>
          <w:p w14:paraId="755162B2" w14:textId="77777777" w:rsidR="00B7727A" w:rsidRPr="0041558E" w:rsidRDefault="00B7727A" w:rsidP="00A57D43">
            <w:pPr>
              <w:ind w:firstLineChars="300" w:firstLine="480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TAGCAGCCAGCCAGTGTAGTG</w:t>
            </w:r>
          </w:p>
        </w:tc>
      </w:tr>
      <w:tr w:rsidR="00B7727A" w:rsidRPr="0041558E" w14:paraId="2E5E3845" w14:textId="77777777" w:rsidTr="00A57D43">
        <w:tc>
          <w:tcPr>
            <w:tcW w:w="1335" w:type="dxa"/>
          </w:tcPr>
          <w:p w14:paraId="2AE135A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SERPINB12</w:t>
            </w:r>
          </w:p>
        </w:tc>
        <w:tc>
          <w:tcPr>
            <w:tcW w:w="3480" w:type="dxa"/>
          </w:tcPr>
          <w:p w14:paraId="1CD4D37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TTGTGGAGGTGGATGAGATGGG</w:t>
            </w:r>
          </w:p>
        </w:tc>
        <w:tc>
          <w:tcPr>
            <w:tcW w:w="3491" w:type="dxa"/>
          </w:tcPr>
          <w:p w14:paraId="2BC136C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AGGAAAGGGTGGTTGGCATTAAAC</w:t>
            </w:r>
          </w:p>
        </w:tc>
      </w:tr>
      <w:tr w:rsidR="00B7727A" w:rsidRPr="0041558E" w14:paraId="35D65C85" w14:textId="77777777" w:rsidTr="00A57D43">
        <w:tc>
          <w:tcPr>
            <w:tcW w:w="1335" w:type="dxa"/>
          </w:tcPr>
          <w:p w14:paraId="6FA184B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S100A9</w:t>
            </w:r>
          </w:p>
        </w:tc>
        <w:tc>
          <w:tcPr>
            <w:tcW w:w="3480" w:type="dxa"/>
          </w:tcPr>
          <w:p w14:paraId="226D053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GAAGCACAGTTGGCAACCTTTATG</w:t>
            </w:r>
          </w:p>
        </w:tc>
        <w:tc>
          <w:tcPr>
            <w:tcW w:w="3491" w:type="dxa"/>
          </w:tcPr>
          <w:p w14:paraId="4B6D294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ATCAGCATCATACACTCCTCAAAGC</w:t>
            </w:r>
          </w:p>
        </w:tc>
      </w:tr>
      <w:tr w:rsidR="00B7727A" w:rsidRPr="0041558E" w14:paraId="1CCEB2A2" w14:textId="77777777" w:rsidTr="00A57D43">
        <w:tc>
          <w:tcPr>
            <w:tcW w:w="1335" w:type="dxa"/>
          </w:tcPr>
          <w:p w14:paraId="7BA8233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PTGES3</w:t>
            </w:r>
          </w:p>
        </w:tc>
        <w:tc>
          <w:tcPr>
            <w:tcW w:w="3480" w:type="dxa"/>
          </w:tcPr>
          <w:p w14:paraId="7C5C116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GGCTCAGTGTGGACTTCAATAATTG</w:t>
            </w:r>
          </w:p>
        </w:tc>
        <w:tc>
          <w:tcPr>
            <w:tcW w:w="3491" w:type="dxa"/>
          </w:tcPr>
          <w:p w14:paraId="73158CF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TCATCATCTGCTCCATCTACTTCTG</w:t>
            </w:r>
          </w:p>
        </w:tc>
      </w:tr>
      <w:tr w:rsidR="00B7727A" w:rsidRPr="0041558E" w14:paraId="28EB4BB7" w14:textId="77777777" w:rsidTr="00A57D43">
        <w:tc>
          <w:tcPr>
            <w:tcW w:w="1335" w:type="dxa"/>
            <w:tcBorders>
              <w:bottom w:val="single" w:sz="12" w:space="0" w:color="000000"/>
            </w:tcBorders>
          </w:tcPr>
          <w:p w14:paraId="40A7B9E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18S</w:t>
            </w:r>
          </w:p>
        </w:tc>
        <w:tc>
          <w:tcPr>
            <w:tcW w:w="3480" w:type="dxa"/>
            <w:tcBorders>
              <w:bottom w:val="single" w:sz="12" w:space="0" w:color="000000"/>
            </w:tcBorders>
          </w:tcPr>
          <w:p w14:paraId="7D93D6F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AGGGGAGAGCGGGTAAGAGA</w:t>
            </w:r>
          </w:p>
        </w:tc>
        <w:tc>
          <w:tcPr>
            <w:tcW w:w="3491" w:type="dxa"/>
            <w:tcBorders>
              <w:bottom w:val="single" w:sz="12" w:space="0" w:color="000000"/>
            </w:tcBorders>
          </w:tcPr>
          <w:p w14:paraId="2BA9B75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rPr>
                <w:sz w:val="16"/>
                <w:szCs w:val="16"/>
              </w:rPr>
              <w:t>GGACAGGACTAGGCGGAACA</w:t>
            </w:r>
          </w:p>
        </w:tc>
      </w:tr>
    </w:tbl>
    <w:p w14:paraId="65C46D6A" w14:textId="77777777" w:rsidR="00B7727A" w:rsidRPr="0041558E" w:rsidRDefault="00B7727A" w:rsidP="00B7727A">
      <w:pPr>
        <w:widowControl/>
        <w:spacing w:before="100" w:beforeAutospacing="1" w:after="100" w:afterAutospacing="1"/>
        <w:jc w:val="left"/>
        <w:rPr>
          <w:rFonts w:ascii="Times New Roman" w:hAnsi="Times New Roman" w:cs="Times New Roman"/>
          <w:sz w:val="16"/>
          <w:szCs w:val="16"/>
        </w:rPr>
      </w:pPr>
    </w:p>
    <w:p w14:paraId="3BA675B7" w14:textId="77777777" w:rsidR="00B7727A" w:rsidRPr="0041558E" w:rsidRDefault="00B7727A" w:rsidP="00B7727A">
      <w:pPr>
        <w:widowControl/>
        <w:jc w:val="left"/>
        <w:rPr>
          <w:rFonts w:ascii="Times New Roman" w:hAnsi="Times New Roman" w:cs="Times New Roman"/>
          <w:sz w:val="16"/>
          <w:szCs w:val="16"/>
        </w:rPr>
      </w:pPr>
      <w:r w:rsidRPr="0041558E">
        <w:rPr>
          <w:rFonts w:ascii="Times New Roman" w:hAnsi="Times New Roman" w:cs="Times New Roman"/>
          <w:sz w:val="16"/>
          <w:szCs w:val="16"/>
        </w:rPr>
        <w:br w:type="page"/>
      </w:r>
    </w:p>
    <w:p w14:paraId="7BFED122" w14:textId="25B91BE3" w:rsidR="00B7727A" w:rsidRPr="0041558E" w:rsidRDefault="00B7727A" w:rsidP="00B7727A">
      <w:pPr>
        <w:jc w:val="center"/>
        <w:rPr>
          <w:rFonts w:ascii="Times New Roman" w:hAnsi="Times New Roman" w:cs="Times New Roman"/>
        </w:rPr>
      </w:pPr>
      <w:r w:rsidRPr="0041558E">
        <w:rPr>
          <w:rFonts w:ascii="Times New Roman" w:hAnsi="Times New Roman" w:cs="Times New Roman"/>
        </w:rPr>
        <w:lastRenderedPageBreak/>
        <w:t xml:space="preserve">Table </w:t>
      </w:r>
      <w:r w:rsidR="007C62C5" w:rsidRPr="0041558E">
        <w:rPr>
          <w:rFonts w:ascii="Times New Roman" w:hAnsi="Times New Roman" w:cs="Times New Roman"/>
        </w:rPr>
        <w:t>S</w:t>
      </w:r>
      <w:r w:rsidR="007C62C5" w:rsidRPr="0041558E">
        <w:rPr>
          <w:rFonts w:ascii="Times New Roman" w:hAnsi="Times New Roman" w:cs="Times New Roman" w:hint="eastAsia"/>
        </w:rPr>
        <w:t>5</w:t>
      </w:r>
      <w:r w:rsidRPr="0041558E">
        <w:rPr>
          <w:rFonts w:ascii="Times New Roman" w:hAnsi="Times New Roman" w:cs="Times New Roman" w:hint="eastAsia"/>
        </w:rPr>
        <w:t>. Effect of candidate protein knockdown on intracellular calcium levels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6"/>
        <w:gridCol w:w="1104"/>
        <w:gridCol w:w="1134"/>
        <w:gridCol w:w="1134"/>
        <w:gridCol w:w="1843"/>
        <w:gridCol w:w="1785"/>
      </w:tblGrid>
      <w:tr w:rsidR="00B7727A" w:rsidRPr="0041558E" w14:paraId="28684C35" w14:textId="77777777" w:rsidTr="00A57D43">
        <w:tc>
          <w:tcPr>
            <w:tcW w:w="1306" w:type="dxa"/>
            <w:tcBorders>
              <w:top w:val="single" w:sz="12" w:space="0" w:color="000000"/>
              <w:bottom w:val="single" w:sz="8" w:space="0" w:color="000000"/>
            </w:tcBorders>
          </w:tcPr>
          <w:p w14:paraId="79A9F584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rFonts w:hint="eastAsia"/>
              </w:rPr>
              <w:t>siRNA</w:t>
            </w:r>
          </w:p>
        </w:tc>
        <w:tc>
          <w:tcPr>
            <w:tcW w:w="1104" w:type="dxa"/>
            <w:tcBorders>
              <w:top w:val="single" w:sz="12" w:space="0" w:color="000000"/>
              <w:bottom w:val="single" w:sz="8" w:space="0" w:color="000000"/>
            </w:tcBorders>
          </w:tcPr>
          <w:p w14:paraId="083CC603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rFonts w:hint="eastAsia"/>
              </w:rPr>
              <w:t>Top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8" w:space="0" w:color="000000"/>
            </w:tcBorders>
          </w:tcPr>
          <w:p w14:paraId="1E851AB6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rFonts w:hint="eastAsia"/>
              </w:rPr>
              <w:t>Bottom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8" w:space="0" w:color="000000"/>
            </w:tcBorders>
          </w:tcPr>
          <w:p w14:paraId="735E85BD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rFonts w:hint="eastAsia"/>
              </w:rPr>
              <w:t>LogEC</w:t>
            </w:r>
            <w:r w:rsidRPr="00B26C98">
              <w:rPr>
                <w:rFonts w:hint="eastAsia"/>
                <w:vertAlign w:val="subscript"/>
              </w:rPr>
              <w:t>50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8" w:space="0" w:color="000000"/>
            </w:tcBorders>
          </w:tcPr>
          <w:p w14:paraId="0C3DAAC2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rFonts w:hint="eastAsia"/>
              </w:rPr>
              <w:t>EC</w:t>
            </w:r>
            <w:r w:rsidRPr="00B26C98">
              <w:rPr>
                <w:rFonts w:hint="eastAsia"/>
                <w:vertAlign w:val="subscript"/>
              </w:rPr>
              <w:t>50</w:t>
            </w:r>
            <w:r w:rsidRPr="0041558E">
              <w:rPr>
                <w:rFonts w:hint="eastAsia"/>
              </w:rPr>
              <w:t xml:space="preserve"> (M)</w:t>
            </w:r>
          </w:p>
        </w:tc>
        <w:tc>
          <w:tcPr>
            <w:tcW w:w="1785" w:type="dxa"/>
            <w:tcBorders>
              <w:top w:val="single" w:sz="12" w:space="0" w:color="000000"/>
              <w:bottom w:val="single" w:sz="8" w:space="0" w:color="000000"/>
            </w:tcBorders>
          </w:tcPr>
          <w:p w14:paraId="34CC9B23" w14:textId="77777777" w:rsidR="00B7727A" w:rsidRPr="0041558E" w:rsidRDefault="00B7727A" w:rsidP="00A57D43">
            <w:pPr>
              <w:jc w:val="center"/>
              <w:rPr>
                <w:b/>
                <w:bCs/>
              </w:rPr>
            </w:pPr>
            <w:r w:rsidRPr="0041558E">
              <w:rPr>
                <w:rFonts w:hint="eastAsia"/>
              </w:rPr>
              <w:t>Span</w:t>
            </w:r>
          </w:p>
        </w:tc>
      </w:tr>
      <w:tr w:rsidR="00B7727A" w:rsidRPr="0041558E" w14:paraId="53AEAB37" w14:textId="77777777" w:rsidTr="00A57D43">
        <w:tc>
          <w:tcPr>
            <w:tcW w:w="1306" w:type="dxa"/>
            <w:tcBorders>
              <w:top w:val="single" w:sz="8" w:space="0" w:color="000000"/>
            </w:tcBorders>
          </w:tcPr>
          <w:p w14:paraId="4440537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NC</w:t>
            </w:r>
          </w:p>
        </w:tc>
        <w:tc>
          <w:tcPr>
            <w:tcW w:w="1104" w:type="dxa"/>
            <w:tcBorders>
              <w:top w:val="single" w:sz="8" w:space="0" w:color="000000"/>
            </w:tcBorders>
          </w:tcPr>
          <w:p w14:paraId="72CEB74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1.359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7F59D75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0.9955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34A7EA0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-7.471</w:t>
            </w: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14:paraId="28C99690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3.38×10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  <w:tcBorders>
              <w:top w:val="single" w:sz="8" w:space="0" w:color="000000"/>
            </w:tcBorders>
          </w:tcPr>
          <w:p w14:paraId="58A1D67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0.363</w:t>
            </w:r>
          </w:p>
        </w:tc>
      </w:tr>
      <w:tr w:rsidR="00B7727A" w:rsidRPr="0041558E" w14:paraId="2371B3C1" w14:textId="77777777" w:rsidTr="00A57D43">
        <w:tc>
          <w:tcPr>
            <w:tcW w:w="1306" w:type="dxa"/>
          </w:tcPr>
          <w:p w14:paraId="6EEB381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siPTGES3</w:t>
            </w:r>
          </w:p>
        </w:tc>
        <w:tc>
          <w:tcPr>
            <w:tcW w:w="1104" w:type="dxa"/>
          </w:tcPr>
          <w:p w14:paraId="50D3C5C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1.051</w:t>
            </w:r>
          </w:p>
        </w:tc>
        <w:tc>
          <w:tcPr>
            <w:tcW w:w="1134" w:type="dxa"/>
          </w:tcPr>
          <w:p w14:paraId="6756A9F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0.9961</w:t>
            </w:r>
          </w:p>
        </w:tc>
        <w:tc>
          <w:tcPr>
            <w:tcW w:w="1134" w:type="dxa"/>
          </w:tcPr>
          <w:p w14:paraId="02C3910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-7.664</w:t>
            </w:r>
          </w:p>
        </w:tc>
        <w:tc>
          <w:tcPr>
            <w:tcW w:w="1843" w:type="dxa"/>
          </w:tcPr>
          <w:p w14:paraId="239F454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2.17×10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</w:tcPr>
          <w:p w14:paraId="3032AF0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0.055</w:t>
            </w:r>
          </w:p>
        </w:tc>
      </w:tr>
      <w:tr w:rsidR="00B7727A" w:rsidRPr="0041558E" w14:paraId="15B9A37D" w14:textId="77777777" w:rsidTr="00A57D43">
        <w:tc>
          <w:tcPr>
            <w:tcW w:w="1306" w:type="dxa"/>
          </w:tcPr>
          <w:p w14:paraId="5C09B18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siVDAC1</w:t>
            </w:r>
          </w:p>
        </w:tc>
        <w:tc>
          <w:tcPr>
            <w:tcW w:w="1104" w:type="dxa"/>
          </w:tcPr>
          <w:p w14:paraId="7AEC6DA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1.359</w:t>
            </w:r>
          </w:p>
        </w:tc>
        <w:tc>
          <w:tcPr>
            <w:tcW w:w="1134" w:type="dxa"/>
          </w:tcPr>
          <w:p w14:paraId="5B37387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1.08</w:t>
            </w:r>
          </w:p>
        </w:tc>
        <w:tc>
          <w:tcPr>
            <w:tcW w:w="1134" w:type="dxa"/>
          </w:tcPr>
          <w:p w14:paraId="707E323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-8.068</w:t>
            </w:r>
          </w:p>
        </w:tc>
        <w:tc>
          <w:tcPr>
            <w:tcW w:w="1843" w:type="dxa"/>
          </w:tcPr>
          <w:p w14:paraId="3459C4B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8.55×10</w:t>
            </w:r>
            <w:r w:rsidRPr="0041558E">
              <w:rPr>
                <w:rFonts w:ascii="MS Gothic" w:eastAsia="MS Gothic" w:hAnsi="MS Gothic" w:cs="MS Gothic" w:hint="eastAsia"/>
              </w:rPr>
              <w:t>⁻⁹</w:t>
            </w:r>
          </w:p>
        </w:tc>
        <w:tc>
          <w:tcPr>
            <w:tcW w:w="1785" w:type="dxa"/>
          </w:tcPr>
          <w:p w14:paraId="72DCA52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0.279</w:t>
            </w:r>
          </w:p>
        </w:tc>
      </w:tr>
      <w:tr w:rsidR="00B7727A" w:rsidRPr="0041558E" w14:paraId="0C25D6D1" w14:textId="77777777" w:rsidTr="00A57D43">
        <w:tc>
          <w:tcPr>
            <w:tcW w:w="1306" w:type="dxa"/>
          </w:tcPr>
          <w:p w14:paraId="0DC1BAD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siSSR4</w:t>
            </w:r>
          </w:p>
        </w:tc>
        <w:tc>
          <w:tcPr>
            <w:tcW w:w="1104" w:type="dxa"/>
          </w:tcPr>
          <w:p w14:paraId="5C2AA2E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1.29</w:t>
            </w:r>
          </w:p>
        </w:tc>
        <w:tc>
          <w:tcPr>
            <w:tcW w:w="1134" w:type="dxa"/>
          </w:tcPr>
          <w:p w14:paraId="6AB9347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1.09</w:t>
            </w:r>
          </w:p>
        </w:tc>
        <w:tc>
          <w:tcPr>
            <w:tcW w:w="1134" w:type="dxa"/>
          </w:tcPr>
          <w:p w14:paraId="5E1F89C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-7.668</w:t>
            </w:r>
          </w:p>
        </w:tc>
        <w:tc>
          <w:tcPr>
            <w:tcW w:w="1843" w:type="dxa"/>
          </w:tcPr>
          <w:p w14:paraId="7AF6A15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2.15×10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</w:tcPr>
          <w:p w14:paraId="629869F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0.2</w:t>
            </w:r>
          </w:p>
        </w:tc>
      </w:tr>
      <w:tr w:rsidR="00B7727A" w:rsidRPr="0041558E" w14:paraId="03170D4C" w14:textId="77777777" w:rsidTr="00A57D43">
        <w:tc>
          <w:tcPr>
            <w:tcW w:w="1306" w:type="dxa"/>
          </w:tcPr>
          <w:p w14:paraId="22AEB83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siHSP90AA1</w:t>
            </w:r>
          </w:p>
        </w:tc>
        <w:tc>
          <w:tcPr>
            <w:tcW w:w="1104" w:type="dxa"/>
          </w:tcPr>
          <w:p w14:paraId="23DECB5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1.498</w:t>
            </w:r>
          </w:p>
        </w:tc>
        <w:tc>
          <w:tcPr>
            <w:tcW w:w="1134" w:type="dxa"/>
          </w:tcPr>
          <w:p w14:paraId="352C6209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1.309</w:t>
            </w:r>
          </w:p>
        </w:tc>
        <w:tc>
          <w:tcPr>
            <w:tcW w:w="1134" w:type="dxa"/>
          </w:tcPr>
          <w:p w14:paraId="02B9D667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-7.729</w:t>
            </w:r>
          </w:p>
        </w:tc>
        <w:tc>
          <w:tcPr>
            <w:tcW w:w="1843" w:type="dxa"/>
          </w:tcPr>
          <w:p w14:paraId="2E62ECC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1.87×10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</w:tcPr>
          <w:p w14:paraId="24238E4E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0.19</w:t>
            </w:r>
          </w:p>
        </w:tc>
      </w:tr>
      <w:tr w:rsidR="00B7727A" w:rsidRPr="0041558E" w14:paraId="18B7C1C2" w14:textId="77777777" w:rsidTr="00A57D43">
        <w:tc>
          <w:tcPr>
            <w:tcW w:w="1306" w:type="dxa"/>
          </w:tcPr>
          <w:p w14:paraId="2665D09D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siFKBP4</w:t>
            </w:r>
          </w:p>
        </w:tc>
        <w:tc>
          <w:tcPr>
            <w:tcW w:w="1104" w:type="dxa"/>
          </w:tcPr>
          <w:p w14:paraId="2B00CCC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1.469</w:t>
            </w:r>
          </w:p>
        </w:tc>
        <w:tc>
          <w:tcPr>
            <w:tcW w:w="1134" w:type="dxa"/>
          </w:tcPr>
          <w:p w14:paraId="58BC2862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1.12</w:t>
            </w:r>
          </w:p>
        </w:tc>
        <w:tc>
          <w:tcPr>
            <w:tcW w:w="1134" w:type="dxa"/>
          </w:tcPr>
          <w:p w14:paraId="456625BF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-7.984</w:t>
            </w:r>
          </w:p>
        </w:tc>
        <w:tc>
          <w:tcPr>
            <w:tcW w:w="1843" w:type="dxa"/>
          </w:tcPr>
          <w:p w14:paraId="7AC2EAA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1.04×10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</w:tcPr>
          <w:p w14:paraId="22B1C3F8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0.35</w:t>
            </w:r>
          </w:p>
        </w:tc>
      </w:tr>
      <w:tr w:rsidR="00B7727A" w:rsidRPr="0041558E" w14:paraId="5781EDD9" w14:textId="77777777" w:rsidTr="00A57D43">
        <w:tc>
          <w:tcPr>
            <w:tcW w:w="1306" w:type="dxa"/>
          </w:tcPr>
          <w:p w14:paraId="5C90FFF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siS100A9</w:t>
            </w:r>
          </w:p>
        </w:tc>
        <w:tc>
          <w:tcPr>
            <w:tcW w:w="1104" w:type="dxa"/>
          </w:tcPr>
          <w:p w14:paraId="41B7EA4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1.055</w:t>
            </w:r>
          </w:p>
        </w:tc>
        <w:tc>
          <w:tcPr>
            <w:tcW w:w="1134" w:type="dxa"/>
          </w:tcPr>
          <w:p w14:paraId="47A2F62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0.8903</w:t>
            </w:r>
          </w:p>
        </w:tc>
        <w:tc>
          <w:tcPr>
            <w:tcW w:w="1134" w:type="dxa"/>
          </w:tcPr>
          <w:p w14:paraId="51C988D6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-7.576</w:t>
            </w:r>
          </w:p>
        </w:tc>
        <w:tc>
          <w:tcPr>
            <w:tcW w:w="1843" w:type="dxa"/>
          </w:tcPr>
          <w:p w14:paraId="3B9357B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2.66×10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</w:tcPr>
          <w:p w14:paraId="1E9865B1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0.165</w:t>
            </w:r>
          </w:p>
        </w:tc>
      </w:tr>
      <w:tr w:rsidR="00B7727A" w:rsidRPr="0041558E" w14:paraId="670E8ABA" w14:textId="77777777" w:rsidTr="00A57D43">
        <w:tc>
          <w:tcPr>
            <w:tcW w:w="1306" w:type="dxa"/>
            <w:tcBorders>
              <w:bottom w:val="single" w:sz="12" w:space="0" w:color="auto"/>
            </w:tcBorders>
          </w:tcPr>
          <w:p w14:paraId="2E8E80AA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siCTBP2</w:t>
            </w:r>
          </w:p>
        </w:tc>
        <w:tc>
          <w:tcPr>
            <w:tcW w:w="1104" w:type="dxa"/>
            <w:tcBorders>
              <w:bottom w:val="single" w:sz="12" w:space="0" w:color="auto"/>
            </w:tcBorders>
          </w:tcPr>
          <w:p w14:paraId="2BEAC3A3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86021CC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1.106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AFD8A4B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-7.527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7BAF2A65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2.97×10</w:t>
            </w:r>
            <w:r w:rsidRPr="0041558E">
              <w:rPr>
                <w:rFonts w:ascii="MS Gothic" w:eastAsia="MS Gothic" w:hAnsi="MS Gothic" w:cs="MS Gothic" w:hint="eastAsia"/>
              </w:rPr>
              <w:t>⁻⁸</w:t>
            </w:r>
          </w:p>
        </w:tc>
        <w:tc>
          <w:tcPr>
            <w:tcW w:w="1785" w:type="dxa"/>
            <w:tcBorders>
              <w:bottom w:val="single" w:sz="12" w:space="0" w:color="auto"/>
            </w:tcBorders>
          </w:tcPr>
          <w:p w14:paraId="09FA6C04" w14:textId="77777777" w:rsidR="00B7727A" w:rsidRPr="0041558E" w:rsidRDefault="00B7727A" w:rsidP="00A57D43">
            <w:pPr>
              <w:jc w:val="center"/>
              <w:rPr>
                <w:sz w:val="16"/>
                <w:szCs w:val="16"/>
              </w:rPr>
            </w:pPr>
            <w:r w:rsidRPr="0041558E">
              <w:t>0.095</w:t>
            </w:r>
          </w:p>
        </w:tc>
      </w:tr>
    </w:tbl>
    <w:p w14:paraId="33ECE108" w14:textId="77777777" w:rsidR="00B7727A" w:rsidRPr="0041558E" w:rsidRDefault="00B7727A" w:rsidP="00B7727A">
      <w:pPr>
        <w:rPr>
          <w:rFonts w:hint="eastAsia"/>
        </w:rPr>
      </w:pPr>
    </w:p>
    <w:p w14:paraId="2181B31E" w14:textId="77777777" w:rsidR="00B7727A" w:rsidRPr="0041558E" w:rsidRDefault="00B7727A" w:rsidP="00B7727A">
      <w:pPr>
        <w:widowControl/>
        <w:spacing w:before="100" w:beforeAutospacing="1" w:after="100" w:afterAutospacing="1"/>
        <w:jc w:val="left"/>
        <w:rPr>
          <w:rFonts w:ascii="Times New Roman" w:hAnsi="Times New Roman" w:cs="Times New Roman"/>
          <w:sz w:val="16"/>
          <w:szCs w:val="16"/>
        </w:rPr>
      </w:pPr>
    </w:p>
    <w:p w14:paraId="07C15D1E" w14:textId="77777777" w:rsidR="00B7727A" w:rsidRPr="0041558E" w:rsidRDefault="00B7727A" w:rsidP="005F498D">
      <w:pPr>
        <w:rPr>
          <w:rFonts w:hint="eastAsia"/>
        </w:rPr>
      </w:pPr>
    </w:p>
    <w:sectPr w:rsidR="00B7727A" w:rsidRPr="004155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3B448" w14:textId="77777777" w:rsidR="001B4F92" w:rsidRDefault="001B4F92" w:rsidP="00B7727A">
      <w:pPr>
        <w:rPr>
          <w:rFonts w:hint="eastAsia"/>
        </w:rPr>
      </w:pPr>
      <w:r>
        <w:separator/>
      </w:r>
    </w:p>
  </w:endnote>
  <w:endnote w:type="continuationSeparator" w:id="0">
    <w:p w14:paraId="482529BE" w14:textId="77777777" w:rsidR="001B4F92" w:rsidRDefault="001B4F92" w:rsidP="00B772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F447E" w14:textId="77777777" w:rsidR="001B4F92" w:rsidRDefault="001B4F92" w:rsidP="00B7727A">
      <w:pPr>
        <w:rPr>
          <w:rFonts w:hint="eastAsia"/>
        </w:rPr>
      </w:pPr>
      <w:r>
        <w:separator/>
      </w:r>
    </w:p>
  </w:footnote>
  <w:footnote w:type="continuationSeparator" w:id="0">
    <w:p w14:paraId="1B6C1577" w14:textId="77777777" w:rsidR="001B4F92" w:rsidRDefault="001B4F92" w:rsidP="00B772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3MDQzMjW0MDG0NDVV0lEKTi0uzszPAykwrgUAT2e63ywAAAA="/>
  </w:docVars>
  <w:rsids>
    <w:rsidRoot w:val="005F498D"/>
    <w:rsid w:val="000E6BEC"/>
    <w:rsid w:val="00125357"/>
    <w:rsid w:val="001A5239"/>
    <w:rsid w:val="001B4F92"/>
    <w:rsid w:val="001E7879"/>
    <w:rsid w:val="0022391E"/>
    <w:rsid w:val="002C12BF"/>
    <w:rsid w:val="002F10C2"/>
    <w:rsid w:val="003833A1"/>
    <w:rsid w:val="0041558E"/>
    <w:rsid w:val="004B55D9"/>
    <w:rsid w:val="00570E4F"/>
    <w:rsid w:val="005C5D8E"/>
    <w:rsid w:val="005E4AF6"/>
    <w:rsid w:val="005F498D"/>
    <w:rsid w:val="00706A16"/>
    <w:rsid w:val="00732F1E"/>
    <w:rsid w:val="007A5887"/>
    <w:rsid w:val="007C62C5"/>
    <w:rsid w:val="00815B98"/>
    <w:rsid w:val="009C749D"/>
    <w:rsid w:val="00A57D43"/>
    <w:rsid w:val="00A855F3"/>
    <w:rsid w:val="00AA6AEB"/>
    <w:rsid w:val="00B26C98"/>
    <w:rsid w:val="00B7727A"/>
    <w:rsid w:val="00BC0000"/>
    <w:rsid w:val="00BC7FA9"/>
    <w:rsid w:val="00C13B5A"/>
    <w:rsid w:val="00C561FA"/>
    <w:rsid w:val="00C829BF"/>
    <w:rsid w:val="00D576C4"/>
    <w:rsid w:val="00D778C2"/>
    <w:rsid w:val="00E73803"/>
    <w:rsid w:val="00F02BD5"/>
    <w:rsid w:val="00FE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CBB83"/>
  <w15:chartTrackingRefBased/>
  <w15:docId w15:val="{E13250AA-9182-4CCF-A8D7-F59BBC31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98D"/>
    <w:pPr>
      <w:widowControl w:val="0"/>
      <w:jc w:val="both"/>
    </w:pPr>
    <w:rPr>
      <w:szCs w:val="21"/>
    </w:rPr>
  </w:style>
  <w:style w:type="paragraph" w:styleId="1">
    <w:name w:val="heading 1"/>
    <w:basedOn w:val="a"/>
    <w:next w:val="a"/>
    <w:link w:val="10"/>
    <w:uiPriority w:val="9"/>
    <w:qFormat/>
    <w:rsid w:val="005F49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498D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a3">
    <w:name w:val="header"/>
    <w:basedOn w:val="a"/>
    <w:link w:val="a4"/>
    <w:uiPriority w:val="99"/>
    <w:unhideWhenUsed/>
    <w:rsid w:val="00B772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72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72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727A"/>
    <w:rPr>
      <w:sz w:val="18"/>
      <w:szCs w:val="18"/>
    </w:rPr>
  </w:style>
  <w:style w:type="table" w:styleId="a7">
    <w:name w:val="Table Grid"/>
    <w:basedOn w:val="a1"/>
    <w:rsid w:val="00B7727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A57D43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A57D43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A57D43"/>
    <w:rPr>
      <w:szCs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57D43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A57D43"/>
    <w:rPr>
      <w:b/>
      <w:bCs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A57D43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57D43"/>
    <w:rPr>
      <w:sz w:val="18"/>
      <w:szCs w:val="18"/>
    </w:rPr>
  </w:style>
  <w:style w:type="paragraph" w:styleId="af">
    <w:name w:val="Revision"/>
    <w:hidden/>
    <w:uiPriority w:val="99"/>
    <w:semiHidden/>
    <w:rsid w:val="004B55D9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25</Pages>
  <Words>2806</Words>
  <Characters>16000</Characters>
  <Application>Microsoft Office Word</Application>
  <DocSecurity>0</DocSecurity>
  <Lines>133</Lines>
  <Paragraphs>37</Paragraphs>
  <ScaleCrop>false</ScaleCrop>
  <Company/>
  <LinksUpToDate>false</LinksUpToDate>
  <CharactersWithSpaces>18769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yifei hou</cp:lastModifiedBy>
  <cp:revision>22</cp:revision>
  <dcterms:created xsi:type="dcterms:W3CDTF">2026-08-19T02:03:00Z</dcterms:created>
  <dcterms:modified xsi:type="dcterms:W3CDTF">2026-08-22T07:11:00Z</dcterms:modified>
</cp:coreProperties>
</file>