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A43" w:rsidRPr="00D01C11" w:rsidRDefault="00123602">
      <w:pPr>
        <w:autoSpaceDE w:val="0"/>
        <w:autoSpaceDN w:val="0"/>
        <w:adjustRightInd w:val="0"/>
        <w:spacing w:line="480" w:lineRule="auto"/>
        <w:jc w:val="left"/>
        <w:rPr>
          <w:rFonts w:ascii="Times New Roman" w:hAnsi="Times New Roman" w:cs="Times New Roman"/>
          <w:sz w:val="24"/>
          <w:szCs w:val="20"/>
          <w:lang w:eastAsia="en-US"/>
        </w:rPr>
      </w:pPr>
      <w:bookmarkStart w:id="0" w:name="_GoBack"/>
      <w:bookmarkEnd w:id="0"/>
      <w:r w:rsidRPr="00D01C11">
        <w:rPr>
          <w:rFonts w:ascii="Times New Roman" w:hAnsi="Times New Roman" w:cs="Times New Roman"/>
          <w:b/>
          <w:bCs/>
          <w:sz w:val="28"/>
          <w:szCs w:val="20"/>
        </w:rPr>
        <w:t>Supplemental Data</w:t>
      </w:r>
    </w:p>
    <w:p w:rsidR="00F041E4" w:rsidRPr="00D01C11" w:rsidRDefault="00123602" w:rsidP="00F041E4">
      <w:pPr>
        <w:autoSpaceDE w:val="0"/>
        <w:autoSpaceDN w:val="0"/>
        <w:adjustRightInd w:val="0"/>
        <w:spacing w:line="480" w:lineRule="auto"/>
        <w:jc w:val="left"/>
        <w:rPr>
          <w:rFonts w:ascii="Times New Roman" w:hAnsi="Times New Roman" w:cs="Times New Roman"/>
          <w:b/>
          <w:bCs/>
          <w:sz w:val="28"/>
          <w:szCs w:val="20"/>
        </w:rPr>
      </w:pPr>
      <w:r w:rsidRPr="00D01C11">
        <w:rPr>
          <w:rFonts w:ascii="Times New Roman" w:hAnsi="Times New Roman" w:cs="Times New Roman"/>
          <w:b/>
          <w:bCs/>
          <w:sz w:val="28"/>
          <w:szCs w:val="20"/>
        </w:rPr>
        <w:br/>
      </w:r>
      <w:r w:rsidR="00CC2963" w:rsidRPr="00D01C11">
        <w:rPr>
          <w:rFonts w:ascii="Times New Roman" w:hAnsi="Times New Roman" w:cs="Times New Roman"/>
          <w:b/>
          <w:bCs/>
          <w:sz w:val="28"/>
          <w:szCs w:val="20"/>
        </w:rPr>
        <w:t>Supplementary method</w:t>
      </w:r>
    </w:p>
    <w:p w:rsidR="00F041E4" w:rsidRPr="00D01C11" w:rsidRDefault="00F041E4" w:rsidP="00F041E4">
      <w:pPr>
        <w:autoSpaceDE w:val="0"/>
        <w:autoSpaceDN w:val="0"/>
        <w:adjustRightInd w:val="0"/>
        <w:spacing w:line="480" w:lineRule="auto"/>
        <w:jc w:val="left"/>
        <w:rPr>
          <w:rFonts w:ascii="Times New Roman" w:hAnsi="Times New Roman" w:cs="Times New Roman"/>
          <w:b/>
          <w:sz w:val="24"/>
          <w:szCs w:val="24"/>
        </w:rPr>
      </w:pPr>
    </w:p>
    <w:p w:rsidR="009B6767" w:rsidRDefault="00F041E4" w:rsidP="00F041E4">
      <w:pPr>
        <w:autoSpaceDE w:val="0"/>
        <w:autoSpaceDN w:val="0"/>
        <w:adjustRightInd w:val="0"/>
        <w:spacing w:line="480" w:lineRule="auto"/>
        <w:jc w:val="left"/>
        <w:rPr>
          <w:rFonts w:ascii="Times New Roman" w:hAnsi="Times New Roman" w:cs="Times New Roman"/>
          <w:b/>
          <w:sz w:val="24"/>
          <w:szCs w:val="24"/>
        </w:rPr>
      </w:pPr>
      <w:r w:rsidRPr="00D01C11">
        <w:rPr>
          <w:rFonts w:ascii="Times New Roman" w:hAnsi="Times New Roman" w:cs="Times New Roman"/>
          <w:b/>
          <w:sz w:val="24"/>
          <w:szCs w:val="24"/>
          <w:lang w:eastAsia="en-US"/>
        </w:rPr>
        <w:t>Time-resolved contrast-enhanced 3D</w:t>
      </w:r>
      <w:r w:rsidRPr="00D01C11">
        <w:rPr>
          <w:rFonts w:ascii="Times New Roman" w:hAnsi="Times New Roman" w:cs="Times New Roman"/>
          <w:b/>
          <w:sz w:val="24"/>
          <w:szCs w:val="24"/>
        </w:rPr>
        <w:t xml:space="preserve"> </w:t>
      </w:r>
      <w:r w:rsidRPr="00D01C11">
        <w:rPr>
          <w:rFonts w:ascii="Times New Roman" w:hAnsi="Times New Roman" w:cs="Times New Roman"/>
          <w:b/>
          <w:sz w:val="24"/>
          <w:szCs w:val="24"/>
          <w:lang w:eastAsia="en-US"/>
        </w:rPr>
        <w:t>MRA</w:t>
      </w:r>
    </w:p>
    <w:p w:rsidR="009B6767" w:rsidRPr="009B6767" w:rsidRDefault="009B6767" w:rsidP="00F041E4">
      <w:pPr>
        <w:autoSpaceDE w:val="0"/>
        <w:autoSpaceDN w:val="0"/>
        <w:adjustRightInd w:val="0"/>
        <w:spacing w:line="480" w:lineRule="auto"/>
        <w:jc w:val="left"/>
        <w:rPr>
          <w:rFonts w:ascii="Times New Roman" w:hAnsi="Times New Roman" w:cs="Times New Roman"/>
          <w:sz w:val="24"/>
          <w:szCs w:val="24"/>
        </w:rPr>
      </w:pPr>
      <w:r w:rsidRPr="009B6767">
        <w:rPr>
          <w:rFonts w:ascii="Times New Roman" w:hAnsi="Times New Roman" w:cs="Times New Roman"/>
          <w:sz w:val="24"/>
          <w:szCs w:val="24"/>
        </w:rPr>
        <w:t>Contrast agents</w:t>
      </w:r>
    </w:p>
    <w:p w:rsidR="009B6767" w:rsidRDefault="009B6767" w:rsidP="00F041E4">
      <w:pPr>
        <w:autoSpaceDE w:val="0"/>
        <w:autoSpaceDN w:val="0"/>
        <w:adjustRightInd w:val="0"/>
        <w:spacing w:line="480" w:lineRule="auto"/>
        <w:jc w:val="left"/>
        <w:rPr>
          <w:rFonts w:ascii="Times New Roman" w:hAnsi="Times New Roman" w:cs="Times New Roman"/>
          <w:sz w:val="24"/>
          <w:szCs w:val="24"/>
        </w:rPr>
      </w:pPr>
      <w:r>
        <w:rPr>
          <w:rFonts w:ascii="Times New Roman" w:hAnsi="Times New Roman" w:cs="Times New Roman"/>
          <w:sz w:val="24"/>
          <w:szCs w:val="24"/>
          <w:lang w:eastAsia="en-US"/>
        </w:rPr>
        <w:t>E</w:t>
      </w:r>
      <w:r w:rsidR="00F041E4" w:rsidRPr="00D01C11">
        <w:rPr>
          <w:rFonts w:ascii="Times New Roman" w:hAnsi="Times New Roman" w:cs="Times New Roman"/>
          <w:sz w:val="24"/>
          <w:szCs w:val="24"/>
        </w:rPr>
        <w:t xml:space="preserve">ither </w:t>
      </w:r>
      <w:r w:rsidR="00F041E4" w:rsidRPr="00D01C11">
        <w:rPr>
          <w:rFonts w:ascii="Times New Roman" w:hAnsi="Times New Roman" w:cs="Times New Roman"/>
          <w:sz w:val="24"/>
          <w:szCs w:val="24"/>
          <w:lang w:eastAsia="en-US"/>
        </w:rPr>
        <w:t>Gd</w:t>
      </w:r>
      <w:r w:rsidR="00F041E4" w:rsidRPr="00D01C11">
        <w:rPr>
          <w:rFonts w:ascii="Times New Roman" w:hAnsi="Times New Roman" w:cs="Times New Roman"/>
          <w:sz w:val="24"/>
          <w:szCs w:val="24"/>
        </w:rPr>
        <w:t>-</w:t>
      </w:r>
      <w:r w:rsidR="00F041E4" w:rsidRPr="00D01C11">
        <w:rPr>
          <w:rFonts w:ascii="Times New Roman" w:hAnsi="Times New Roman" w:cs="Times New Roman"/>
          <w:sz w:val="24"/>
          <w:szCs w:val="24"/>
          <w:lang w:eastAsia="en-US"/>
        </w:rPr>
        <w:t>DTPA</w:t>
      </w:r>
      <w:r w:rsidR="00F041E4" w:rsidRPr="00D01C11">
        <w:rPr>
          <w:rFonts w:ascii="Times New Roman" w:hAnsi="Times New Roman" w:cs="Times New Roman"/>
          <w:sz w:val="24"/>
          <w:szCs w:val="24"/>
        </w:rPr>
        <w:t>-</w:t>
      </w:r>
      <w:r w:rsidR="00F041E4" w:rsidRPr="00D01C11">
        <w:rPr>
          <w:rFonts w:ascii="Times New Roman" w:hAnsi="Times New Roman" w:cs="Times New Roman"/>
          <w:sz w:val="24"/>
          <w:szCs w:val="24"/>
          <w:lang w:eastAsia="en-US"/>
        </w:rPr>
        <w:t>BMA (Omniscan, Daiichi Sankyo Company, Limited,</w:t>
      </w:r>
      <w:r w:rsidR="00F041E4" w:rsidRPr="00D01C11">
        <w:rPr>
          <w:rFonts w:ascii="Times New Roman" w:hAnsi="Times New Roman" w:cs="Times New Roman"/>
          <w:sz w:val="24"/>
          <w:szCs w:val="24"/>
        </w:rPr>
        <w:t xml:space="preserve"> Tokyo</w:t>
      </w:r>
      <w:r w:rsidR="00F041E4" w:rsidRPr="00D01C11">
        <w:rPr>
          <w:rFonts w:ascii="Times New Roman" w:hAnsi="Times New Roman" w:cs="Times New Roman"/>
          <w:sz w:val="24"/>
          <w:szCs w:val="24"/>
          <w:lang w:eastAsia="en-US"/>
        </w:rPr>
        <w:t>, Japan) or Gd</w:t>
      </w:r>
      <w:r w:rsidR="00F041E4" w:rsidRPr="00D01C11">
        <w:rPr>
          <w:rFonts w:ascii="Times New Roman" w:hAnsi="Times New Roman" w:cs="Times New Roman"/>
          <w:sz w:val="24"/>
          <w:szCs w:val="24"/>
        </w:rPr>
        <w:t>-</w:t>
      </w:r>
      <w:r w:rsidR="00F041E4" w:rsidRPr="00D01C11">
        <w:rPr>
          <w:rFonts w:ascii="Times New Roman" w:hAnsi="Times New Roman" w:cs="Times New Roman"/>
          <w:sz w:val="24"/>
          <w:szCs w:val="24"/>
          <w:lang w:eastAsia="en-US"/>
        </w:rPr>
        <w:t>DTPA</w:t>
      </w:r>
      <w:r w:rsidR="00F041E4" w:rsidRPr="00D01C11">
        <w:rPr>
          <w:rFonts w:ascii="Times New Roman" w:hAnsi="Times New Roman" w:cs="Times New Roman"/>
          <w:sz w:val="24"/>
          <w:szCs w:val="24"/>
        </w:rPr>
        <w:t xml:space="preserve"> (Magnevist, Bayer Healthcare, Osaka, Japan) was used at a</w:t>
      </w:r>
      <w:r w:rsidR="00F041E4" w:rsidRPr="00D01C11">
        <w:rPr>
          <w:rFonts w:ascii="Times New Roman" w:hAnsi="Times New Roman" w:cs="Times New Roman"/>
          <w:sz w:val="24"/>
          <w:szCs w:val="24"/>
          <w:lang w:eastAsia="en-US"/>
        </w:rPr>
        <w:t xml:space="preserve"> standard dose of</w:t>
      </w:r>
      <w:r w:rsidR="00F041E4" w:rsidRPr="00D01C11">
        <w:rPr>
          <w:rFonts w:ascii="Times New Roman" w:hAnsi="Times New Roman" w:cs="Times New Roman"/>
          <w:sz w:val="24"/>
          <w:szCs w:val="24"/>
        </w:rPr>
        <w:t xml:space="preserve"> </w:t>
      </w:r>
      <w:r w:rsidR="00F041E4" w:rsidRPr="00D01C11">
        <w:rPr>
          <w:rFonts w:ascii="Times New Roman" w:hAnsi="Times New Roman" w:cs="Times New Roman"/>
          <w:sz w:val="24"/>
          <w:szCs w:val="24"/>
          <w:lang w:eastAsia="en-US"/>
        </w:rPr>
        <w:t>0.1 mmol/kg at an injection rate of 2</w:t>
      </w:r>
      <w:r w:rsidR="00F041E4" w:rsidRPr="00D01C11">
        <w:rPr>
          <w:rFonts w:ascii="Times New Roman" w:hAnsi="Times New Roman" w:cs="Times New Roman"/>
          <w:sz w:val="24"/>
          <w:szCs w:val="24"/>
        </w:rPr>
        <w:t>–</w:t>
      </w:r>
      <w:r w:rsidR="00F041E4" w:rsidRPr="00D01C11">
        <w:rPr>
          <w:rFonts w:ascii="Times New Roman" w:hAnsi="Times New Roman" w:cs="Times New Roman"/>
          <w:sz w:val="24"/>
          <w:szCs w:val="24"/>
          <w:lang w:eastAsia="en-US"/>
        </w:rPr>
        <w:t>3 ml/s using an auto</w:t>
      </w:r>
      <w:r w:rsidR="00F041E4" w:rsidRPr="00D01C11">
        <w:rPr>
          <w:rFonts w:ascii="Times New Roman" w:hAnsi="Times New Roman" w:cs="Times New Roman"/>
          <w:sz w:val="24"/>
          <w:szCs w:val="24"/>
        </w:rPr>
        <w:t>-</w:t>
      </w:r>
      <w:r w:rsidR="00F041E4" w:rsidRPr="00D01C11">
        <w:rPr>
          <w:rFonts w:ascii="Times New Roman" w:hAnsi="Times New Roman" w:cs="Times New Roman"/>
          <w:sz w:val="24"/>
          <w:szCs w:val="24"/>
          <w:lang w:eastAsia="en-US"/>
        </w:rPr>
        <w:t>injector</w:t>
      </w:r>
      <w:r w:rsidR="00F041E4" w:rsidRPr="00D01C11">
        <w:rPr>
          <w:rFonts w:ascii="Times New Roman" w:hAnsi="Times New Roman" w:cs="Times New Roman"/>
          <w:sz w:val="24"/>
          <w:szCs w:val="24"/>
        </w:rPr>
        <w:t xml:space="preserve"> (Sonic Shot GX, Nemoto Kyorindo, Tokyo, Japan), followed by a 20 ml flush of 0.9% NaCl solution at the same rate</w:t>
      </w:r>
      <w:r w:rsidR="00F041E4" w:rsidRPr="00D01C11">
        <w:rPr>
          <w:rFonts w:ascii="Times New Roman" w:hAnsi="Times New Roman" w:cs="Times New Roman"/>
          <w:sz w:val="24"/>
          <w:szCs w:val="24"/>
          <w:lang w:eastAsia="en-US"/>
        </w:rPr>
        <w:t>.</w:t>
      </w:r>
      <w:r w:rsidR="00F041E4" w:rsidRPr="00D01C11">
        <w:rPr>
          <w:rFonts w:ascii="Times New Roman" w:hAnsi="Times New Roman" w:cs="Times New Roman"/>
          <w:sz w:val="24"/>
          <w:szCs w:val="24"/>
        </w:rPr>
        <w:t xml:space="preserve"> </w:t>
      </w:r>
    </w:p>
    <w:p w:rsidR="009B6767" w:rsidRDefault="009B6767" w:rsidP="00F041E4">
      <w:pPr>
        <w:autoSpaceDE w:val="0"/>
        <w:autoSpaceDN w:val="0"/>
        <w:adjustRightInd w:val="0"/>
        <w:spacing w:line="480" w:lineRule="auto"/>
        <w:jc w:val="left"/>
        <w:rPr>
          <w:rFonts w:ascii="Times New Roman" w:hAnsi="Times New Roman" w:cs="Times New Roman"/>
          <w:sz w:val="24"/>
          <w:szCs w:val="24"/>
        </w:rPr>
      </w:pPr>
    </w:p>
    <w:p w:rsidR="009B6767" w:rsidRDefault="00F041E4" w:rsidP="00F041E4">
      <w:pPr>
        <w:autoSpaceDE w:val="0"/>
        <w:autoSpaceDN w:val="0"/>
        <w:adjustRightInd w:val="0"/>
        <w:spacing w:line="480" w:lineRule="auto"/>
        <w:jc w:val="left"/>
        <w:rPr>
          <w:rFonts w:ascii="Times New Roman" w:hAnsi="Times New Roman" w:cs="Times New Roman"/>
          <w:sz w:val="24"/>
          <w:szCs w:val="24"/>
        </w:rPr>
      </w:pPr>
      <w:r w:rsidRPr="00D01C11">
        <w:rPr>
          <w:rFonts w:ascii="Times New Roman" w:hAnsi="Times New Roman" w:cs="Times New Roman"/>
          <w:sz w:val="24"/>
          <w:szCs w:val="24"/>
        </w:rPr>
        <w:t>Imaging parameters for coronal 3D FSPGR MRA</w:t>
      </w:r>
    </w:p>
    <w:p w:rsidR="00F041E4" w:rsidRPr="009B6767" w:rsidRDefault="00414B8B" w:rsidP="00F041E4">
      <w:pPr>
        <w:autoSpaceDE w:val="0"/>
        <w:autoSpaceDN w:val="0"/>
        <w:adjustRightInd w:val="0"/>
        <w:spacing w:line="480" w:lineRule="auto"/>
        <w:jc w:val="left"/>
        <w:rPr>
          <w:rFonts w:ascii="Times New Roman" w:hAnsi="Times New Roman" w:cs="Times New Roman"/>
          <w:b/>
          <w:sz w:val="24"/>
          <w:szCs w:val="24"/>
        </w:rPr>
      </w:pPr>
      <w:r w:rsidRPr="00D01C11">
        <w:rPr>
          <w:rFonts w:ascii="Times New Roman" w:hAnsi="Times New Roman" w:cs="Times New Roman"/>
          <w:sz w:val="24"/>
          <w:szCs w:val="24"/>
          <w:lang w:eastAsia="en-US"/>
        </w:rPr>
        <w:t>Imaging parameters used were as follows</w:t>
      </w:r>
      <w:r>
        <w:rPr>
          <w:rFonts w:ascii="Times New Roman" w:hAnsi="Times New Roman" w:cs="Times New Roman"/>
          <w:sz w:val="24"/>
          <w:szCs w:val="24"/>
          <w:lang w:eastAsia="en-US"/>
        </w:rPr>
        <w:t>:</w:t>
      </w:r>
      <w:r>
        <w:rPr>
          <w:rFonts w:ascii="Times New Roman" w:hAnsi="Times New Roman" w:cs="Times New Roman"/>
          <w:sz w:val="24"/>
          <w:szCs w:val="24"/>
        </w:rPr>
        <w:t xml:space="preserve"> r</w:t>
      </w:r>
      <w:r w:rsidR="00F041E4" w:rsidRPr="00D01C11">
        <w:rPr>
          <w:rFonts w:ascii="Times New Roman" w:hAnsi="Times New Roman" w:cs="Times New Roman"/>
          <w:sz w:val="24"/>
          <w:szCs w:val="24"/>
          <w:lang w:eastAsia="en-US"/>
        </w:rPr>
        <w:t>epetition time (TR; ms) / echo time (TE; ms) / flip angle (FA; degree) / number of excitations (NEX),</w:t>
      </w:r>
      <w:r w:rsidR="00F041E4" w:rsidRPr="00D01C11">
        <w:rPr>
          <w:rFonts w:ascii="Times New Roman" w:hAnsi="Times New Roman" w:cs="Times New Roman"/>
          <w:sz w:val="24"/>
          <w:szCs w:val="24"/>
        </w:rPr>
        <w:t xml:space="preserve"> 2.7 / 1.0 / 12 / 1; </w:t>
      </w:r>
      <w:r w:rsidR="00F041E4" w:rsidRPr="00D01C11">
        <w:rPr>
          <w:rFonts w:ascii="Times New Roman" w:hAnsi="Times New Roman" w:cs="Times New Roman"/>
          <w:sz w:val="24"/>
          <w:szCs w:val="24"/>
          <w:lang w:eastAsia="en-US"/>
        </w:rPr>
        <w:t>field of view (FOV)</w:t>
      </w:r>
      <w:r w:rsidR="00F041E4" w:rsidRPr="00D01C11">
        <w:rPr>
          <w:rFonts w:ascii="Times New Roman" w:hAnsi="Times New Roman" w:cs="Times New Roman"/>
          <w:sz w:val="24"/>
          <w:szCs w:val="24"/>
        </w:rPr>
        <w:t xml:space="preserve">, 32 cm; reconstructed matrix with the aid of </w:t>
      </w:r>
      <w:r w:rsidR="00F041E4" w:rsidRPr="00D01C11">
        <w:rPr>
          <w:rFonts w:ascii="Times New Roman" w:hAnsi="Times New Roman" w:cs="Times New Roman" w:hint="eastAsia"/>
          <w:sz w:val="24"/>
          <w:szCs w:val="24"/>
        </w:rPr>
        <w:t>z</w:t>
      </w:r>
      <w:r w:rsidR="00F041E4" w:rsidRPr="00D01C11">
        <w:rPr>
          <w:rFonts w:ascii="Times New Roman" w:hAnsi="Times New Roman" w:cs="Times New Roman"/>
          <w:sz w:val="24"/>
          <w:szCs w:val="24"/>
        </w:rPr>
        <w:t xml:space="preserve">ero filling interpolation, 224 × 224; </w:t>
      </w:r>
      <w:r w:rsidR="00F041E4" w:rsidRPr="00D01C11">
        <w:rPr>
          <w:rFonts w:ascii="Times New Roman" w:hAnsi="Times New Roman" w:cs="Times New Roman"/>
          <w:sz w:val="24"/>
          <w:szCs w:val="24"/>
          <w:lang w:eastAsia="en-US"/>
        </w:rPr>
        <w:t>receiver band width</w:t>
      </w:r>
      <w:r w:rsidR="00F041E4" w:rsidRPr="00D01C11">
        <w:rPr>
          <w:rFonts w:ascii="Times New Roman" w:hAnsi="Times New Roman" w:cs="Times New Roman"/>
          <w:sz w:val="24"/>
          <w:szCs w:val="24"/>
        </w:rPr>
        <w:t xml:space="preserve"> (RBW), 83.3 kHz; imaging time, 33 sec for four phases.</w:t>
      </w:r>
    </w:p>
    <w:p w:rsidR="00F041E4" w:rsidRPr="00D01C11" w:rsidRDefault="00F041E4" w:rsidP="00F041E4">
      <w:pPr>
        <w:autoSpaceDE w:val="0"/>
        <w:autoSpaceDN w:val="0"/>
        <w:adjustRightInd w:val="0"/>
        <w:spacing w:line="480" w:lineRule="auto"/>
        <w:jc w:val="left"/>
        <w:rPr>
          <w:rFonts w:ascii="Times New Roman" w:hAnsi="Times New Roman" w:cs="Times New Roman"/>
          <w:b/>
          <w:sz w:val="24"/>
          <w:szCs w:val="24"/>
        </w:rPr>
      </w:pPr>
    </w:p>
    <w:p w:rsidR="009B6767" w:rsidRDefault="002253C0" w:rsidP="00F041E4">
      <w:pPr>
        <w:autoSpaceDE w:val="0"/>
        <w:autoSpaceDN w:val="0"/>
        <w:adjustRightInd w:val="0"/>
        <w:spacing w:line="480" w:lineRule="auto"/>
        <w:jc w:val="left"/>
        <w:rPr>
          <w:rFonts w:ascii="Times New Roman" w:hAnsi="Times New Roman" w:cs="Times New Roman"/>
          <w:b/>
          <w:sz w:val="24"/>
          <w:szCs w:val="24"/>
          <w:lang w:eastAsia="en-US"/>
        </w:rPr>
      </w:pPr>
      <w:r w:rsidRPr="002253C0">
        <w:rPr>
          <w:rFonts w:ascii="Times New Roman" w:hAnsi="Times New Roman" w:cs="Times New Roman"/>
          <w:b/>
          <w:sz w:val="24"/>
          <w:szCs w:val="24"/>
        </w:rPr>
        <w:t xml:space="preserve">Imaging parameters for </w:t>
      </w:r>
      <w:r w:rsidR="00F041E4" w:rsidRPr="00D01C11">
        <w:rPr>
          <w:rFonts w:ascii="Times New Roman" w:hAnsi="Times New Roman" w:cs="Times New Roman"/>
          <w:b/>
          <w:sz w:val="24"/>
          <w:szCs w:val="24"/>
        </w:rPr>
        <w:t>4D-Flow</w:t>
      </w:r>
    </w:p>
    <w:p w:rsidR="00F041E4" w:rsidRPr="00D01C11" w:rsidRDefault="00F041E4" w:rsidP="00F041E4">
      <w:pPr>
        <w:autoSpaceDE w:val="0"/>
        <w:autoSpaceDN w:val="0"/>
        <w:adjustRightInd w:val="0"/>
        <w:spacing w:line="480" w:lineRule="auto"/>
        <w:jc w:val="left"/>
        <w:rPr>
          <w:rFonts w:ascii="Times New Roman" w:hAnsi="Times New Roman" w:cs="Times New Roman"/>
          <w:i/>
          <w:sz w:val="24"/>
          <w:szCs w:val="24"/>
        </w:rPr>
      </w:pPr>
      <w:r w:rsidRPr="00D01C11">
        <w:rPr>
          <w:rFonts w:ascii="Times New Roman" w:hAnsi="Times New Roman" w:cs="Times New Roman"/>
          <w:sz w:val="24"/>
          <w:szCs w:val="24"/>
          <w:lang w:eastAsia="en-US"/>
        </w:rPr>
        <w:t>Electrocardiogram-gated, respiratory-compensated</w:t>
      </w:r>
      <w:r w:rsidRPr="00D01C11">
        <w:rPr>
          <w:rFonts w:ascii="Times New Roman" w:hAnsi="Times New Roman" w:cs="Times New Roman"/>
          <w:sz w:val="24"/>
          <w:szCs w:val="24"/>
        </w:rPr>
        <w:t xml:space="preserve"> coronal </w:t>
      </w:r>
      <w:r w:rsidRPr="00D01C11">
        <w:rPr>
          <w:rFonts w:ascii="Times New Roman" w:hAnsi="Times New Roman" w:cs="Times New Roman"/>
          <w:sz w:val="24"/>
          <w:szCs w:val="24"/>
          <w:lang w:eastAsia="en-US"/>
        </w:rPr>
        <w:t xml:space="preserve">3D </w:t>
      </w:r>
      <w:r w:rsidRPr="00D01C11">
        <w:rPr>
          <w:rFonts w:ascii="Times New Roman" w:hAnsi="Times New Roman" w:cs="Times New Roman"/>
          <w:sz w:val="24"/>
          <w:szCs w:val="24"/>
        </w:rPr>
        <w:t>FSPGR-</w:t>
      </w:r>
      <w:r w:rsidRPr="00D01C11">
        <w:rPr>
          <w:rFonts w:ascii="Times New Roman" w:hAnsi="Times New Roman" w:cs="Times New Roman"/>
          <w:sz w:val="24"/>
          <w:szCs w:val="24"/>
          <w:lang w:eastAsia="en-US"/>
        </w:rPr>
        <w:t>based</w:t>
      </w:r>
      <w:r w:rsidRPr="00D01C11">
        <w:rPr>
          <w:rFonts w:ascii="Times New Roman" w:hAnsi="Times New Roman" w:cs="Times New Roman"/>
          <w:sz w:val="24"/>
          <w:szCs w:val="24"/>
        </w:rPr>
        <w:t xml:space="preserve"> </w:t>
      </w:r>
      <w:r w:rsidRPr="00D01C11">
        <w:rPr>
          <w:rFonts w:ascii="Times New Roman" w:hAnsi="Times New Roman" w:cs="Times New Roman"/>
          <w:sz w:val="24"/>
          <w:szCs w:val="24"/>
          <w:lang w:eastAsia="en-US"/>
        </w:rPr>
        <w:t xml:space="preserve">4D-Flow was used to image the </w:t>
      </w:r>
      <w:r w:rsidRPr="00D01C11">
        <w:rPr>
          <w:rFonts w:ascii="Times New Roman" w:hAnsi="Times New Roman" w:cs="Times New Roman"/>
          <w:sz w:val="24"/>
          <w:szCs w:val="24"/>
        </w:rPr>
        <w:t>right atrium</w:t>
      </w:r>
      <w:r w:rsidRPr="00D01C11">
        <w:rPr>
          <w:rFonts w:ascii="Times New Roman" w:hAnsi="Times New Roman" w:cs="Times New Roman"/>
          <w:sz w:val="24"/>
          <w:szCs w:val="24"/>
          <w:lang w:eastAsia="en-US"/>
        </w:rPr>
        <w:t xml:space="preserve">, </w:t>
      </w:r>
      <w:r w:rsidRPr="00D01C11">
        <w:rPr>
          <w:rFonts w:ascii="Times New Roman" w:hAnsi="Times New Roman" w:cs="Times New Roman"/>
          <w:sz w:val="24"/>
          <w:szCs w:val="24"/>
        </w:rPr>
        <w:t xml:space="preserve">right ventricle and </w:t>
      </w:r>
      <w:r w:rsidRPr="00D01C11">
        <w:rPr>
          <w:rFonts w:ascii="Times New Roman" w:hAnsi="Times New Roman" w:cs="Times New Roman"/>
          <w:sz w:val="24"/>
          <w:szCs w:val="24"/>
          <w:lang w:eastAsia="en-US"/>
        </w:rPr>
        <w:t xml:space="preserve">proximal portion of </w:t>
      </w:r>
      <w:r w:rsidRPr="00D01C11">
        <w:rPr>
          <w:rFonts w:ascii="Times New Roman" w:hAnsi="Times New Roman" w:cs="Times New Roman"/>
          <w:sz w:val="24"/>
          <w:szCs w:val="24"/>
        </w:rPr>
        <w:t>the PA</w:t>
      </w:r>
      <w:r w:rsidRPr="00D01C11">
        <w:rPr>
          <w:rFonts w:ascii="Times New Roman" w:hAnsi="Times New Roman" w:cs="Times New Roman"/>
          <w:sz w:val="24"/>
          <w:szCs w:val="24"/>
          <w:lang w:eastAsia="en-US"/>
        </w:rPr>
        <w:t xml:space="preserve">. Imaging parameters used were as follows: </w:t>
      </w:r>
      <w:r w:rsidRPr="00D01C11">
        <w:rPr>
          <w:rFonts w:ascii="Times New Roman" w:hAnsi="Times New Roman" w:cs="Times New Roman"/>
          <w:sz w:val="24"/>
          <w:szCs w:val="24"/>
        </w:rPr>
        <w:t>TR (ms) / TE (ms) / FA (degree) / NEX,</w:t>
      </w:r>
      <w:r w:rsidRPr="00D01C11">
        <w:rPr>
          <w:rFonts w:ascii="Times New Roman" w:hAnsi="Times New Roman" w:cs="Times New Roman"/>
          <w:sz w:val="24"/>
          <w:szCs w:val="24"/>
          <w:lang w:eastAsia="en-US"/>
        </w:rPr>
        <w:t xml:space="preserve"> 4.5–5.0 / 2.0 / 15 / 1; FOV, 32 cm; matrix, 224 × 224, 2 mm thickness, 60 partitions, 20 </w:t>
      </w:r>
      <w:r w:rsidRPr="00D01C11">
        <w:rPr>
          <w:rFonts w:ascii="Times New Roman" w:hAnsi="Times New Roman" w:cs="Times New Roman"/>
          <w:sz w:val="24"/>
          <w:szCs w:val="24"/>
          <w:lang w:eastAsia="en-US"/>
        </w:rPr>
        <w:lastRenderedPageBreak/>
        <w:t>phases during one cardiac cycle; velocity encoding</w:t>
      </w:r>
      <w:r w:rsidRPr="00D01C11">
        <w:rPr>
          <w:rFonts w:ascii="Times New Roman" w:hAnsi="Times New Roman" w:cs="Times New Roman"/>
          <w:sz w:val="24"/>
          <w:szCs w:val="24"/>
        </w:rPr>
        <w:t xml:space="preserve"> </w:t>
      </w:r>
      <w:r w:rsidRPr="00D01C11">
        <w:rPr>
          <w:rFonts w:ascii="Times New Roman" w:hAnsi="Times New Roman" w:cs="Times New Roman"/>
          <w:sz w:val="24"/>
          <w:szCs w:val="24"/>
          <w:lang w:eastAsia="en-US"/>
        </w:rPr>
        <w:t xml:space="preserve">(VENC), 200 cm/s; </w:t>
      </w:r>
      <w:r w:rsidRPr="00D01C11">
        <w:rPr>
          <w:rFonts w:ascii="Times New Roman" w:hAnsi="Times New Roman" w:cs="Times New Roman"/>
          <w:sz w:val="24"/>
          <w:szCs w:val="24"/>
        </w:rPr>
        <w:t>RBW, 83.3 kHz. Respiratory-compensated retrospective cardiac gating was also combined. The approximate imaging time was 10 min, with a reduction factor of two for an auto-calibrating reconstruction for Cartesian (ARC) sampling. Raw 4D-Flow data were transferred to a personal computer (Intel Xeon E3</w:t>
      </w:r>
      <w:r w:rsidR="007E50F6" w:rsidRPr="00D01C11">
        <w:rPr>
          <w:rFonts w:ascii="Times New Roman" w:hAnsi="Times New Roman" w:cs="Times New Roman"/>
          <w:sz w:val="24"/>
          <w:szCs w:val="24"/>
        </w:rPr>
        <w:t>-</w:t>
      </w:r>
      <w:r w:rsidRPr="00D01C11">
        <w:rPr>
          <w:rFonts w:ascii="Times New Roman" w:hAnsi="Times New Roman" w:cs="Times New Roman"/>
          <w:sz w:val="24"/>
          <w:szCs w:val="24"/>
        </w:rPr>
        <w:t>1270 (3.4 GHz/Qad-core) DDR3, 16 GB ECC, Linux) and reconstructed.</w:t>
      </w:r>
    </w:p>
    <w:p w:rsidR="00F041E4" w:rsidRPr="00D01C11" w:rsidRDefault="00F041E4" w:rsidP="00F041E4">
      <w:pPr>
        <w:autoSpaceDE w:val="0"/>
        <w:autoSpaceDN w:val="0"/>
        <w:adjustRightInd w:val="0"/>
        <w:spacing w:line="480" w:lineRule="auto"/>
        <w:jc w:val="left"/>
        <w:rPr>
          <w:rFonts w:ascii="Times New Roman" w:hAnsi="Times New Roman" w:cs="Times New Roman"/>
          <w:b/>
          <w:sz w:val="24"/>
          <w:szCs w:val="24"/>
        </w:rPr>
      </w:pPr>
    </w:p>
    <w:p w:rsidR="002253C0" w:rsidRDefault="002253C0" w:rsidP="00F041E4">
      <w:pPr>
        <w:autoSpaceDE w:val="0"/>
        <w:autoSpaceDN w:val="0"/>
        <w:adjustRightInd w:val="0"/>
        <w:spacing w:line="480" w:lineRule="auto"/>
        <w:jc w:val="left"/>
        <w:rPr>
          <w:rFonts w:ascii="Times New Roman" w:hAnsi="Times New Roman" w:cs="Times New Roman"/>
          <w:b/>
          <w:sz w:val="24"/>
          <w:szCs w:val="24"/>
        </w:rPr>
      </w:pPr>
      <w:r>
        <w:rPr>
          <w:rFonts w:ascii="Times New Roman" w:hAnsi="Times New Roman" w:cs="Times New Roman"/>
          <w:b/>
          <w:sz w:val="24"/>
          <w:szCs w:val="24"/>
        </w:rPr>
        <w:t>C</w:t>
      </w:r>
      <w:r w:rsidR="00F041E4" w:rsidRPr="00D01C11">
        <w:rPr>
          <w:rFonts w:ascii="Times New Roman" w:hAnsi="Times New Roman" w:cs="Times New Roman"/>
          <w:b/>
          <w:sz w:val="24"/>
          <w:szCs w:val="24"/>
        </w:rPr>
        <w:t>alculation of WSS</w:t>
      </w:r>
    </w:p>
    <w:p w:rsidR="00F041E4" w:rsidRPr="002253C0" w:rsidRDefault="00F041E4" w:rsidP="00F041E4">
      <w:pPr>
        <w:autoSpaceDE w:val="0"/>
        <w:autoSpaceDN w:val="0"/>
        <w:adjustRightInd w:val="0"/>
        <w:spacing w:line="480" w:lineRule="auto"/>
        <w:jc w:val="left"/>
        <w:rPr>
          <w:rFonts w:ascii="Times New Roman" w:hAnsi="Times New Roman" w:cs="Times New Roman"/>
          <w:i/>
          <w:sz w:val="24"/>
          <w:szCs w:val="24"/>
        </w:rPr>
      </w:pPr>
      <w:r w:rsidRPr="00D01C11">
        <w:rPr>
          <w:rFonts w:ascii="Times New Roman" w:hAnsi="Times New Roman" w:cs="Times New Roman"/>
          <w:sz w:val="24"/>
          <w:szCs w:val="24"/>
        </w:rPr>
        <w:t xml:space="preserve">Shearing velocity was calculated by dividing velocity along the wall by distance from wall to the velocity measuring point. WSS is defined as the multiplication of fluid viscosity and shearing velocity of the neighboring vascular wall. We chose one WSS calculation point (S0) and three reference points (S1 to S3) at regular interval d of the normal to the wall. S0 was located at the wall and S1 to S3 were located in the vascular structure. Velocity vectors at S1, S2, and S3 were linearly interpolated by the surrounding data points with the use of linear interpolation method. The slope of the curve (derivative value) of the velocity vector profile at S0 was the velocity vector gradient at S0. We set the velocity at S0 to zero, and the velocity vector gradient at the wall was estimated with Lagrange’s polynomial interpolation formula. WSS vector at S0 was calculated by multiplying viscosity by the tangential velocity vector gradient perpendicular to the normal to the wall (i.e., tangential shearing velocity vector). WSS was the strength of the WSS vector. </w:t>
      </w:r>
    </w:p>
    <w:p w:rsidR="002253C0" w:rsidRPr="00D01C11" w:rsidRDefault="002253C0" w:rsidP="00F041E4">
      <w:pPr>
        <w:autoSpaceDE w:val="0"/>
        <w:autoSpaceDN w:val="0"/>
        <w:adjustRightInd w:val="0"/>
        <w:spacing w:line="480" w:lineRule="auto"/>
        <w:jc w:val="left"/>
        <w:rPr>
          <w:rFonts w:ascii="Times New Roman" w:hAnsi="Times New Roman" w:cs="Times New Roman"/>
          <w:sz w:val="24"/>
          <w:szCs w:val="24"/>
        </w:rPr>
      </w:pPr>
    </w:p>
    <w:p w:rsidR="002253C0" w:rsidRPr="002253C0" w:rsidRDefault="002253C0" w:rsidP="00F041E4">
      <w:pPr>
        <w:autoSpaceDE w:val="0"/>
        <w:autoSpaceDN w:val="0"/>
        <w:adjustRightInd w:val="0"/>
        <w:spacing w:line="480" w:lineRule="auto"/>
        <w:jc w:val="left"/>
        <w:rPr>
          <w:rFonts w:ascii="Times New Roman" w:hAnsi="Times New Roman" w:cs="Times New Roman"/>
          <w:b/>
          <w:sz w:val="24"/>
          <w:szCs w:val="24"/>
        </w:rPr>
      </w:pPr>
      <w:r w:rsidRPr="002253C0">
        <w:rPr>
          <w:rFonts w:ascii="Times New Roman" w:hAnsi="Times New Roman" w:cs="Times New Roman"/>
          <w:b/>
          <w:sz w:val="24"/>
          <w:szCs w:val="24"/>
        </w:rPr>
        <w:t xml:space="preserve">Imaging parameters for the 2D fast imaging employing steady state acquisition (FIESTA) cine images </w:t>
      </w:r>
    </w:p>
    <w:p w:rsidR="00F041E4" w:rsidRPr="00D01C11" w:rsidRDefault="00F041E4" w:rsidP="00F041E4">
      <w:pPr>
        <w:autoSpaceDE w:val="0"/>
        <w:autoSpaceDN w:val="0"/>
        <w:adjustRightInd w:val="0"/>
        <w:spacing w:line="480" w:lineRule="auto"/>
        <w:jc w:val="left"/>
        <w:rPr>
          <w:rFonts w:ascii="Times New Roman" w:hAnsi="Times New Roman" w:cs="Times New Roman"/>
          <w:i/>
          <w:sz w:val="24"/>
          <w:szCs w:val="24"/>
        </w:rPr>
      </w:pPr>
      <w:r w:rsidRPr="00D01C11">
        <w:rPr>
          <w:rFonts w:ascii="Times New Roman" w:hAnsi="Times New Roman" w:cs="Times New Roman"/>
          <w:sz w:val="24"/>
          <w:szCs w:val="24"/>
        </w:rPr>
        <w:lastRenderedPageBreak/>
        <w:t>The imaging parameters were as follows: TR(ms)/TE(ms) was 3.1-3.4/1.3-1.5; matrix, 192 × 192; FOV, 34 cm; flip angle, 45°; 20 phases were reconstructed for each cardiac cycle; readout bandwidth, 125 kHz. The slice thickness/gap was typically 10 mm/0 mm (6-9 slices). Sixteen data lines were acquired for each segment.</w:t>
      </w:r>
    </w:p>
    <w:p w:rsidR="00F041E4" w:rsidRPr="00D01C11" w:rsidRDefault="00F041E4" w:rsidP="00F041E4">
      <w:pPr>
        <w:autoSpaceDE w:val="0"/>
        <w:autoSpaceDN w:val="0"/>
        <w:adjustRightInd w:val="0"/>
        <w:spacing w:line="480" w:lineRule="auto"/>
        <w:ind w:firstLine="840"/>
        <w:jc w:val="left"/>
        <w:rPr>
          <w:rFonts w:ascii="Times New Roman" w:hAnsi="Times New Roman" w:cs="Times New Roman"/>
          <w:sz w:val="24"/>
          <w:szCs w:val="24"/>
        </w:rPr>
      </w:pPr>
    </w:p>
    <w:p w:rsidR="00A92D6C" w:rsidRPr="00D01C11" w:rsidRDefault="00A92D6C">
      <w:pPr>
        <w:widowControl/>
        <w:snapToGrid/>
        <w:jc w:val="left"/>
        <w:rPr>
          <w:rFonts w:ascii="Times New Roman" w:hAnsi="Times New Roman" w:cs="Times New Roman"/>
          <w:sz w:val="24"/>
          <w:szCs w:val="20"/>
        </w:rPr>
      </w:pPr>
      <w:r w:rsidRPr="00D01C11">
        <w:rPr>
          <w:rFonts w:ascii="Times New Roman" w:hAnsi="Times New Roman" w:cs="Times New Roman"/>
          <w:sz w:val="24"/>
          <w:szCs w:val="20"/>
        </w:rPr>
        <w:br w:type="page"/>
      </w:r>
    </w:p>
    <w:p w:rsidR="00433A43" w:rsidRPr="00D01C11" w:rsidRDefault="00D741BA">
      <w:pPr>
        <w:spacing w:line="480" w:lineRule="auto"/>
        <w:jc w:val="left"/>
        <w:rPr>
          <w:rFonts w:ascii="Times New Roman" w:hAnsi="Times New Roman" w:cs="Times New Roman"/>
          <w:sz w:val="28"/>
          <w:szCs w:val="24"/>
        </w:rPr>
      </w:pPr>
      <w:r w:rsidRPr="00D01C11">
        <w:rPr>
          <w:rFonts w:ascii="Times New Roman" w:hAnsi="Times New Roman" w:cs="Times New Roman"/>
          <w:b/>
          <w:bCs/>
          <w:sz w:val="28"/>
          <w:szCs w:val="20"/>
        </w:rPr>
        <w:lastRenderedPageBreak/>
        <w:t>Supplementary</w:t>
      </w:r>
      <w:r w:rsidRPr="00D01C11">
        <w:rPr>
          <w:rFonts w:ascii="Times New Roman" w:hAnsi="Times New Roman" w:cs="Times New Roman"/>
          <w:b/>
          <w:sz w:val="28"/>
          <w:szCs w:val="24"/>
        </w:rPr>
        <w:t xml:space="preserve"> r</w:t>
      </w:r>
      <w:r w:rsidR="00EB7998" w:rsidRPr="00D01C11">
        <w:rPr>
          <w:rFonts w:ascii="Times New Roman" w:hAnsi="Times New Roman" w:cs="Times New Roman"/>
          <w:b/>
          <w:sz w:val="28"/>
          <w:szCs w:val="24"/>
        </w:rPr>
        <w:t>eference</w:t>
      </w:r>
    </w:p>
    <w:p w:rsidR="00B20BD5" w:rsidRPr="00CC2963" w:rsidRDefault="0007568B" w:rsidP="002253C0">
      <w:pPr>
        <w:rPr>
          <w:rFonts w:ascii="Times New Roman" w:hAnsi="Times New Roman" w:cs="Times New Roman"/>
          <w:sz w:val="24"/>
          <w:szCs w:val="24"/>
        </w:rPr>
      </w:pPr>
      <w:r w:rsidRPr="00D01C11">
        <w:rPr>
          <w:rFonts w:ascii="Times New Roman" w:hAnsi="Times New Roman" w:cs="Times New Roman"/>
          <w:sz w:val="24"/>
          <w:szCs w:val="24"/>
        </w:rPr>
        <w:fldChar w:fldCharType="begin"/>
      </w:r>
      <w:r w:rsidRPr="00D01C11">
        <w:rPr>
          <w:rFonts w:ascii="Times New Roman" w:hAnsi="Times New Roman" w:cs="Times New Roman"/>
          <w:sz w:val="24"/>
          <w:szCs w:val="24"/>
        </w:rPr>
        <w:instrText xml:space="preserve"> ADDIN EN.REFLIST </w:instrText>
      </w:r>
      <w:r w:rsidRPr="00D01C11">
        <w:rPr>
          <w:rFonts w:ascii="Times New Roman" w:hAnsi="Times New Roman" w:cs="Times New Roman"/>
          <w:sz w:val="24"/>
          <w:szCs w:val="24"/>
        </w:rPr>
        <w:fldChar w:fldCharType="end"/>
      </w:r>
    </w:p>
    <w:p w:rsidR="00B20BD5" w:rsidRPr="00E01011" w:rsidRDefault="00B20BD5" w:rsidP="00884670">
      <w:pPr>
        <w:widowControl/>
        <w:snapToGrid/>
        <w:spacing w:line="480" w:lineRule="auto"/>
        <w:jc w:val="left"/>
        <w:rPr>
          <w:rFonts w:ascii="Times New Roman" w:hAnsi="Times New Roman" w:cs="Times New Roman"/>
          <w:b/>
          <w:sz w:val="24"/>
          <w:szCs w:val="24"/>
        </w:rPr>
        <w:sectPr w:rsidR="00B20BD5" w:rsidRPr="00E01011" w:rsidSect="007C3DEC">
          <w:pgSz w:w="11906" w:h="16838" w:code="9"/>
          <w:pgMar w:top="1985" w:right="1701" w:bottom="1701" w:left="1701" w:header="851" w:footer="992" w:gutter="0"/>
          <w:cols w:space="425"/>
          <w:docGrid w:type="lines" w:linePitch="360"/>
        </w:sectPr>
      </w:pPr>
    </w:p>
    <w:p w:rsidR="00433A43" w:rsidRPr="00B20BD5" w:rsidRDefault="007A06C7" w:rsidP="00B20BD5">
      <w:pPr>
        <w:widowControl/>
        <w:spacing w:line="480" w:lineRule="auto"/>
        <w:jc w:val="left"/>
        <w:rPr>
          <w:rFonts w:ascii="Times New Roman" w:hAnsi="Times New Roman" w:cs="Times New Roman"/>
          <w:sz w:val="24"/>
          <w:szCs w:val="24"/>
        </w:rPr>
      </w:pPr>
      <w:r>
        <w:rPr>
          <w:rFonts w:ascii="Times New Roman" w:hAnsi="Times New Roman" w:cs="Times New Roman" w:hint="eastAsia"/>
          <w:b/>
          <w:sz w:val="28"/>
          <w:szCs w:val="20"/>
        </w:rPr>
        <w:lastRenderedPageBreak/>
        <w:t>F</w:t>
      </w:r>
      <w:r w:rsidR="003F25B6">
        <w:rPr>
          <w:rFonts w:ascii="Times New Roman" w:hAnsi="Times New Roman" w:cs="Times New Roman"/>
          <w:b/>
          <w:sz w:val="28"/>
          <w:szCs w:val="20"/>
        </w:rPr>
        <w:t>igure</w:t>
      </w:r>
      <w:r>
        <w:rPr>
          <w:rFonts w:ascii="Times New Roman" w:hAnsi="Times New Roman" w:cs="Times New Roman" w:hint="eastAsia"/>
          <w:b/>
          <w:sz w:val="28"/>
          <w:szCs w:val="20"/>
        </w:rPr>
        <w:t xml:space="preserve"> L</w:t>
      </w:r>
      <w:r w:rsidR="003F25B6">
        <w:rPr>
          <w:rFonts w:ascii="Times New Roman" w:hAnsi="Times New Roman" w:cs="Times New Roman"/>
          <w:b/>
          <w:sz w:val="28"/>
          <w:szCs w:val="20"/>
        </w:rPr>
        <w:t>egends</w:t>
      </w:r>
    </w:p>
    <w:p w:rsidR="00F70D22" w:rsidRDefault="00F70D22" w:rsidP="00F70D22">
      <w:pPr>
        <w:spacing w:line="480" w:lineRule="auto"/>
        <w:jc w:val="left"/>
        <w:rPr>
          <w:rFonts w:ascii="Times New Roman" w:hAnsi="Times New Roman" w:cs="Times New Roman"/>
          <w:sz w:val="24"/>
          <w:szCs w:val="24"/>
        </w:rPr>
      </w:pPr>
      <w:r>
        <w:rPr>
          <w:rFonts w:ascii="Times New Roman" w:hAnsi="Times New Roman" w:cs="Times New Roman"/>
          <w:b/>
          <w:sz w:val="24"/>
          <w:szCs w:val="20"/>
        </w:rPr>
        <w:t>Figure 1</w:t>
      </w:r>
      <w:r>
        <w:rPr>
          <w:rFonts w:ascii="Times New Roman" w:hAnsi="Times New Roman" w:cs="Times New Roman" w:hint="eastAsia"/>
          <w:b/>
          <w:sz w:val="24"/>
          <w:szCs w:val="20"/>
        </w:rPr>
        <w:t>.</w:t>
      </w:r>
      <w:r>
        <w:rPr>
          <w:rFonts w:ascii="Times New Roman" w:hAnsi="Times New Roman" w:cs="Times New Roman"/>
          <w:sz w:val="24"/>
          <w:szCs w:val="24"/>
        </w:rPr>
        <w:t xml:space="preserve"> </w:t>
      </w:r>
      <w:r w:rsidRPr="00535509">
        <w:rPr>
          <w:rFonts w:ascii="Times New Roman" w:hAnsi="Times New Roman" w:cs="Times New Roman"/>
          <w:b/>
          <w:sz w:val="24"/>
          <w:szCs w:val="24"/>
        </w:rPr>
        <w:t>C</w:t>
      </w:r>
      <w:r w:rsidRPr="00535509">
        <w:rPr>
          <w:rFonts w:ascii="Times New Roman" w:hAnsi="Times New Roman" w:cs="Times New Roman"/>
          <w:b/>
          <w:sz w:val="24"/>
          <w:szCs w:val="24"/>
          <w:lang w:eastAsia="en-US"/>
        </w:rPr>
        <w:t xml:space="preserve">ross-sectional </w:t>
      </w:r>
      <w:r w:rsidRPr="00535509">
        <w:rPr>
          <w:rFonts w:ascii="Times New Roman" w:hAnsi="Times New Roman" w:cs="Times New Roman"/>
          <w:b/>
          <w:sz w:val="24"/>
          <w:szCs w:val="24"/>
        </w:rPr>
        <w:t>p</w:t>
      </w:r>
      <w:r w:rsidRPr="00535509">
        <w:rPr>
          <w:rFonts w:ascii="Times New Roman" w:hAnsi="Times New Roman" w:cs="Times New Roman"/>
          <w:b/>
          <w:sz w:val="24"/>
          <w:szCs w:val="24"/>
          <w:lang w:eastAsia="en-US"/>
        </w:rPr>
        <w:t xml:space="preserve">lanes </w:t>
      </w:r>
      <w:r w:rsidRPr="00535509">
        <w:rPr>
          <w:rFonts w:ascii="Times New Roman" w:hAnsi="Times New Roman" w:cs="Times New Roman"/>
          <w:b/>
          <w:sz w:val="24"/>
          <w:szCs w:val="24"/>
        </w:rPr>
        <w:t>t</w:t>
      </w:r>
      <w:r w:rsidRPr="00535509">
        <w:rPr>
          <w:rFonts w:ascii="Times New Roman" w:hAnsi="Times New Roman" w:cs="Times New Roman"/>
          <w:b/>
          <w:sz w:val="24"/>
          <w:szCs w:val="24"/>
          <w:lang w:eastAsia="en-US"/>
        </w:rPr>
        <w:t xml:space="preserve">raversing the </w:t>
      </w:r>
      <w:r w:rsidRPr="00535509">
        <w:rPr>
          <w:rFonts w:ascii="Times New Roman" w:hAnsi="Times New Roman" w:cs="Times New Roman"/>
          <w:b/>
          <w:sz w:val="24"/>
          <w:szCs w:val="24"/>
        </w:rPr>
        <w:t>main</w:t>
      </w:r>
      <w:r w:rsidRPr="00535509">
        <w:rPr>
          <w:rFonts w:ascii="Times New Roman" w:hAnsi="Times New Roman" w:cs="Times New Roman"/>
          <w:b/>
          <w:sz w:val="24"/>
          <w:szCs w:val="24"/>
          <w:lang w:eastAsia="en-US"/>
        </w:rPr>
        <w:t xml:space="preserve">, </w:t>
      </w:r>
      <w:r w:rsidRPr="00535509">
        <w:rPr>
          <w:rFonts w:ascii="Times New Roman" w:hAnsi="Times New Roman" w:cs="Times New Roman"/>
          <w:b/>
          <w:sz w:val="24"/>
          <w:szCs w:val="24"/>
        </w:rPr>
        <w:t xml:space="preserve">right </w:t>
      </w:r>
      <w:r w:rsidRPr="00535509">
        <w:rPr>
          <w:rFonts w:ascii="Times New Roman" w:hAnsi="Times New Roman" w:cs="Times New Roman"/>
          <w:b/>
          <w:sz w:val="24"/>
          <w:szCs w:val="24"/>
          <w:lang w:eastAsia="en-US"/>
        </w:rPr>
        <w:t xml:space="preserve">and </w:t>
      </w:r>
      <w:r w:rsidRPr="00535509">
        <w:rPr>
          <w:rFonts w:ascii="Times New Roman" w:hAnsi="Times New Roman" w:cs="Times New Roman"/>
          <w:b/>
          <w:sz w:val="24"/>
          <w:szCs w:val="24"/>
        </w:rPr>
        <w:t>left pulmonary artery</w:t>
      </w:r>
      <w:r>
        <w:rPr>
          <w:rFonts w:ascii="Times New Roman" w:hAnsi="Times New Roman" w:cs="Times New Roman" w:hint="eastAsia"/>
          <w:b/>
          <w:sz w:val="24"/>
          <w:szCs w:val="24"/>
        </w:rPr>
        <w:t xml:space="preserve"> and t</w:t>
      </w:r>
      <w:r w:rsidRPr="00DB7B5B">
        <w:rPr>
          <w:rFonts w:ascii="Times New Roman" w:hAnsi="Times New Roman" w:cs="Times New Roman"/>
          <w:b/>
          <w:sz w:val="24"/>
          <w:szCs w:val="24"/>
        </w:rPr>
        <w:t>he locations of the pulmonary trunk, proximal RPA and proximal LPA</w:t>
      </w:r>
      <w:r w:rsidRPr="00535509">
        <w:rPr>
          <w:rFonts w:ascii="Times New Roman" w:hAnsi="Times New Roman" w:cs="Times New Roman"/>
          <w:b/>
          <w:sz w:val="24"/>
          <w:szCs w:val="24"/>
        </w:rPr>
        <w:t>.</w:t>
      </w:r>
      <w:r>
        <w:rPr>
          <w:rFonts w:ascii="Times New Roman" w:hAnsi="Times New Roman" w:cs="Times New Roman" w:hint="eastAsia"/>
          <w:sz w:val="24"/>
          <w:szCs w:val="24"/>
        </w:rPr>
        <w:t xml:space="preserve"> </w:t>
      </w:r>
      <w:r>
        <w:rPr>
          <w:rFonts w:ascii="Times New Roman" w:hAnsi="Times New Roman" w:cs="Times New Roman" w:hint="eastAsia"/>
          <w:b/>
          <w:sz w:val="24"/>
          <w:szCs w:val="24"/>
        </w:rPr>
        <w:t xml:space="preserve"> </w:t>
      </w:r>
    </w:p>
    <w:p w:rsidR="00F70D22" w:rsidRPr="00576C45" w:rsidRDefault="00F70D22" w:rsidP="00F70D22">
      <w:pPr>
        <w:widowControl/>
        <w:spacing w:line="480" w:lineRule="auto"/>
        <w:jc w:val="left"/>
        <w:rPr>
          <w:rFonts w:ascii="Times New Roman" w:hAnsi="Times New Roman" w:cs="Times New Roman"/>
          <w:sz w:val="24"/>
          <w:szCs w:val="24"/>
        </w:rPr>
      </w:pPr>
      <w:r w:rsidRPr="00576C45">
        <w:rPr>
          <w:rFonts w:ascii="Times New Roman" w:hAnsi="Times New Roman" w:cs="Times New Roman" w:hint="eastAsia"/>
          <w:sz w:val="24"/>
          <w:szCs w:val="24"/>
        </w:rPr>
        <w:t>(A</w:t>
      </w:r>
      <w:r>
        <w:rPr>
          <w:rFonts w:ascii="Times New Roman" w:hAnsi="Times New Roman" w:cs="Times New Roman"/>
          <w:sz w:val="24"/>
          <w:szCs w:val="24"/>
        </w:rPr>
        <w:t xml:space="preserve">) </w:t>
      </w:r>
      <w:r w:rsidRPr="00576C45">
        <w:rPr>
          <w:rFonts w:ascii="Times New Roman" w:hAnsi="Times New Roman" w:cs="Times New Roman"/>
          <w:sz w:val="24"/>
          <w:szCs w:val="24"/>
        </w:rPr>
        <w:t>C</w:t>
      </w:r>
      <w:r w:rsidRPr="00576C45">
        <w:rPr>
          <w:rFonts w:ascii="Times New Roman" w:hAnsi="Times New Roman" w:cs="Times New Roman"/>
          <w:sz w:val="24"/>
          <w:szCs w:val="24"/>
          <w:lang w:eastAsia="en-US"/>
        </w:rPr>
        <w:t xml:space="preserve">ross-sectional </w:t>
      </w:r>
      <w:r w:rsidRPr="00576C45">
        <w:rPr>
          <w:rFonts w:ascii="Times New Roman" w:hAnsi="Times New Roman" w:cs="Times New Roman"/>
          <w:sz w:val="24"/>
          <w:szCs w:val="24"/>
        </w:rPr>
        <w:t>p</w:t>
      </w:r>
      <w:r w:rsidRPr="00576C45">
        <w:rPr>
          <w:rFonts w:ascii="Times New Roman" w:hAnsi="Times New Roman" w:cs="Times New Roman"/>
          <w:sz w:val="24"/>
          <w:szCs w:val="24"/>
          <w:lang w:eastAsia="en-US"/>
        </w:rPr>
        <w:t xml:space="preserve">lanes </w:t>
      </w:r>
      <w:r w:rsidRPr="00576C45">
        <w:rPr>
          <w:rFonts w:ascii="Times New Roman" w:hAnsi="Times New Roman" w:cs="Times New Roman"/>
          <w:sz w:val="24"/>
          <w:szCs w:val="24"/>
        </w:rPr>
        <w:t>t</w:t>
      </w:r>
      <w:r w:rsidRPr="00576C45">
        <w:rPr>
          <w:rFonts w:ascii="Times New Roman" w:hAnsi="Times New Roman" w:cs="Times New Roman"/>
          <w:sz w:val="24"/>
          <w:szCs w:val="24"/>
          <w:lang w:eastAsia="en-US"/>
        </w:rPr>
        <w:t xml:space="preserve">raversing the </w:t>
      </w:r>
      <w:r w:rsidRPr="00576C45">
        <w:rPr>
          <w:rFonts w:ascii="Times New Roman" w:hAnsi="Times New Roman" w:cs="Times New Roman"/>
          <w:sz w:val="24"/>
          <w:szCs w:val="24"/>
        </w:rPr>
        <w:t>main</w:t>
      </w:r>
      <w:r w:rsidRPr="00576C45">
        <w:rPr>
          <w:rFonts w:ascii="Times New Roman" w:hAnsi="Times New Roman" w:cs="Times New Roman"/>
          <w:sz w:val="24"/>
          <w:szCs w:val="24"/>
          <w:lang w:eastAsia="en-US"/>
        </w:rPr>
        <w:t xml:space="preserve">, </w:t>
      </w:r>
      <w:r w:rsidRPr="00576C45">
        <w:rPr>
          <w:rFonts w:ascii="Times New Roman" w:hAnsi="Times New Roman" w:cs="Times New Roman"/>
          <w:sz w:val="24"/>
          <w:szCs w:val="24"/>
        </w:rPr>
        <w:t xml:space="preserve">right </w:t>
      </w:r>
      <w:r w:rsidRPr="00576C45">
        <w:rPr>
          <w:rFonts w:ascii="Times New Roman" w:hAnsi="Times New Roman" w:cs="Times New Roman"/>
          <w:sz w:val="24"/>
          <w:szCs w:val="24"/>
          <w:lang w:eastAsia="en-US"/>
        </w:rPr>
        <w:t xml:space="preserve">and </w:t>
      </w:r>
      <w:r w:rsidRPr="00576C45">
        <w:rPr>
          <w:rFonts w:ascii="Times New Roman" w:hAnsi="Times New Roman" w:cs="Times New Roman"/>
          <w:sz w:val="24"/>
          <w:szCs w:val="24"/>
        </w:rPr>
        <w:t>left pulmonary artery. All cross-sectional planes were placed perpendicular to the longitudinal axis of the pulmonary artery. Each cut plane was placed immediately downstream of the pulmonary valve cusps or the bifurcation of the main pulmonary artery.</w:t>
      </w:r>
      <w:r w:rsidRPr="00576C45">
        <w:rPr>
          <w:rFonts w:ascii="Times New Roman" w:hAnsi="Times New Roman" w:cs="Times New Roman" w:hint="eastAsia"/>
          <w:sz w:val="24"/>
          <w:szCs w:val="24"/>
        </w:rPr>
        <w:t xml:space="preserve"> </w:t>
      </w:r>
      <w:r>
        <w:rPr>
          <w:rFonts w:ascii="Times New Roman" w:hAnsi="Times New Roman" w:cs="Times New Roman" w:hint="eastAsia"/>
          <w:sz w:val="24"/>
          <w:szCs w:val="24"/>
        </w:rPr>
        <w:t>(B and C)</w:t>
      </w:r>
      <w:r w:rsidRPr="00576C45">
        <w:rPr>
          <w:rFonts w:ascii="Times New Roman" w:hAnsi="Times New Roman" w:cs="Times New Roman" w:hint="eastAsia"/>
          <w:sz w:val="24"/>
          <w:szCs w:val="24"/>
        </w:rPr>
        <w:t xml:space="preserve">The </w:t>
      </w:r>
      <w:r w:rsidRPr="00576C45">
        <w:rPr>
          <w:rFonts w:ascii="Times New Roman" w:hAnsi="Times New Roman" w:cs="Times New Roman"/>
          <w:sz w:val="24"/>
          <w:szCs w:val="24"/>
        </w:rPr>
        <w:t>locations of the</w:t>
      </w:r>
      <w:r w:rsidRPr="00576C45">
        <w:rPr>
          <w:rFonts w:ascii="Times New Roman" w:hAnsi="Times New Roman" w:cs="Times New Roman" w:hint="eastAsia"/>
          <w:sz w:val="24"/>
          <w:szCs w:val="24"/>
        </w:rPr>
        <w:t xml:space="preserve"> pulmonary trunk (B), proximal RPA and proximal LPA (C), in which wall shear stress values were calculated.</w:t>
      </w:r>
    </w:p>
    <w:p w:rsidR="00F70D22" w:rsidRDefault="00F70D22" w:rsidP="00F70D22">
      <w:pPr>
        <w:widowControl/>
        <w:spacing w:line="480" w:lineRule="auto"/>
        <w:jc w:val="left"/>
        <w:rPr>
          <w:rFonts w:ascii="Times New Roman" w:hAnsi="Times New Roman" w:cs="Times New Roman"/>
          <w:sz w:val="24"/>
          <w:szCs w:val="24"/>
        </w:rPr>
      </w:pPr>
      <w:r>
        <w:rPr>
          <w:rFonts w:ascii="Times New Roman" w:hAnsi="Times New Roman" w:cs="Times New Roman"/>
          <w:sz w:val="24"/>
          <w:szCs w:val="24"/>
        </w:rPr>
        <w:t>MPA, main pulmonary artery; RPA, right pulmonary artery; LPA, left pulmonary artery</w:t>
      </w:r>
      <w:r>
        <w:rPr>
          <w:rFonts w:ascii="Times New Roman" w:hAnsi="Times New Roman" w:cs="Times New Roman" w:hint="eastAsia"/>
          <w:sz w:val="24"/>
          <w:szCs w:val="24"/>
        </w:rPr>
        <w:t xml:space="preserve">, </w:t>
      </w:r>
      <w:r>
        <w:rPr>
          <w:rFonts w:ascii="Times New Roman" w:hAnsi="Times New Roman" w:cs="Times New Roman"/>
          <w:sz w:val="24"/>
          <w:szCs w:val="24"/>
        </w:rPr>
        <w:t>RPA, right pulmonary artery; LPA, left pulmonary artery</w:t>
      </w:r>
    </w:p>
    <w:p w:rsidR="00F70D22" w:rsidRPr="00DB7B5B" w:rsidRDefault="00F70D22" w:rsidP="00F70D22">
      <w:pPr>
        <w:widowControl/>
        <w:spacing w:line="480" w:lineRule="auto"/>
        <w:jc w:val="left"/>
        <w:rPr>
          <w:rFonts w:ascii="Times New Roman" w:hAnsi="Times New Roman" w:cs="Times New Roman"/>
          <w:sz w:val="24"/>
          <w:szCs w:val="24"/>
        </w:rPr>
      </w:pPr>
    </w:p>
    <w:p w:rsidR="00F70D22" w:rsidRDefault="00F70D22" w:rsidP="00F70D22">
      <w:pPr>
        <w:widowControl/>
        <w:spacing w:line="480" w:lineRule="auto"/>
        <w:jc w:val="left"/>
        <w:rPr>
          <w:rFonts w:ascii="Times New Roman" w:hAnsi="Times New Roman" w:cs="Times New Roman"/>
          <w:color w:val="4BACC6"/>
          <w:sz w:val="24"/>
          <w:szCs w:val="24"/>
        </w:rPr>
      </w:pPr>
    </w:p>
    <w:p w:rsidR="00F70D22" w:rsidRPr="00DB7B5B" w:rsidRDefault="00F70D22" w:rsidP="00F70D22">
      <w:pPr>
        <w:widowControl/>
        <w:spacing w:line="480" w:lineRule="auto"/>
        <w:jc w:val="left"/>
        <w:rPr>
          <w:rFonts w:ascii="Times New Roman" w:hAnsi="Times New Roman" w:cs="Times New Roman"/>
          <w:b/>
          <w:sz w:val="24"/>
          <w:szCs w:val="24"/>
        </w:rPr>
      </w:pPr>
      <w:r>
        <w:rPr>
          <w:rFonts w:ascii="Times New Roman" w:hAnsi="Times New Roman" w:cs="Times New Roman"/>
          <w:b/>
          <w:sz w:val="24"/>
          <w:szCs w:val="24"/>
        </w:rPr>
        <w:t xml:space="preserve">Figure </w:t>
      </w:r>
      <w:r>
        <w:rPr>
          <w:rFonts w:ascii="Times New Roman" w:hAnsi="Times New Roman" w:cs="Times New Roman" w:hint="eastAsia"/>
          <w:b/>
          <w:sz w:val="24"/>
          <w:szCs w:val="24"/>
        </w:rPr>
        <w:t>2.</w:t>
      </w:r>
      <w:r w:rsidRPr="00DB7B5B">
        <w:rPr>
          <w:rFonts w:ascii="Times New Roman" w:hAnsi="Times New Roman" w:cs="Times New Roman" w:hint="eastAsia"/>
          <w:b/>
          <w:sz w:val="24"/>
          <w:szCs w:val="24"/>
        </w:rPr>
        <w:t xml:space="preserve"> </w:t>
      </w:r>
      <w:r>
        <w:rPr>
          <w:rFonts w:ascii="Times New Roman" w:hAnsi="Times New Roman" w:cs="Times New Roman" w:hint="eastAsia"/>
          <w:b/>
          <w:sz w:val="24"/>
          <w:szCs w:val="24"/>
        </w:rPr>
        <w:t>The blood flow in a patient with pulmonary arterial hypertension</w:t>
      </w:r>
    </w:p>
    <w:p w:rsidR="00F70D22" w:rsidRDefault="00F70D22" w:rsidP="00F70D22">
      <w:pPr>
        <w:widowControl/>
        <w:spacing w:line="480" w:lineRule="auto"/>
        <w:jc w:val="left"/>
        <w:rPr>
          <w:rFonts w:ascii="Times New Roman" w:hAnsi="Times New Roman" w:cs="Times New Roman"/>
          <w:sz w:val="24"/>
          <w:szCs w:val="24"/>
        </w:rPr>
      </w:pPr>
      <w:r>
        <w:rPr>
          <w:rFonts w:ascii="Times New Roman" w:hAnsi="Times New Roman" w:cs="Times New Roman"/>
          <w:sz w:val="24"/>
          <w:szCs w:val="24"/>
        </w:rPr>
        <w:t>Three-dimensional streamline visualizations of blood flow at peak systolic (A and D), mid diastolic (B and E) and end diastolic phases (C and F) in a patient with pulmonary arterial hypertension (A-C; in the right anterior oblique view, and D-E; in the left anterior oblique view). Blue color indicates 0 mm/s, and red color indicates maximum blood velocity.</w:t>
      </w:r>
    </w:p>
    <w:p w:rsidR="00F70D22" w:rsidRDefault="00F70D22" w:rsidP="00F70D22">
      <w:pPr>
        <w:widowControl/>
        <w:spacing w:line="480" w:lineRule="auto"/>
        <w:jc w:val="left"/>
        <w:rPr>
          <w:rFonts w:ascii="Times New Roman" w:hAnsi="Times New Roman" w:cs="Times New Roman"/>
          <w:sz w:val="24"/>
          <w:szCs w:val="24"/>
        </w:rPr>
      </w:pPr>
      <w:r>
        <w:rPr>
          <w:rFonts w:ascii="Times New Roman" w:hAnsi="Times New Roman" w:cs="Times New Roman"/>
          <w:sz w:val="24"/>
          <w:szCs w:val="24"/>
        </w:rPr>
        <w:t>LAO, left anterior oblique view; RAO, right anterior oblique view; MPA, main pulmonary artery; LPA, left pulmonary artery; RPA, right pulmonary artery.</w:t>
      </w:r>
    </w:p>
    <w:p w:rsidR="00F70D22" w:rsidRDefault="00F70D22" w:rsidP="00F70D22">
      <w:pPr>
        <w:widowControl/>
        <w:spacing w:line="480" w:lineRule="auto"/>
        <w:jc w:val="left"/>
        <w:rPr>
          <w:rFonts w:ascii="Times New Roman" w:hAnsi="Times New Roman" w:cs="Times New Roman"/>
          <w:b/>
          <w:sz w:val="24"/>
          <w:szCs w:val="24"/>
        </w:rPr>
      </w:pPr>
    </w:p>
    <w:p w:rsidR="0058653D" w:rsidRDefault="0058653D" w:rsidP="00F70D22">
      <w:pPr>
        <w:widowControl/>
        <w:spacing w:line="480" w:lineRule="auto"/>
        <w:jc w:val="left"/>
        <w:rPr>
          <w:rFonts w:ascii="Times New Roman" w:hAnsi="Times New Roman" w:cs="Times New Roman"/>
          <w:b/>
          <w:sz w:val="24"/>
          <w:szCs w:val="24"/>
        </w:rPr>
      </w:pPr>
    </w:p>
    <w:p w:rsidR="00F70D22" w:rsidRPr="00DB7B5B" w:rsidRDefault="00655F0E" w:rsidP="00F70D22">
      <w:pPr>
        <w:widowControl/>
        <w:spacing w:line="480" w:lineRule="auto"/>
        <w:jc w:val="left"/>
        <w:rPr>
          <w:rFonts w:ascii="Times New Roman" w:hAnsi="Times New Roman" w:cs="Times New Roman"/>
          <w:b/>
          <w:sz w:val="24"/>
          <w:szCs w:val="24"/>
        </w:rPr>
      </w:pPr>
      <w:r>
        <w:rPr>
          <w:rFonts w:ascii="Times New Roman" w:hAnsi="Times New Roman" w:cs="Times New Roman"/>
          <w:b/>
          <w:sz w:val="24"/>
          <w:szCs w:val="24"/>
        </w:rPr>
        <w:lastRenderedPageBreak/>
        <w:t xml:space="preserve">Figure </w:t>
      </w:r>
      <w:r>
        <w:rPr>
          <w:rFonts w:ascii="Times New Roman" w:hAnsi="Times New Roman" w:cs="Times New Roman" w:hint="eastAsia"/>
          <w:b/>
          <w:sz w:val="24"/>
          <w:szCs w:val="24"/>
        </w:rPr>
        <w:t xml:space="preserve">3. </w:t>
      </w:r>
      <w:r w:rsidR="00F70D22">
        <w:rPr>
          <w:rFonts w:ascii="Times New Roman" w:hAnsi="Times New Roman" w:cs="Times New Roman" w:hint="eastAsia"/>
          <w:b/>
          <w:sz w:val="24"/>
          <w:szCs w:val="24"/>
        </w:rPr>
        <w:t>The wall shear stress visualization</w:t>
      </w:r>
      <w:r w:rsidR="00F70D22" w:rsidRPr="00535509">
        <w:rPr>
          <w:rFonts w:ascii="Times New Roman" w:hAnsi="Times New Roman" w:cs="Times New Roman" w:hint="eastAsia"/>
          <w:b/>
          <w:sz w:val="24"/>
          <w:szCs w:val="24"/>
        </w:rPr>
        <w:t xml:space="preserve"> </w:t>
      </w:r>
      <w:r w:rsidR="00F70D22">
        <w:rPr>
          <w:rFonts w:ascii="Times New Roman" w:hAnsi="Times New Roman" w:cs="Times New Roman" w:hint="eastAsia"/>
          <w:b/>
          <w:sz w:val="24"/>
          <w:szCs w:val="24"/>
        </w:rPr>
        <w:t>in a patient with pulmonary arterial hypertension</w:t>
      </w:r>
    </w:p>
    <w:p w:rsidR="00F70D22" w:rsidRDefault="00F70D22" w:rsidP="00F70D22">
      <w:pPr>
        <w:widowControl/>
        <w:spacing w:line="480" w:lineRule="auto"/>
        <w:jc w:val="left"/>
        <w:rPr>
          <w:rFonts w:ascii="Times New Roman" w:hAnsi="Times New Roman" w:cs="Times New Roman"/>
          <w:sz w:val="24"/>
          <w:szCs w:val="24"/>
        </w:rPr>
      </w:pPr>
      <w:r>
        <w:rPr>
          <w:rFonts w:ascii="Times New Roman" w:hAnsi="Times New Roman" w:cs="Times New Roman"/>
          <w:sz w:val="24"/>
          <w:szCs w:val="24"/>
        </w:rPr>
        <w:t xml:space="preserve">(A and B) Typical three-dimensional visualization of wall shear stress (WSS) at different cardiac phases in a patient with pulmonary arterial hypertension at peak systolic (A) and end diastolic phases (B). (C and D) For comparison, 3D visualizations of WSS in a healthy volunteer are shown at peak systolic (C) and end diastolic phases (D). Pulmonary arterial wall color indicates WSS; the color shift from blue to red denotes increases in WSS. Blue color indicates 0 Pa; red color, &gt;1.5 Pa. </w:t>
      </w:r>
    </w:p>
    <w:p w:rsidR="00433A43" w:rsidRDefault="00F70D22" w:rsidP="002C2220">
      <w:pPr>
        <w:widowControl/>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WSS, wall shear stress; </w:t>
      </w:r>
      <w:r>
        <w:rPr>
          <w:rFonts w:ascii="Times New Roman" w:hAnsi="Times New Roman" w:cs="Times New Roman"/>
          <w:sz w:val="24"/>
          <w:szCs w:val="24"/>
        </w:rPr>
        <w:t>MPA, main pulmonary artery; LPA, left pulmonary arte</w:t>
      </w:r>
      <w:r w:rsidR="005A33AB">
        <w:rPr>
          <w:rFonts w:ascii="Times New Roman" w:hAnsi="Times New Roman" w:cs="Times New Roman"/>
          <w:sz w:val="24"/>
          <w:szCs w:val="24"/>
        </w:rPr>
        <w:t>ry; RPA, right pulmonary artery</w:t>
      </w:r>
    </w:p>
    <w:p w:rsidR="00C02317" w:rsidRDefault="00C02317" w:rsidP="002C2220">
      <w:pPr>
        <w:widowControl/>
        <w:spacing w:line="480" w:lineRule="auto"/>
        <w:jc w:val="left"/>
        <w:rPr>
          <w:rFonts w:ascii="Times New Roman" w:hAnsi="Times New Roman" w:cs="Times New Roman"/>
          <w:sz w:val="24"/>
          <w:szCs w:val="24"/>
        </w:rPr>
      </w:pPr>
    </w:p>
    <w:p w:rsidR="00940973" w:rsidRPr="00BA576F" w:rsidRDefault="00C02317" w:rsidP="002C2220">
      <w:pPr>
        <w:widowControl/>
        <w:spacing w:line="480" w:lineRule="auto"/>
        <w:jc w:val="left"/>
        <w:rPr>
          <w:rFonts w:ascii="Times New Roman" w:hAnsi="Times New Roman" w:cs="Times New Roman"/>
          <w:b/>
          <w:color w:val="FF0000"/>
          <w:sz w:val="24"/>
        </w:rPr>
      </w:pPr>
      <w:r w:rsidRPr="00BA576F">
        <w:rPr>
          <w:rFonts w:ascii="Times New Roman" w:hAnsi="Times New Roman" w:cs="Times New Roman"/>
          <w:b/>
          <w:color w:val="FF0000"/>
          <w:sz w:val="24"/>
        </w:rPr>
        <w:t xml:space="preserve">Figure 4. </w:t>
      </w:r>
      <w:r w:rsidR="00940973" w:rsidRPr="00BA576F">
        <w:rPr>
          <w:rFonts w:ascii="Times New Roman" w:hAnsi="Times New Roman" w:cs="Times New Roman"/>
          <w:b/>
          <w:color w:val="FF0000"/>
          <w:sz w:val="24"/>
        </w:rPr>
        <w:t xml:space="preserve">Scatter plot diagrams and regression analysis for correlation of right ventricular systolic </w:t>
      </w:r>
      <w:r w:rsidR="00F87E03" w:rsidRPr="00BA576F">
        <w:rPr>
          <w:rFonts w:ascii="Times New Roman" w:hAnsi="Times New Roman" w:cs="Times New Roman"/>
          <w:b/>
          <w:color w:val="FF0000"/>
          <w:sz w:val="24"/>
        </w:rPr>
        <w:t>function</w:t>
      </w:r>
      <w:r w:rsidR="00940973" w:rsidRPr="00BA576F">
        <w:rPr>
          <w:rFonts w:ascii="Times New Roman" w:hAnsi="Times New Roman" w:cs="Times New Roman"/>
          <w:b/>
          <w:color w:val="FF0000"/>
          <w:sz w:val="24"/>
        </w:rPr>
        <w:t xml:space="preserve"> and vortex formation time</w:t>
      </w:r>
      <w:r w:rsidR="00733B8F" w:rsidRPr="00BA576F">
        <w:rPr>
          <w:rFonts w:ascii="Times New Roman" w:hAnsi="Times New Roman" w:cs="Times New Roman"/>
          <w:b/>
          <w:color w:val="FF0000"/>
          <w:sz w:val="24"/>
        </w:rPr>
        <w:t xml:space="preserve"> in PAH patients</w:t>
      </w:r>
      <w:r w:rsidR="00940973" w:rsidRPr="00BA576F">
        <w:rPr>
          <w:rFonts w:ascii="Times New Roman" w:hAnsi="Times New Roman" w:cs="Times New Roman"/>
          <w:b/>
          <w:color w:val="FF0000"/>
          <w:sz w:val="24"/>
        </w:rPr>
        <w:t>.</w:t>
      </w:r>
    </w:p>
    <w:p w:rsidR="00C02317" w:rsidRPr="00BA576F" w:rsidRDefault="00940973" w:rsidP="002C2220">
      <w:pPr>
        <w:widowControl/>
        <w:spacing w:line="480" w:lineRule="auto"/>
        <w:jc w:val="left"/>
        <w:rPr>
          <w:rFonts w:ascii="Times New Roman" w:hAnsi="Times New Roman" w:cs="Times New Roman"/>
          <w:color w:val="FF0000"/>
          <w:sz w:val="24"/>
        </w:rPr>
      </w:pPr>
      <w:r w:rsidRPr="00BA576F">
        <w:rPr>
          <w:rFonts w:ascii="Times New Roman" w:hAnsi="Times New Roman" w:cs="Times New Roman"/>
          <w:color w:val="FF0000"/>
          <w:sz w:val="24"/>
        </w:rPr>
        <w:t xml:space="preserve"> (A) Correlation between the right ventricular </w:t>
      </w:r>
      <w:r w:rsidR="00F87E03" w:rsidRPr="00BA576F">
        <w:rPr>
          <w:rFonts w:ascii="Times New Roman" w:hAnsi="Times New Roman" w:cs="Times New Roman"/>
          <w:color w:val="FF0000"/>
          <w:sz w:val="24"/>
        </w:rPr>
        <w:t>ejection fraction</w:t>
      </w:r>
      <w:r w:rsidRPr="00BA576F">
        <w:rPr>
          <w:rFonts w:ascii="Times New Roman" w:hAnsi="Times New Roman" w:cs="Times New Roman"/>
          <w:color w:val="FF0000"/>
          <w:sz w:val="24"/>
        </w:rPr>
        <w:t xml:space="preserve"> and the vortex formation time (model equation, </w:t>
      </w:r>
      <w:r w:rsidR="00F87E03" w:rsidRPr="00BA576F">
        <w:rPr>
          <w:rFonts w:ascii="Times New Roman" w:hAnsi="Times New Roman" w:cs="Times New Roman"/>
          <w:color w:val="FF0000"/>
          <w:sz w:val="24"/>
          <w:szCs w:val="20"/>
        </w:rPr>
        <w:t>RVEF=75.1+(-85.7)</w:t>
      </w:r>
      <w:r w:rsidR="00F87E03" w:rsidRPr="00BA576F">
        <w:rPr>
          <w:rFonts w:ascii="Times New Roman" w:hAnsi="Times New Roman" w:cs="Times New Roman" w:hint="eastAsia"/>
          <w:color w:val="FF0000"/>
          <w:sz w:val="24"/>
          <w:szCs w:val="20"/>
        </w:rPr>
        <w:t>･</w:t>
      </w:r>
      <w:r w:rsidR="00F87E03" w:rsidRPr="00BA576F">
        <w:rPr>
          <w:rFonts w:ascii="Times New Roman" w:hAnsi="Times New Roman" w:cs="Times New Roman"/>
          <w:color w:val="FF0000"/>
          <w:sz w:val="24"/>
          <w:szCs w:val="20"/>
        </w:rPr>
        <w:t>VFT</w:t>
      </w:r>
      <w:r w:rsidR="00CD7378" w:rsidRPr="00BA576F">
        <w:rPr>
          <w:rFonts w:ascii="Times New Roman" w:hAnsi="Times New Roman" w:cs="Times New Roman"/>
          <w:color w:val="FF0000"/>
          <w:sz w:val="24"/>
          <w:szCs w:val="20"/>
        </w:rPr>
        <w:t>, p=0.003</w:t>
      </w:r>
      <w:r w:rsidRPr="00BA576F">
        <w:rPr>
          <w:rFonts w:ascii="Times New Roman" w:hAnsi="Times New Roman" w:cs="Times New Roman"/>
          <w:color w:val="FF0000"/>
          <w:sz w:val="24"/>
        </w:rPr>
        <w:t xml:space="preserve">). (B) Correlation between the right ventricular end systolic volume and the vortex formation time (model equation, </w:t>
      </w:r>
      <w:r w:rsidR="00F87E03" w:rsidRPr="00BA576F">
        <w:rPr>
          <w:rFonts w:ascii="Times New Roman" w:hAnsi="Times New Roman" w:cs="Times New Roman"/>
          <w:color w:val="FF0000"/>
          <w:sz w:val="24"/>
          <w:szCs w:val="20"/>
        </w:rPr>
        <w:t>RVESV=12.4+181.8</w:t>
      </w:r>
      <w:r w:rsidR="00F87E03" w:rsidRPr="00BA576F">
        <w:rPr>
          <w:rFonts w:ascii="Times New Roman" w:hAnsi="Times New Roman" w:cs="Times New Roman" w:hint="eastAsia"/>
          <w:color w:val="FF0000"/>
          <w:sz w:val="24"/>
          <w:szCs w:val="20"/>
        </w:rPr>
        <w:t>･</w:t>
      </w:r>
      <w:r w:rsidR="00F87E03" w:rsidRPr="00BA576F">
        <w:rPr>
          <w:rFonts w:ascii="Times New Roman" w:hAnsi="Times New Roman" w:cs="Times New Roman"/>
          <w:color w:val="FF0000"/>
          <w:sz w:val="24"/>
          <w:szCs w:val="20"/>
        </w:rPr>
        <w:t>VFT</w:t>
      </w:r>
      <w:r w:rsidR="00CD7378" w:rsidRPr="00BA576F">
        <w:rPr>
          <w:rFonts w:ascii="Times New Roman" w:hAnsi="Times New Roman" w:cs="Times New Roman"/>
          <w:color w:val="FF0000"/>
          <w:sz w:val="24"/>
          <w:szCs w:val="20"/>
        </w:rPr>
        <w:t>, p=0.037</w:t>
      </w:r>
      <w:r w:rsidRPr="00BA576F">
        <w:rPr>
          <w:rFonts w:ascii="Times New Roman" w:hAnsi="Times New Roman" w:cs="Times New Roman"/>
          <w:color w:val="FF0000"/>
          <w:sz w:val="24"/>
        </w:rPr>
        <w:t>).</w:t>
      </w:r>
      <w:r w:rsidR="00F87E03" w:rsidRPr="00BA576F">
        <w:rPr>
          <w:rFonts w:ascii="Times New Roman" w:hAnsi="Times New Roman" w:cs="Times New Roman"/>
          <w:color w:val="FF0000"/>
          <w:sz w:val="24"/>
        </w:rPr>
        <w:t xml:space="preserve"> (C) Correlation between the right ventricular end systolic volume index and the vortex formation time (model equation, </w:t>
      </w:r>
      <w:r w:rsidR="00F87E03" w:rsidRPr="00BA576F">
        <w:rPr>
          <w:rFonts w:ascii="Times New Roman" w:hAnsi="Times New Roman" w:cs="Times New Roman"/>
          <w:color w:val="FF0000"/>
          <w:sz w:val="24"/>
          <w:szCs w:val="20"/>
        </w:rPr>
        <w:t>RVESVI=10.6+114.8</w:t>
      </w:r>
      <w:r w:rsidR="00F87E03" w:rsidRPr="00BA576F">
        <w:rPr>
          <w:rFonts w:ascii="Times New Roman" w:hAnsi="Times New Roman" w:cs="Times New Roman" w:hint="eastAsia"/>
          <w:color w:val="FF0000"/>
          <w:sz w:val="24"/>
          <w:szCs w:val="20"/>
        </w:rPr>
        <w:t>･</w:t>
      </w:r>
      <w:r w:rsidR="00F87E03" w:rsidRPr="00BA576F">
        <w:rPr>
          <w:rFonts w:ascii="Times New Roman" w:hAnsi="Times New Roman" w:cs="Times New Roman"/>
          <w:color w:val="FF0000"/>
          <w:sz w:val="24"/>
          <w:szCs w:val="20"/>
        </w:rPr>
        <w:t>VFT</w:t>
      </w:r>
      <w:r w:rsidR="00CD7378" w:rsidRPr="00BA576F">
        <w:rPr>
          <w:rFonts w:ascii="Times New Roman" w:hAnsi="Times New Roman" w:cs="Times New Roman"/>
          <w:color w:val="FF0000"/>
          <w:sz w:val="24"/>
          <w:szCs w:val="20"/>
        </w:rPr>
        <w:t>, p=0.038</w:t>
      </w:r>
      <w:r w:rsidR="00F87E03" w:rsidRPr="00BA576F">
        <w:rPr>
          <w:rFonts w:ascii="Times New Roman" w:hAnsi="Times New Roman" w:cs="Times New Roman"/>
          <w:color w:val="FF0000"/>
          <w:sz w:val="24"/>
        </w:rPr>
        <w:t>).</w:t>
      </w:r>
      <w:r w:rsidR="00F87E03" w:rsidRPr="00BA576F">
        <w:rPr>
          <w:rFonts w:ascii="Times New Roman" w:hAnsi="Times New Roman" w:cs="Times New Roman"/>
          <w:color w:val="FF0000"/>
          <w:sz w:val="24"/>
          <w:szCs w:val="20"/>
        </w:rPr>
        <w:t xml:space="preserve"> </w:t>
      </w:r>
    </w:p>
    <w:sectPr w:rsidR="00C02317" w:rsidRPr="00BA576F" w:rsidSect="002C222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35F" w:rsidRDefault="0025035F">
      <w:r>
        <w:separator/>
      </w:r>
    </w:p>
  </w:endnote>
  <w:endnote w:type="continuationSeparator" w:id="0">
    <w:p w:rsidR="0025035F" w:rsidRDefault="00250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35F" w:rsidRDefault="0025035F">
      <w:r>
        <w:separator/>
      </w:r>
    </w:p>
  </w:footnote>
  <w:footnote w:type="continuationSeparator" w:id="0">
    <w:p w:rsidR="0025035F" w:rsidRDefault="00250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D09D4"/>
    <w:multiLevelType w:val="hybridMultilevel"/>
    <w:tmpl w:val="8BBE6F8E"/>
    <w:lvl w:ilvl="0" w:tplc="68948338">
      <w:start w:val="1"/>
      <w:numFmt w:val="upperLetter"/>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764B4B"/>
    <w:multiLevelType w:val="hybridMultilevel"/>
    <w:tmpl w:val="4CF6D05E"/>
    <w:lvl w:ilvl="0" w:tplc="01E6435A">
      <w:start w:val="1"/>
      <w:numFmt w:val="upperLetter"/>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C01378"/>
    <w:multiLevelType w:val="hybridMultilevel"/>
    <w:tmpl w:val="4FEEDA1A"/>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BasicAuthorDate&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w0a2r9tkvtwxhe0ztk5srftrp9wdwstrz9p&quot;&gt;4D Flow in PAH&lt;record-ids&gt;&lt;item&gt;42&lt;/item&gt;&lt;item&gt;59&lt;/item&gt;&lt;item&gt;60&lt;/item&gt;&lt;/record-ids&gt;&lt;/item&gt;&lt;/Libraries&gt;"/>
  </w:docVars>
  <w:rsids>
    <w:rsidRoot w:val="00433A43"/>
    <w:rsid w:val="0001173B"/>
    <w:rsid w:val="000131EF"/>
    <w:rsid w:val="000169E4"/>
    <w:rsid w:val="000228F9"/>
    <w:rsid w:val="00044229"/>
    <w:rsid w:val="00063B0D"/>
    <w:rsid w:val="0007568B"/>
    <w:rsid w:val="00076C08"/>
    <w:rsid w:val="00090E1C"/>
    <w:rsid w:val="00092BFC"/>
    <w:rsid w:val="00095323"/>
    <w:rsid w:val="000A48BC"/>
    <w:rsid w:val="000A546D"/>
    <w:rsid w:val="000B18E6"/>
    <w:rsid w:val="000B52BE"/>
    <w:rsid w:val="000C295E"/>
    <w:rsid w:val="000C4416"/>
    <w:rsid w:val="000C6B85"/>
    <w:rsid w:val="000C6C90"/>
    <w:rsid w:val="000D4369"/>
    <w:rsid w:val="000D515D"/>
    <w:rsid w:val="000D7EAC"/>
    <w:rsid w:val="000E1C6F"/>
    <w:rsid w:val="000E523B"/>
    <w:rsid w:val="000E54C6"/>
    <w:rsid w:val="000E69B0"/>
    <w:rsid w:val="000F0937"/>
    <w:rsid w:val="000F29B9"/>
    <w:rsid w:val="000F2EA6"/>
    <w:rsid w:val="00101872"/>
    <w:rsid w:val="0011188B"/>
    <w:rsid w:val="00115E12"/>
    <w:rsid w:val="00123602"/>
    <w:rsid w:val="00131320"/>
    <w:rsid w:val="001315C7"/>
    <w:rsid w:val="001322F8"/>
    <w:rsid w:val="001441E7"/>
    <w:rsid w:val="001742FD"/>
    <w:rsid w:val="00176E4D"/>
    <w:rsid w:val="00190870"/>
    <w:rsid w:val="00190B2F"/>
    <w:rsid w:val="00194C17"/>
    <w:rsid w:val="00195133"/>
    <w:rsid w:val="001A19FC"/>
    <w:rsid w:val="001A3EFE"/>
    <w:rsid w:val="001C2E5D"/>
    <w:rsid w:val="001D13A6"/>
    <w:rsid w:val="001F096C"/>
    <w:rsid w:val="001F386E"/>
    <w:rsid w:val="001F668A"/>
    <w:rsid w:val="0020256D"/>
    <w:rsid w:val="00205490"/>
    <w:rsid w:val="002169B6"/>
    <w:rsid w:val="002253C0"/>
    <w:rsid w:val="002312EF"/>
    <w:rsid w:val="00234696"/>
    <w:rsid w:val="00236DFD"/>
    <w:rsid w:val="0023772C"/>
    <w:rsid w:val="0025035F"/>
    <w:rsid w:val="002507A0"/>
    <w:rsid w:val="0025250B"/>
    <w:rsid w:val="002547F6"/>
    <w:rsid w:val="002634B3"/>
    <w:rsid w:val="00270C19"/>
    <w:rsid w:val="002737F7"/>
    <w:rsid w:val="002800D3"/>
    <w:rsid w:val="00284FF1"/>
    <w:rsid w:val="00292663"/>
    <w:rsid w:val="002971C1"/>
    <w:rsid w:val="00297E74"/>
    <w:rsid w:val="002B490C"/>
    <w:rsid w:val="002B5D7A"/>
    <w:rsid w:val="002C2220"/>
    <w:rsid w:val="002E0545"/>
    <w:rsid w:val="002E0DFD"/>
    <w:rsid w:val="002E5855"/>
    <w:rsid w:val="002E6E55"/>
    <w:rsid w:val="002F0374"/>
    <w:rsid w:val="002F4D26"/>
    <w:rsid w:val="00305D67"/>
    <w:rsid w:val="00321684"/>
    <w:rsid w:val="00324EAF"/>
    <w:rsid w:val="00325B3A"/>
    <w:rsid w:val="00327A32"/>
    <w:rsid w:val="003309FB"/>
    <w:rsid w:val="00330F7B"/>
    <w:rsid w:val="00333FFC"/>
    <w:rsid w:val="00334D48"/>
    <w:rsid w:val="003405D4"/>
    <w:rsid w:val="00344359"/>
    <w:rsid w:val="0034495E"/>
    <w:rsid w:val="00344A0F"/>
    <w:rsid w:val="00345349"/>
    <w:rsid w:val="0035795A"/>
    <w:rsid w:val="00371352"/>
    <w:rsid w:val="003761AB"/>
    <w:rsid w:val="003821A9"/>
    <w:rsid w:val="003833C4"/>
    <w:rsid w:val="00390771"/>
    <w:rsid w:val="003A7A21"/>
    <w:rsid w:val="003D70F5"/>
    <w:rsid w:val="003D76C1"/>
    <w:rsid w:val="003E25C0"/>
    <w:rsid w:val="003F25B6"/>
    <w:rsid w:val="00400767"/>
    <w:rsid w:val="004077EC"/>
    <w:rsid w:val="00413C38"/>
    <w:rsid w:val="00413D4B"/>
    <w:rsid w:val="00414B8B"/>
    <w:rsid w:val="0042284C"/>
    <w:rsid w:val="0042641A"/>
    <w:rsid w:val="00427B7F"/>
    <w:rsid w:val="00432B51"/>
    <w:rsid w:val="0043316F"/>
    <w:rsid w:val="00433A43"/>
    <w:rsid w:val="00437C58"/>
    <w:rsid w:val="00443453"/>
    <w:rsid w:val="00443964"/>
    <w:rsid w:val="004440E4"/>
    <w:rsid w:val="00446A52"/>
    <w:rsid w:val="00456174"/>
    <w:rsid w:val="00462516"/>
    <w:rsid w:val="0046655A"/>
    <w:rsid w:val="00475298"/>
    <w:rsid w:val="0048213F"/>
    <w:rsid w:val="004A1431"/>
    <w:rsid w:val="004A186D"/>
    <w:rsid w:val="004A2E77"/>
    <w:rsid w:val="004A55AB"/>
    <w:rsid w:val="004C1735"/>
    <w:rsid w:val="004C271A"/>
    <w:rsid w:val="004D02A6"/>
    <w:rsid w:val="004D2C91"/>
    <w:rsid w:val="004D632F"/>
    <w:rsid w:val="004E02B4"/>
    <w:rsid w:val="004E64D4"/>
    <w:rsid w:val="004F079F"/>
    <w:rsid w:val="004F5949"/>
    <w:rsid w:val="00500805"/>
    <w:rsid w:val="0050650A"/>
    <w:rsid w:val="005079A5"/>
    <w:rsid w:val="00510F31"/>
    <w:rsid w:val="00523C23"/>
    <w:rsid w:val="00524433"/>
    <w:rsid w:val="00531D84"/>
    <w:rsid w:val="00540BBF"/>
    <w:rsid w:val="00550F4B"/>
    <w:rsid w:val="005570D3"/>
    <w:rsid w:val="00561DBC"/>
    <w:rsid w:val="005671A4"/>
    <w:rsid w:val="005706F0"/>
    <w:rsid w:val="00580ADC"/>
    <w:rsid w:val="0058458C"/>
    <w:rsid w:val="00584733"/>
    <w:rsid w:val="0058653D"/>
    <w:rsid w:val="00595102"/>
    <w:rsid w:val="005958FC"/>
    <w:rsid w:val="005A1910"/>
    <w:rsid w:val="005A33AB"/>
    <w:rsid w:val="005A470C"/>
    <w:rsid w:val="005A57BA"/>
    <w:rsid w:val="005C2A54"/>
    <w:rsid w:val="005D2FB5"/>
    <w:rsid w:val="005D54A8"/>
    <w:rsid w:val="005D7A73"/>
    <w:rsid w:val="005E1DAB"/>
    <w:rsid w:val="005E25BB"/>
    <w:rsid w:val="005E288F"/>
    <w:rsid w:val="005E40B9"/>
    <w:rsid w:val="00607275"/>
    <w:rsid w:val="00607CEB"/>
    <w:rsid w:val="00616A13"/>
    <w:rsid w:val="006245CC"/>
    <w:rsid w:val="006246BA"/>
    <w:rsid w:val="00624917"/>
    <w:rsid w:val="0063690B"/>
    <w:rsid w:val="006428C6"/>
    <w:rsid w:val="00642A51"/>
    <w:rsid w:val="006445C0"/>
    <w:rsid w:val="00647716"/>
    <w:rsid w:val="00651EFE"/>
    <w:rsid w:val="00655F0E"/>
    <w:rsid w:val="006644FF"/>
    <w:rsid w:val="006706E6"/>
    <w:rsid w:val="006808FA"/>
    <w:rsid w:val="00681442"/>
    <w:rsid w:val="006851C5"/>
    <w:rsid w:val="006B2B8A"/>
    <w:rsid w:val="006B2D07"/>
    <w:rsid w:val="006B347A"/>
    <w:rsid w:val="006B4848"/>
    <w:rsid w:val="006B578D"/>
    <w:rsid w:val="006C3660"/>
    <w:rsid w:val="006D4B70"/>
    <w:rsid w:val="006E3863"/>
    <w:rsid w:val="006F13FF"/>
    <w:rsid w:val="0070292C"/>
    <w:rsid w:val="0070752C"/>
    <w:rsid w:val="007122E4"/>
    <w:rsid w:val="007212A4"/>
    <w:rsid w:val="00721CD1"/>
    <w:rsid w:val="0072386B"/>
    <w:rsid w:val="00725A6B"/>
    <w:rsid w:val="00731F78"/>
    <w:rsid w:val="00733B8F"/>
    <w:rsid w:val="00735537"/>
    <w:rsid w:val="007574EA"/>
    <w:rsid w:val="00757A19"/>
    <w:rsid w:val="007624AA"/>
    <w:rsid w:val="007659FF"/>
    <w:rsid w:val="00767C7B"/>
    <w:rsid w:val="00770C43"/>
    <w:rsid w:val="00781068"/>
    <w:rsid w:val="00784DDC"/>
    <w:rsid w:val="00796EDC"/>
    <w:rsid w:val="007A06C7"/>
    <w:rsid w:val="007A7BA2"/>
    <w:rsid w:val="007B1422"/>
    <w:rsid w:val="007B14A2"/>
    <w:rsid w:val="007B2BDC"/>
    <w:rsid w:val="007B3F2D"/>
    <w:rsid w:val="007C3DEC"/>
    <w:rsid w:val="007D53B6"/>
    <w:rsid w:val="007D79C4"/>
    <w:rsid w:val="007E3A77"/>
    <w:rsid w:val="007E50F6"/>
    <w:rsid w:val="007F3612"/>
    <w:rsid w:val="0080200C"/>
    <w:rsid w:val="00811647"/>
    <w:rsid w:val="008220F4"/>
    <w:rsid w:val="00830C85"/>
    <w:rsid w:val="00835248"/>
    <w:rsid w:val="0084158F"/>
    <w:rsid w:val="0084565A"/>
    <w:rsid w:val="00850EAA"/>
    <w:rsid w:val="00854C1B"/>
    <w:rsid w:val="00857453"/>
    <w:rsid w:val="008608B0"/>
    <w:rsid w:val="00865AAC"/>
    <w:rsid w:val="00865FD6"/>
    <w:rsid w:val="00870F22"/>
    <w:rsid w:val="00872B01"/>
    <w:rsid w:val="00872B83"/>
    <w:rsid w:val="008826B2"/>
    <w:rsid w:val="00884670"/>
    <w:rsid w:val="00887147"/>
    <w:rsid w:val="0089579D"/>
    <w:rsid w:val="008959B3"/>
    <w:rsid w:val="008A1D59"/>
    <w:rsid w:val="008B7D2A"/>
    <w:rsid w:val="008C27AB"/>
    <w:rsid w:val="008C6509"/>
    <w:rsid w:val="008D645B"/>
    <w:rsid w:val="008E389A"/>
    <w:rsid w:val="008F1822"/>
    <w:rsid w:val="00920120"/>
    <w:rsid w:val="00932EAC"/>
    <w:rsid w:val="00940973"/>
    <w:rsid w:val="00942699"/>
    <w:rsid w:val="0094495D"/>
    <w:rsid w:val="0094656E"/>
    <w:rsid w:val="00951C6A"/>
    <w:rsid w:val="00966A7D"/>
    <w:rsid w:val="00994023"/>
    <w:rsid w:val="009A41D6"/>
    <w:rsid w:val="009A61A6"/>
    <w:rsid w:val="009B3970"/>
    <w:rsid w:val="009B5C98"/>
    <w:rsid w:val="009B6767"/>
    <w:rsid w:val="009C1407"/>
    <w:rsid w:val="009C47BD"/>
    <w:rsid w:val="009C4DF9"/>
    <w:rsid w:val="009C6BB7"/>
    <w:rsid w:val="009D3CBC"/>
    <w:rsid w:val="009E6466"/>
    <w:rsid w:val="009F4CF3"/>
    <w:rsid w:val="00A00A4B"/>
    <w:rsid w:val="00A04BF1"/>
    <w:rsid w:val="00A148A3"/>
    <w:rsid w:val="00A15005"/>
    <w:rsid w:val="00A1553E"/>
    <w:rsid w:val="00A167E6"/>
    <w:rsid w:val="00A458C2"/>
    <w:rsid w:val="00A539E1"/>
    <w:rsid w:val="00A53EC9"/>
    <w:rsid w:val="00A62368"/>
    <w:rsid w:val="00A6390B"/>
    <w:rsid w:val="00A76C65"/>
    <w:rsid w:val="00A77C17"/>
    <w:rsid w:val="00A82C36"/>
    <w:rsid w:val="00A84054"/>
    <w:rsid w:val="00A850DC"/>
    <w:rsid w:val="00A879DA"/>
    <w:rsid w:val="00A91285"/>
    <w:rsid w:val="00A91C42"/>
    <w:rsid w:val="00A92D6C"/>
    <w:rsid w:val="00A950AD"/>
    <w:rsid w:val="00AA44CD"/>
    <w:rsid w:val="00AA65E7"/>
    <w:rsid w:val="00AA7CD9"/>
    <w:rsid w:val="00AB653B"/>
    <w:rsid w:val="00AC090D"/>
    <w:rsid w:val="00AC4306"/>
    <w:rsid w:val="00B03A1D"/>
    <w:rsid w:val="00B1331D"/>
    <w:rsid w:val="00B13477"/>
    <w:rsid w:val="00B160AD"/>
    <w:rsid w:val="00B16FF0"/>
    <w:rsid w:val="00B17ACC"/>
    <w:rsid w:val="00B209D8"/>
    <w:rsid w:val="00B20A5C"/>
    <w:rsid w:val="00B20BD5"/>
    <w:rsid w:val="00B234E1"/>
    <w:rsid w:val="00B254B0"/>
    <w:rsid w:val="00B310C3"/>
    <w:rsid w:val="00B3492B"/>
    <w:rsid w:val="00B378DE"/>
    <w:rsid w:val="00B448E1"/>
    <w:rsid w:val="00B45B10"/>
    <w:rsid w:val="00B50E79"/>
    <w:rsid w:val="00B54B8F"/>
    <w:rsid w:val="00B76D17"/>
    <w:rsid w:val="00B77B76"/>
    <w:rsid w:val="00B82DD9"/>
    <w:rsid w:val="00B83F33"/>
    <w:rsid w:val="00B85F46"/>
    <w:rsid w:val="00BA09A9"/>
    <w:rsid w:val="00BA576F"/>
    <w:rsid w:val="00BA6021"/>
    <w:rsid w:val="00BB5714"/>
    <w:rsid w:val="00BD0D63"/>
    <w:rsid w:val="00BD2D6E"/>
    <w:rsid w:val="00BE203E"/>
    <w:rsid w:val="00BE444D"/>
    <w:rsid w:val="00BE6C11"/>
    <w:rsid w:val="00BF50F8"/>
    <w:rsid w:val="00C02317"/>
    <w:rsid w:val="00C052C6"/>
    <w:rsid w:val="00C11DE8"/>
    <w:rsid w:val="00C4208F"/>
    <w:rsid w:val="00C52238"/>
    <w:rsid w:val="00C53213"/>
    <w:rsid w:val="00C56FB1"/>
    <w:rsid w:val="00C617FA"/>
    <w:rsid w:val="00C66566"/>
    <w:rsid w:val="00C7354E"/>
    <w:rsid w:val="00C76418"/>
    <w:rsid w:val="00C87C49"/>
    <w:rsid w:val="00C93402"/>
    <w:rsid w:val="00CA0696"/>
    <w:rsid w:val="00CA613E"/>
    <w:rsid w:val="00CC2963"/>
    <w:rsid w:val="00CC5D74"/>
    <w:rsid w:val="00CD3AA9"/>
    <w:rsid w:val="00CD6E01"/>
    <w:rsid w:val="00CD7378"/>
    <w:rsid w:val="00CE0EE7"/>
    <w:rsid w:val="00D01C11"/>
    <w:rsid w:val="00D05207"/>
    <w:rsid w:val="00D1189E"/>
    <w:rsid w:val="00D14975"/>
    <w:rsid w:val="00D201C6"/>
    <w:rsid w:val="00D21AB7"/>
    <w:rsid w:val="00D24133"/>
    <w:rsid w:val="00D253AA"/>
    <w:rsid w:val="00D3702C"/>
    <w:rsid w:val="00D5430E"/>
    <w:rsid w:val="00D741BA"/>
    <w:rsid w:val="00D859D8"/>
    <w:rsid w:val="00DB3789"/>
    <w:rsid w:val="00DB5BFF"/>
    <w:rsid w:val="00DB7B5B"/>
    <w:rsid w:val="00DC248F"/>
    <w:rsid w:val="00DC6143"/>
    <w:rsid w:val="00DD0DED"/>
    <w:rsid w:val="00DD6647"/>
    <w:rsid w:val="00DF0B27"/>
    <w:rsid w:val="00E00812"/>
    <w:rsid w:val="00E01011"/>
    <w:rsid w:val="00E05C28"/>
    <w:rsid w:val="00E064BF"/>
    <w:rsid w:val="00E14B03"/>
    <w:rsid w:val="00E24004"/>
    <w:rsid w:val="00E41D77"/>
    <w:rsid w:val="00E443B8"/>
    <w:rsid w:val="00E52EAC"/>
    <w:rsid w:val="00E535AC"/>
    <w:rsid w:val="00E61FD2"/>
    <w:rsid w:val="00E809DA"/>
    <w:rsid w:val="00E843D2"/>
    <w:rsid w:val="00E86586"/>
    <w:rsid w:val="00E91182"/>
    <w:rsid w:val="00E9179A"/>
    <w:rsid w:val="00E9433C"/>
    <w:rsid w:val="00E9732B"/>
    <w:rsid w:val="00EA0F93"/>
    <w:rsid w:val="00EA3AB0"/>
    <w:rsid w:val="00EB7998"/>
    <w:rsid w:val="00ED2460"/>
    <w:rsid w:val="00EE639B"/>
    <w:rsid w:val="00EE6FFE"/>
    <w:rsid w:val="00EE7A20"/>
    <w:rsid w:val="00EF536D"/>
    <w:rsid w:val="00F041E4"/>
    <w:rsid w:val="00F338EA"/>
    <w:rsid w:val="00F358C5"/>
    <w:rsid w:val="00F45D74"/>
    <w:rsid w:val="00F512C3"/>
    <w:rsid w:val="00F6159A"/>
    <w:rsid w:val="00F634E3"/>
    <w:rsid w:val="00F70D22"/>
    <w:rsid w:val="00F86498"/>
    <w:rsid w:val="00F87AF5"/>
    <w:rsid w:val="00F87E03"/>
    <w:rsid w:val="00F938C1"/>
    <w:rsid w:val="00F95DF0"/>
    <w:rsid w:val="00FA1873"/>
    <w:rsid w:val="00FA5BB5"/>
    <w:rsid w:val="00FA622C"/>
    <w:rsid w:val="00FA7854"/>
    <w:rsid w:val="00FB2F4B"/>
    <w:rsid w:val="00FC5E79"/>
    <w:rsid w:val="00FD5F01"/>
    <w:rsid w:val="00FF3F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204772D3-7D41-458C-8D3E-9BF9AD6D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pPr>
      <w:widowControl w:val="0"/>
      <w:snapToGrid w:val="0"/>
      <w:jc w:val="both"/>
    </w:pPr>
    <w:rPr>
      <w:rFonts w:ascii="Calibri" w:eastAsia="ＭＳ 明朝" w:hAnsi="Calibri" w:cs="Calibri"/>
      <w:snapToGrid w:val="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pPr>
      <w:jc w:val="center"/>
    </w:pPr>
    <w:rPr>
      <w:rFonts w:ascii="Century" w:hAnsi="Century"/>
      <w:noProof/>
      <w:sz w:val="20"/>
    </w:rPr>
  </w:style>
  <w:style w:type="character" w:customStyle="1" w:styleId="EndNoteBibliographyTitle0">
    <w:name w:val="EndNote Bibliography Title (文字)"/>
    <w:basedOn w:val="a0"/>
    <w:link w:val="EndNoteBibliographyTitle"/>
    <w:rPr>
      <w:rFonts w:ascii="Century" w:eastAsia="ＭＳ 明朝" w:hAnsi="Century" w:cs="Calibri"/>
      <w:noProof/>
      <w:snapToGrid w:val="0"/>
      <w:kern w:val="0"/>
      <w:sz w:val="20"/>
    </w:rPr>
  </w:style>
  <w:style w:type="paragraph" w:customStyle="1" w:styleId="EndNoteBibliography">
    <w:name w:val="EndNote Bibliography"/>
    <w:basedOn w:val="a"/>
    <w:link w:val="EndNoteBibliography0"/>
    <w:rPr>
      <w:rFonts w:ascii="Century" w:hAnsi="Century"/>
      <w:noProof/>
      <w:sz w:val="20"/>
    </w:rPr>
  </w:style>
  <w:style w:type="character" w:customStyle="1" w:styleId="EndNoteBibliography0">
    <w:name w:val="EndNote Bibliography (文字)"/>
    <w:basedOn w:val="a0"/>
    <w:link w:val="EndNoteBibliography"/>
    <w:rPr>
      <w:rFonts w:ascii="Century" w:eastAsia="ＭＳ 明朝" w:hAnsi="Century" w:cs="Calibri"/>
      <w:noProof/>
      <w:snapToGrid w:val="0"/>
      <w:kern w:val="0"/>
      <w:sz w:val="20"/>
    </w:rPr>
  </w:style>
  <w:style w:type="paragraph" w:styleId="a3">
    <w:name w:val="Balloon Text"/>
    <w:basedOn w:val="a"/>
    <w:link w:val="a4"/>
    <w:uiPriority w:val="99"/>
    <w:semiHidden/>
    <w:unhideWhenUse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Pr>
      <w:rFonts w:asciiTheme="majorHAnsi" w:eastAsiaTheme="majorEastAsia" w:hAnsiTheme="majorHAnsi" w:cstheme="majorBidi"/>
      <w:sz w:val="18"/>
      <w:szCs w:val="18"/>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pPr>
  </w:style>
  <w:style w:type="character" w:customStyle="1" w:styleId="a8">
    <w:name w:val="ヘッダー (文字)"/>
    <w:basedOn w:val="a0"/>
    <w:link w:val="a7"/>
    <w:uiPriority w:val="99"/>
  </w:style>
  <w:style w:type="paragraph" w:styleId="a9">
    <w:name w:val="footer"/>
    <w:basedOn w:val="a"/>
    <w:link w:val="aa"/>
    <w:uiPriority w:val="99"/>
    <w:unhideWhenUsed/>
    <w:pPr>
      <w:tabs>
        <w:tab w:val="center" w:pos="4252"/>
        <w:tab w:val="right" w:pos="8504"/>
      </w:tabs>
    </w:pPr>
  </w:style>
  <w:style w:type="character" w:customStyle="1" w:styleId="aa">
    <w:name w:val="フッター (文字)"/>
    <w:basedOn w:val="a0"/>
    <w:link w:val="a9"/>
    <w:uiPriority w:val="99"/>
  </w:style>
  <w:style w:type="character" w:styleId="ab">
    <w:name w:val="annotation reference"/>
    <w:basedOn w:val="a0"/>
    <w:uiPriority w:val="99"/>
    <w:semiHidden/>
    <w:unhideWhenUsed/>
    <w:rPr>
      <w:sz w:val="18"/>
      <w:szCs w:val="18"/>
    </w:rPr>
  </w:style>
  <w:style w:type="paragraph" w:styleId="ac">
    <w:name w:val="annotation text"/>
    <w:basedOn w:val="a"/>
    <w:link w:val="ad"/>
    <w:uiPriority w:val="99"/>
    <w:semiHidden/>
    <w:unhideWhenUsed/>
    <w:rPr>
      <w:sz w:val="24"/>
      <w:szCs w:val="24"/>
    </w:rPr>
  </w:style>
  <w:style w:type="character" w:customStyle="1" w:styleId="ad">
    <w:name w:val="コメント文字列 (文字)"/>
    <w:basedOn w:val="a0"/>
    <w:link w:val="ac"/>
    <w:uiPriority w:val="99"/>
    <w:semiHidden/>
    <w:rPr>
      <w:sz w:val="24"/>
      <w:szCs w:val="24"/>
    </w:rPr>
  </w:style>
  <w:style w:type="paragraph" w:styleId="ae">
    <w:name w:val="annotation subject"/>
    <w:basedOn w:val="ac"/>
    <w:next w:val="ac"/>
    <w:link w:val="af"/>
    <w:uiPriority w:val="99"/>
    <w:semiHidden/>
    <w:unhideWhenUsed/>
    <w:rPr>
      <w:b/>
      <w:bCs/>
      <w:sz w:val="20"/>
      <w:szCs w:val="20"/>
    </w:rPr>
  </w:style>
  <w:style w:type="character" w:customStyle="1" w:styleId="af">
    <w:name w:val="コメント内容 (文字)"/>
    <w:basedOn w:val="ad"/>
    <w:link w:val="ae"/>
    <w:uiPriority w:val="99"/>
    <w:semiHidden/>
    <w:rPr>
      <w:b/>
      <w:bCs/>
      <w:sz w:val="20"/>
      <w:szCs w:val="20"/>
    </w:rPr>
  </w:style>
  <w:style w:type="character" w:styleId="af0">
    <w:name w:val="page number"/>
    <w:basedOn w:val="a0"/>
    <w:uiPriority w:val="99"/>
    <w:semiHidden/>
    <w:unhideWhenUsed/>
  </w:style>
  <w:style w:type="paragraph" w:styleId="af1">
    <w:name w:val="Revision"/>
    <w:hidden/>
    <w:uiPriority w:val="99"/>
    <w:semiHidden/>
  </w:style>
  <w:style w:type="character" w:styleId="af2">
    <w:name w:val="Strong"/>
    <w:basedOn w:val="a0"/>
    <w:uiPriority w:val="22"/>
    <w:qFormat/>
    <w:rsid w:val="006D4B70"/>
    <w:rPr>
      <w:b/>
      <w:bCs/>
    </w:rPr>
  </w:style>
  <w:style w:type="character" w:styleId="af3">
    <w:name w:val="Hyperlink"/>
    <w:basedOn w:val="a0"/>
    <w:uiPriority w:val="99"/>
    <w:unhideWhenUsed/>
    <w:rsid w:val="006706E6"/>
    <w:rPr>
      <w:color w:val="0000FF" w:themeColor="hyperlink"/>
      <w:u w:val="single"/>
    </w:rPr>
  </w:style>
  <w:style w:type="character" w:styleId="af4">
    <w:name w:val="line number"/>
    <w:basedOn w:val="a0"/>
    <w:uiPriority w:val="99"/>
    <w:semiHidden/>
    <w:unhideWhenUsed/>
    <w:rsid w:val="006B5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81298">
      <w:bodyDiv w:val="1"/>
      <w:marLeft w:val="0"/>
      <w:marRight w:val="0"/>
      <w:marTop w:val="0"/>
      <w:marBottom w:val="0"/>
      <w:divBdr>
        <w:top w:val="none" w:sz="0" w:space="0" w:color="auto"/>
        <w:left w:val="none" w:sz="0" w:space="0" w:color="auto"/>
        <w:bottom w:val="none" w:sz="0" w:space="0" w:color="auto"/>
        <w:right w:val="none" w:sz="0" w:space="0" w:color="auto"/>
      </w:divBdr>
    </w:div>
    <w:div w:id="615449739">
      <w:bodyDiv w:val="1"/>
      <w:marLeft w:val="0"/>
      <w:marRight w:val="0"/>
      <w:marTop w:val="0"/>
      <w:marBottom w:val="0"/>
      <w:divBdr>
        <w:top w:val="none" w:sz="0" w:space="0" w:color="auto"/>
        <w:left w:val="none" w:sz="0" w:space="0" w:color="auto"/>
        <w:bottom w:val="none" w:sz="0" w:space="0" w:color="auto"/>
        <w:right w:val="none" w:sz="0" w:space="0" w:color="auto"/>
      </w:divBdr>
    </w:div>
    <w:div w:id="690646258">
      <w:bodyDiv w:val="1"/>
      <w:marLeft w:val="0"/>
      <w:marRight w:val="0"/>
      <w:marTop w:val="0"/>
      <w:marBottom w:val="0"/>
      <w:divBdr>
        <w:top w:val="none" w:sz="0" w:space="0" w:color="auto"/>
        <w:left w:val="none" w:sz="0" w:space="0" w:color="auto"/>
        <w:bottom w:val="none" w:sz="0" w:space="0" w:color="auto"/>
        <w:right w:val="none" w:sz="0" w:space="0" w:color="auto"/>
      </w:divBdr>
    </w:div>
    <w:div w:id="820459636">
      <w:bodyDiv w:val="1"/>
      <w:marLeft w:val="0"/>
      <w:marRight w:val="0"/>
      <w:marTop w:val="0"/>
      <w:marBottom w:val="0"/>
      <w:divBdr>
        <w:top w:val="none" w:sz="0" w:space="0" w:color="auto"/>
        <w:left w:val="none" w:sz="0" w:space="0" w:color="auto"/>
        <w:bottom w:val="none" w:sz="0" w:space="0" w:color="auto"/>
        <w:right w:val="none" w:sz="0" w:space="0" w:color="auto"/>
      </w:divBdr>
    </w:div>
    <w:div w:id="831137676">
      <w:bodyDiv w:val="1"/>
      <w:marLeft w:val="0"/>
      <w:marRight w:val="0"/>
      <w:marTop w:val="0"/>
      <w:marBottom w:val="0"/>
      <w:divBdr>
        <w:top w:val="none" w:sz="0" w:space="0" w:color="auto"/>
        <w:left w:val="none" w:sz="0" w:space="0" w:color="auto"/>
        <w:bottom w:val="none" w:sz="0" w:space="0" w:color="auto"/>
        <w:right w:val="none" w:sz="0" w:space="0" w:color="auto"/>
      </w:divBdr>
    </w:div>
    <w:div w:id="870414262">
      <w:bodyDiv w:val="1"/>
      <w:marLeft w:val="0"/>
      <w:marRight w:val="0"/>
      <w:marTop w:val="0"/>
      <w:marBottom w:val="0"/>
      <w:divBdr>
        <w:top w:val="none" w:sz="0" w:space="0" w:color="auto"/>
        <w:left w:val="none" w:sz="0" w:space="0" w:color="auto"/>
        <w:bottom w:val="none" w:sz="0" w:space="0" w:color="auto"/>
        <w:right w:val="none" w:sz="0" w:space="0" w:color="auto"/>
      </w:divBdr>
    </w:div>
    <w:div w:id="967860780">
      <w:bodyDiv w:val="1"/>
      <w:marLeft w:val="0"/>
      <w:marRight w:val="0"/>
      <w:marTop w:val="0"/>
      <w:marBottom w:val="0"/>
      <w:divBdr>
        <w:top w:val="none" w:sz="0" w:space="0" w:color="auto"/>
        <w:left w:val="none" w:sz="0" w:space="0" w:color="auto"/>
        <w:bottom w:val="none" w:sz="0" w:space="0" w:color="auto"/>
        <w:right w:val="none" w:sz="0" w:space="0" w:color="auto"/>
      </w:divBdr>
    </w:div>
    <w:div w:id="1133906041">
      <w:bodyDiv w:val="1"/>
      <w:marLeft w:val="0"/>
      <w:marRight w:val="0"/>
      <w:marTop w:val="0"/>
      <w:marBottom w:val="0"/>
      <w:divBdr>
        <w:top w:val="none" w:sz="0" w:space="0" w:color="auto"/>
        <w:left w:val="none" w:sz="0" w:space="0" w:color="auto"/>
        <w:bottom w:val="none" w:sz="0" w:space="0" w:color="auto"/>
        <w:right w:val="none" w:sz="0" w:space="0" w:color="auto"/>
      </w:divBdr>
    </w:div>
    <w:div w:id="1765109273">
      <w:bodyDiv w:val="1"/>
      <w:marLeft w:val="0"/>
      <w:marRight w:val="0"/>
      <w:marTop w:val="0"/>
      <w:marBottom w:val="0"/>
      <w:divBdr>
        <w:top w:val="none" w:sz="0" w:space="0" w:color="auto"/>
        <w:left w:val="none" w:sz="0" w:space="0" w:color="auto"/>
        <w:bottom w:val="none" w:sz="0" w:space="0" w:color="auto"/>
        <w:right w:val="none" w:sz="0" w:space="0" w:color="auto"/>
      </w:divBdr>
    </w:div>
    <w:div w:id="1791391470">
      <w:bodyDiv w:val="1"/>
      <w:marLeft w:val="0"/>
      <w:marRight w:val="0"/>
      <w:marTop w:val="0"/>
      <w:marBottom w:val="0"/>
      <w:divBdr>
        <w:top w:val="none" w:sz="0" w:space="0" w:color="auto"/>
        <w:left w:val="none" w:sz="0" w:space="0" w:color="auto"/>
        <w:bottom w:val="none" w:sz="0" w:space="0" w:color="auto"/>
        <w:right w:val="none" w:sz="0" w:space="0" w:color="auto"/>
      </w:divBdr>
    </w:div>
    <w:div w:id="208090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99820-0E46-4AA4-9F4C-DE0A23953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871</Words>
  <Characters>4968</Characters>
  <Application>Microsoft Office Word</Application>
  <DocSecurity>0</DocSecurity>
  <Lines>41</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MouseComputer PC</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Keiichi</dc:creator>
  <cp:lastModifiedBy>小田切圭一</cp:lastModifiedBy>
  <cp:revision>15</cp:revision>
  <cp:lastPrinted>2016-06-03T05:52:00Z</cp:lastPrinted>
  <dcterms:created xsi:type="dcterms:W3CDTF">2016-06-06T01:39:00Z</dcterms:created>
  <dcterms:modified xsi:type="dcterms:W3CDTF">2016-06-23T04:17:00Z</dcterms:modified>
</cp:coreProperties>
</file>