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C2B51" w14:textId="77777777" w:rsidR="00827EE4" w:rsidRPr="000959F7" w:rsidRDefault="00827EE4" w:rsidP="00827EE4">
      <w:pPr>
        <w:pStyle w:val="Bibliography"/>
        <w:rPr>
          <w:b/>
          <w:bCs/>
        </w:rPr>
      </w:pPr>
      <w:r w:rsidRPr="000959F7">
        <w:rPr>
          <w:b/>
          <w:bCs/>
        </w:rPr>
        <w:t xml:space="preserve">Table 1. Details on tailored grey literature search, including websites’ functionality and filters </w:t>
      </w:r>
    </w:p>
    <w:tbl>
      <w:tblPr>
        <w:tblStyle w:val="TableGrid"/>
        <w:tblW w:w="10165" w:type="dxa"/>
        <w:tblLook w:val="04A0" w:firstRow="1" w:lastRow="0" w:firstColumn="1" w:lastColumn="0" w:noHBand="0" w:noVBand="1"/>
      </w:tblPr>
      <w:tblGrid>
        <w:gridCol w:w="2965"/>
        <w:gridCol w:w="810"/>
        <w:gridCol w:w="6390"/>
      </w:tblGrid>
      <w:tr w:rsidR="000959F7" w:rsidRPr="000959F7" w14:paraId="377E79DD" w14:textId="77777777" w:rsidTr="00881345">
        <w:tc>
          <w:tcPr>
            <w:tcW w:w="2965" w:type="dxa"/>
          </w:tcPr>
          <w:p w14:paraId="0B46CE2C" w14:textId="77777777" w:rsidR="00827EE4" w:rsidRPr="000959F7" w:rsidRDefault="00827EE4" w:rsidP="00881345">
            <w:pPr>
              <w:mirrorIndents/>
              <w:rPr>
                <w:b/>
                <w:bCs/>
              </w:rPr>
            </w:pPr>
            <w:r w:rsidRPr="000959F7">
              <w:rPr>
                <w:b/>
                <w:bCs/>
              </w:rPr>
              <w:t>Website</w:t>
            </w:r>
          </w:p>
        </w:tc>
        <w:tc>
          <w:tcPr>
            <w:tcW w:w="810" w:type="dxa"/>
          </w:tcPr>
          <w:p w14:paraId="36601852" w14:textId="77777777" w:rsidR="00827EE4" w:rsidRPr="000959F7" w:rsidRDefault="00827EE4" w:rsidP="00881345">
            <w:pPr>
              <w:mirrorIndents/>
              <w:rPr>
                <w:b/>
                <w:bCs/>
              </w:rPr>
            </w:pPr>
            <w:r w:rsidRPr="000959F7">
              <w:rPr>
                <w:b/>
                <w:bCs/>
              </w:rPr>
              <w:t>State</w:t>
            </w:r>
          </w:p>
        </w:tc>
        <w:tc>
          <w:tcPr>
            <w:tcW w:w="6390" w:type="dxa"/>
          </w:tcPr>
          <w:p w14:paraId="1F91CD52" w14:textId="77777777" w:rsidR="00827EE4" w:rsidRPr="000959F7" w:rsidRDefault="00827EE4" w:rsidP="00881345">
            <w:pPr>
              <w:mirrorIndents/>
              <w:rPr>
                <w:b/>
                <w:bCs/>
              </w:rPr>
            </w:pPr>
            <w:r w:rsidRPr="000959F7">
              <w:rPr>
                <w:b/>
                <w:bCs/>
              </w:rPr>
              <w:t>Website Functionality and Filters</w:t>
            </w:r>
          </w:p>
        </w:tc>
      </w:tr>
      <w:tr w:rsidR="000959F7" w:rsidRPr="000959F7" w14:paraId="283B067F" w14:textId="77777777" w:rsidTr="00881345">
        <w:tc>
          <w:tcPr>
            <w:tcW w:w="2965" w:type="dxa"/>
          </w:tcPr>
          <w:p w14:paraId="0A15DA2C" w14:textId="77777777" w:rsidR="00827EE4" w:rsidRPr="000959F7" w:rsidRDefault="00827EE4" w:rsidP="00881345">
            <w:pPr>
              <w:mirrorIndents/>
            </w:pPr>
            <w:r w:rsidRPr="000959F7">
              <w:t>Land-Grant Impact Statements database</w:t>
            </w:r>
          </w:p>
        </w:tc>
        <w:tc>
          <w:tcPr>
            <w:tcW w:w="810" w:type="dxa"/>
          </w:tcPr>
          <w:p w14:paraId="035F7705" w14:textId="77777777" w:rsidR="00827EE4" w:rsidRPr="000959F7" w:rsidRDefault="00827EE4" w:rsidP="00881345">
            <w:pPr>
              <w:mirrorIndents/>
            </w:pPr>
            <w:r w:rsidRPr="000959F7">
              <w:t>A</w:t>
            </w:r>
            <w:bookmarkStart w:id="0" w:name="_GoBack"/>
            <w:bookmarkEnd w:id="0"/>
            <w:r w:rsidRPr="000959F7">
              <w:t>ll</w:t>
            </w:r>
          </w:p>
        </w:tc>
        <w:tc>
          <w:tcPr>
            <w:tcW w:w="6390" w:type="dxa"/>
          </w:tcPr>
          <w:p w14:paraId="0065B4AA" w14:textId="77777777" w:rsidR="00827EE4" w:rsidRPr="000959F7" w:rsidRDefault="00827EE4" w:rsidP="00881345">
            <w:pPr>
              <w:mirrorIndents/>
            </w:pPr>
            <w:r w:rsidRPr="000959F7">
              <w:t>Database search</w:t>
            </w:r>
          </w:p>
          <w:p w14:paraId="58D099ED" w14:textId="77777777" w:rsidR="00827EE4" w:rsidRPr="000959F7" w:rsidRDefault="00827EE4" w:rsidP="00881345">
            <w:pPr>
              <w:mirrorIndents/>
            </w:pPr>
          </w:p>
          <w:p w14:paraId="55ADED78" w14:textId="77777777" w:rsidR="00827EE4" w:rsidRPr="000959F7" w:rsidRDefault="00827EE4" w:rsidP="00881345">
            <w:pPr>
              <w:mirrorIndents/>
            </w:pPr>
            <w:r w:rsidRPr="000959F7">
              <w:t xml:space="preserve">Filters: </w:t>
            </w:r>
          </w:p>
          <w:p w14:paraId="0C7BEAB1" w14:textId="77777777" w:rsidR="00827EE4" w:rsidRPr="000959F7" w:rsidRDefault="00827EE4" w:rsidP="00827EE4">
            <w:pPr>
              <w:pStyle w:val="ListParagraph"/>
              <w:numPr>
                <w:ilvl w:val="0"/>
                <w:numId w:val="1"/>
              </w:numPr>
              <w:mirrorIndents/>
              <w:rPr>
                <w:rFonts w:ascii="Times New Roman" w:hAnsi="Times New Roman" w:cs="Times New Roman"/>
              </w:rPr>
            </w:pPr>
            <w:r w:rsidRPr="000959F7">
              <w:rPr>
                <w:rFonts w:ascii="Times New Roman" w:hAnsi="Times New Roman" w:cs="Times New Roman"/>
              </w:rPr>
              <w:t xml:space="preserve">Focus areas: Food Security, Agricultural Systems </w:t>
            </w:r>
          </w:p>
          <w:p w14:paraId="08E73077" w14:textId="77777777" w:rsidR="00827EE4" w:rsidRPr="000959F7" w:rsidRDefault="00827EE4" w:rsidP="00827EE4">
            <w:pPr>
              <w:pStyle w:val="ListParagraph"/>
              <w:numPr>
                <w:ilvl w:val="0"/>
                <w:numId w:val="1"/>
              </w:numPr>
              <w:mirrorIndents/>
              <w:rPr>
                <w:rFonts w:ascii="Times New Roman" w:hAnsi="Times New Roman" w:cs="Times New Roman"/>
              </w:rPr>
            </w:pPr>
            <w:r w:rsidRPr="000959F7">
              <w:rPr>
                <w:rFonts w:ascii="Times New Roman" w:hAnsi="Times New Roman" w:cs="Times New Roman"/>
              </w:rPr>
              <w:t>Regions: North Central and 1890</w:t>
            </w:r>
          </w:p>
        </w:tc>
      </w:tr>
      <w:tr w:rsidR="000959F7" w:rsidRPr="000959F7" w14:paraId="1C2ED48F" w14:textId="77777777" w:rsidTr="00881345">
        <w:tc>
          <w:tcPr>
            <w:tcW w:w="2965" w:type="dxa"/>
          </w:tcPr>
          <w:p w14:paraId="7B74F1A0" w14:textId="77777777" w:rsidR="00827EE4" w:rsidRPr="000959F7" w:rsidRDefault="00827EE4" w:rsidP="00881345">
            <w:pPr>
              <w:mirrorIndents/>
            </w:pPr>
            <w:r w:rsidRPr="000959F7">
              <w:t xml:space="preserve">North Central Sustainable Agriculture Research and Education </w:t>
            </w:r>
          </w:p>
        </w:tc>
        <w:tc>
          <w:tcPr>
            <w:tcW w:w="810" w:type="dxa"/>
          </w:tcPr>
          <w:p w14:paraId="50668FDE" w14:textId="77777777" w:rsidR="00827EE4" w:rsidRPr="000959F7" w:rsidRDefault="00827EE4" w:rsidP="00881345">
            <w:pPr>
              <w:mirrorIndents/>
            </w:pPr>
            <w:r w:rsidRPr="000959F7">
              <w:t>All</w:t>
            </w:r>
          </w:p>
        </w:tc>
        <w:tc>
          <w:tcPr>
            <w:tcW w:w="6390" w:type="dxa"/>
          </w:tcPr>
          <w:p w14:paraId="09AA2486" w14:textId="77777777" w:rsidR="00827EE4" w:rsidRPr="000959F7" w:rsidRDefault="00827EE4" w:rsidP="00881345">
            <w:pPr>
              <w:mirrorIndents/>
            </w:pPr>
            <w:r w:rsidRPr="000959F7">
              <w:t>Database search</w:t>
            </w:r>
          </w:p>
          <w:p w14:paraId="5F47D93B" w14:textId="77777777" w:rsidR="00827EE4" w:rsidRPr="000959F7" w:rsidRDefault="00827EE4" w:rsidP="00881345">
            <w:pPr>
              <w:mirrorIndents/>
            </w:pPr>
          </w:p>
          <w:p w14:paraId="6265A13F" w14:textId="77777777" w:rsidR="00827EE4" w:rsidRPr="000959F7" w:rsidRDefault="00827EE4" w:rsidP="00881345">
            <w:pPr>
              <w:mirrorIndents/>
            </w:pPr>
            <w:r w:rsidRPr="000959F7">
              <w:t xml:space="preserve">Filters: </w:t>
            </w:r>
          </w:p>
          <w:p w14:paraId="6FE7CE8B" w14:textId="77777777" w:rsidR="00827EE4" w:rsidRPr="000959F7" w:rsidRDefault="00827EE4" w:rsidP="00827EE4">
            <w:pPr>
              <w:pStyle w:val="ListParagraph"/>
              <w:numPr>
                <w:ilvl w:val="0"/>
                <w:numId w:val="2"/>
              </w:numPr>
              <w:mirrorIndents/>
              <w:rPr>
                <w:rFonts w:ascii="Times New Roman" w:hAnsi="Times New Roman" w:cs="Times New Roman"/>
              </w:rPr>
            </w:pPr>
            <w:r w:rsidRPr="000959F7">
              <w:rPr>
                <w:rFonts w:ascii="Times New Roman" w:hAnsi="Times New Roman" w:cs="Times New Roman"/>
              </w:rPr>
              <w:t>Region: North Central</w:t>
            </w:r>
          </w:p>
          <w:p w14:paraId="2AEB907A" w14:textId="77777777" w:rsidR="00827EE4" w:rsidRPr="000959F7" w:rsidRDefault="00827EE4" w:rsidP="00827EE4">
            <w:pPr>
              <w:pStyle w:val="ListParagraph"/>
              <w:numPr>
                <w:ilvl w:val="0"/>
                <w:numId w:val="2"/>
              </w:numPr>
              <w:mirrorIndents/>
              <w:rPr>
                <w:rFonts w:ascii="Times New Roman" w:hAnsi="Times New Roman" w:cs="Times New Roman"/>
              </w:rPr>
            </w:pPr>
            <w:r w:rsidRPr="000959F7">
              <w:rPr>
                <w:rFonts w:ascii="Times New Roman" w:hAnsi="Times New Roman" w:cs="Times New Roman"/>
              </w:rPr>
              <w:t>Commodity: specialty crops</w:t>
            </w:r>
          </w:p>
          <w:p w14:paraId="2A12540A" w14:textId="77777777" w:rsidR="00827EE4" w:rsidRPr="000959F7" w:rsidRDefault="00827EE4" w:rsidP="00827EE4">
            <w:pPr>
              <w:pStyle w:val="ListParagraph"/>
              <w:numPr>
                <w:ilvl w:val="0"/>
                <w:numId w:val="2"/>
              </w:numPr>
              <w:mirrorIndents/>
              <w:rPr>
                <w:rFonts w:ascii="Times New Roman" w:hAnsi="Times New Roman" w:cs="Times New Roman"/>
              </w:rPr>
            </w:pPr>
            <w:r w:rsidRPr="000959F7">
              <w:rPr>
                <w:rFonts w:ascii="Times New Roman" w:hAnsi="Times New Roman" w:cs="Times New Roman"/>
              </w:rPr>
              <w:t>Year: 2004 or later</w:t>
            </w:r>
          </w:p>
        </w:tc>
      </w:tr>
      <w:tr w:rsidR="000959F7" w:rsidRPr="000959F7" w14:paraId="59574DA2" w14:textId="77777777" w:rsidTr="00881345">
        <w:tc>
          <w:tcPr>
            <w:tcW w:w="2965" w:type="dxa"/>
          </w:tcPr>
          <w:p w14:paraId="4B9D2C05" w14:textId="77777777" w:rsidR="00827EE4" w:rsidRPr="000959F7" w:rsidRDefault="00827EE4" w:rsidP="00881345">
            <w:pPr>
              <w:mirrorIndents/>
            </w:pPr>
            <w:r w:rsidRPr="000959F7">
              <w:t>USDA Agricultural Marketing Service</w:t>
            </w:r>
          </w:p>
        </w:tc>
        <w:tc>
          <w:tcPr>
            <w:tcW w:w="810" w:type="dxa"/>
          </w:tcPr>
          <w:p w14:paraId="67AE8CE3" w14:textId="77777777" w:rsidR="00827EE4" w:rsidRPr="000959F7" w:rsidRDefault="00827EE4" w:rsidP="00881345">
            <w:pPr>
              <w:mirrorIndents/>
            </w:pPr>
            <w:r w:rsidRPr="000959F7">
              <w:t>All</w:t>
            </w:r>
          </w:p>
        </w:tc>
        <w:tc>
          <w:tcPr>
            <w:tcW w:w="6390" w:type="dxa"/>
          </w:tcPr>
          <w:p w14:paraId="2E5FCED6" w14:textId="77777777" w:rsidR="00827EE4" w:rsidRPr="000959F7" w:rsidRDefault="00827EE4" w:rsidP="00881345">
            <w:pPr>
              <w:mirrorIndents/>
            </w:pPr>
            <w:r w:rsidRPr="000959F7">
              <w:t xml:space="preserve">Database search </w:t>
            </w:r>
          </w:p>
          <w:p w14:paraId="2C8EB093" w14:textId="77777777" w:rsidR="00827EE4" w:rsidRPr="000959F7" w:rsidRDefault="00827EE4" w:rsidP="00881345">
            <w:pPr>
              <w:mirrorIndents/>
            </w:pPr>
          </w:p>
          <w:p w14:paraId="7918C028" w14:textId="77777777" w:rsidR="00827EE4" w:rsidRPr="000959F7" w:rsidRDefault="00827EE4" w:rsidP="00881345">
            <w:pPr>
              <w:mirrorIndents/>
            </w:pPr>
            <w:r w:rsidRPr="000959F7">
              <w:t xml:space="preserve">Filters: </w:t>
            </w:r>
          </w:p>
          <w:p w14:paraId="4590A6AE"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Programs Offices: Specialty Crop Program</w:t>
            </w:r>
          </w:p>
        </w:tc>
      </w:tr>
      <w:tr w:rsidR="000959F7" w:rsidRPr="000959F7" w14:paraId="353E62D3" w14:textId="77777777" w:rsidTr="00881345">
        <w:tc>
          <w:tcPr>
            <w:tcW w:w="2965" w:type="dxa"/>
          </w:tcPr>
          <w:p w14:paraId="054A1353" w14:textId="77777777" w:rsidR="00827EE4" w:rsidRPr="000959F7" w:rsidRDefault="00827EE4" w:rsidP="00881345">
            <w:pPr>
              <w:mirrorIndents/>
            </w:pPr>
            <w:r w:rsidRPr="000959F7">
              <w:t>Center for Rural Affairs</w:t>
            </w:r>
          </w:p>
        </w:tc>
        <w:tc>
          <w:tcPr>
            <w:tcW w:w="810" w:type="dxa"/>
          </w:tcPr>
          <w:p w14:paraId="05D417F8" w14:textId="77777777" w:rsidR="00827EE4" w:rsidRPr="000959F7" w:rsidRDefault="00827EE4" w:rsidP="00881345">
            <w:pPr>
              <w:mirrorIndents/>
            </w:pPr>
            <w:r w:rsidRPr="000959F7">
              <w:t>All</w:t>
            </w:r>
          </w:p>
        </w:tc>
        <w:tc>
          <w:tcPr>
            <w:tcW w:w="6390" w:type="dxa"/>
          </w:tcPr>
          <w:p w14:paraId="34A83D24" w14:textId="77777777" w:rsidR="00827EE4" w:rsidRPr="000959F7" w:rsidRDefault="00827EE4" w:rsidP="00881345">
            <w:pPr>
              <w:mirrorIndents/>
            </w:pPr>
            <w:r w:rsidRPr="000959F7">
              <w:t>Reports and publications database search</w:t>
            </w:r>
          </w:p>
        </w:tc>
      </w:tr>
      <w:tr w:rsidR="000959F7" w:rsidRPr="000959F7" w14:paraId="6C3D7D76" w14:textId="77777777" w:rsidTr="00881345">
        <w:tc>
          <w:tcPr>
            <w:tcW w:w="2965" w:type="dxa"/>
            <w:vMerge w:val="restart"/>
          </w:tcPr>
          <w:p w14:paraId="3561FCD7" w14:textId="77777777" w:rsidR="00827EE4" w:rsidRPr="000959F7" w:rsidRDefault="00827EE4" w:rsidP="00881345">
            <w:pPr>
              <w:mirrorIndents/>
            </w:pPr>
            <w:r w:rsidRPr="000959F7">
              <w:t xml:space="preserve">Specialty Growers’ Association </w:t>
            </w:r>
          </w:p>
        </w:tc>
        <w:tc>
          <w:tcPr>
            <w:tcW w:w="810" w:type="dxa"/>
          </w:tcPr>
          <w:p w14:paraId="0B2D82D3" w14:textId="77777777" w:rsidR="00827EE4" w:rsidRPr="000959F7" w:rsidRDefault="00827EE4" w:rsidP="00881345">
            <w:pPr>
              <w:mirrorIndents/>
            </w:pPr>
            <w:r w:rsidRPr="000959F7">
              <w:t>IL</w:t>
            </w:r>
          </w:p>
        </w:tc>
        <w:tc>
          <w:tcPr>
            <w:tcW w:w="6390" w:type="dxa"/>
          </w:tcPr>
          <w:p w14:paraId="6C008D66" w14:textId="77777777" w:rsidR="00827EE4" w:rsidRPr="000959F7" w:rsidRDefault="00827EE4" w:rsidP="00881345">
            <w:pPr>
              <w:mirrorIndents/>
            </w:pPr>
            <w:r w:rsidRPr="000959F7">
              <w:t>No search function; reviewed Conferences/Workshops</w:t>
            </w:r>
          </w:p>
        </w:tc>
      </w:tr>
      <w:tr w:rsidR="000959F7" w:rsidRPr="000959F7" w14:paraId="20911710" w14:textId="77777777" w:rsidTr="00881345">
        <w:tc>
          <w:tcPr>
            <w:tcW w:w="2965" w:type="dxa"/>
            <w:vMerge/>
          </w:tcPr>
          <w:p w14:paraId="0E02F801" w14:textId="77777777" w:rsidR="00827EE4" w:rsidRPr="000959F7" w:rsidRDefault="00827EE4" w:rsidP="00881345">
            <w:pPr>
              <w:mirrorIndents/>
            </w:pPr>
          </w:p>
        </w:tc>
        <w:tc>
          <w:tcPr>
            <w:tcW w:w="810" w:type="dxa"/>
          </w:tcPr>
          <w:p w14:paraId="22F0F3A4" w14:textId="77777777" w:rsidR="00827EE4" w:rsidRPr="000959F7" w:rsidRDefault="00827EE4" w:rsidP="00881345">
            <w:pPr>
              <w:mirrorIndents/>
            </w:pPr>
            <w:r w:rsidRPr="000959F7">
              <w:t>IA</w:t>
            </w:r>
          </w:p>
        </w:tc>
        <w:tc>
          <w:tcPr>
            <w:tcW w:w="6390" w:type="dxa"/>
          </w:tcPr>
          <w:p w14:paraId="10BF93AD" w14:textId="77777777" w:rsidR="00827EE4" w:rsidRPr="000959F7" w:rsidRDefault="00827EE4" w:rsidP="00881345">
            <w:pPr>
              <w:mirrorIndents/>
            </w:pPr>
            <w:r w:rsidRPr="000959F7">
              <w:t>No resources; not searched</w:t>
            </w:r>
          </w:p>
        </w:tc>
      </w:tr>
      <w:tr w:rsidR="000959F7" w:rsidRPr="000959F7" w14:paraId="5C8139D1" w14:textId="77777777" w:rsidTr="00881345">
        <w:tc>
          <w:tcPr>
            <w:tcW w:w="2965" w:type="dxa"/>
            <w:vMerge/>
          </w:tcPr>
          <w:p w14:paraId="792E71AA" w14:textId="77777777" w:rsidR="00827EE4" w:rsidRPr="000959F7" w:rsidRDefault="00827EE4" w:rsidP="00881345">
            <w:pPr>
              <w:mirrorIndents/>
            </w:pPr>
          </w:p>
        </w:tc>
        <w:tc>
          <w:tcPr>
            <w:tcW w:w="810" w:type="dxa"/>
          </w:tcPr>
          <w:p w14:paraId="05CB7116" w14:textId="77777777" w:rsidR="00827EE4" w:rsidRPr="000959F7" w:rsidRDefault="00827EE4" w:rsidP="00881345">
            <w:pPr>
              <w:mirrorIndents/>
            </w:pPr>
            <w:r w:rsidRPr="000959F7">
              <w:t>IN</w:t>
            </w:r>
          </w:p>
        </w:tc>
        <w:tc>
          <w:tcPr>
            <w:tcW w:w="6390" w:type="dxa"/>
          </w:tcPr>
          <w:p w14:paraId="68BE02E0" w14:textId="77777777" w:rsidR="00827EE4" w:rsidRPr="000959F7" w:rsidRDefault="00827EE4" w:rsidP="00881345">
            <w:pPr>
              <w:mirrorIndents/>
            </w:pPr>
            <w:r w:rsidRPr="000959F7">
              <w:t>Search bar</w:t>
            </w:r>
          </w:p>
        </w:tc>
      </w:tr>
      <w:tr w:rsidR="000959F7" w:rsidRPr="000959F7" w14:paraId="24E42C13" w14:textId="77777777" w:rsidTr="00881345">
        <w:tc>
          <w:tcPr>
            <w:tcW w:w="2965" w:type="dxa"/>
            <w:vMerge/>
          </w:tcPr>
          <w:p w14:paraId="6493FD16" w14:textId="77777777" w:rsidR="00827EE4" w:rsidRPr="000959F7" w:rsidRDefault="00827EE4" w:rsidP="00881345">
            <w:pPr>
              <w:mirrorIndents/>
            </w:pPr>
          </w:p>
        </w:tc>
        <w:tc>
          <w:tcPr>
            <w:tcW w:w="810" w:type="dxa"/>
          </w:tcPr>
          <w:p w14:paraId="1C611FFE" w14:textId="77777777" w:rsidR="00827EE4" w:rsidRPr="000959F7" w:rsidRDefault="00827EE4" w:rsidP="00881345">
            <w:pPr>
              <w:mirrorIndents/>
            </w:pPr>
            <w:r w:rsidRPr="000959F7">
              <w:t>KS</w:t>
            </w:r>
          </w:p>
        </w:tc>
        <w:tc>
          <w:tcPr>
            <w:tcW w:w="6390" w:type="dxa"/>
          </w:tcPr>
          <w:p w14:paraId="5515156F" w14:textId="77777777" w:rsidR="00827EE4" w:rsidRPr="000959F7" w:rsidRDefault="00827EE4" w:rsidP="00881345">
            <w:pPr>
              <w:mirrorIndents/>
            </w:pPr>
            <w:r w:rsidRPr="000959F7">
              <w:t>Search bar</w:t>
            </w:r>
          </w:p>
        </w:tc>
      </w:tr>
      <w:tr w:rsidR="000959F7" w:rsidRPr="000959F7" w14:paraId="4DFFCF45" w14:textId="77777777" w:rsidTr="00881345">
        <w:tc>
          <w:tcPr>
            <w:tcW w:w="2965" w:type="dxa"/>
            <w:vMerge/>
          </w:tcPr>
          <w:p w14:paraId="607BAC31" w14:textId="77777777" w:rsidR="00827EE4" w:rsidRPr="000959F7" w:rsidRDefault="00827EE4" w:rsidP="00881345">
            <w:pPr>
              <w:mirrorIndents/>
            </w:pPr>
          </w:p>
        </w:tc>
        <w:tc>
          <w:tcPr>
            <w:tcW w:w="810" w:type="dxa"/>
          </w:tcPr>
          <w:p w14:paraId="0389C519" w14:textId="77777777" w:rsidR="00827EE4" w:rsidRPr="000959F7" w:rsidRDefault="00827EE4" w:rsidP="00881345">
            <w:pPr>
              <w:mirrorIndents/>
            </w:pPr>
            <w:r w:rsidRPr="000959F7">
              <w:t>MI</w:t>
            </w:r>
          </w:p>
        </w:tc>
        <w:tc>
          <w:tcPr>
            <w:tcW w:w="6390" w:type="dxa"/>
          </w:tcPr>
          <w:p w14:paraId="575AF5C5" w14:textId="77777777" w:rsidR="00827EE4" w:rsidRPr="000959F7" w:rsidRDefault="00827EE4" w:rsidP="00881345">
            <w:pPr>
              <w:mirrorIndents/>
            </w:pPr>
            <w:r w:rsidRPr="000959F7">
              <w:t xml:space="preserve">No Specialty Growers’ Association; searched Department of Agriculture and Rural Development </w:t>
            </w:r>
          </w:p>
          <w:p w14:paraId="57936E6A" w14:textId="77777777" w:rsidR="00827EE4" w:rsidRPr="000959F7" w:rsidRDefault="00827EE4" w:rsidP="00881345">
            <w:pPr>
              <w:mirrorIndents/>
            </w:pPr>
            <w:r w:rsidRPr="000959F7">
              <w:t>No search bar; reviewed newsletter page</w:t>
            </w:r>
          </w:p>
        </w:tc>
      </w:tr>
      <w:tr w:rsidR="000959F7" w:rsidRPr="000959F7" w14:paraId="7CFB74F0" w14:textId="77777777" w:rsidTr="00881345">
        <w:tc>
          <w:tcPr>
            <w:tcW w:w="2965" w:type="dxa"/>
            <w:vMerge/>
          </w:tcPr>
          <w:p w14:paraId="69BF6015" w14:textId="77777777" w:rsidR="00827EE4" w:rsidRPr="000959F7" w:rsidRDefault="00827EE4" w:rsidP="00881345">
            <w:pPr>
              <w:mirrorIndents/>
            </w:pPr>
          </w:p>
        </w:tc>
        <w:tc>
          <w:tcPr>
            <w:tcW w:w="810" w:type="dxa"/>
          </w:tcPr>
          <w:p w14:paraId="6DD5F38C" w14:textId="77777777" w:rsidR="00827EE4" w:rsidRPr="000959F7" w:rsidRDefault="00827EE4" w:rsidP="00881345">
            <w:pPr>
              <w:mirrorIndents/>
            </w:pPr>
            <w:r w:rsidRPr="000959F7">
              <w:t>MO</w:t>
            </w:r>
          </w:p>
        </w:tc>
        <w:tc>
          <w:tcPr>
            <w:tcW w:w="6390" w:type="dxa"/>
          </w:tcPr>
          <w:p w14:paraId="43ED2D9B" w14:textId="77777777" w:rsidR="00827EE4" w:rsidRPr="000959F7" w:rsidRDefault="00827EE4" w:rsidP="00881345">
            <w:pPr>
              <w:mirrorIndents/>
            </w:pPr>
            <w:r w:rsidRPr="000959F7">
              <w:t>No search bar; reviewed newsletters</w:t>
            </w:r>
          </w:p>
        </w:tc>
      </w:tr>
      <w:tr w:rsidR="000959F7" w:rsidRPr="000959F7" w14:paraId="282706E1" w14:textId="77777777" w:rsidTr="00881345">
        <w:tc>
          <w:tcPr>
            <w:tcW w:w="2965" w:type="dxa"/>
            <w:vMerge/>
          </w:tcPr>
          <w:p w14:paraId="55C20F07" w14:textId="77777777" w:rsidR="00827EE4" w:rsidRPr="000959F7" w:rsidRDefault="00827EE4" w:rsidP="00881345">
            <w:pPr>
              <w:mirrorIndents/>
            </w:pPr>
          </w:p>
        </w:tc>
        <w:tc>
          <w:tcPr>
            <w:tcW w:w="810" w:type="dxa"/>
          </w:tcPr>
          <w:p w14:paraId="10C7527E" w14:textId="77777777" w:rsidR="00827EE4" w:rsidRPr="000959F7" w:rsidRDefault="00827EE4" w:rsidP="00881345">
            <w:pPr>
              <w:mirrorIndents/>
            </w:pPr>
            <w:r w:rsidRPr="000959F7">
              <w:t>MN</w:t>
            </w:r>
          </w:p>
        </w:tc>
        <w:tc>
          <w:tcPr>
            <w:tcW w:w="6390" w:type="dxa"/>
          </w:tcPr>
          <w:p w14:paraId="49B4622C" w14:textId="77777777" w:rsidR="00827EE4" w:rsidRPr="000959F7" w:rsidRDefault="00827EE4" w:rsidP="00881345">
            <w:pPr>
              <w:mirrorIndents/>
            </w:pPr>
            <w:r w:rsidRPr="000959F7">
              <w:t>No search bar or resources</w:t>
            </w:r>
          </w:p>
        </w:tc>
      </w:tr>
      <w:tr w:rsidR="000959F7" w:rsidRPr="000959F7" w14:paraId="1462347B" w14:textId="77777777" w:rsidTr="00881345">
        <w:tc>
          <w:tcPr>
            <w:tcW w:w="2965" w:type="dxa"/>
            <w:vMerge/>
          </w:tcPr>
          <w:p w14:paraId="7C3FB7DB" w14:textId="77777777" w:rsidR="00827EE4" w:rsidRPr="000959F7" w:rsidRDefault="00827EE4" w:rsidP="00881345">
            <w:pPr>
              <w:mirrorIndents/>
            </w:pPr>
          </w:p>
        </w:tc>
        <w:tc>
          <w:tcPr>
            <w:tcW w:w="810" w:type="dxa"/>
          </w:tcPr>
          <w:p w14:paraId="337D4FC2" w14:textId="77777777" w:rsidR="00827EE4" w:rsidRPr="000959F7" w:rsidRDefault="00827EE4" w:rsidP="00881345">
            <w:pPr>
              <w:mirrorIndents/>
            </w:pPr>
            <w:r w:rsidRPr="000959F7">
              <w:t>NE</w:t>
            </w:r>
          </w:p>
        </w:tc>
        <w:tc>
          <w:tcPr>
            <w:tcW w:w="6390" w:type="dxa"/>
          </w:tcPr>
          <w:p w14:paraId="6969A169" w14:textId="77777777" w:rsidR="00827EE4" w:rsidRPr="000959F7" w:rsidRDefault="00827EE4" w:rsidP="00881345">
            <w:pPr>
              <w:mirrorIndents/>
            </w:pPr>
            <w:r w:rsidRPr="000959F7">
              <w:t>No SGA</w:t>
            </w:r>
          </w:p>
        </w:tc>
      </w:tr>
      <w:tr w:rsidR="000959F7" w:rsidRPr="000959F7" w14:paraId="4A61405F" w14:textId="77777777" w:rsidTr="00881345">
        <w:tc>
          <w:tcPr>
            <w:tcW w:w="2965" w:type="dxa"/>
            <w:vMerge/>
          </w:tcPr>
          <w:p w14:paraId="1684056A" w14:textId="77777777" w:rsidR="00827EE4" w:rsidRPr="000959F7" w:rsidRDefault="00827EE4" w:rsidP="00881345">
            <w:pPr>
              <w:mirrorIndents/>
            </w:pPr>
          </w:p>
        </w:tc>
        <w:tc>
          <w:tcPr>
            <w:tcW w:w="810" w:type="dxa"/>
          </w:tcPr>
          <w:p w14:paraId="61D065DC" w14:textId="77777777" w:rsidR="00827EE4" w:rsidRPr="000959F7" w:rsidRDefault="00827EE4" w:rsidP="00881345">
            <w:pPr>
              <w:mirrorIndents/>
            </w:pPr>
            <w:r w:rsidRPr="000959F7">
              <w:t>ND</w:t>
            </w:r>
          </w:p>
        </w:tc>
        <w:tc>
          <w:tcPr>
            <w:tcW w:w="6390" w:type="dxa"/>
          </w:tcPr>
          <w:p w14:paraId="12E08529" w14:textId="77777777" w:rsidR="00827EE4" w:rsidRPr="000959F7" w:rsidRDefault="00827EE4" w:rsidP="00881345">
            <w:pPr>
              <w:mirrorIndents/>
            </w:pPr>
            <w:r w:rsidRPr="000959F7">
              <w:t>No search function; reviewed Farmers Market and Producers/ Growers resources</w:t>
            </w:r>
          </w:p>
        </w:tc>
      </w:tr>
      <w:tr w:rsidR="000959F7" w:rsidRPr="000959F7" w14:paraId="278E949D" w14:textId="77777777" w:rsidTr="00881345">
        <w:tc>
          <w:tcPr>
            <w:tcW w:w="2965" w:type="dxa"/>
            <w:vMerge/>
          </w:tcPr>
          <w:p w14:paraId="0FEF6B7C" w14:textId="77777777" w:rsidR="00827EE4" w:rsidRPr="000959F7" w:rsidRDefault="00827EE4" w:rsidP="00881345">
            <w:pPr>
              <w:mirrorIndents/>
            </w:pPr>
          </w:p>
        </w:tc>
        <w:tc>
          <w:tcPr>
            <w:tcW w:w="810" w:type="dxa"/>
          </w:tcPr>
          <w:p w14:paraId="6EFB27E5" w14:textId="77777777" w:rsidR="00827EE4" w:rsidRPr="000959F7" w:rsidRDefault="00827EE4" w:rsidP="00881345">
            <w:pPr>
              <w:mirrorIndents/>
            </w:pPr>
            <w:r w:rsidRPr="000959F7">
              <w:t>OH</w:t>
            </w:r>
          </w:p>
        </w:tc>
        <w:tc>
          <w:tcPr>
            <w:tcW w:w="6390" w:type="dxa"/>
          </w:tcPr>
          <w:p w14:paraId="343670B5" w14:textId="77777777" w:rsidR="00827EE4" w:rsidRPr="000959F7" w:rsidRDefault="00827EE4" w:rsidP="00881345">
            <w:pPr>
              <w:mirrorIndents/>
            </w:pPr>
            <w:r w:rsidRPr="000959F7">
              <w:t>Search bar</w:t>
            </w:r>
          </w:p>
        </w:tc>
      </w:tr>
      <w:tr w:rsidR="000959F7" w:rsidRPr="000959F7" w14:paraId="511D5C79" w14:textId="77777777" w:rsidTr="00881345">
        <w:tc>
          <w:tcPr>
            <w:tcW w:w="2965" w:type="dxa"/>
            <w:vMerge/>
          </w:tcPr>
          <w:p w14:paraId="23E8221B" w14:textId="77777777" w:rsidR="00827EE4" w:rsidRPr="000959F7" w:rsidRDefault="00827EE4" w:rsidP="00881345">
            <w:pPr>
              <w:mirrorIndents/>
            </w:pPr>
          </w:p>
        </w:tc>
        <w:tc>
          <w:tcPr>
            <w:tcW w:w="810" w:type="dxa"/>
          </w:tcPr>
          <w:p w14:paraId="1B711BD6" w14:textId="77777777" w:rsidR="00827EE4" w:rsidRPr="000959F7" w:rsidRDefault="00827EE4" w:rsidP="00881345">
            <w:pPr>
              <w:mirrorIndents/>
            </w:pPr>
            <w:r w:rsidRPr="000959F7">
              <w:t>SD</w:t>
            </w:r>
          </w:p>
        </w:tc>
        <w:tc>
          <w:tcPr>
            <w:tcW w:w="6390" w:type="dxa"/>
          </w:tcPr>
          <w:p w14:paraId="5D4592CB" w14:textId="77777777" w:rsidR="00827EE4" w:rsidRPr="000959F7" w:rsidRDefault="00827EE4" w:rsidP="00881345">
            <w:pPr>
              <w:mirrorIndents/>
            </w:pPr>
            <w:r w:rsidRPr="000959F7">
              <w:t>Search bar</w:t>
            </w:r>
          </w:p>
        </w:tc>
      </w:tr>
      <w:tr w:rsidR="000959F7" w:rsidRPr="000959F7" w14:paraId="661B357F" w14:textId="77777777" w:rsidTr="00881345">
        <w:tc>
          <w:tcPr>
            <w:tcW w:w="2965" w:type="dxa"/>
            <w:vMerge/>
          </w:tcPr>
          <w:p w14:paraId="6E7168EB" w14:textId="77777777" w:rsidR="00827EE4" w:rsidRPr="000959F7" w:rsidRDefault="00827EE4" w:rsidP="00881345">
            <w:pPr>
              <w:mirrorIndents/>
            </w:pPr>
          </w:p>
        </w:tc>
        <w:tc>
          <w:tcPr>
            <w:tcW w:w="810" w:type="dxa"/>
          </w:tcPr>
          <w:p w14:paraId="0FD2ECD8" w14:textId="77777777" w:rsidR="00827EE4" w:rsidRPr="000959F7" w:rsidRDefault="00827EE4" w:rsidP="00881345">
            <w:pPr>
              <w:mirrorIndents/>
            </w:pPr>
            <w:r w:rsidRPr="000959F7">
              <w:t>WI</w:t>
            </w:r>
          </w:p>
        </w:tc>
        <w:tc>
          <w:tcPr>
            <w:tcW w:w="6390" w:type="dxa"/>
          </w:tcPr>
          <w:p w14:paraId="29D4DC7B" w14:textId="77777777" w:rsidR="00827EE4" w:rsidRPr="000959F7" w:rsidRDefault="00827EE4" w:rsidP="00881345">
            <w:pPr>
              <w:mirrorIndents/>
            </w:pPr>
            <w:r w:rsidRPr="000959F7">
              <w:t>Search bar</w:t>
            </w:r>
          </w:p>
        </w:tc>
      </w:tr>
      <w:tr w:rsidR="000959F7" w:rsidRPr="000959F7" w14:paraId="289709F8" w14:textId="77777777" w:rsidTr="00881345">
        <w:tc>
          <w:tcPr>
            <w:tcW w:w="2965" w:type="dxa"/>
            <w:vMerge w:val="restart"/>
          </w:tcPr>
          <w:p w14:paraId="3CE028AC" w14:textId="77777777" w:rsidR="00827EE4" w:rsidRPr="000959F7" w:rsidRDefault="00827EE4" w:rsidP="00881345">
            <w:pPr>
              <w:mirrorIndents/>
            </w:pPr>
            <w:r w:rsidRPr="000959F7">
              <w:t>State Cooperative Extension Systems</w:t>
            </w:r>
          </w:p>
        </w:tc>
        <w:tc>
          <w:tcPr>
            <w:tcW w:w="810" w:type="dxa"/>
          </w:tcPr>
          <w:p w14:paraId="7E8518A9" w14:textId="77777777" w:rsidR="00827EE4" w:rsidRPr="000959F7" w:rsidRDefault="00827EE4" w:rsidP="00881345">
            <w:pPr>
              <w:mirrorIndents/>
            </w:pPr>
            <w:r w:rsidRPr="000959F7">
              <w:t>IL</w:t>
            </w:r>
          </w:p>
        </w:tc>
        <w:tc>
          <w:tcPr>
            <w:tcW w:w="6390" w:type="dxa"/>
          </w:tcPr>
          <w:p w14:paraId="531004DA" w14:textId="77777777" w:rsidR="00827EE4" w:rsidRPr="000959F7" w:rsidRDefault="00827EE4" w:rsidP="00881345">
            <w:pPr>
              <w:mirrorIndents/>
            </w:pPr>
            <w:r w:rsidRPr="000959F7">
              <w:t>Search bar</w:t>
            </w:r>
          </w:p>
        </w:tc>
      </w:tr>
      <w:tr w:rsidR="000959F7" w:rsidRPr="000959F7" w14:paraId="59665F96" w14:textId="77777777" w:rsidTr="00881345">
        <w:tc>
          <w:tcPr>
            <w:tcW w:w="2965" w:type="dxa"/>
            <w:vMerge/>
          </w:tcPr>
          <w:p w14:paraId="456642B7" w14:textId="77777777" w:rsidR="00827EE4" w:rsidRPr="000959F7" w:rsidRDefault="00827EE4" w:rsidP="00881345">
            <w:pPr>
              <w:mirrorIndents/>
            </w:pPr>
          </w:p>
        </w:tc>
        <w:tc>
          <w:tcPr>
            <w:tcW w:w="810" w:type="dxa"/>
          </w:tcPr>
          <w:p w14:paraId="7F1A353A" w14:textId="77777777" w:rsidR="00827EE4" w:rsidRPr="000959F7" w:rsidRDefault="00827EE4" w:rsidP="00881345">
            <w:pPr>
              <w:mirrorIndents/>
            </w:pPr>
            <w:r w:rsidRPr="000959F7">
              <w:t>IA</w:t>
            </w:r>
          </w:p>
        </w:tc>
        <w:tc>
          <w:tcPr>
            <w:tcW w:w="6390" w:type="dxa"/>
          </w:tcPr>
          <w:p w14:paraId="2B78EE9A" w14:textId="77777777" w:rsidR="00827EE4" w:rsidRPr="000959F7" w:rsidRDefault="00827EE4" w:rsidP="00881345">
            <w:r w:rsidRPr="000959F7">
              <w:t>Search bar on “Extension store” page</w:t>
            </w:r>
          </w:p>
        </w:tc>
      </w:tr>
      <w:tr w:rsidR="000959F7" w:rsidRPr="000959F7" w14:paraId="11828823" w14:textId="77777777" w:rsidTr="00881345">
        <w:tc>
          <w:tcPr>
            <w:tcW w:w="2965" w:type="dxa"/>
            <w:vMerge/>
          </w:tcPr>
          <w:p w14:paraId="476DEEEF" w14:textId="77777777" w:rsidR="00827EE4" w:rsidRPr="000959F7" w:rsidRDefault="00827EE4" w:rsidP="00881345">
            <w:pPr>
              <w:mirrorIndents/>
            </w:pPr>
          </w:p>
        </w:tc>
        <w:tc>
          <w:tcPr>
            <w:tcW w:w="810" w:type="dxa"/>
          </w:tcPr>
          <w:p w14:paraId="5F7420D0" w14:textId="77777777" w:rsidR="00827EE4" w:rsidRPr="000959F7" w:rsidRDefault="00827EE4" w:rsidP="00881345">
            <w:pPr>
              <w:mirrorIndents/>
            </w:pPr>
            <w:r w:rsidRPr="000959F7">
              <w:t>IN</w:t>
            </w:r>
          </w:p>
        </w:tc>
        <w:tc>
          <w:tcPr>
            <w:tcW w:w="6390" w:type="dxa"/>
          </w:tcPr>
          <w:p w14:paraId="051BAB2D" w14:textId="77777777" w:rsidR="00827EE4" w:rsidRPr="000959F7" w:rsidRDefault="00827EE4" w:rsidP="00881345">
            <w:pPr>
              <w:mirrorIndents/>
            </w:pPr>
            <w:r w:rsidRPr="000959F7">
              <w:t>No functioning search bar; searched Purdue Extension Education Store downloads</w:t>
            </w:r>
          </w:p>
        </w:tc>
      </w:tr>
      <w:tr w:rsidR="000959F7" w:rsidRPr="000959F7" w14:paraId="3F2FD928" w14:textId="77777777" w:rsidTr="00881345">
        <w:tc>
          <w:tcPr>
            <w:tcW w:w="2965" w:type="dxa"/>
            <w:vMerge/>
          </w:tcPr>
          <w:p w14:paraId="57AD4F53" w14:textId="77777777" w:rsidR="00827EE4" w:rsidRPr="000959F7" w:rsidRDefault="00827EE4" w:rsidP="00881345">
            <w:pPr>
              <w:mirrorIndents/>
            </w:pPr>
          </w:p>
        </w:tc>
        <w:tc>
          <w:tcPr>
            <w:tcW w:w="810" w:type="dxa"/>
          </w:tcPr>
          <w:p w14:paraId="2EC90E3A" w14:textId="77777777" w:rsidR="00827EE4" w:rsidRPr="000959F7" w:rsidRDefault="00827EE4" w:rsidP="00881345">
            <w:pPr>
              <w:mirrorIndents/>
            </w:pPr>
            <w:r w:rsidRPr="000959F7">
              <w:t>KS</w:t>
            </w:r>
          </w:p>
        </w:tc>
        <w:tc>
          <w:tcPr>
            <w:tcW w:w="6390" w:type="dxa"/>
          </w:tcPr>
          <w:p w14:paraId="72339033" w14:textId="77777777" w:rsidR="00827EE4" w:rsidRPr="000959F7" w:rsidRDefault="00827EE4" w:rsidP="00881345">
            <w:pPr>
              <w:mirrorIndents/>
            </w:pPr>
            <w:r w:rsidRPr="000959F7">
              <w:t>No search bar or resources</w:t>
            </w:r>
          </w:p>
        </w:tc>
      </w:tr>
      <w:tr w:rsidR="000959F7" w:rsidRPr="000959F7" w14:paraId="7AE910C6" w14:textId="77777777" w:rsidTr="00881345">
        <w:tc>
          <w:tcPr>
            <w:tcW w:w="2965" w:type="dxa"/>
            <w:vMerge/>
          </w:tcPr>
          <w:p w14:paraId="29AAAB46" w14:textId="77777777" w:rsidR="00827EE4" w:rsidRPr="000959F7" w:rsidRDefault="00827EE4" w:rsidP="00881345">
            <w:pPr>
              <w:mirrorIndents/>
            </w:pPr>
          </w:p>
        </w:tc>
        <w:tc>
          <w:tcPr>
            <w:tcW w:w="810" w:type="dxa"/>
          </w:tcPr>
          <w:p w14:paraId="13796ACF" w14:textId="77777777" w:rsidR="00827EE4" w:rsidRPr="000959F7" w:rsidRDefault="00827EE4" w:rsidP="00881345">
            <w:pPr>
              <w:mirrorIndents/>
            </w:pPr>
            <w:r w:rsidRPr="000959F7">
              <w:t>MI</w:t>
            </w:r>
          </w:p>
        </w:tc>
        <w:tc>
          <w:tcPr>
            <w:tcW w:w="6390" w:type="dxa"/>
          </w:tcPr>
          <w:p w14:paraId="34033A87" w14:textId="77777777" w:rsidR="00827EE4" w:rsidRPr="000959F7" w:rsidRDefault="00827EE4" w:rsidP="00881345">
            <w:pPr>
              <w:mirrorIndents/>
            </w:pPr>
            <w:r w:rsidRPr="000959F7">
              <w:t xml:space="preserve">Search bar </w:t>
            </w:r>
          </w:p>
        </w:tc>
      </w:tr>
      <w:tr w:rsidR="000959F7" w:rsidRPr="000959F7" w14:paraId="41098DB4" w14:textId="77777777" w:rsidTr="00881345">
        <w:tc>
          <w:tcPr>
            <w:tcW w:w="2965" w:type="dxa"/>
            <w:vMerge/>
          </w:tcPr>
          <w:p w14:paraId="5A3583EC" w14:textId="77777777" w:rsidR="00827EE4" w:rsidRPr="000959F7" w:rsidRDefault="00827EE4" w:rsidP="00881345">
            <w:pPr>
              <w:mirrorIndents/>
            </w:pPr>
          </w:p>
        </w:tc>
        <w:tc>
          <w:tcPr>
            <w:tcW w:w="810" w:type="dxa"/>
          </w:tcPr>
          <w:p w14:paraId="5212E8A6" w14:textId="77777777" w:rsidR="00827EE4" w:rsidRPr="000959F7" w:rsidRDefault="00827EE4" w:rsidP="00881345">
            <w:pPr>
              <w:mirrorIndents/>
            </w:pPr>
            <w:r w:rsidRPr="000959F7">
              <w:t>MO</w:t>
            </w:r>
          </w:p>
        </w:tc>
        <w:tc>
          <w:tcPr>
            <w:tcW w:w="6390" w:type="dxa"/>
          </w:tcPr>
          <w:p w14:paraId="3A740212" w14:textId="77777777" w:rsidR="00827EE4" w:rsidRPr="000959F7" w:rsidRDefault="00827EE4" w:rsidP="00881345">
            <w:pPr>
              <w:mirrorIndents/>
            </w:pPr>
            <w:r w:rsidRPr="000959F7">
              <w:t>Search bar</w:t>
            </w:r>
          </w:p>
          <w:p w14:paraId="0F80373F" w14:textId="77777777" w:rsidR="00827EE4" w:rsidRPr="000959F7" w:rsidRDefault="00827EE4" w:rsidP="00881345">
            <w:pPr>
              <w:mirrorIndents/>
            </w:pPr>
            <w:r w:rsidRPr="000959F7">
              <w:t xml:space="preserve">Filters: </w:t>
            </w:r>
          </w:p>
          <w:p w14:paraId="44D42309"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Fruits</w:t>
            </w:r>
          </w:p>
          <w:p w14:paraId="1950DE1F"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Vegetables</w:t>
            </w:r>
          </w:p>
          <w:p w14:paraId="4E661A89"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Soil and water</w:t>
            </w:r>
          </w:p>
          <w:p w14:paraId="3E14DA5A"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Plant production and technology</w:t>
            </w:r>
          </w:p>
        </w:tc>
      </w:tr>
      <w:tr w:rsidR="000959F7" w:rsidRPr="000959F7" w14:paraId="0605F203" w14:textId="77777777" w:rsidTr="00881345">
        <w:tc>
          <w:tcPr>
            <w:tcW w:w="2965" w:type="dxa"/>
            <w:vMerge/>
          </w:tcPr>
          <w:p w14:paraId="268E1885" w14:textId="77777777" w:rsidR="00827EE4" w:rsidRPr="000959F7" w:rsidRDefault="00827EE4" w:rsidP="00881345">
            <w:pPr>
              <w:mirrorIndents/>
            </w:pPr>
          </w:p>
        </w:tc>
        <w:tc>
          <w:tcPr>
            <w:tcW w:w="810" w:type="dxa"/>
          </w:tcPr>
          <w:p w14:paraId="344F6FE6" w14:textId="77777777" w:rsidR="00827EE4" w:rsidRPr="000959F7" w:rsidRDefault="00827EE4" w:rsidP="00881345">
            <w:pPr>
              <w:mirrorIndents/>
            </w:pPr>
            <w:r w:rsidRPr="000959F7">
              <w:t>MN</w:t>
            </w:r>
          </w:p>
        </w:tc>
        <w:tc>
          <w:tcPr>
            <w:tcW w:w="6390" w:type="dxa"/>
          </w:tcPr>
          <w:p w14:paraId="66848C44" w14:textId="77777777" w:rsidR="00827EE4" w:rsidRPr="000959F7" w:rsidRDefault="00827EE4" w:rsidP="00881345">
            <w:pPr>
              <w:mirrorIndents/>
            </w:pPr>
            <w:r w:rsidRPr="000959F7">
              <w:t xml:space="preserve">Search bar </w:t>
            </w:r>
          </w:p>
        </w:tc>
      </w:tr>
      <w:tr w:rsidR="000959F7" w:rsidRPr="000959F7" w14:paraId="7FE82AA2" w14:textId="77777777" w:rsidTr="00881345">
        <w:tc>
          <w:tcPr>
            <w:tcW w:w="2965" w:type="dxa"/>
            <w:vMerge/>
          </w:tcPr>
          <w:p w14:paraId="2D220062" w14:textId="77777777" w:rsidR="00827EE4" w:rsidRPr="000959F7" w:rsidRDefault="00827EE4" w:rsidP="00881345">
            <w:pPr>
              <w:mirrorIndents/>
            </w:pPr>
          </w:p>
        </w:tc>
        <w:tc>
          <w:tcPr>
            <w:tcW w:w="810" w:type="dxa"/>
          </w:tcPr>
          <w:p w14:paraId="0C757849" w14:textId="77777777" w:rsidR="00827EE4" w:rsidRPr="000959F7" w:rsidRDefault="00827EE4" w:rsidP="00881345">
            <w:pPr>
              <w:mirrorIndents/>
            </w:pPr>
            <w:r w:rsidRPr="000959F7">
              <w:t>NE</w:t>
            </w:r>
          </w:p>
        </w:tc>
        <w:tc>
          <w:tcPr>
            <w:tcW w:w="6390" w:type="dxa"/>
          </w:tcPr>
          <w:p w14:paraId="11944357" w14:textId="77777777" w:rsidR="00827EE4" w:rsidRPr="000959F7" w:rsidRDefault="00827EE4" w:rsidP="00881345">
            <w:pPr>
              <w:mirrorIndents/>
            </w:pPr>
            <w:r w:rsidRPr="000959F7">
              <w:t xml:space="preserve">Search bar </w:t>
            </w:r>
          </w:p>
        </w:tc>
      </w:tr>
      <w:tr w:rsidR="000959F7" w:rsidRPr="000959F7" w14:paraId="22BDD429" w14:textId="77777777" w:rsidTr="00881345">
        <w:tc>
          <w:tcPr>
            <w:tcW w:w="2965" w:type="dxa"/>
            <w:vMerge/>
          </w:tcPr>
          <w:p w14:paraId="08B87461" w14:textId="77777777" w:rsidR="00827EE4" w:rsidRPr="000959F7" w:rsidRDefault="00827EE4" w:rsidP="00881345">
            <w:pPr>
              <w:mirrorIndents/>
            </w:pPr>
          </w:p>
        </w:tc>
        <w:tc>
          <w:tcPr>
            <w:tcW w:w="810" w:type="dxa"/>
          </w:tcPr>
          <w:p w14:paraId="27555387" w14:textId="77777777" w:rsidR="00827EE4" w:rsidRPr="000959F7" w:rsidRDefault="00827EE4" w:rsidP="00881345">
            <w:pPr>
              <w:mirrorIndents/>
            </w:pPr>
            <w:r w:rsidRPr="000959F7">
              <w:t>ND</w:t>
            </w:r>
          </w:p>
        </w:tc>
        <w:tc>
          <w:tcPr>
            <w:tcW w:w="6390" w:type="dxa"/>
          </w:tcPr>
          <w:p w14:paraId="0F7234EB" w14:textId="77777777" w:rsidR="00827EE4" w:rsidRPr="000959F7" w:rsidRDefault="00827EE4" w:rsidP="00881345">
            <w:pPr>
              <w:mirrorIndents/>
            </w:pPr>
            <w:r w:rsidRPr="000959F7">
              <w:t>Search bar</w:t>
            </w:r>
          </w:p>
          <w:p w14:paraId="2B64CACD" w14:textId="77777777" w:rsidR="00827EE4" w:rsidRPr="000959F7" w:rsidRDefault="00827EE4" w:rsidP="00881345">
            <w:pPr>
              <w:mirrorIndents/>
            </w:pPr>
            <w:r w:rsidRPr="000959F7">
              <w:t xml:space="preserve">Filters: </w:t>
            </w:r>
          </w:p>
          <w:p w14:paraId="54C4F37D"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Categories: crops, environment, farm economics, farm management, horticulture, human health, small farm, soil health</w:t>
            </w:r>
            <w:r w:rsidRPr="000959F7">
              <w:rPr>
                <w:rStyle w:val="eop"/>
                <w:rFonts w:ascii="Times New Roman" w:hAnsi="Times New Roman" w:cs="Times New Roman"/>
                <w:shd w:val="clear" w:color="auto" w:fill="FFFFFF"/>
              </w:rPr>
              <w:t> </w:t>
            </w:r>
          </w:p>
        </w:tc>
      </w:tr>
      <w:tr w:rsidR="000959F7" w:rsidRPr="000959F7" w14:paraId="3D180319" w14:textId="77777777" w:rsidTr="00881345">
        <w:tc>
          <w:tcPr>
            <w:tcW w:w="2965" w:type="dxa"/>
            <w:vMerge/>
          </w:tcPr>
          <w:p w14:paraId="6780E2E3" w14:textId="77777777" w:rsidR="00827EE4" w:rsidRPr="000959F7" w:rsidRDefault="00827EE4" w:rsidP="00881345">
            <w:pPr>
              <w:mirrorIndents/>
            </w:pPr>
          </w:p>
        </w:tc>
        <w:tc>
          <w:tcPr>
            <w:tcW w:w="810" w:type="dxa"/>
          </w:tcPr>
          <w:p w14:paraId="568D0EEE" w14:textId="77777777" w:rsidR="00827EE4" w:rsidRPr="000959F7" w:rsidRDefault="00827EE4" w:rsidP="00881345">
            <w:pPr>
              <w:mirrorIndents/>
            </w:pPr>
            <w:r w:rsidRPr="000959F7">
              <w:t>OH</w:t>
            </w:r>
          </w:p>
        </w:tc>
        <w:tc>
          <w:tcPr>
            <w:tcW w:w="6390" w:type="dxa"/>
          </w:tcPr>
          <w:p w14:paraId="7C82B2F3" w14:textId="77777777" w:rsidR="00827EE4" w:rsidRPr="000959F7" w:rsidRDefault="00827EE4" w:rsidP="00881345">
            <w:r w:rsidRPr="000959F7">
              <w:t>No search bar or resources</w:t>
            </w:r>
          </w:p>
        </w:tc>
      </w:tr>
      <w:tr w:rsidR="000959F7" w:rsidRPr="000959F7" w14:paraId="6619D99B" w14:textId="77777777" w:rsidTr="00881345">
        <w:tc>
          <w:tcPr>
            <w:tcW w:w="2965" w:type="dxa"/>
            <w:vMerge/>
          </w:tcPr>
          <w:p w14:paraId="5D3BA26F" w14:textId="77777777" w:rsidR="00827EE4" w:rsidRPr="000959F7" w:rsidRDefault="00827EE4" w:rsidP="00881345">
            <w:pPr>
              <w:mirrorIndents/>
            </w:pPr>
          </w:p>
        </w:tc>
        <w:tc>
          <w:tcPr>
            <w:tcW w:w="810" w:type="dxa"/>
          </w:tcPr>
          <w:p w14:paraId="53D359AF" w14:textId="77777777" w:rsidR="00827EE4" w:rsidRPr="000959F7" w:rsidRDefault="00827EE4" w:rsidP="00881345">
            <w:pPr>
              <w:mirrorIndents/>
            </w:pPr>
            <w:r w:rsidRPr="000959F7">
              <w:t>SD</w:t>
            </w:r>
          </w:p>
        </w:tc>
        <w:tc>
          <w:tcPr>
            <w:tcW w:w="6390" w:type="dxa"/>
          </w:tcPr>
          <w:p w14:paraId="6E2474D9" w14:textId="77777777" w:rsidR="00827EE4" w:rsidRPr="000959F7" w:rsidRDefault="00827EE4" w:rsidP="00881345">
            <w:pPr>
              <w:mirrorIndents/>
              <w:rPr>
                <w:b/>
              </w:rPr>
            </w:pPr>
            <w:r w:rsidRPr="000959F7">
              <w:t>Search bar</w:t>
            </w:r>
          </w:p>
          <w:p w14:paraId="07A3A6B7" w14:textId="77777777" w:rsidR="00827EE4" w:rsidRPr="000959F7" w:rsidRDefault="00827EE4" w:rsidP="00881345">
            <w:pPr>
              <w:mirrorIndents/>
            </w:pPr>
            <w:r w:rsidRPr="000959F7">
              <w:t xml:space="preserve">Filters: </w:t>
            </w:r>
          </w:p>
          <w:p w14:paraId="2C3F73F4"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Plants or crops</w:t>
            </w:r>
          </w:p>
          <w:p w14:paraId="19501755"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Health and wellness</w:t>
            </w:r>
          </w:p>
          <w:p w14:paraId="309BDA7E" w14:textId="77777777" w:rsidR="00827EE4" w:rsidRPr="000959F7" w:rsidRDefault="00827EE4" w:rsidP="00827EE4">
            <w:pPr>
              <w:pStyle w:val="ListParagraph"/>
              <w:numPr>
                <w:ilvl w:val="0"/>
                <w:numId w:val="3"/>
              </w:numPr>
              <w:mirrorIndents/>
              <w:rPr>
                <w:rFonts w:ascii="Times New Roman" w:hAnsi="Times New Roman" w:cs="Times New Roman"/>
              </w:rPr>
            </w:pPr>
            <w:r w:rsidRPr="000959F7">
              <w:rPr>
                <w:rFonts w:ascii="Times New Roman" w:hAnsi="Times New Roman" w:cs="Times New Roman"/>
              </w:rPr>
              <w:t>Local foods</w:t>
            </w:r>
          </w:p>
        </w:tc>
      </w:tr>
      <w:tr w:rsidR="000959F7" w:rsidRPr="000959F7" w14:paraId="3A78D76D" w14:textId="77777777" w:rsidTr="00881345">
        <w:tc>
          <w:tcPr>
            <w:tcW w:w="2965" w:type="dxa"/>
            <w:vMerge/>
          </w:tcPr>
          <w:p w14:paraId="08BDF43E" w14:textId="77777777" w:rsidR="00827EE4" w:rsidRPr="000959F7" w:rsidRDefault="00827EE4" w:rsidP="00881345">
            <w:pPr>
              <w:mirrorIndents/>
            </w:pPr>
          </w:p>
        </w:tc>
        <w:tc>
          <w:tcPr>
            <w:tcW w:w="810" w:type="dxa"/>
          </w:tcPr>
          <w:p w14:paraId="7A4F9555" w14:textId="77777777" w:rsidR="00827EE4" w:rsidRPr="000959F7" w:rsidRDefault="00827EE4" w:rsidP="00881345">
            <w:pPr>
              <w:mirrorIndents/>
            </w:pPr>
            <w:r w:rsidRPr="000959F7">
              <w:t>WI</w:t>
            </w:r>
          </w:p>
        </w:tc>
        <w:tc>
          <w:tcPr>
            <w:tcW w:w="6390" w:type="dxa"/>
          </w:tcPr>
          <w:p w14:paraId="5A20E187" w14:textId="77777777" w:rsidR="00827EE4" w:rsidRPr="000959F7" w:rsidRDefault="00827EE4" w:rsidP="00881345">
            <w:pPr>
              <w:mirrorIndents/>
            </w:pPr>
            <w:r w:rsidRPr="000959F7">
              <w:t>Search bar</w:t>
            </w:r>
          </w:p>
        </w:tc>
      </w:tr>
    </w:tbl>
    <w:p w14:paraId="7046C4CC" w14:textId="48ED5334" w:rsidR="00827EE4" w:rsidRPr="000959F7" w:rsidRDefault="00827EE4" w:rsidP="002960E7">
      <w:pPr>
        <w:contextualSpacing/>
      </w:pPr>
      <w:r w:rsidRPr="000959F7">
        <w:t xml:space="preserve">   </w:t>
      </w:r>
    </w:p>
    <w:p w14:paraId="35F296CC" w14:textId="77777777" w:rsidR="002B08F1" w:rsidRPr="000959F7" w:rsidRDefault="002B08F1">
      <w:pPr>
        <w:rPr>
          <w:b/>
          <w:bCs/>
        </w:rPr>
      </w:pPr>
      <w:r w:rsidRPr="000959F7">
        <w:rPr>
          <w:b/>
          <w:bCs/>
        </w:rPr>
        <w:br w:type="page"/>
      </w:r>
    </w:p>
    <w:p w14:paraId="1E6FA02F" w14:textId="757F7684" w:rsidR="002516C4" w:rsidRPr="000959F7" w:rsidRDefault="002516C4" w:rsidP="002516C4">
      <w:pPr>
        <w:spacing w:line="480" w:lineRule="auto"/>
        <w:mirrorIndents/>
        <w:rPr>
          <w:b/>
          <w:bCs/>
        </w:rPr>
      </w:pPr>
      <w:r w:rsidRPr="000959F7">
        <w:rPr>
          <w:b/>
          <w:bCs/>
        </w:rPr>
        <w:t>Table 2. Operationalization of RE-AIM dimensions for reports detailing environmental and health impacts</w:t>
      </w:r>
    </w:p>
    <w:tbl>
      <w:tblPr>
        <w:tblStyle w:val="TableGrid"/>
        <w:tblW w:w="0" w:type="auto"/>
        <w:tblLook w:val="04A0" w:firstRow="1" w:lastRow="0" w:firstColumn="1" w:lastColumn="0" w:noHBand="0" w:noVBand="1"/>
      </w:tblPr>
      <w:tblGrid>
        <w:gridCol w:w="1736"/>
        <w:gridCol w:w="3569"/>
        <w:gridCol w:w="4045"/>
      </w:tblGrid>
      <w:tr w:rsidR="000959F7" w:rsidRPr="000959F7" w14:paraId="2F2255B4" w14:textId="77777777" w:rsidTr="00881345">
        <w:tc>
          <w:tcPr>
            <w:tcW w:w="1736" w:type="dxa"/>
            <w:vMerge w:val="restart"/>
          </w:tcPr>
          <w:p w14:paraId="3B60F674" w14:textId="77777777" w:rsidR="002516C4" w:rsidRPr="000959F7" w:rsidRDefault="002516C4" w:rsidP="00881345">
            <w:pPr>
              <w:mirrorIndents/>
              <w:rPr>
                <w:b/>
                <w:bCs/>
              </w:rPr>
            </w:pPr>
            <w:r w:rsidRPr="000959F7">
              <w:rPr>
                <w:b/>
                <w:bCs/>
              </w:rPr>
              <w:t xml:space="preserve">RE-AIM Dimension </w:t>
            </w:r>
          </w:p>
        </w:tc>
        <w:tc>
          <w:tcPr>
            <w:tcW w:w="7614" w:type="dxa"/>
            <w:gridSpan w:val="2"/>
          </w:tcPr>
          <w:p w14:paraId="11DB8FA5" w14:textId="77777777" w:rsidR="002516C4" w:rsidRPr="000959F7" w:rsidRDefault="002516C4" w:rsidP="00881345">
            <w:pPr>
              <w:mirrorIndents/>
              <w:jc w:val="center"/>
              <w:rPr>
                <w:b/>
                <w:bCs/>
              </w:rPr>
            </w:pPr>
            <w:r w:rsidRPr="000959F7">
              <w:rPr>
                <w:b/>
                <w:bCs/>
              </w:rPr>
              <w:t>Operationalization</w:t>
            </w:r>
          </w:p>
        </w:tc>
      </w:tr>
      <w:tr w:rsidR="000959F7" w:rsidRPr="000959F7" w14:paraId="0737C54A" w14:textId="77777777" w:rsidTr="00881345">
        <w:tc>
          <w:tcPr>
            <w:tcW w:w="1736" w:type="dxa"/>
            <w:vMerge/>
          </w:tcPr>
          <w:p w14:paraId="533EAD09" w14:textId="77777777" w:rsidR="002516C4" w:rsidRPr="000959F7" w:rsidRDefault="002516C4" w:rsidP="00881345">
            <w:pPr>
              <w:mirrorIndents/>
            </w:pPr>
          </w:p>
        </w:tc>
        <w:tc>
          <w:tcPr>
            <w:tcW w:w="3569" w:type="dxa"/>
          </w:tcPr>
          <w:p w14:paraId="26811986" w14:textId="77777777" w:rsidR="002516C4" w:rsidRPr="000959F7" w:rsidRDefault="002516C4" w:rsidP="00881345">
            <w:pPr>
              <w:mirrorIndents/>
              <w:rPr>
                <w:b/>
                <w:bCs/>
              </w:rPr>
            </w:pPr>
            <w:r w:rsidRPr="000959F7">
              <w:rPr>
                <w:b/>
                <w:bCs/>
              </w:rPr>
              <w:t>Reports Describing Environmental Impacts</w:t>
            </w:r>
          </w:p>
        </w:tc>
        <w:tc>
          <w:tcPr>
            <w:tcW w:w="4045" w:type="dxa"/>
          </w:tcPr>
          <w:p w14:paraId="41BCE8B2" w14:textId="77777777" w:rsidR="002516C4" w:rsidRPr="000959F7" w:rsidRDefault="002516C4" w:rsidP="00881345">
            <w:pPr>
              <w:mirrorIndents/>
              <w:rPr>
                <w:b/>
                <w:bCs/>
              </w:rPr>
            </w:pPr>
            <w:r w:rsidRPr="000959F7">
              <w:rPr>
                <w:b/>
                <w:bCs/>
              </w:rPr>
              <w:t xml:space="preserve">Reports Describing Health and Nutrition Impacts </w:t>
            </w:r>
          </w:p>
        </w:tc>
      </w:tr>
      <w:tr w:rsidR="000959F7" w:rsidRPr="000959F7" w14:paraId="1230F91F" w14:textId="77777777" w:rsidTr="00881345">
        <w:tc>
          <w:tcPr>
            <w:tcW w:w="1736" w:type="dxa"/>
          </w:tcPr>
          <w:p w14:paraId="01986C72" w14:textId="77777777" w:rsidR="002516C4" w:rsidRPr="000959F7" w:rsidRDefault="002516C4" w:rsidP="00881345">
            <w:pPr>
              <w:mirrorIndents/>
            </w:pPr>
            <w:r w:rsidRPr="000959F7">
              <w:t>Reach</w:t>
            </w:r>
          </w:p>
        </w:tc>
        <w:tc>
          <w:tcPr>
            <w:tcW w:w="3569" w:type="dxa"/>
          </w:tcPr>
          <w:p w14:paraId="4F850C9B" w14:textId="77777777" w:rsidR="002516C4" w:rsidRPr="000959F7" w:rsidRDefault="002516C4" w:rsidP="00881345">
            <w:pPr>
              <w:mirrorIndents/>
            </w:pPr>
            <w:r w:rsidRPr="000959F7">
              <w:rPr>
                <w:b/>
                <w:bCs/>
              </w:rPr>
              <w:t>Primary:</w:t>
            </w:r>
            <w:r w:rsidRPr="000959F7">
              <w:t xml:space="preserve"> food access points (location, consumer distribution channel)</w:t>
            </w:r>
          </w:p>
          <w:p w14:paraId="3E41832E" w14:textId="77777777" w:rsidR="002516C4" w:rsidRPr="000959F7" w:rsidRDefault="002516C4" w:rsidP="00881345">
            <w:pPr>
              <w:mirrorIndents/>
            </w:pPr>
          </w:p>
        </w:tc>
        <w:tc>
          <w:tcPr>
            <w:tcW w:w="4045" w:type="dxa"/>
          </w:tcPr>
          <w:p w14:paraId="72525E17" w14:textId="77777777" w:rsidR="002516C4" w:rsidRPr="000959F7" w:rsidRDefault="002516C4" w:rsidP="00881345">
            <w:pPr>
              <w:mirrorIndents/>
            </w:pPr>
            <w:r w:rsidRPr="000959F7">
              <w:rPr>
                <w:b/>
                <w:bCs/>
              </w:rPr>
              <w:t>Primary:</w:t>
            </w:r>
            <w:r w:rsidRPr="000959F7">
              <w:t xml:space="preserve"> food access points (location, consumer distribution channel)</w:t>
            </w:r>
          </w:p>
          <w:p w14:paraId="5CF08526" w14:textId="77777777" w:rsidR="002516C4" w:rsidRPr="000959F7" w:rsidRDefault="002516C4" w:rsidP="00881345">
            <w:pPr>
              <w:mirrorIndents/>
            </w:pPr>
            <w:r w:rsidRPr="000959F7">
              <w:rPr>
                <w:b/>
                <w:bCs/>
              </w:rPr>
              <w:t>Secondary:</w:t>
            </w:r>
            <w:r w:rsidRPr="000959F7">
              <w:t xml:space="preserve"> number, proportion, representativeness of community members served by food access points </w:t>
            </w:r>
          </w:p>
        </w:tc>
      </w:tr>
      <w:tr w:rsidR="000959F7" w:rsidRPr="000959F7" w14:paraId="58E1647E" w14:textId="77777777" w:rsidTr="00881345">
        <w:tc>
          <w:tcPr>
            <w:tcW w:w="1736" w:type="dxa"/>
          </w:tcPr>
          <w:p w14:paraId="7BD1C677" w14:textId="77777777" w:rsidR="002516C4" w:rsidRPr="000959F7" w:rsidRDefault="002516C4" w:rsidP="00881345">
            <w:pPr>
              <w:mirrorIndents/>
            </w:pPr>
            <w:r w:rsidRPr="000959F7">
              <w:t>Effectiveness</w:t>
            </w:r>
          </w:p>
        </w:tc>
        <w:tc>
          <w:tcPr>
            <w:tcW w:w="3569" w:type="dxa"/>
          </w:tcPr>
          <w:p w14:paraId="39B7C9E1" w14:textId="77777777" w:rsidR="002516C4" w:rsidRPr="000959F7" w:rsidRDefault="002516C4" w:rsidP="00881345">
            <w:pPr>
              <w:mirrorIndents/>
            </w:pPr>
            <w:r w:rsidRPr="000959F7">
              <w:t>Impacts on the environment (objectives, study design, outcomes, measures, and results)</w:t>
            </w:r>
          </w:p>
        </w:tc>
        <w:tc>
          <w:tcPr>
            <w:tcW w:w="4045" w:type="dxa"/>
          </w:tcPr>
          <w:p w14:paraId="5AC87FF3" w14:textId="77777777" w:rsidR="002516C4" w:rsidRPr="000959F7" w:rsidRDefault="002516C4" w:rsidP="00881345">
            <w:pPr>
              <w:mirrorIndents/>
            </w:pPr>
            <w:r w:rsidRPr="000959F7">
              <w:t>Impacts on community member health (objectives, study design, outcomes, measures, and results)</w:t>
            </w:r>
          </w:p>
        </w:tc>
      </w:tr>
      <w:tr w:rsidR="000959F7" w:rsidRPr="000959F7" w14:paraId="3B991E5A" w14:textId="77777777" w:rsidTr="00881345">
        <w:tc>
          <w:tcPr>
            <w:tcW w:w="1736" w:type="dxa"/>
          </w:tcPr>
          <w:p w14:paraId="59D92018" w14:textId="77777777" w:rsidR="002516C4" w:rsidRPr="000959F7" w:rsidRDefault="002516C4" w:rsidP="00881345">
            <w:pPr>
              <w:mirrorIndents/>
            </w:pPr>
            <w:r w:rsidRPr="000959F7">
              <w:t>Adoption</w:t>
            </w:r>
          </w:p>
        </w:tc>
        <w:tc>
          <w:tcPr>
            <w:tcW w:w="3569" w:type="dxa"/>
          </w:tcPr>
          <w:p w14:paraId="79B12F41" w14:textId="77777777" w:rsidR="002516C4" w:rsidRPr="000959F7" w:rsidRDefault="002516C4" w:rsidP="00881345">
            <w:pPr>
              <w:mirrorIndents/>
            </w:pPr>
            <w:r w:rsidRPr="000959F7">
              <w:t>Number, proportion, representativeness of producers initiating specialty crop production, reasons for initiating</w:t>
            </w:r>
          </w:p>
        </w:tc>
        <w:tc>
          <w:tcPr>
            <w:tcW w:w="4045" w:type="dxa"/>
          </w:tcPr>
          <w:p w14:paraId="1D6EB817" w14:textId="77777777" w:rsidR="002516C4" w:rsidRPr="000959F7" w:rsidRDefault="002516C4" w:rsidP="00881345">
            <w:pPr>
              <w:mirrorIndents/>
            </w:pPr>
            <w:r w:rsidRPr="000959F7">
              <w:t>Not included; beyond the scope of this review</w:t>
            </w:r>
          </w:p>
        </w:tc>
      </w:tr>
      <w:tr w:rsidR="000959F7" w:rsidRPr="000959F7" w14:paraId="1423F549" w14:textId="77777777" w:rsidTr="00881345">
        <w:tc>
          <w:tcPr>
            <w:tcW w:w="1736" w:type="dxa"/>
          </w:tcPr>
          <w:p w14:paraId="7C2E2DEC" w14:textId="77777777" w:rsidR="002516C4" w:rsidRPr="000959F7" w:rsidRDefault="002516C4" w:rsidP="00881345">
            <w:pPr>
              <w:mirrorIndents/>
            </w:pPr>
            <w:r w:rsidRPr="000959F7">
              <w:t xml:space="preserve">Implementation </w:t>
            </w:r>
          </w:p>
        </w:tc>
        <w:tc>
          <w:tcPr>
            <w:tcW w:w="3569" w:type="dxa"/>
          </w:tcPr>
          <w:p w14:paraId="12A49EAA" w14:textId="77777777" w:rsidR="002516C4" w:rsidRPr="000959F7" w:rsidRDefault="002516C4" w:rsidP="00881345">
            <w:pPr>
              <w:mirrorIndents/>
            </w:pPr>
            <w:r w:rsidRPr="000959F7">
              <w:rPr>
                <w:b/>
                <w:bCs/>
              </w:rPr>
              <w:t>Cost</w:t>
            </w:r>
            <w:r w:rsidRPr="000959F7">
              <w:t xml:space="preserve"> of producing specialty crops (vs. row or other crops)</w:t>
            </w:r>
          </w:p>
          <w:p w14:paraId="506790D6" w14:textId="77777777" w:rsidR="002516C4" w:rsidRPr="000959F7" w:rsidRDefault="002516C4" w:rsidP="00881345">
            <w:pPr>
              <w:mirrorIndents/>
            </w:pPr>
            <w:r w:rsidRPr="000959F7">
              <w:rPr>
                <w:b/>
                <w:bCs/>
              </w:rPr>
              <w:t>Fidelity</w:t>
            </w:r>
            <w:r w:rsidRPr="000959F7">
              <w:t xml:space="preserve"> to core components of production (production types, practices, and crops), including local adaptations</w:t>
            </w:r>
          </w:p>
        </w:tc>
        <w:tc>
          <w:tcPr>
            <w:tcW w:w="4045" w:type="dxa"/>
          </w:tcPr>
          <w:p w14:paraId="302C3A9C" w14:textId="77777777" w:rsidR="002516C4" w:rsidRPr="000959F7" w:rsidRDefault="002516C4" w:rsidP="00881345">
            <w:pPr>
              <w:mirrorIndents/>
            </w:pPr>
            <w:r w:rsidRPr="000959F7">
              <w:rPr>
                <w:b/>
                <w:bCs/>
              </w:rPr>
              <w:t>Cost</w:t>
            </w:r>
            <w:r w:rsidRPr="000959F7">
              <w:t xml:space="preserve"> of food access interventions</w:t>
            </w:r>
          </w:p>
          <w:p w14:paraId="2BD1367C" w14:textId="77777777" w:rsidR="002516C4" w:rsidRPr="000959F7" w:rsidRDefault="002516C4" w:rsidP="00881345">
            <w:pPr>
              <w:mirrorIndents/>
            </w:pPr>
            <w:r w:rsidRPr="000959F7">
              <w:rPr>
                <w:b/>
                <w:bCs/>
              </w:rPr>
              <w:t>Fidelity</w:t>
            </w:r>
            <w:r w:rsidRPr="000959F7">
              <w:t xml:space="preserve"> to core components of interventions (theory, framework or model; crops distributed), including adaptations for local context</w:t>
            </w:r>
          </w:p>
        </w:tc>
      </w:tr>
      <w:tr w:rsidR="002516C4" w:rsidRPr="000959F7" w14:paraId="113749C3" w14:textId="77777777" w:rsidTr="00881345">
        <w:tc>
          <w:tcPr>
            <w:tcW w:w="1736" w:type="dxa"/>
          </w:tcPr>
          <w:p w14:paraId="4285BAE0" w14:textId="77777777" w:rsidR="002516C4" w:rsidRPr="000959F7" w:rsidRDefault="002516C4" w:rsidP="00881345">
            <w:pPr>
              <w:mirrorIndents/>
            </w:pPr>
            <w:r w:rsidRPr="000959F7">
              <w:t xml:space="preserve">Maintenance </w:t>
            </w:r>
          </w:p>
        </w:tc>
        <w:tc>
          <w:tcPr>
            <w:tcW w:w="3569" w:type="dxa"/>
          </w:tcPr>
          <w:p w14:paraId="1F5EF68C" w14:textId="77777777" w:rsidR="002516C4" w:rsidRPr="000959F7" w:rsidRDefault="002516C4" w:rsidP="00881345">
            <w:pPr>
              <w:mirrorIndents/>
            </w:pPr>
            <w:r w:rsidRPr="000959F7">
              <w:rPr>
                <w:b/>
                <w:bCs/>
              </w:rPr>
              <w:t>Individual</w:t>
            </w:r>
            <w:r w:rsidRPr="000959F7">
              <w:t>: Long-term impacts on the environment</w:t>
            </w:r>
          </w:p>
          <w:p w14:paraId="1925242A" w14:textId="77777777" w:rsidR="002516C4" w:rsidRPr="000959F7" w:rsidRDefault="002516C4" w:rsidP="00881345">
            <w:pPr>
              <w:mirrorIndents/>
            </w:pPr>
            <w:r w:rsidRPr="000959F7">
              <w:rPr>
                <w:b/>
                <w:bCs/>
              </w:rPr>
              <w:t>Organizational</w:t>
            </w:r>
            <w:r w:rsidRPr="000959F7">
              <w:t>: Institutionalization of specialty crop production after 6+ months</w:t>
            </w:r>
          </w:p>
        </w:tc>
        <w:tc>
          <w:tcPr>
            <w:tcW w:w="4045" w:type="dxa"/>
          </w:tcPr>
          <w:p w14:paraId="40E927CA" w14:textId="77777777" w:rsidR="002516C4" w:rsidRPr="000959F7" w:rsidRDefault="002516C4" w:rsidP="00881345">
            <w:pPr>
              <w:mirrorIndents/>
            </w:pPr>
            <w:r w:rsidRPr="000959F7">
              <w:rPr>
                <w:b/>
                <w:bCs/>
              </w:rPr>
              <w:t xml:space="preserve">Individual: </w:t>
            </w:r>
            <w:r w:rsidRPr="000959F7">
              <w:t>Long-term impacts on community members’ health</w:t>
            </w:r>
          </w:p>
          <w:p w14:paraId="4BA843A1" w14:textId="77777777" w:rsidR="002516C4" w:rsidRPr="000959F7" w:rsidRDefault="002516C4" w:rsidP="00881345">
            <w:pPr>
              <w:mirrorIndents/>
            </w:pPr>
            <w:r w:rsidRPr="000959F7">
              <w:rPr>
                <w:b/>
                <w:bCs/>
              </w:rPr>
              <w:t>Organizational</w:t>
            </w:r>
            <w:r w:rsidRPr="000959F7">
              <w:t>: Institutionalization of food access intervention after 6+ months</w:t>
            </w:r>
          </w:p>
        </w:tc>
      </w:tr>
    </w:tbl>
    <w:p w14:paraId="11158241" w14:textId="77777777" w:rsidR="002516C4" w:rsidRPr="000959F7" w:rsidRDefault="002516C4" w:rsidP="002516C4">
      <w:pPr>
        <w:spacing w:line="480" w:lineRule="auto"/>
        <w:mirrorIndents/>
      </w:pPr>
    </w:p>
    <w:p w14:paraId="55885F23" w14:textId="77777777" w:rsidR="002B08F1" w:rsidRPr="000959F7" w:rsidRDefault="002B08F1" w:rsidP="002960E7">
      <w:pPr>
        <w:contextualSpacing/>
        <w:rPr>
          <w:rFonts w:eastAsiaTheme="minorEastAsia"/>
          <w:b/>
        </w:rPr>
        <w:sectPr w:rsidR="002B08F1" w:rsidRPr="000959F7" w:rsidSect="000959F7">
          <w:pgSz w:w="12240" w:h="15840"/>
          <w:pgMar w:top="1440" w:right="1440" w:bottom="1440" w:left="1440" w:header="720" w:footer="720" w:gutter="0"/>
          <w:cols w:space="720"/>
          <w:docGrid w:linePitch="360"/>
        </w:sectPr>
      </w:pPr>
    </w:p>
    <w:p w14:paraId="7E4E0DC4" w14:textId="2D5186EC" w:rsidR="009A7C56" w:rsidRPr="000959F7" w:rsidRDefault="009A7C56" w:rsidP="002960E7">
      <w:pPr>
        <w:contextualSpacing/>
        <w:rPr>
          <w:rFonts w:eastAsiaTheme="minorEastAsia"/>
          <w:b/>
          <w:bCs/>
        </w:rPr>
      </w:pPr>
      <w:r w:rsidRPr="000959F7">
        <w:rPr>
          <w:rFonts w:eastAsiaTheme="minorEastAsia"/>
          <w:b/>
        </w:rPr>
        <w:t xml:space="preserve">Table </w:t>
      </w:r>
      <w:r w:rsidR="00BA54ED" w:rsidRPr="000959F7">
        <w:rPr>
          <w:rFonts w:eastAsiaTheme="minorEastAsia"/>
          <w:b/>
        </w:rPr>
        <w:t>3</w:t>
      </w:r>
      <w:r w:rsidRPr="000959F7">
        <w:rPr>
          <w:rFonts w:eastAsiaTheme="minorEastAsia"/>
          <w:b/>
          <w:bCs/>
        </w:rPr>
        <w:t>.</w:t>
      </w:r>
      <w:r w:rsidRPr="000959F7">
        <w:rPr>
          <w:rFonts w:eastAsiaTheme="minorEastAsia"/>
          <w:b/>
        </w:rPr>
        <w:t xml:space="preserve"> Reach and effectiveness of scoping review sources examining environmental impacts of specialty crops in the Midwest (n=13)</w:t>
      </w:r>
    </w:p>
    <w:tbl>
      <w:tblPr>
        <w:tblStyle w:val="TableGrid"/>
        <w:tblW w:w="11610" w:type="dxa"/>
        <w:tblInd w:w="-117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990"/>
        <w:gridCol w:w="1260"/>
        <w:gridCol w:w="1170"/>
        <w:gridCol w:w="1800"/>
        <w:gridCol w:w="1530"/>
        <w:gridCol w:w="1530"/>
        <w:gridCol w:w="1620"/>
        <w:gridCol w:w="1710"/>
      </w:tblGrid>
      <w:tr w:rsidR="000959F7" w:rsidRPr="000959F7" w14:paraId="600E76E5" w14:textId="77777777" w:rsidTr="009A7C56">
        <w:trPr>
          <w:trHeight w:val="300"/>
          <w:tblHeader/>
        </w:trPr>
        <w:tc>
          <w:tcPr>
            <w:tcW w:w="990" w:type="dxa"/>
            <w:shd w:val="clear" w:color="auto" w:fill="auto"/>
            <w:tcMar>
              <w:left w:w="105" w:type="dxa"/>
              <w:right w:w="105" w:type="dxa"/>
            </w:tcMar>
            <w:vAlign w:val="center"/>
          </w:tcPr>
          <w:p w14:paraId="13732140" w14:textId="77777777" w:rsidR="009A7C56" w:rsidRPr="000959F7" w:rsidRDefault="009A7C56" w:rsidP="002960E7">
            <w:pPr>
              <w:ind w:right="-105"/>
              <w:contextualSpacing/>
              <w:jc w:val="center"/>
              <w:rPr>
                <w:rFonts w:eastAsiaTheme="minorEastAsia"/>
              </w:rPr>
            </w:pPr>
            <w:r w:rsidRPr="000959F7">
              <w:rPr>
                <w:rFonts w:eastAsiaTheme="minorEastAsia"/>
              </w:rPr>
              <w:t>Authors, Year</w:t>
            </w:r>
          </w:p>
        </w:tc>
        <w:tc>
          <w:tcPr>
            <w:tcW w:w="1260" w:type="dxa"/>
            <w:shd w:val="clear" w:color="auto" w:fill="auto"/>
            <w:tcMar>
              <w:left w:w="105" w:type="dxa"/>
              <w:right w:w="105" w:type="dxa"/>
            </w:tcMar>
          </w:tcPr>
          <w:p w14:paraId="42CF5045" w14:textId="77777777" w:rsidR="009A7C56" w:rsidRPr="000959F7" w:rsidRDefault="009A7C56" w:rsidP="0036078F">
            <w:pPr>
              <w:contextualSpacing/>
              <w:jc w:val="center"/>
              <w:rPr>
                <w:rFonts w:eastAsiaTheme="minorEastAsia"/>
              </w:rPr>
            </w:pPr>
            <w:r w:rsidRPr="000959F7">
              <w:rPr>
                <w:rFonts w:eastAsiaTheme="minorEastAsia"/>
              </w:rPr>
              <w:t>Location</w:t>
            </w:r>
          </w:p>
        </w:tc>
        <w:tc>
          <w:tcPr>
            <w:tcW w:w="1170" w:type="dxa"/>
            <w:shd w:val="clear" w:color="auto" w:fill="auto"/>
            <w:tcMar>
              <w:left w:w="105" w:type="dxa"/>
              <w:right w:w="105" w:type="dxa"/>
            </w:tcMar>
          </w:tcPr>
          <w:p w14:paraId="26472D80" w14:textId="77777777" w:rsidR="009A7C56" w:rsidRPr="000959F7" w:rsidRDefault="009A7C56" w:rsidP="0036078F">
            <w:pPr>
              <w:contextualSpacing/>
              <w:jc w:val="center"/>
              <w:rPr>
                <w:rFonts w:eastAsiaTheme="minorEastAsia"/>
              </w:rPr>
            </w:pPr>
            <w:r w:rsidRPr="000959F7">
              <w:rPr>
                <w:rFonts w:eastAsiaTheme="minorEastAsia"/>
              </w:rPr>
              <w:t>Consumer distribution channel</w:t>
            </w:r>
          </w:p>
        </w:tc>
        <w:tc>
          <w:tcPr>
            <w:tcW w:w="1800" w:type="dxa"/>
            <w:shd w:val="clear" w:color="auto" w:fill="auto"/>
            <w:tcMar>
              <w:left w:w="105" w:type="dxa"/>
              <w:right w:w="105" w:type="dxa"/>
            </w:tcMar>
          </w:tcPr>
          <w:p w14:paraId="13A95774" w14:textId="77777777" w:rsidR="009A7C56" w:rsidRPr="000959F7" w:rsidRDefault="009A7C56" w:rsidP="0036078F">
            <w:pPr>
              <w:contextualSpacing/>
              <w:jc w:val="center"/>
              <w:rPr>
                <w:rFonts w:eastAsiaTheme="minorEastAsia"/>
              </w:rPr>
            </w:pPr>
            <w:r w:rsidRPr="000959F7">
              <w:rPr>
                <w:rFonts w:eastAsiaTheme="minorEastAsia"/>
              </w:rPr>
              <w:t>Study objectives</w:t>
            </w:r>
          </w:p>
        </w:tc>
        <w:tc>
          <w:tcPr>
            <w:tcW w:w="1530" w:type="dxa"/>
            <w:shd w:val="clear" w:color="auto" w:fill="auto"/>
            <w:tcMar>
              <w:left w:w="105" w:type="dxa"/>
              <w:right w:w="105" w:type="dxa"/>
            </w:tcMar>
          </w:tcPr>
          <w:p w14:paraId="628CA959" w14:textId="77777777" w:rsidR="009A7C56" w:rsidRPr="000959F7" w:rsidRDefault="009A7C56" w:rsidP="0036078F">
            <w:pPr>
              <w:contextualSpacing/>
              <w:jc w:val="center"/>
              <w:rPr>
                <w:rFonts w:eastAsiaTheme="minorEastAsia"/>
              </w:rPr>
            </w:pPr>
            <w:r w:rsidRPr="000959F7">
              <w:rPr>
                <w:rFonts w:eastAsiaTheme="minorEastAsia"/>
              </w:rPr>
              <w:t>Study design</w:t>
            </w:r>
          </w:p>
        </w:tc>
        <w:tc>
          <w:tcPr>
            <w:tcW w:w="1530" w:type="dxa"/>
            <w:shd w:val="clear" w:color="auto" w:fill="auto"/>
            <w:tcMar>
              <w:left w:w="105" w:type="dxa"/>
              <w:right w:w="105" w:type="dxa"/>
            </w:tcMar>
          </w:tcPr>
          <w:p w14:paraId="49499B9D" w14:textId="77777777" w:rsidR="009A7C56" w:rsidRPr="000959F7" w:rsidRDefault="009A7C56" w:rsidP="0036078F">
            <w:pPr>
              <w:contextualSpacing/>
              <w:jc w:val="center"/>
              <w:rPr>
                <w:rFonts w:eastAsiaTheme="minorEastAsia"/>
              </w:rPr>
            </w:pPr>
            <w:r w:rsidRPr="000959F7">
              <w:rPr>
                <w:rFonts w:eastAsiaTheme="minorEastAsia"/>
              </w:rPr>
              <w:t>Environmental outcomes</w:t>
            </w:r>
          </w:p>
        </w:tc>
        <w:tc>
          <w:tcPr>
            <w:tcW w:w="1620" w:type="dxa"/>
            <w:shd w:val="clear" w:color="auto" w:fill="auto"/>
            <w:tcMar>
              <w:left w:w="105" w:type="dxa"/>
              <w:right w:w="105" w:type="dxa"/>
            </w:tcMar>
          </w:tcPr>
          <w:p w14:paraId="27E3BF89" w14:textId="77777777" w:rsidR="009A7C56" w:rsidRPr="000959F7" w:rsidRDefault="009A7C56" w:rsidP="0036078F">
            <w:pPr>
              <w:contextualSpacing/>
              <w:jc w:val="center"/>
              <w:rPr>
                <w:rFonts w:eastAsiaTheme="minorEastAsia"/>
              </w:rPr>
            </w:pPr>
            <w:r w:rsidRPr="000959F7">
              <w:rPr>
                <w:rFonts w:eastAsiaTheme="minorEastAsia"/>
              </w:rPr>
              <w:t>Outcome measures</w:t>
            </w:r>
          </w:p>
        </w:tc>
        <w:tc>
          <w:tcPr>
            <w:tcW w:w="1710" w:type="dxa"/>
            <w:shd w:val="clear" w:color="auto" w:fill="auto"/>
            <w:tcMar>
              <w:left w:w="105" w:type="dxa"/>
              <w:right w:w="105" w:type="dxa"/>
            </w:tcMar>
          </w:tcPr>
          <w:p w14:paraId="6737BB04" w14:textId="77777777" w:rsidR="009A7C56" w:rsidRPr="000959F7" w:rsidRDefault="009A7C56" w:rsidP="0036078F">
            <w:pPr>
              <w:contextualSpacing/>
              <w:jc w:val="center"/>
              <w:rPr>
                <w:rFonts w:eastAsiaTheme="minorEastAsia"/>
              </w:rPr>
            </w:pPr>
            <w:r w:rsidRPr="000959F7">
              <w:rPr>
                <w:rFonts w:eastAsiaTheme="minorEastAsia"/>
              </w:rPr>
              <w:t>Results</w:t>
            </w:r>
          </w:p>
        </w:tc>
      </w:tr>
      <w:tr w:rsidR="000959F7" w:rsidRPr="000959F7" w14:paraId="3AA93C21" w14:textId="77777777" w:rsidTr="009A7C56">
        <w:trPr>
          <w:trHeight w:val="300"/>
        </w:trPr>
        <w:tc>
          <w:tcPr>
            <w:tcW w:w="990" w:type="dxa"/>
            <w:tcMar>
              <w:left w:w="105" w:type="dxa"/>
              <w:right w:w="105" w:type="dxa"/>
            </w:tcMar>
          </w:tcPr>
          <w:p w14:paraId="25F4255B" w14:textId="77777777" w:rsidR="009A7C56" w:rsidRPr="000959F7" w:rsidRDefault="009A7C56" w:rsidP="002960E7">
            <w:pPr>
              <w:ind w:right="-105"/>
              <w:contextualSpacing/>
              <w:rPr>
                <w:rFonts w:eastAsiaTheme="minorEastAsia"/>
              </w:rPr>
            </w:pPr>
            <w:r w:rsidRPr="000959F7">
              <w:rPr>
                <w:rFonts w:eastAsiaTheme="minorEastAsia"/>
              </w:rPr>
              <w:t>Bender, 2017</w:t>
            </w:r>
          </w:p>
        </w:tc>
        <w:tc>
          <w:tcPr>
            <w:tcW w:w="1260" w:type="dxa"/>
            <w:tcMar>
              <w:left w:w="105" w:type="dxa"/>
              <w:right w:w="105" w:type="dxa"/>
            </w:tcMar>
          </w:tcPr>
          <w:p w14:paraId="2249D8B2" w14:textId="77777777" w:rsidR="009A7C56" w:rsidRPr="000959F7" w:rsidRDefault="009A7C56" w:rsidP="0036078F">
            <w:pPr>
              <w:contextualSpacing/>
            </w:pPr>
            <w:r w:rsidRPr="000959F7">
              <w:t>Wisconsin</w:t>
            </w:r>
          </w:p>
        </w:tc>
        <w:tc>
          <w:tcPr>
            <w:tcW w:w="1170" w:type="dxa"/>
            <w:tcMar>
              <w:left w:w="105" w:type="dxa"/>
              <w:right w:w="105" w:type="dxa"/>
            </w:tcMar>
          </w:tcPr>
          <w:p w14:paraId="060AE6D4" w14:textId="77777777" w:rsidR="009A7C56" w:rsidRPr="000959F7" w:rsidRDefault="009A7C56" w:rsidP="0036078F">
            <w:pPr>
              <w:contextualSpacing/>
            </w:pPr>
            <w:r w:rsidRPr="000959F7">
              <w:t>Farmers' markets, co-op accounts.</w:t>
            </w:r>
          </w:p>
        </w:tc>
        <w:tc>
          <w:tcPr>
            <w:tcW w:w="1800" w:type="dxa"/>
            <w:tcMar>
              <w:left w:w="105" w:type="dxa"/>
              <w:right w:w="105" w:type="dxa"/>
            </w:tcMar>
          </w:tcPr>
          <w:p w14:paraId="6B461566" w14:textId="77777777" w:rsidR="009A7C56" w:rsidRPr="000959F7" w:rsidRDefault="009A7C56" w:rsidP="0036078F">
            <w:pPr>
              <w:contextualSpacing/>
            </w:pPr>
            <w:r w:rsidRPr="000959F7">
              <w:t>To evaluate a strategy for increasing soil organic matter and soil microbial activity by adding a decomposition specialty fungus to process raw organic amendments and to suppress plant disease while cultivating a cash crop of mushrooms.</w:t>
            </w:r>
          </w:p>
        </w:tc>
        <w:tc>
          <w:tcPr>
            <w:tcW w:w="1530" w:type="dxa"/>
            <w:tcMar>
              <w:left w:w="105" w:type="dxa"/>
              <w:right w:w="105" w:type="dxa"/>
            </w:tcMar>
          </w:tcPr>
          <w:p w14:paraId="7AAFE7B5" w14:textId="77777777" w:rsidR="009A7C56" w:rsidRPr="000959F7" w:rsidRDefault="009A7C56" w:rsidP="0036078F">
            <w:pPr>
              <w:contextualSpacing/>
            </w:pPr>
            <w:r w:rsidRPr="000959F7">
              <w:t>Measured changes in soil health parameters including microbial activity and soil organic matter in tomato plots with and without wine cap fungus.</w:t>
            </w:r>
          </w:p>
        </w:tc>
        <w:tc>
          <w:tcPr>
            <w:tcW w:w="1530" w:type="dxa"/>
            <w:tcMar>
              <w:left w:w="105" w:type="dxa"/>
              <w:right w:w="105" w:type="dxa"/>
            </w:tcMar>
          </w:tcPr>
          <w:p w14:paraId="4958FC1F" w14:textId="77777777" w:rsidR="009A7C56" w:rsidRPr="000959F7" w:rsidRDefault="009A7C56" w:rsidP="0036078F">
            <w:pPr>
              <w:contextualSpacing/>
            </w:pPr>
            <w:r w:rsidRPr="000959F7">
              <w:t>Soil health, disease presence, and severity.</w:t>
            </w:r>
          </w:p>
        </w:tc>
        <w:tc>
          <w:tcPr>
            <w:tcW w:w="1620" w:type="dxa"/>
            <w:tcMar>
              <w:left w:w="105" w:type="dxa"/>
              <w:right w:w="105" w:type="dxa"/>
            </w:tcMar>
          </w:tcPr>
          <w:p w14:paraId="75CD045B" w14:textId="77777777" w:rsidR="009A7C56" w:rsidRPr="000959F7" w:rsidRDefault="009A7C56" w:rsidP="0036078F">
            <w:pPr>
              <w:contextualSpacing/>
            </w:pPr>
            <w:r w:rsidRPr="000959F7">
              <w:t xml:space="preserve">Soil samples were tested for pH, percentage of soil organic matter, phosphorus, potassium, magnesium, calcium, cation exchange capacity, sulfur, boron, manganese, color and microbial activity. Plants were assessed for disease presence, severity, and plant vigor.  </w:t>
            </w:r>
          </w:p>
        </w:tc>
        <w:tc>
          <w:tcPr>
            <w:tcW w:w="1710" w:type="dxa"/>
            <w:tcMar>
              <w:left w:w="105" w:type="dxa"/>
              <w:right w:w="105" w:type="dxa"/>
            </w:tcMar>
          </w:tcPr>
          <w:p w14:paraId="552D01C1" w14:textId="77777777" w:rsidR="009A7C56" w:rsidRPr="000959F7" w:rsidRDefault="009A7C56" w:rsidP="0036078F">
            <w:pPr>
              <w:contextualSpacing/>
            </w:pPr>
            <w:r w:rsidRPr="000959F7">
              <w:t>Unable to determine if wine cap mushrooms improved soil health within a two-year timeframe. There was no significant difference in disease presence in tomato plants grown with or without wine cap fungus, but there were significant differences in plant vigor and overall health, tomato yield, and weed suppression results.</w:t>
            </w:r>
          </w:p>
        </w:tc>
      </w:tr>
      <w:tr w:rsidR="000959F7" w:rsidRPr="000959F7" w14:paraId="5B6DA5A1" w14:textId="77777777" w:rsidTr="009A7C56">
        <w:trPr>
          <w:trHeight w:val="300"/>
        </w:trPr>
        <w:tc>
          <w:tcPr>
            <w:tcW w:w="990" w:type="dxa"/>
            <w:tcMar>
              <w:left w:w="105" w:type="dxa"/>
              <w:right w:w="105" w:type="dxa"/>
            </w:tcMar>
          </w:tcPr>
          <w:p w14:paraId="097490DD" w14:textId="77777777" w:rsidR="009A7C56" w:rsidRPr="000959F7" w:rsidRDefault="009A7C56" w:rsidP="002960E7">
            <w:pPr>
              <w:ind w:right="-105"/>
              <w:contextualSpacing/>
              <w:rPr>
                <w:rFonts w:eastAsiaTheme="minorEastAsia"/>
              </w:rPr>
            </w:pPr>
            <w:proofErr w:type="spellStart"/>
            <w:r w:rsidRPr="000959F7">
              <w:rPr>
                <w:rFonts w:eastAsiaTheme="minorEastAsia"/>
              </w:rPr>
              <w:t>Bohner</w:t>
            </w:r>
            <w:proofErr w:type="spellEnd"/>
            <w:r w:rsidRPr="000959F7">
              <w:rPr>
                <w:rFonts w:eastAsiaTheme="minorEastAsia"/>
              </w:rPr>
              <w:t>, 2015</w:t>
            </w:r>
            <w:r w:rsidRPr="000959F7">
              <w:rPr>
                <w:rFonts w:eastAsiaTheme="minorEastAsia"/>
              </w:rPr>
              <w:fldChar w:fldCharType="begin"/>
            </w:r>
            <w:r w:rsidRPr="000959F7">
              <w:rPr>
                <w:rFonts w:eastAsiaTheme="minorEastAsia"/>
              </w:rPr>
              <w:instrText xml:space="preserve"> ADDIN ZOTERO_ITEM CSL_CITATION {"citationID":"kW7HPytw","properties":{"formattedCitation":"[45]","plainCitation":"[45]","noteIndex":0},"citationItems":[{"id":"qw9WqQSZ/nNXPDoUk","uris":["http://zotero.org/users/12126748/items/U86EK67N"],"itemData":{"id":1,"type":"webpage","title":"Blueberry Field Renovation - SARE Grant Management System","URL":"https://projects.sare.org/sare_project/FNC15-985/","author":[{"family":"Bohner","given":"Earnie"}],"accessed":{"date-parts":[["2023",7,7]]}}}],"schema":"https://github.com/citation-style-language/schema/raw/master/csl-citation.json"} </w:instrText>
            </w:r>
            <w:r w:rsidRPr="000959F7">
              <w:rPr>
                <w:rFonts w:eastAsiaTheme="minorEastAsia"/>
              </w:rPr>
              <w:fldChar w:fldCharType="separate"/>
            </w:r>
            <w:r w:rsidRPr="000959F7">
              <w:t>[45]</w:t>
            </w:r>
            <w:r w:rsidRPr="000959F7">
              <w:rPr>
                <w:rFonts w:eastAsiaTheme="minorEastAsia"/>
              </w:rPr>
              <w:fldChar w:fldCharType="end"/>
            </w:r>
            <w:r w:rsidRPr="000959F7">
              <w:rPr>
                <w:rFonts w:eastAsiaTheme="minorEastAsia"/>
              </w:rPr>
              <w:t xml:space="preserve"> </w:t>
            </w:r>
          </w:p>
        </w:tc>
        <w:tc>
          <w:tcPr>
            <w:tcW w:w="1260" w:type="dxa"/>
            <w:tcMar>
              <w:left w:w="105" w:type="dxa"/>
              <w:right w:w="105" w:type="dxa"/>
            </w:tcMar>
          </w:tcPr>
          <w:p w14:paraId="57E61DB7" w14:textId="77777777" w:rsidR="009A7C56" w:rsidRPr="000959F7" w:rsidRDefault="009A7C56" w:rsidP="0036078F">
            <w:pPr>
              <w:contextualSpacing/>
            </w:pPr>
            <w:r w:rsidRPr="000959F7">
              <w:t>Missouri Ozarks</w:t>
            </w:r>
          </w:p>
        </w:tc>
        <w:tc>
          <w:tcPr>
            <w:tcW w:w="1170" w:type="dxa"/>
            <w:tcMar>
              <w:left w:w="105" w:type="dxa"/>
              <w:right w:w="105" w:type="dxa"/>
            </w:tcMar>
          </w:tcPr>
          <w:p w14:paraId="320ECE7F" w14:textId="77777777" w:rsidR="009A7C56" w:rsidRPr="000959F7" w:rsidRDefault="009A7C56" w:rsidP="0036078F">
            <w:pPr>
              <w:contextualSpacing/>
            </w:pPr>
            <w:r w:rsidRPr="000959F7">
              <w:t>Restaurant, mail-order, you-pick operation.</w:t>
            </w:r>
          </w:p>
        </w:tc>
        <w:tc>
          <w:tcPr>
            <w:tcW w:w="1800" w:type="dxa"/>
            <w:tcMar>
              <w:left w:w="105" w:type="dxa"/>
              <w:right w:w="105" w:type="dxa"/>
            </w:tcMar>
          </w:tcPr>
          <w:p w14:paraId="7D14AFE1" w14:textId="77777777" w:rsidR="009A7C56" w:rsidRPr="000959F7" w:rsidRDefault="009A7C56" w:rsidP="0036078F">
            <w:pPr>
              <w:contextualSpacing/>
            </w:pPr>
            <w:r w:rsidRPr="000959F7">
              <w:t xml:space="preserve">To establish a replant/reclamation protocol that will allow for the successful rebuilding of a declining blueberry field using soil amendment treatments. </w:t>
            </w:r>
          </w:p>
        </w:tc>
        <w:tc>
          <w:tcPr>
            <w:tcW w:w="1530" w:type="dxa"/>
            <w:tcMar>
              <w:left w:w="105" w:type="dxa"/>
              <w:right w:w="105" w:type="dxa"/>
            </w:tcMar>
          </w:tcPr>
          <w:p w14:paraId="1DAC5176" w14:textId="77777777" w:rsidR="009A7C56" w:rsidRPr="000959F7" w:rsidRDefault="009A7C56" w:rsidP="0036078F">
            <w:pPr>
              <w:contextualSpacing/>
            </w:pPr>
            <w:r w:rsidRPr="000959F7">
              <w:t xml:space="preserve">Collected and compared average values recorded for the trial groups of plants treated with each soil amendment (worm inclusion, worm castings tea, ground pine bark, composted shiitake log spent coffee grounds, all amendments). </w:t>
            </w:r>
          </w:p>
        </w:tc>
        <w:tc>
          <w:tcPr>
            <w:tcW w:w="1530" w:type="dxa"/>
            <w:tcMar>
              <w:left w:w="105" w:type="dxa"/>
              <w:right w:w="105" w:type="dxa"/>
            </w:tcMar>
          </w:tcPr>
          <w:p w14:paraId="76BDE5F8" w14:textId="77777777" w:rsidR="009A7C56" w:rsidRPr="000959F7" w:rsidRDefault="009A7C56" w:rsidP="0036078F">
            <w:pPr>
              <w:contextualSpacing/>
            </w:pPr>
            <w:r w:rsidRPr="000959F7">
              <w:t>Plant quality.</w:t>
            </w:r>
          </w:p>
        </w:tc>
        <w:tc>
          <w:tcPr>
            <w:tcW w:w="1620" w:type="dxa"/>
            <w:tcMar>
              <w:left w:w="105" w:type="dxa"/>
              <w:right w:w="105" w:type="dxa"/>
            </w:tcMar>
          </w:tcPr>
          <w:p w14:paraId="6E2C4D95" w14:textId="77777777" w:rsidR="009A7C56" w:rsidRPr="000959F7" w:rsidRDefault="009A7C56" w:rsidP="0036078F">
            <w:pPr>
              <w:contextualSpacing/>
            </w:pPr>
            <w:r w:rsidRPr="000959F7">
              <w:t>Height of plant measured to its longest cane, number of viable new shoots, fall color progression, general vigor of plant.</w:t>
            </w:r>
          </w:p>
        </w:tc>
        <w:tc>
          <w:tcPr>
            <w:tcW w:w="1710" w:type="dxa"/>
            <w:tcMar>
              <w:left w:w="105" w:type="dxa"/>
              <w:right w:w="105" w:type="dxa"/>
            </w:tcMar>
          </w:tcPr>
          <w:p w14:paraId="34A93BF3" w14:textId="77777777" w:rsidR="009A7C56" w:rsidRPr="000959F7" w:rsidRDefault="009A7C56" w:rsidP="0036078F">
            <w:pPr>
              <w:contextualSpacing/>
            </w:pPr>
            <w:r w:rsidRPr="000959F7">
              <w:t>Control plants without soil amendments had higher vigor than fully amended plants and those whose soil was amended with ground pine bark alone. Control plants without soil amendments had longer cane growth than those amended with worm tea or ground pine bark. Control plants without soil amendments showed less fall color change, (plant stress indicator) than did plants with all amendments. Plants with coffee ground amendments had significantly less color change than control plants. There was no significant symbiotic effect among the combination of amendments.</w:t>
            </w:r>
          </w:p>
        </w:tc>
      </w:tr>
      <w:tr w:rsidR="000959F7" w:rsidRPr="000959F7" w14:paraId="147F5302" w14:textId="77777777" w:rsidTr="009A7C56">
        <w:trPr>
          <w:trHeight w:val="300"/>
        </w:trPr>
        <w:tc>
          <w:tcPr>
            <w:tcW w:w="990" w:type="dxa"/>
            <w:tcMar>
              <w:left w:w="105" w:type="dxa"/>
              <w:right w:w="105" w:type="dxa"/>
            </w:tcMar>
          </w:tcPr>
          <w:p w14:paraId="1877EEDA" w14:textId="77777777" w:rsidR="009A7C56" w:rsidRPr="000959F7" w:rsidRDefault="009A7C56" w:rsidP="002960E7">
            <w:pPr>
              <w:ind w:right="-105"/>
              <w:contextualSpacing/>
            </w:pPr>
            <w:r w:rsidRPr="000959F7">
              <w:rPr>
                <w:rFonts w:eastAsiaTheme="minorEastAsia"/>
              </w:rPr>
              <w:t>Bruce, 2017</w:t>
            </w:r>
            <w:r w:rsidRPr="000959F7">
              <w:rPr>
                <w:rFonts w:eastAsiaTheme="minorEastAsia"/>
              </w:rPr>
              <w:fldChar w:fldCharType="begin"/>
            </w:r>
            <w:r w:rsidRPr="000959F7">
              <w:rPr>
                <w:rFonts w:eastAsiaTheme="minorEastAsia"/>
              </w:rPr>
              <w:instrText xml:space="preserve"> ADDIN ZOTERO_ITEM CSL_CITATION {"citationID":"KE2xgWHY","properties":{"formattedCitation":"[38]","plainCitation":"[38]","noteIndex":0},"citationItems":[{"id":"qw9WqQSZ/zlf0gu6l","uris":["http://zotero.org/users/12126748/items/9YLXQSUF"],"itemData":{"id":17,"type":"article-journal","abstract":"This study evaluated the U.S. Department of Agriculture Natural Resources Conservation Service (USDA NRCS) Seasonal High Tunnel Initiative, or HTI, that the USDA expects to strengthen local and regional food production by increasing the availability of fresh, locally grown food. Goals of the HTI include improved plant and soil quality, reduced nutrient and pesticide run­off, and increased availability of fresh vegetables and fruits for local food markets. This study explored the farm-level impacts of production via high tunnels among Indiana farmers relying on the infrastructure. We identify characteristics of farmers who have obtained high tunnels through the cost-share program, to better understand the types of farm enterprises that are using the HTI to date and the effects that high tunnel implementa­tion may have on their farms’ economic success and contributions to locally sourced food systems. Overall, results indicate that high tunnel users are able to extend the growing season, improve their farm’s economic stability, and increase the quality and yield of their crops. Our survey also finds that those farmers who have self-funded all or a portion of their high tunnels report greater increases in their farm’s economic stability from investing in high tunnels than farmers relying on the NRCS funds for their high tunnels.","container-title":"Journal of Agriculture, Food Systems, and Community Development","DOI":"10.5304/jafscd.2017.073.012","ISSN":"2152-0801","issue":"3","language":"en","license":"Copyright (c)","note":"number: 3","page":"159-180","source":"www.foodsystemsjournal.org","title":"Assessing the Impact of the EQIP High Tunnel Initiative","volume":"7","author":[{"family":"Bruce","given":"Analena B."},{"family":"Farmer","given":"James R."},{"family":"Maynard","given":"Elizabeth T."},{"family":"Valliant","given":"Julia C. D."}],"issued":{"date-parts":[["2017",8,25]]}}}],"schema":"https://github.com/citation-style-language/schema/raw/master/csl-citation.json"} </w:instrText>
            </w:r>
            <w:r w:rsidRPr="000959F7">
              <w:rPr>
                <w:rFonts w:eastAsiaTheme="minorEastAsia"/>
              </w:rPr>
              <w:fldChar w:fldCharType="separate"/>
            </w:r>
            <w:r w:rsidRPr="000959F7">
              <w:t>[38]</w:t>
            </w:r>
            <w:r w:rsidRPr="000959F7">
              <w:rPr>
                <w:rFonts w:eastAsiaTheme="minorEastAsia"/>
              </w:rPr>
              <w:fldChar w:fldCharType="end"/>
            </w:r>
            <w:r w:rsidRPr="000959F7">
              <w:t xml:space="preserve"> </w:t>
            </w:r>
          </w:p>
        </w:tc>
        <w:tc>
          <w:tcPr>
            <w:tcW w:w="1260" w:type="dxa"/>
            <w:tcMar>
              <w:left w:w="105" w:type="dxa"/>
              <w:right w:w="105" w:type="dxa"/>
            </w:tcMar>
          </w:tcPr>
          <w:p w14:paraId="4C12E11C" w14:textId="77777777" w:rsidR="009A7C56" w:rsidRPr="000959F7" w:rsidRDefault="009A7C56" w:rsidP="0036078F">
            <w:pPr>
              <w:contextualSpacing/>
            </w:pPr>
            <w:r w:rsidRPr="000959F7">
              <w:t>Indiana</w:t>
            </w:r>
          </w:p>
        </w:tc>
        <w:tc>
          <w:tcPr>
            <w:tcW w:w="1170" w:type="dxa"/>
            <w:tcMar>
              <w:left w:w="105" w:type="dxa"/>
              <w:right w:w="105" w:type="dxa"/>
            </w:tcMar>
          </w:tcPr>
          <w:p w14:paraId="0B52C6B1" w14:textId="77777777" w:rsidR="009A7C56" w:rsidRPr="000959F7" w:rsidRDefault="009A7C56" w:rsidP="0036078F">
            <w:pPr>
              <w:contextualSpacing/>
            </w:pPr>
            <w:r w:rsidRPr="000959F7">
              <w:t>Local food system venues.</w:t>
            </w:r>
          </w:p>
        </w:tc>
        <w:tc>
          <w:tcPr>
            <w:tcW w:w="1800" w:type="dxa"/>
            <w:tcMar>
              <w:left w:w="105" w:type="dxa"/>
              <w:right w:w="105" w:type="dxa"/>
            </w:tcMar>
          </w:tcPr>
          <w:p w14:paraId="019D2DC6" w14:textId="77777777" w:rsidR="009A7C56" w:rsidRPr="000959F7" w:rsidRDefault="009A7C56" w:rsidP="0036078F">
            <w:pPr>
              <w:contextualSpacing/>
            </w:pPr>
            <w:r w:rsidRPr="000959F7">
              <w:t>To investigate the overall impact of using high tunnels in terms of crop yields and crop/soil quality, and to investigate if farmers who obtained their high tunnels with support from Environmental Quality Incentives (EQI) Program differ from those who purchased some or all of their tunnels without support from the program.</w:t>
            </w:r>
          </w:p>
        </w:tc>
        <w:tc>
          <w:tcPr>
            <w:tcW w:w="1530" w:type="dxa"/>
            <w:tcMar>
              <w:left w:w="105" w:type="dxa"/>
              <w:right w:w="105" w:type="dxa"/>
            </w:tcMar>
          </w:tcPr>
          <w:p w14:paraId="05F1C49F" w14:textId="77777777" w:rsidR="009A7C56" w:rsidRPr="000959F7" w:rsidRDefault="009A7C56" w:rsidP="0036078F">
            <w:pPr>
              <w:contextualSpacing/>
            </w:pPr>
            <w:r w:rsidRPr="000959F7">
              <w:t>Exploratory, cross-sectional surveys.</w:t>
            </w:r>
          </w:p>
        </w:tc>
        <w:tc>
          <w:tcPr>
            <w:tcW w:w="1530" w:type="dxa"/>
            <w:tcMar>
              <w:left w:w="105" w:type="dxa"/>
              <w:right w:w="105" w:type="dxa"/>
            </w:tcMar>
          </w:tcPr>
          <w:p w14:paraId="2710CA60" w14:textId="77777777" w:rsidR="009A7C56" w:rsidRPr="000959F7" w:rsidRDefault="009A7C56" w:rsidP="0036078F">
            <w:pPr>
              <w:contextualSpacing/>
            </w:pPr>
            <w:r w:rsidRPr="000959F7">
              <w:t>Product diversification, production, pest and disease issues, environmental impacts.</w:t>
            </w:r>
          </w:p>
        </w:tc>
        <w:tc>
          <w:tcPr>
            <w:tcW w:w="1620" w:type="dxa"/>
            <w:tcMar>
              <w:left w:w="105" w:type="dxa"/>
              <w:right w:w="105" w:type="dxa"/>
            </w:tcMar>
          </w:tcPr>
          <w:p w14:paraId="4A309636" w14:textId="77777777" w:rsidR="009A7C56" w:rsidRPr="000959F7" w:rsidRDefault="009A7C56" w:rsidP="0036078F">
            <w:pPr>
              <w:contextualSpacing/>
            </w:pPr>
            <w:r w:rsidRPr="000959F7">
              <w:t>Likert-style survey questions.</w:t>
            </w:r>
          </w:p>
        </w:tc>
        <w:tc>
          <w:tcPr>
            <w:tcW w:w="1710" w:type="dxa"/>
            <w:tcMar>
              <w:left w:w="105" w:type="dxa"/>
              <w:right w:w="105" w:type="dxa"/>
            </w:tcMar>
          </w:tcPr>
          <w:p w14:paraId="44FF62D5" w14:textId="77777777" w:rsidR="009A7C56" w:rsidRPr="000959F7" w:rsidRDefault="009A7C56" w:rsidP="0036078F">
            <w:pPr>
              <w:contextualSpacing/>
            </w:pPr>
            <w:r w:rsidRPr="000959F7">
              <w:t>Survey respondents (n=103 farmers) responded that the high tunnel significantly increased crop yields, significantly reduced negative environmental impacts, improved disease and weed problems in crops, and improved quality of harvested products. Farmers who self-funded high tunnels (vs. obtaining through the EQI Program) were more likely to indicate that growing in high tunnels increased overall yields, allowed the harvesting of warm season crops earlier in the season, improved the quality of the harvest, and reduced pest problems. There was no significant difference in product diversification.</w:t>
            </w:r>
          </w:p>
        </w:tc>
      </w:tr>
      <w:tr w:rsidR="000959F7" w:rsidRPr="000959F7" w14:paraId="47D1D4CE" w14:textId="77777777" w:rsidTr="009A7C56">
        <w:trPr>
          <w:trHeight w:val="300"/>
        </w:trPr>
        <w:tc>
          <w:tcPr>
            <w:tcW w:w="990" w:type="dxa"/>
            <w:tcMar>
              <w:left w:w="105" w:type="dxa"/>
              <w:right w:w="105" w:type="dxa"/>
            </w:tcMar>
          </w:tcPr>
          <w:p w14:paraId="73A02E18" w14:textId="77777777" w:rsidR="009A7C56" w:rsidRPr="000959F7" w:rsidRDefault="009A7C56" w:rsidP="002960E7">
            <w:pPr>
              <w:ind w:right="-105"/>
              <w:contextualSpacing/>
              <w:rPr>
                <w:rFonts w:eastAsiaTheme="minorEastAsia"/>
              </w:rPr>
            </w:pPr>
            <w:proofErr w:type="spellStart"/>
            <w:r w:rsidRPr="000959F7">
              <w:rPr>
                <w:rFonts w:eastAsiaTheme="minorEastAsia"/>
              </w:rPr>
              <w:t>Jelinski</w:t>
            </w:r>
            <w:proofErr w:type="spellEnd"/>
            <w:r w:rsidRPr="000959F7">
              <w:rPr>
                <w:rFonts w:eastAsiaTheme="minorEastAsia"/>
              </w:rPr>
              <w:t>, 2017</w:t>
            </w:r>
            <w:r w:rsidRPr="000959F7">
              <w:rPr>
                <w:rFonts w:eastAsiaTheme="minorEastAsia"/>
              </w:rPr>
              <w:fldChar w:fldCharType="begin"/>
            </w:r>
            <w:r w:rsidRPr="000959F7">
              <w:rPr>
                <w:rFonts w:eastAsiaTheme="minorEastAsia"/>
              </w:rPr>
              <w:instrText xml:space="preserve"> ADDIN ZOTERO_ITEM CSL_CITATION {"citationID":"LzR74N5u","properties":{"formattedCitation":"[36]","plainCitation":"[36]","noteIndex":0},"citationItems":[{"id":"qw9WqQSZ/fZYW5I5J","uris":["http://zotero.org/users/12126748/items/RVJ8226N"],"itemData":{"id":3,"type":"webpage","title":"Collaborative Evaluation of Ecosystem Services Provided by Urban Agricultural Best Management Practices in the Twin Cities Metropolitan Area - SARE Grant Management System","URL":"https://projects.sare.org/sare_project/LNC17-392/","author":[{"family":"Jelinski","given":"Nicolas"}],"accessed":{"date-parts":[["2023",7,7]]}}}],"schema":"https://github.com/citation-style-language/schema/raw/master/csl-citation.json"} </w:instrText>
            </w:r>
            <w:r w:rsidRPr="000959F7">
              <w:rPr>
                <w:rFonts w:eastAsiaTheme="minorEastAsia"/>
              </w:rPr>
              <w:fldChar w:fldCharType="separate"/>
            </w:r>
            <w:r w:rsidRPr="000959F7">
              <w:t>[36]</w:t>
            </w:r>
            <w:r w:rsidRPr="000959F7">
              <w:rPr>
                <w:rFonts w:eastAsiaTheme="minorEastAsia"/>
              </w:rPr>
              <w:fldChar w:fldCharType="end"/>
            </w:r>
          </w:p>
        </w:tc>
        <w:tc>
          <w:tcPr>
            <w:tcW w:w="1260" w:type="dxa"/>
            <w:tcMar>
              <w:left w:w="105" w:type="dxa"/>
              <w:right w:w="105" w:type="dxa"/>
            </w:tcMar>
          </w:tcPr>
          <w:p w14:paraId="63153BAA" w14:textId="77777777" w:rsidR="009A7C56" w:rsidRPr="000959F7" w:rsidRDefault="009A7C56" w:rsidP="0036078F">
            <w:pPr>
              <w:contextualSpacing/>
            </w:pPr>
            <w:r w:rsidRPr="000959F7">
              <w:t>Twin Cities Metropolitan Area, Minnesota</w:t>
            </w:r>
          </w:p>
        </w:tc>
        <w:tc>
          <w:tcPr>
            <w:tcW w:w="1170" w:type="dxa"/>
            <w:tcMar>
              <w:left w:w="105" w:type="dxa"/>
              <w:right w:w="105" w:type="dxa"/>
            </w:tcMar>
          </w:tcPr>
          <w:p w14:paraId="409EC6A5" w14:textId="77777777" w:rsidR="009A7C56" w:rsidRPr="000959F7" w:rsidRDefault="009A7C56" w:rsidP="0036078F">
            <w:pPr>
              <w:contextualSpacing/>
            </w:pPr>
            <w:r w:rsidRPr="000959F7">
              <w:t>Community gardens, urban farms.</w:t>
            </w:r>
          </w:p>
        </w:tc>
        <w:tc>
          <w:tcPr>
            <w:tcW w:w="1800" w:type="dxa"/>
            <w:tcMar>
              <w:left w:w="105" w:type="dxa"/>
              <w:right w:w="105" w:type="dxa"/>
            </w:tcMar>
          </w:tcPr>
          <w:p w14:paraId="26377246" w14:textId="77777777" w:rsidR="009A7C56" w:rsidRPr="000959F7" w:rsidRDefault="009A7C56" w:rsidP="0036078F">
            <w:pPr>
              <w:contextualSpacing/>
            </w:pPr>
            <w:r w:rsidRPr="000959F7">
              <w:t>To evaluate metrics of ecosystem services provided by urban agricultural management practices.</w:t>
            </w:r>
          </w:p>
        </w:tc>
        <w:tc>
          <w:tcPr>
            <w:tcW w:w="1530" w:type="dxa"/>
            <w:tcMar>
              <w:left w:w="105" w:type="dxa"/>
              <w:right w:w="105" w:type="dxa"/>
            </w:tcMar>
          </w:tcPr>
          <w:p w14:paraId="3827A219" w14:textId="77777777" w:rsidR="009A7C56" w:rsidRPr="000959F7" w:rsidRDefault="009A7C56" w:rsidP="0036078F">
            <w:pPr>
              <w:contextualSpacing/>
            </w:pPr>
            <w:r w:rsidRPr="000959F7">
              <w:t xml:space="preserve">Compared and contrasted urban agricultural management plots with a control (turfgrass and unmanaged vacant lots). Three practices were evaluated: no amendment, compost amendment, and a “Growers Choice” practice, where growers leverage data collected to explore questions on their own. </w:t>
            </w:r>
          </w:p>
        </w:tc>
        <w:tc>
          <w:tcPr>
            <w:tcW w:w="1530" w:type="dxa"/>
            <w:tcMar>
              <w:left w:w="105" w:type="dxa"/>
              <w:right w:w="105" w:type="dxa"/>
            </w:tcMar>
          </w:tcPr>
          <w:p w14:paraId="63827B89" w14:textId="77777777" w:rsidR="009A7C56" w:rsidRPr="000959F7" w:rsidRDefault="009A7C56" w:rsidP="0036078F">
            <w:pPr>
              <w:contextualSpacing/>
            </w:pPr>
            <w:r w:rsidRPr="000959F7">
              <w:t>Crop yields and plant quality, soil quality, insect biodiversity.</w:t>
            </w:r>
          </w:p>
        </w:tc>
        <w:tc>
          <w:tcPr>
            <w:tcW w:w="1620" w:type="dxa"/>
            <w:tcMar>
              <w:left w:w="105" w:type="dxa"/>
              <w:right w:w="105" w:type="dxa"/>
            </w:tcMar>
          </w:tcPr>
          <w:p w14:paraId="1FCA2A89" w14:textId="77777777" w:rsidR="009A7C56" w:rsidRPr="000959F7" w:rsidRDefault="009A7C56" w:rsidP="0036078F">
            <w:pPr>
              <w:contextualSpacing/>
            </w:pPr>
            <w:r w:rsidRPr="000959F7">
              <w:t>Crop yield. Plant quality. Soil quality: organic carbon, pH, nitrate, ammonium, available phosphorous and exchangeable potassium, bulk density, soil texture, aggregate stability, infiltration and hydraulic conductivity. Insect biodiversity: vegetative diversity and ground cover.</w:t>
            </w:r>
          </w:p>
        </w:tc>
        <w:tc>
          <w:tcPr>
            <w:tcW w:w="1710" w:type="dxa"/>
            <w:tcMar>
              <w:left w:w="105" w:type="dxa"/>
              <w:right w:w="105" w:type="dxa"/>
            </w:tcMar>
          </w:tcPr>
          <w:p w14:paraId="29CE9599" w14:textId="77777777" w:rsidR="009A7C56" w:rsidRPr="000959F7" w:rsidRDefault="009A7C56" w:rsidP="0036078F">
            <w:pPr>
              <w:contextualSpacing/>
            </w:pPr>
            <w:r w:rsidRPr="000959F7">
              <w:t>Crop yield: results found that existing soil quality may be more important than deciding which, if any, amendments to apply when establishing a new food production site in an urban area. Soil quality: phosphorus concentrations under urban agriculture were higher than those under adjacent turf grass. Soil potassium concentrations declined across all treatments. Physical metrics of soil quality found that saturated hydraulic conductivity was higher in the top 30 cm under urban food production areas than under adjacent turf grass areas, which may be in part due to increased organic matter rich amendment applications and tillage practices.</w:t>
            </w:r>
          </w:p>
          <w:p w14:paraId="754DE186" w14:textId="77777777" w:rsidR="009A7C56" w:rsidRPr="000959F7" w:rsidRDefault="009A7C56" w:rsidP="0036078F">
            <w:pPr>
              <w:contextualSpacing/>
            </w:pPr>
            <w:r w:rsidRPr="000959F7">
              <w:t xml:space="preserve">Insect biodiversity: the abundance and richness of key arthropods differed among all garden sites and can be related to the local and surrounding ecosystem. </w:t>
            </w:r>
          </w:p>
        </w:tc>
      </w:tr>
      <w:tr w:rsidR="000959F7" w:rsidRPr="000959F7" w14:paraId="56B801E6" w14:textId="77777777" w:rsidTr="009A7C56">
        <w:trPr>
          <w:trHeight w:val="300"/>
        </w:trPr>
        <w:tc>
          <w:tcPr>
            <w:tcW w:w="990" w:type="dxa"/>
            <w:tcMar>
              <w:left w:w="105" w:type="dxa"/>
              <w:right w:w="105" w:type="dxa"/>
            </w:tcMar>
          </w:tcPr>
          <w:p w14:paraId="57DDB7BB" w14:textId="77777777" w:rsidR="009A7C56" w:rsidRPr="000959F7" w:rsidRDefault="009A7C56" w:rsidP="002960E7">
            <w:pPr>
              <w:ind w:right="-105"/>
              <w:contextualSpacing/>
              <w:rPr>
                <w:rFonts w:eastAsiaTheme="minorEastAsia"/>
              </w:rPr>
            </w:pPr>
            <w:proofErr w:type="spellStart"/>
            <w:r w:rsidRPr="000959F7">
              <w:rPr>
                <w:rFonts w:eastAsiaTheme="minorEastAsia"/>
              </w:rPr>
              <w:t>Mareske</w:t>
            </w:r>
            <w:proofErr w:type="spellEnd"/>
            <w:r w:rsidRPr="000959F7">
              <w:rPr>
                <w:rFonts w:eastAsiaTheme="minorEastAsia"/>
              </w:rPr>
              <w:t>, 2017</w:t>
            </w:r>
            <w:r w:rsidRPr="000959F7">
              <w:rPr>
                <w:rFonts w:eastAsiaTheme="minorEastAsia"/>
              </w:rPr>
              <w:fldChar w:fldCharType="begin"/>
            </w:r>
            <w:r w:rsidRPr="000959F7">
              <w:rPr>
                <w:rFonts w:eastAsiaTheme="minorEastAsia"/>
              </w:rPr>
              <w:instrText xml:space="preserve"> ADDIN ZOTERO_ITEM CSL_CITATION {"citationID":"UCrDPTzp","properties":{"formattedCitation":"[46]","plainCitation":"[46]","noteIndex":0},"citationItems":[{"id":"qw9WqQSZ/38SO2NPs","uris":["http://zotero.org/users/12126748/items/GKINHCHD"],"itemData":{"id":36,"type":"webpage","title":"Growing Organic Blueberries Using Biochar - SARE Grant Management System","URL":"https://projects.sare.org/sare_project/FNC17-1087/","author":[{"family":"Mareske","given":"Richard"}],"accessed":{"date-parts":[["2023",7,8]]}}}],"schema":"https://github.com/citation-style-language/schema/raw/master/csl-citation.json"} </w:instrText>
            </w:r>
            <w:r w:rsidRPr="000959F7">
              <w:rPr>
                <w:rFonts w:eastAsiaTheme="minorEastAsia"/>
              </w:rPr>
              <w:fldChar w:fldCharType="separate"/>
            </w:r>
            <w:r w:rsidRPr="000959F7">
              <w:t>[46]</w:t>
            </w:r>
            <w:r w:rsidRPr="000959F7">
              <w:rPr>
                <w:rFonts w:eastAsiaTheme="minorEastAsia"/>
              </w:rPr>
              <w:fldChar w:fldCharType="end"/>
            </w:r>
            <w:r w:rsidRPr="000959F7">
              <w:rPr>
                <w:rFonts w:eastAsiaTheme="minorEastAsia"/>
              </w:rPr>
              <w:t xml:space="preserve"> </w:t>
            </w:r>
          </w:p>
        </w:tc>
        <w:tc>
          <w:tcPr>
            <w:tcW w:w="1260" w:type="dxa"/>
            <w:tcMar>
              <w:left w:w="105" w:type="dxa"/>
              <w:right w:w="105" w:type="dxa"/>
            </w:tcMar>
          </w:tcPr>
          <w:p w14:paraId="6FDE530D" w14:textId="77777777" w:rsidR="009A7C56" w:rsidRPr="000959F7" w:rsidRDefault="009A7C56" w:rsidP="0036078F">
            <w:pPr>
              <w:contextualSpacing/>
            </w:pPr>
            <w:r w:rsidRPr="000959F7">
              <w:t>Kansas City, Missouri</w:t>
            </w:r>
          </w:p>
        </w:tc>
        <w:tc>
          <w:tcPr>
            <w:tcW w:w="1170" w:type="dxa"/>
            <w:tcMar>
              <w:left w:w="105" w:type="dxa"/>
              <w:right w:w="105" w:type="dxa"/>
            </w:tcMar>
          </w:tcPr>
          <w:p w14:paraId="3F251CEC" w14:textId="77777777" w:rsidR="009A7C56" w:rsidRPr="000959F7" w:rsidRDefault="009A7C56" w:rsidP="0036078F">
            <w:pPr>
              <w:contextualSpacing/>
            </w:pPr>
            <w:r w:rsidRPr="000959F7">
              <w:t xml:space="preserve">Farmers' markets, with plans to develop </w:t>
            </w:r>
            <w:proofErr w:type="gramStart"/>
            <w:r w:rsidRPr="000959F7">
              <w:t>a you</w:t>
            </w:r>
            <w:proofErr w:type="gramEnd"/>
            <w:r w:rsidRPr="000959F7">
              <w:t>-pick operation for blueberries.</w:t>
            </w:r>
          </w:p>
        </w:tc>
        <w:tc>
          <w:tcPr>
            <w:tcW w:w="1800" w:type="dxa"/>
            <w:tcMar>
              <w:left w:w="105" w:type="dxa"/>
              <w:right w:w="105" w:type="dxa"/>
            </w:tcMar>
          </w:tcPr>
          <w:p w14:paraId="0DD365AD" w14:textId="77777777" w:rsidR="009A7C56" w:rsidRPr="000959F7" w:rsidRDefault="009A7C56" w:rsidP="0036078F">
            <w:pPr>
              <w:contextualSpacing/>
            </w:pPr>
            <w:r w:rsidRPr="000959F7">
              <w:t>To determine whether biochar can be a useful soil amendment when growing blueberries in highly alkaline heavy clay soils.</w:t>
            </w:r>
          </w:p>
        </w:tc>
        <w:tc>
          <w:tcPr>
            <w:tcW w:w="1530" w:type="dxa"/>
            <w:tcMar>
              <w:left w:w="105" w:type="dxa"/>
              <w:right w:w="105" w:type="dxa"/>
            </w:tcMar>
          </w:tcPr>
          <w:p w14:paraId="01F04C75" w14:textId="77777777" w:rsidR="009A7C56" w:rsidRPr="000959F7" w:rsidRDefault="009A7C56" w:rsidP="0036078F">
            <w:pPr>
              <w:contextualSpacing/>
            </w:pPr>
            <w:r w:rsidRPr="000959F7">
              <w:t xml:space="preserve">Assessed the environmental benefits of biochar use. Used biochar on .25 acre with usual sustainable practices; on the other .25 acre, used same practice minus the biochar. </w:t>
            </w:r>
          </w:p>
        </w:tc>
        <w:tc>
          <w:tcPr>
            <w:tcW w:w="1530" w:type="dxa"/>
            <w:tcMar>
              <w:left w:w="105" w:type="dxa"/>
              <w:right w:w="105" w:type="dxa"/>
            </w:tcMar>
          </w:tcPr>
          <w:p w14:paraId="7AB1D73A" w14:textId="77777777" w:rsidR="009A7C56" w:rsidRPr="000959F7" w:rsidRDefault="009A7C56" w:rsidP="0036078F">
            <w:pPr>
              <w:contextualSpacing/>
            </w:pPr>
            <w:r w:rsidRPr="000959F7">
              <w:t>Soil health/quality, plant health/growth (after the study is over)</w:t>
            </w:r>
          </w:p>
        </w:tc>
        <w:tc>
          <w:tcPr>
            <w:tcW w:w="1620" w:type="dxa"/>
            <w:tcMar>
              <w:left w:w="105" w:type="dxa"/>
              <w:right w:w="105" w:type="dxa"/>
            </w:tcMar>
          </w:tcPr>
          <w:p w14:paraId="139ACB27" w14:textId="77777777" w:rsidR="009A7C56" w:rsidRPr="000959F7" w:rsidRDefault="009A7C56" w:rsidP="0036078F">
            <w:pPr>
              <w:contextualSpacing/>
            </w:pPr>
            <w:r w:rsidRPr="000959F7">
              <w:t>Soil tests (pH).</w:t>
            </w:r>
          </w:p>
        </w:tc>
        <w:tc>
          <w:tcPr>
            <w:tcW w:w="1710" w:type="dxa"/>
            <w:tcMar>
              <w:left w:w="105" w:type="dxa"/>
              <w:right w:w="105" w:type="dxa"/>
            </w:tcMar>
          </w:tcPr>
          <w:p w14:paraId="347063F8" w14:textId="77777777" w:rsidR="009A7C56" w:rsidRPr="000959F7" w:rsidRDefault="009A7C56" w:rsidP="0036078F">
            <w:pPr>
              <w:contextualSpacing/>
            </w:pPr>
            <w:r w:rsidRPr="000959F7">
              <w:t xml:space="preserve">The addition of the soil amendments (primarily the sulfur and pine bark) lowered the pH by one point. </w:t>
            </w:r>
          </w:p>
        </w:tc>
      </w:tr>
      <w:tr w:rsidR="000959F7" w:rsidRPr="000959F7" w14:paraId="7C500B96" w14:textId="77777777" w:rsidTr="009A7C56">
        <w:trPr>
          <w:trHeight w:val="83"/>
        </w:trPr>
        <w:tc>
          <w:tcPr>
            <w:tcW w:w="990" w:type="dxa"/>
            <w:tcMar>
              <w:left w:w="105" w:type="dxa"/>
              <w:right w:w="105" w:type="dxa"/>
            </w:tcMar>
          </w:tcPr>
          <w:p w14:paraId="6C2DC877" w14:textId="77777777" w:rsidR="009A7C56" w:rsidRPr="000959F7" w:rsidRDefault="009A7C56" w:rsidP="002960E7">
            <w:pPr>
              <w:ind w:right="-105"/>
              <w:contextualSpacing/>
              <w:rPr>
                <w:rFonts w:eastAsiaTheme="minorEastAsia"/>
              </w:rPr>
            </w:pPr>
            <w:proofErr w:type="spellStart"/>
            <w:r w:rsidRPr="000959F7">
              <w:rPr>
                <w:rFonts w:eastAsiaTheme="minorEastAsia"/>
              </w:rPr>
              <w:t>Plawecki</w:t>
            </w:r>
            <w:proofErr w:type="spellEnd"/>
            <w:r w:rsidRPr="000959F7">
              <w:rPr>
                <w:rFonts w:eastAsiaTheme="minorEastAsia"/>
              </w:rPr>
              <w:t xml:space="preserve"> et al, 2014</w:t>
            </w:r>
            <w:r w:rsidRPr="000959F7">
              <w:rPr>
                <w:rFonts w:eastAsiaTheme="minorEastAsia"/>
              </w:rPr>
              <w:fldChar w:fldCharType="begin"/>
            </w:r>
            <w:r w:rsidRPr="000959F7">
              <w:rPr>
                <w:rFonts w:eastAsiaTheme="minorEastAsia"/>
              </w:rPr>
              <w:instrText xml:space="preserve"> ADDIN ZOTERO_ITEM CSL_CITATION {"citationID":"VNRSz00t","properties":{"formattedCitation":"[41]","plainCitation":"[41]","noteIndex":0},"citationItems":[{"id":"qw9WqQSZ/yMed8wBZ","uris":["http://zotero.org/users/12126748/items/4AQADJPB"],"itemData":{"id":40,"type":"article-journal","abstract":"The following study assesses cold-season hoop house lettuce production in the context of local food systems’ relative environmental effects. For this purpose, we compare the carbon footprints of leaf lettuce production in two climatic zones, one close to the consumer market and one distant, via environmental impact modeling in SimaPro 7.3. A site-specific scenario is first detailed with organic leaf lettuce locally grown in an East Lansing, Michigan hoop house. This is compared to a hypothetical scenario, modeled using average industry data, with leaf lettuce conventionally grown in California then shipped to East Lansing. The system boundaries used in this analysis extend from manufacturing of farm production inputs to a hypothetical retail gate. We assumed that the consumer drove the same distance to the retailer in each case. The functional unit used is 1 kg of leaf lettuce. Results demonstrate that the distant system exhibits 4.3 times the CO2 ‘footprint’ per kg of lettuce. This nonlocal system also resulted in higher resource depletion, health impact and ecological damage potential as demonstrated via the SimaPro simulation. This study concludes that unheated, hoop house lettuce production, given the assumption on within-area travel, has a smaller carbon footprint than outdoor, distant production, and speaks to both the potential value of more localized food systems and the need for a more diverse set of scenario modeling to understand the boundaries of this value.","container-title":"Renewable Agriculture and Food Systems","DOI":"10.1017/S1742170513000161","ISSN":"1742-1705, 1742-1713","issue":"4","language":"en","note":"publisher: Cambridge University Press","page":"310-318","source":"Cambridge University Press","title":"Comparative carbon footprint assessment of winter lettuce production in two climatic zones for Midwestern market","volume":"29","author":[{"family":"Plawecki","given":"Rachel"},{"family":"Pirog","given":"Rich"},{"family":"Montri","given":"Adam"},{"family":"Hamm","given":"Michael W."}],"issued":{"date-parts":[["2014",12]]}}}],"schema":"https://github.com/citation-style-language/schema/raw/master/csl-citation.json"} </w:instrText>
            </w:r>
            <w:r w:rsidRPr="000959F7">
              <w:rPr>
                <w:rFonts w:eastAsiaTheme="minorEastAsia"/>
              </w:rPr>
              <w:fldChar w:fldCharType="separate"/>
            </w:r>
            <w:r w:rsidRPr="000959F7">
              <w:t>[41]</w:t>
            </w:r>
            <w:r w:rsidRPr="000959F7">
              <w:rPr>
                <w:rFonts w:eastAsiaTheme="minorEastAsia"/>
              </w:rPr>
              <w:fldChar w:fldCharType="end"/>
            </w:r>
          </w:p>
        </w:tc>
        <w:tc>
          <w:tcPr>
            <w:tcW w:w="1260" w:type="dxa"/>
            <w:tcMar>
              <w:left w:w="105" w:type="dxa"/>
              <w:right w:w="105" w:type="dxa"/>
            </w:tcMar>
          </w:tcPr>
          <w:p w14:paraId="33707D5C" w14:textId="77777777" w:rsidR="009A7C56" w:rsidRPr="000959F7" w:rsidRDefault="009A7C56" w:rsidP="0036078F">
            <w:pPr>
              <w:contextualSpacing/>
            </w:pPr>
            <w:r w:rsidRPr="000959F7">
              <w:t>East Lansing, Michigan</w:t>
            </w:r>
          </w:p>
        </w:tc>
        <w:tc>
          <w:tcPr>
            <w:tcW w:w="1170" w:type="dxa"/>
            <w:tcMar>
              <w:left w:w="105" w:type="dxa"/>
              <w:right w:w="105" w:type="dxa"/>
            </w:tcMar>
          </w:tcPr>
          <w:p w14:paraId="7D85FD1F" w14:textId="77777777" w:rsidR="009A7C56" w:rsidRPr="000959F7" w:rsidRDefault="009A7C56" w:rsidP="0036078F">
            <w:pPr>
              <w:contextualSpacing/>
            </w:pPr>
            <w:r w:rsidRPr="000959F7">
              <w:t>Campus dining halls (Michigan State University also assists in building similar hoop house across Michigan).</w:t>
            </w:r>
          </w:p>
        </w:tc>
        <w:tc>
          <w:tcPr>
            <w:tcW w:w="1800" w:type="dxa"/>
            <w:tcMar>
              <w:left w:w="105" w:type="dxa"/>
              <w:right w:w="105" w:type="dxa"/>
            </w:tcMar>
          </w:tcPr>
          <w:p w14:paraId="184C9223" w14:textId="77777777" w:rsidR="009A7C56" w:rsidRPr="000959F7" w:rsidRDefault="009A7C56" w:rsidP="0036078F">
            <w:pPr>
              <w:contextualSpacing/>
            </w:pPr>
            <w:r w:rsidRPr="000959F7">
              <w:t>To assess cold-season hoop house lettuce production in the context of local food systems’ relative environmental effects and compare the carbon footprints of leaf lettuce production in two climatic zones, one close to the consumer market and one distant, via environmental impact modeling.</w:t>
            </w:r>
          </w:p>
        </w:tc>
        <w:tc>
          <w:tcPr>
            <w:tcW w:w="1530" w:type="dxa"/>
            <w:tcMar>
              <w:left w:w="105" w:type="dxa"/>
              <w:right w:w="105" w:type="dxa"/>
            </w:tcMar>
          </w:tcPr>
          <w:p w14:paraId="4C8F1691" w14:textId="77777777" w:rsidR="009A7C56" w:rsidRPr="000959F7" w:rsidRDefault="009A7C56" w:rsidP="0036078F">
            <w:pPr>
              <w:contextualSpacing/>
            </w:pPr>
            <w:r w:rsidRPr="000959F7">
              <w:t>The sustainability of outdoor and hoop house lettuce production (as components of a supply chain complete to retail outlet) were evaluated using two International Standards Organization—compliant environmental impact assessment methods.</w:t>
            </w:r>
          </w:p>
        </w:tc>
        <w:tc>
          <w:tcPr>
            <w:tcW w:w="1530" w:type="dxa"/>
            <w:tcMar>
              <w:left w:w="105" w:type="dxa"/>
              <w:right w:w="105" w:type="dxa"/>
            </w:tcMar>
          </w:tcPr>
          <w:p w14:paraId="286187F4" w14:textId="77777777" w:rsidR="009A7C56" w:rsidRPr="000959F7" w:rsidRDefault="009A7C56" w:rsidP="0036078F">
            <w:pPr>
              <w:contextualSpacing/>
              <w:rPr>
                <w:lang w:val="fr-FR"/>
              </w:rPr>
            </w:pPr>
            <w:proofErr w:type="spellStart"/>
            <w:r w:rsidRPr="000959F7">
              <w:rPr>
                <w:lang w:val="fr-FR"/>
              </w:rPr>
              <w:t>Carbon</w:t>
            </w:r>
            <w:proofErr w:type="spellEnd"/>
            <w:r w:rsidRPr="000959F7">
              <w:rPr>
                <w:lang w:val="fr-FR"/>
              </w:rPr>
              <w:t xml:space="preserve"> </w:t>
            </w:r>
            <w:proofErr w:type="spellStart"/>
            <w:r w:rsidRPr="000959F7">
              <w:rPr>
                <w:lang w:val="fr-FR"/>
              </w:rPr>
              <w:t>dioxide</w:t>
            </w:r>
            <w:proofErr w:type="spellEnd"/>
            <w:r w:rsidRPr="000959F7">
              <w:rPr>
                <w:lang w:val="fr-FR"/>
              </w:rPr>
              <w:t xml:space="preserve"> </w:t>
            </w:r>
            <w:proofErr w:type="spellStart"/>
            <w:r w:rsidRPr="000959F7">
              <w:rPr>
                <w:lang w:val="fr-FR"/>
              </w:rPr>
              <w:t>emissions</w:t>
            </w:r>
            <w:proofErr w:type="spellEnd"/>
            <w:r w:rsidRPr="000959F7">
              <w:rPr>
                <w:lang w:val="fr-FR"/>
              </w:rPr>
              <w:t xml:space="preserve"> (</w:t>
            </w:r>
            <w:proofErr w:type="spellStart"/>
            <w:r w:rsidRPr="000959F7">
              <w:rPr>
                <w:lang w:val="fr-FR"/>
              </w:rPr>
              <w:t>carbon</w:t>
            </w:r>
            <w:proofErr w:type="spellEnd"/>
            <w:r w:rsidRPr="000959F7">
              <w:rPr>
                <w:lang w:val="fr-FR"/>
              </w:rPr>
              <w:t xml:space="preserve"> </w:t>
            </w:r>
            <w:proofErr w:type="spellStart"/>
            <w:r w:rsidRPr="000959F7">
              <w:rPr>
                <w:lang w:val="fr-FR"/>
              </w:rPr>
              <w:t>footprint</w:t>
            </w:r>
            <w:proofErr w:type="spellEnd"/>
            <w:r w:rsidRPr="000959F7">
              <w:rPr>
                <w:lang w:val="fr-FR"/>
              </w:rPr>
              <w:t>).</w:t>
            </w:r>
          </w:p>
        </w:tc>
        <w:tc>
          <w:tcPr>
            <w:tcW w:w="1620" w:type="dxa"/>
            <w:tcMar>
              <w:left w:w="105" w:type="dxa"/>
              <w:right w:w="105" w:type="dxa"/>
            </w:tcMar>
          </w:tcPr>
          <w:p w14:paraId="40A955DC" w14:textId="77777777" w:rsidR="009A7C56" w:rsidRPr="000959F7" w:rsidRDefault="009A7C56" w:rsidP="0036078F">
            <w:pPr>
              <w:contextualSpacing/>
            </w:pPr>
            <w:r w:rsidRPr="000959F7">
              <w:t>The Greenhouse Gas protocol, which reported kilograms of carbon dioxide produced per unit of leaf lettuce, and the Eco-Indicator 99, which measured eco-factor points of production methods in three impact categories (human health, ecosystem quality, and resources).</w:t>
            </w:r>
          </w:p>
        </w:tc>
        <w:tc>
          <w:tcPr>
            <w:tcW w:w="1710" w:type="dxa"/>
            <w:tcMar>
              <w:left w:w="105" w:type="dxa"/>
              <w:right w:w="105" w:type="dxa"/>
            </w:tcMar>
          </w:tcPr>
          <w:p w14:paraId="3B4FB7EE" w14:textId="77777777" w:rsidR="009A7C56" w:rsidRPr="000959F7" w:rsidRDefault="009A7C56" w:rsidP="0036078F">
            <w:pPr>
              <w:contextualSpacing/>
            </w:pPr>
            <w:r w:rsidRPr="000959F7">
              <w:t>Unheated, hoop house lettuce production has a smaller carbon footprint than outdoor, distant production. Power generation and diesel consumption emitted high levels of respiratory inorganics emissions, contributing to most human health effects. The most environmentally damaging production stage was construction of the hoop house. Producing one kilogram of leaf lettuce using an unheated greenhouse resulted in emissions of .198 kg carbon dioxide. Lettuce production, only when part of a truly localized supply chain, would incur fewer kilograms carbon dioxide per hectare.</w:t>
            </w:r>
          </w:p>
        </w:tc>
      </w:tr>
      <w:tr w:rsidR="000959F7" w:rsidRPr="000959F7" w14:paraId="70A1B33D" w14:textId="77777777" w:rsidTr="009A7C56">
        <w:trPr>
          <w:trHeight w:val="300"/>
        </w:trPr>
        <w:tc>
          <w:tcPr>
            <w:tcW w:w="990" w:type="dxa"/>
            <w:tcMar>
              <w:left w:w="105" w:type="dxa"/>
              <w:right w:w="105" w:type="dxa"/>
            </w:tcMar>
          </w:tcPr>
          <w:p w14:paraId="25D96970" w14:textId="77777777" w:rsidR="009A7C56" w:rsidRPr="000959F7" w:rsidRDefault="009A7C56" w:rsidP="002960E7">
            <w:pPr>
              <w:ind w:right="-105"/>
              <w:contextualSpacing/>
              <w:rPr>
                <w:rFonts w:eastAsiaTheme="minorEastAsia"/>
              </w:rPr>
            </w:pPr>
            <w:r w:rsidRPr="000959F7">
              <w:rPr>
                <w:rFonts w:eastAsiaTheme="minorEastAsia"/>
              </w:rPr>
              <w:t>Randolph, 2020</w:t>
            </w:r>
            <w:r w:rsidRPr="000959F7">
              <w:rPr>
                <w:rFonts w:eastAsiaTheme="minorEastAsia"/>
              </w:rPr>
              <w:fldChar w:fldCharType="begin"/>
            </w:r>
            <w:r w:rsidRPr="000959F7">
              <w:rPr>
                <w:rFonts w:eastAsiaTheme="minorEastAsia"/>
              </w:rPr>
              <w:instrText xml:space="preserve"> ADDIN ZOTERO_ITEM CSL_CITATION {"citationID":"HF77biWV","properties":{"formattedCitation":"[37]","plainCitation":"[37]","noteIndex":0},"citationItems":[{"id":"qw9WqQSZ/P5TR99ro","uris":["http://zotero.org/users/12126748/items/76Y9SDFM"],"itemData":{"id":5,"type":"webpage","title":"Creative Solutions to Reverse Indianapolis' Healthy Food Accessibility Trends - SARE Grant Management System","URL":"https://projects.sare.org/sare_project/FNC20-1245/","author":[{"family":"Randolph","given":"Joyce"}],"accessed":{"date-parts":[["2023",7,7]]}}}],"schema":"https://github.com/citation-style-language/schema/raw/master/csl-citation.json"} </w:instrText>
            </w:r>
            <w:r w:rsidRPr="000959F7">
              <w:rPr>
                <w:rFonts w:eastAsiaTheme="minorEastAsia"/>
              </w:rPr>
              <w:fldChar w:fldCharType="separate"/>
            </w:r>
            <w:r w:rsidRPr="000959F7">
              <w:t>[37]</w:t>
            </w:r>
            <w:r w:rsidRPr="000959F7">
              <w:rPr>
                <w:rFonts w:eastAsiaTheme="minorEastAsia"/>
              </w:rPr>
              <w:fldChar w:fldCharType="end"/>
            </w:r>
          </w:p>
        </w:tc>
        <w:tc>
          <w:tcPr>
            <w:tcW w:w="1260" w:type="dxa"/>
            <w:tcMar>
              <w:left w:w="105" w:type="dxa"/>
              <w:right w:w="105" w:type="dxa"/>
            </w:tcMar>
          </w:tcPr>
          <w:p w14:paraId="20AEAF67" w14:textId="77777777" w:rsidR="009A7C56" w:rsidRPr="000959F7" w:rsidRDefault="009A7C56" w:rsidP="0036078F">
            <w:pPr>
              <w:contextualSpacing/>
            </w:pPr>
            <w:r w:rsidRPr="000959F7">
              <w:t>Indianapolis, Indiana</w:t>
            </w:r>
          </w:p>
        </w:tc>
        <w:tc>
          <w:tcPr>
            <w:tcW w:w="1170" w:type="dxa"/>
            <w:tcMar>
              <w:left w:w="105" w:type="dxa"/>
              <w:right w:w="105" w:type="dxa"/>
            </w:tcMar>
          </w:tcPr>
          <w:p w14:paraId="688BC15B" w14:textId="77777777" w:rsidR="009A7C56" w:rsidRPr="000959F7" w:rsidRDefault="009A7C56" w:rsidP="0036078F">
            <w:pPr>
              <w:contextualSpacing/>
            </w:pPr>
            <w:r w:rsidRPr="000959F7">
              <w:t>Farmers' markets, community supported agriculture, food boxes, and produce bags.</w:t>
            </w:r>
          </w:p>
        </w:tc>
        <w:tc>
          <w:tcPr>
            <w:tcW w:w="1800" w:type="dxa"/>
            <w:tcMar>
              <w:left w:w="105" w:type="dxa"/>
              <w:right w:w="105" w:type="dxa"/>
            </w:tcMar>
          </w:tcPr>
          <w:p w14:paraId="5485B013" w14:textId="77777777" w:rsidR="009A7C56" w:rsidRPr="000959F7" w:rsidRDefault="009A7C56" w:rsidP="0036078F">
            <w:pPr>
              <w:contextualSpacing/>
            </w:pPr>
            <w:r w:rsidRPr="000959F7">
              <w:t xml:space="preserve"> To determine which organic amendments to add to soil and test productivity to determine nutrient density in an urban farm.</w:t>
            </w:r>
          </w:p>
        </w:tc>
        <w:tc>
          <w:tcPr>
            <w:tcW w:w="1530" w:type="dxa"/>
            <w:tcMar>
              <w:left w:w="105" w:type="dxa"/>
              <w:right w:w="105" w:type="dxa"/>
            </w:tcMar>
          </w:tcPr>
          <w:p w14:paraId="27C0B7F3" w14:textId="77777777" w:rsidR="009A7C56" w:rsidRPr="000959F7" w:rsidRDefault="009A7C56" w:rsidP="0036078F">
            <w:pPr>
              <w:contextualSpacing/>
            </w:pPr>
            <w:r w:rsidRPr="000959F7">
              <w:t xml:space="preserve">Two different soil amendment mixtures were tested. </w:t>
            </w:r>
          </w:p>
        </w:tc>
        <w:tc>
          <w:tcPr>
            <w:tcW w:w="1530" w:type="dxa"/>
            <w:tcMar>
              <w:left w:w="105" w:type="dxa"/>
              <w:right w:w="105" w:type="dxa"/>
            </w:tcMar>
          </w:tcPr>
          <w:p w14:paraId="275DA019" w14:textId="77777777" w:rsidR="009A7C56" w:rsidRPr="000959F7" w:rsidRDefault="009A7C56" w:rsidP="0036078F">
            <w:pPr>
              <w:contextualSpacing/>
            </w:pPr>
            <w:r w:rsidRPr="000959F7">
              <w:t>Produce growth rate, appearance, and disease resistance.</w:t>
            </w:r>
          </w:p>
        </w:tc>
        <w:tc>
          <w:tcPr>
            <w:tcW w:w="1620" w:type="dxa"/>
            <w:tcMar>
              <w:left w:w="105" w:type="dxa"/>
              <w:right w:w="105" w:type="dxa"/>
            </w:tcMar>
          </w:tcPr>
          <w:p w14:paraId="4DD3A91C" w14:textId="77777777" w:rsidR="009A7C56" w:rsidRPr="000959F7" w:rsidRDefault="009A7C56" w:rsidP="0036078F">
            <w:pPr>
              <w:contextualSpacing/>
            </w:pPr>
            <w:r w:rsidRPr="000959F7">
              <w:t>Produce observations.</w:t>
            </w:r>
          </w:p>
        </w:tc>
        <w:tc>
          <w:tcPr>
            <w:tcW w:w="1710" w:type="dxa"/>
            <w:tcMar>
              <w:left w:w="105" w:type="dxa"/>
              <w:right w:w="105" w:type="dxa"/>
            </w:tcMar>
          </w:tcPr>
          <w:p w14:paraId="4C0B82B2" w14:textId="77777777" w:rsidR="009A7C56" w:rsidRPr="000959F7" w:rsidRDefault="009A7C56" w:rsidP="0036078F">
            <w:pPr>
              <w:contextualSpacing/>
            </w:pPr>
            <w:r w:rsidRPr="000959F7">
              <w:t xml:space="preserve">Using worm casting and </w:t>
            </w:r>
            <w:proofErr w:type="spellStart"/>
            <w:r w:rsidRPr="000959F7">
              <w:t>azomite</w:t>
            </w:r>
            <w:proofErr w:type="spellEnd"/>
            <w:r w:rsidRPr="000959F7">
              <w:t xml:space="preserve"> in both the greenhouse and in garden rows resulted in increased yields, larger produce (peppers and tomatoes) and less disease.  There were no notable differences when comparing a worm castings/biochar combination to traditional worm castings.</w:t>
            </w:r>
          </w:p>
        </w:tc>
      </w:tr>
      <w:tr w:rsidR="000959F7" w:rsidRPr="000959F7" w14:paraId="050EA256" w14:textId="77777777" w:rsidTr="009A7C56">
        <w:trPr>
          <w:trHeight w:val="300"/>
        </w:trPr>
        <w:tc>
          <w:tcPr>
            <w:tcW w:w="990" w:type="dxa"/>
            <w:tcMar>
              <w:left w:w="105" w:type="dxa"/>
              <w:right w:w="105" w:type="dxa"/>
            </w:tcMar>
          </w:tcPr>
          <w:p w14:paraId="06661D6E" w14:textId="77777777" w:rsidR="009A7C56" w:rsidRPr="000959F7" w:rsidRDefault="009A7C56" w:rsidP="002960E7">
            <w:pPr>
              <w:ind w:right="-105"/>
              <w:contextualSpacing/>
              <w:rPr>
                <w:rFonts w:eastAsiaTheme="minorEastAsia"/>
              </w:rPr>
            </w:pPr>
            <w:r w:rsidRPr="000959F7">
              <w:rPr>
                <w:rFonts w:eastAsiaTheme="minorEastAsia"/>
              </w:rPr>
              <w:t>Reeves et al, 2014</w:t>
            </w:r>
            <w:r w:rsidRPr="000959F7">
              <w:rPr>
                <w:rFonts w:eastAsiaTheme="minorEastAsia"/>
              </w:rPr>
              <w:fldChar w:fldCharType="begin"/>
            </w:r>
            <w:r w:rsidRPr="000959F7">
              <w:rPr>
                <w:rFonts w:eastAsiaTheme="minorEastAsia"/>
              </w:rPr>
              <w:instrText xml:space="preserve"> ADDIN ZOTERO_ITEM CSL_CITATION {"citationID":"ynafNyce","properties":{"formattedCitation":"[43]","plainCitation":"[43]","noteIndex":0},"citationItems":[{"id":"qw9WqQSZ/X5fbaIJa","uris":["http://zotero.org/users/12126748/items/92YKLBVQ"],"itemData":{"id":26,"type":"article-journal","abstract":"Food production in cities offers a framework for local self-reliance and resilience. However, there are concerns about urban soil quality and a general lack of data on productivity in urban gardens. This study investigated soil health via a comprehensive nematode food web analysis and crop productivity via tomato fruit yield in community and market gardens in Cleveland, Ohio, USA over a two-year period. Results revealed that market gardens had significantly higher soil organic matter (SOM) and NH4-N than community gardens in 2011. While there was no difference between market gardens and community gardens in terms of nematode abundances (except bacteria-feeding nematodes in 2011), market gardens had higher nematode combined maturity index than community gardens in 2011. However, plant-parasitic index was lower in market gardens than in community gardens in 2011. There was no difference in tomato fruit yield in either year between the garden types, but tomato growth responses including leaf dry weight ratio, and plant surface area differed between market and community gardens in 2012. Different weather and related soil and growing conditions likely contributed to the large variation observed between 2011 and 2012; still, soils in market gardens tended to support greater growth and yield than community gardens. Regardless, there was no direct evidence that the gardens were nutrient limited, thereby minimizing the potential for nutrient limitations to contribute to yield differences. Overall, fruit yield ranged from 1.47 to 15.72 kg/m2, which is consistent with U.S. national average for commercial production systems.","container-title":"Urban Ecosystems","DOI":"10.1007/s11252-013-0308-1","ISSN":"1083-8155, 1573-1642","issue":"1","journalAbbreviation":"Urban Ecosyst","language":"en","page":"221-238","source":"DOI.org (Crossref)","title":"Quantifying soil health and tomato crop productivity in urban community and market gardens","volume":"17","author":[{"family":"Reeves","given":"J."},{"family":"Cheng","given":"Z."},{"family":"Kovach","given":"J."},{"family":"Kleinhenz","given":"M. D."},{"family":"Grewal","given":"P. S."}],"issued":{"date-parts":[["2014",3]]}}}],"schema":"https://github.com/citation-style-language/schema/raw/master/csl-citation.json"} </w:instrText>
            </w:r>
            <w:r w:rsidRPr="000959F7">
              <w:rPr>
                <w:rFonts w:eastAsiaTheme="minorEastAsia"/>
              </w:rPr>
              <w:fldChar w:fldCharType="separate"/>
            </w:r>
            <w:r w:rsidRPr="000959F7">
              <w:t>[43]</w:t>
            </w:r>
            <w:r w:rsidRPr="000959F7">
              <w:rPr>
                <w:rFonts w:eastAsiaTheme="minorEastAsia"/>
              </w:rPr>
              <w:fldChar w:fldCharType="end"/>
            </w:r>
          </w:p>
        </w:tc>
        <w:tc>
          <w:tcPr>
            <w:tcW w:w="1260" w:type="dxa"/>
            <w:tcMar>
              <w:left w:w="105" w:type="dxa"/>
              <w:right w:w="105" w:type="dxa"/>
            </w:tcMar>
          </w:tcPr>
          <w:p w14:paraId="1683B897" w14:textId="77777777" w:rsidR="009A7C56" w:rsidRPr="000959F7" w:rsidRDefault="009A7C56" w:rsidP="0036078F">
            <w:pPr>
              <w:contextualSpacing/>
            </w:pPr>
            <w:r w:rsidRPr="000959F7">
              <w:t>Cleveland, Ohio</w:t>
            </w:r>
          </w:p>
        </w:tc>
        <w:tc>
          <w:tcPr>
            <w:tcW w:w="1170" w:type="dxa"/>
            <w:tcMar>
              <w:left w:w="105" w:type="dxa"/>
              <w:right w:w="105" w:type="dxa"/>
            </w:tcMar>
          </w:tcPr>
          <w:p w14:paraId="564D321A" w14:textId="77777777" w:rsidR="009A7C56" w:rsidRPr="000959F7" w:rsidRDefault="009A7C56" w:rsidP="0036078F">
            <w:pPr>
              <w:contextualSpacing/>
            </w:pPr>
            <w:r w:rsidRPr="000959F7">
              <w:t xml:space="preserve">Community gardens and market gardens </w:t>
            </w:r>
          </w:p>
        </w:tc>
        <w:tc>
          <w:tcPr>
            <w:tcW w:w="1800" w:type="dxa"/>
            <w:tcMar>
              <w:left w:w="105" w:type="dxa"/>
              <w:right w:w="105" w:type="dxa"/>
            </w:tcMar>
          </w:tcPr>
          <w:p w14:paraId="6A87E097" w14:textId="77777777" w:rsidR="009A7C56" w:rsidRPr="000959F7" w:rsidRDefault="009A7C56" w:rsidP="0036078F">
            <w:pPr>
              <w:contextualSpacing/>
            </w:pPr>
            <w:r w:rsidRPr="000959F7">
              <w:t>To document the yield and soil health in urban gardens as a function of their type, history, and management.</w:t>
            </w:r>
          </w:p>
        </w:tc>
        <w:tc>
          <w:tcPr>
            <w:tcW w:w="1530" w:type="dxa"/>
            <w:tcMar>
              <w:left w:w="105" w:type="dxa"/>
              <w:right w:w="105" w:type="dxa"/>
            </w:tcMar>
          </w:tcPr>
          <w:p w14:paraId="79BFF631" w14:textId="77777777" w:rsidR="009A7C56" w:rsidRPr="000959F7" w:rsidRDefault="009A7C56" w:rsidP="0036078F">
            <w:pPr>
              <w:contextualSpacing/>
            </w:pPr>
            <w:r w:rsidRPr="000959F7">
              <w:t>Analyzed nematode food web and crop productivity via tomato fruit yield in community and market gardens.</w:t>
            </w:r>
          </w:p>
        </w:tc>
        <w:tc>
          <w:tcPr>
            <w:tcW w:w="1530" w:type="dxa"/>
            <w:tcMar>
              <w:left w:w="105" w:type="dxa"/>
              <w:right w:w="105" w:type="dxa"/>
            </w:tcMar>
          </w:tcPr>
          <w:p w14:paraId="5454A0DF" w14:textId="77777777" w:rsidR="009A7C56" w:rsidRPr="000959F7" w:rsidRDefault="009A7C56" w:rsidP="0036078F">
            <w:pPr>
              <w:contextualSpacing/>
            </w:pPr>
            <w:r w:rsidRPr="000959F7">
              <w:t>Soil physical, chemical, and biological characteristics; tomato productivity.</w:t>
            </w:r>
          </w:p>
        </w:tc>
        <w:tc>
          <w:tcPr>
            <w:tcW w:w="1620" w:type="dxa"/>
            <w:tcMar>
              <w:left w:w="105" w:type="dxa"/>
              <w:right w:w="105" w:type="dxa"/>
            </w:tcMar>
          </w:tcPr>
          <w:p w14:paraId="4DAC7A94" w14:textId="77777777" w:rsidR="009A7C56" w:rsidRPr="000959F7" w:rsidRDefault="009A7C56" w:rsidP="0036078F">
            <w:pPr>
              <w:contextualSpacing/>
            </w:pPr>
            <w:r w:rsidRPr="000959F7">
              <w:t>Soil organic matter: weight loss during ignition, soil texture: modified pipette and sieving technique, soil pH: combination glass electrode, soil microbial nitrogen: chloroform fumigation extraction of soil, nematodes: Baermann funnel technique, tomato productivity: gardener self-report of harvest.</w:t>
            </w:r>
          </w:p>
        </w:tc>
        <w:tc>
          <w:tcPr>
            <w:tcW w:w="1710" w:type="dxa"/>
            <w:tcMar>
              <w:left w:w="105" w:type="dxa"/>
              <w:right w:w="105" w:type="dxa"/>
            </w:tcMar>
          </w:tcPr>
          <w:p w14:paraId="6CE76B5C" w14:textId="77777777" w:rsidR="009A7C56" w:rsidRPr="000959F7" w:rsidRDefault="009A7C56" w:rsidP="0036078F">
            <w:pPr>
              <w:contextualSpacing/>
            </w:pPr>
            <w:r w:rsidRPr="000959F7">
              <w:t xml:space="preserve">Results showed a large variation in sand, silt, and clay content, and </w:t>
            </w:r>
            <w:proofErr w:type="spellStart"/>
            <w:r w:rsidRPr="000959F7">
              <w:t>pH.</w:t>
            </w:r>
            <w:proofErr w:type="spellEnd"/>
            <w:r w:rsidRPr="000959F7">
              <w:t xml:space="preserve"> Across two years, soil moisture, soil organic matter, nematode food web combined maturity index, leaf dry weight ratio, and plant surface areas were significantly higher in market than community gardens. There were no significant differences in sand, silt, or clay content, pH, nematode abundance, or overall tomato yield. </w:t>
            </w:r>
          </w:p>
        </w:tc>
      </w:tr>
      <w:tr w:rsidR="000959F7" w:rsidRPr="000959F7" w14:paraId="058378AB" w14:textId="77777777" w:rsidTr="009A7C56">
        <w:trPr>
          <w:trHeight w:val="300"/>
        </w:trPr>
        <w:tc>
          <w:tcPr>
            <w:tcW w:w="990" w:type="dxa"/>
            <w:tcMar>
              <w:left w:w="105" w:type="dxa"/>
              <w:right w:w="105" w:type="dxa"/>
            </w:tcMar>
          </w:tcPr>
          <w:p w14:paraId="1D765EBD" w14:textId="77777777" w:rsidR="009A7C56" w:rsidRPr="000959F7" w:rsidRDefault="009A7C56" w:rsidP="002960E7">
            <w:pPr>
              <w:ind w:right="-105"/>
              <w:contextualSpacing/>
              <w:rPr>
                <w:rFonts w:eastAsiaTheme="minorEastAsia"/>
              </w:rPr>
            </w:pPr>
            <w:r w:rsidRPr="000959F7">
              <w:rPr>
                <w:rFonts w:eastAsiaTheme="minorEastAsia"/>
              </w:rPr>
              <w:t>Seabrook, 2016</w:t>
            </w:r>
            <w:r w:rsidRPr="000959F7">
              <w:rPr>
                <w:rFonts w:eastAsiaTheme="minorEastAsia"/>
              </w:rPr>
              <w:fldChar w:fldCharType="begin"/>
            </w:r>
            <w:r w:rsidRPr="000959F7">
              <w:rPr>
                <w:rFonts w:eastAsiaTheme="minorEastAsia"/>
              </w:rPr>
              <w:instrText xml:space="preserve"> ADDIN ZOTERO_ITEM CSL_CITATION {"citationID":"XVMDOqcQ","properties":{"formattedCitation":"[42]","plainCitation":"[42]","noteIndex":0},"citationItems":[{"id":"qw9WqQSZ/8lD1pGXJ","uris":["http://zotero.org/users/12126748/items/Q2EB6MPF"],"itemData":{"id":34,"type":"webpage","title":"Formalizing Partnerships to Scale-up Value-added Local Food in Rural Ohio - SARE Grant Management System","URL":"https://projects.sare.org/sare_project/FNC16-1056/","author":[{"family":"Seabrook","given":"Jeanine"}],"accessed":{"date-parts":[["2023",7,8]]}}}],"schema":"https://github.com/citation-style-language/schema/raw/master/csl-citation.json"} </w:instrText>
            </w:r>
            <w:r w:rsidRPr="000959F7">
              <w:rPr>
                <w:rFonts w:eastAsiaTheme="minorEastAsia"/>
              </w:rPr>
              <w:fldChar w:fldCharType="separate"/>
            </w:r>
            <w:r w:rsidRPr="000959F7">
              <w:t>[42]</w:t>
            </w:r>
            <w:r w:rsidRPr="000959F7">
              <w:rPr>
                <w:rFonts w:eastAsiaTheme="minorEastAsia"/>
              </w:rPr>
              <w:fldChar w:fldCharType="end"/>
            </w:r>
            <w:r w:rsidRPr="000959F7">
              <w:rPr>
                <w:rFonts w:eastAsiaTheme="minorEastAsia"/>
              </w:rPr>
              <w:t xml:space="preserve"> </w:t>
            </w:r>
          </w:p>
        </w:tc>
        <w:tc>
          <w:tcPr>
            <w:tcW w:w="1260" w:type="dxa"/>
            <w:tcMar>
              <w:left w:w="105" w:type="dxa"/>
              <w:right w:w="105" w:type="dxa"/>
            </w:tcMar>
          </w:tcPr>
          <w:p w14:paraId="611D338D" w14:textId="77777777" w:rsidR="009A7C56" w:rsidRPr="000959F7" w:rsidRDefault="009A7C56" w:rsidP="0036078F">
            <w:pPr>
              <w:contextualSpacing/>
            </w:pPr>
            <w:r w:rsidRPr="000959F7">
              <w:t>Rural Central Ohio</w:t>
            </w:r>
          </w:p>
        </w:tc>
        <w:tc>
          <w:tcPr>
            <w:tcW w:w="1170" w:type="dxa"/>
            <w:tcMar>
              <w:left w:w="105" w:type="dxa"/>
              <w:right w:w="105" w:type="dxa"/>
            </w:tcMar>
          </w:tcPr>
          <w:p w14:paraId="384F9F96" w14:textId="77777777" w:rsidR="009A7C56" w:rsidRPr="000959F7" w:rsidRDefault="009A7C56" w:rsidP="0036078F">
            <w:pPr>
              <w:contextualSpacing/>
            </w:pPr>
            <w:r w:rsidRPr="000959F7">
              <w:t>Farmers' markets.</w:t>
            </w:r>
          </w:p>
        </w:tc>
        <w:tc>
          <w:tcPr>
            <w:tcW w:w="1800" w:type="dxa"/>
            <w:tcMar>
              <w:left w:w="105" w:type="dxa"/>
              <w:right w:w="105" w:type="dxa"/>
            </w:tcMar>
          </w:tcPr>
          <w:p w14:paraId="61A9FE87" w14:textId="77777777" w:rsidR="009A7C56" w:rsidRPr="000959F7" w:rsidRDefault="009A7C56" w:rsidP="0036078F">
            <w:pPr>
              <w:contextualSpacing/>
            </w:pPr>
            <w:r w:rsidRPr="000959F7">
              <w:t xml:space="preserve">To reduce food waste by working with local farmers to use their seconds and between market produce to create a value-added shelf product to sell to the community. </w:t>
            </w:r>
          </w:p>
        </w:tc>
        <w:tc>
          <w:tcPr>
            <w:tcW w:w="1530" w:type="dxa"/>
            <w:tcMar>
              <w:left w:w="105" w:type="dxa"/>
              <w:right w:w="105" w:type="dxa"/>
            </w:tcMar>
          </w:tcPr>
          <w:p w14:paraId="5196745B" w14:textId="77777777" w:rsidR="009A7C56" w:rsidRPr="000959F7" w:rsidRDefault="009A7C56" w:rsidP="0036078F">
            <w:pPr>
              <w:contextualSpacing/>
            </w:pPr>
            <w:r w:rsidRPr="000959F7">
              <w:t xml:space="preserve">Glass Rooster Cannery partnered with local producers to co-create value-added products and assess pounds of produce saved. </w:t>
            </w:r>
          </w:p>
        </w:tc>
        <w:tc>
          <w:tcPr>
            <w:tcW w:w="1530" w:type="dxa"/>
            <w:tcMar>
              <w:left w:w="105" w:type="dxa"/>
              <w:right w:w="105" w:type="dxa"/>
            </w:tcMar>
          </w:tcPr>
          <w:p w14:paraId="13FAB5CE" w14:textId="77777777" w:rsidR="009A7C56" w:rsidRPr="000959F7" w:rsidRDefault="009A7C56" w:rsidP="0036078F">
            <w:pPr>
              <w:contextualSpacing/>
            </w:pPr>
            <w:r w:rsidRPr="000959F7">
              <w:t>Climate change, air quality.</w:t>
            </w:r>
          </w:p>
        </w:tc>
        <w:tc>
          <w:tcPr>
            <w:tcW w:w="1620" w:type="dxa"/>
            <w:tcMar>
              <w:left w:w="105" w:type="dxa"/>
              <w:right w:w="105" w:type="dxa"/>
            </w:tcMar>
          </w:tcPr>
          <w:p w14:paraId="141D6526" w14:textId="77777777" w:rsidR="009A7C56" w:rsidRPr="000959F7" w:rsidRDefault="009A7C56" w:rsidP="0036078F">
            <w:pPr>
              <w:contextualSpacing/>
            </w:pPr>
            <w:r w:rsidRPr="000959F7">
              <w:t>Pounds of food waste saved.</w:t>
            </w:r>
          </w:p>
        </w:tc>
        <w:tc>
          <w:tcPr>
            <w:tcW w:w="1710" w:type="dxa"/>
            <w:tcMar>
              <w:left w:w="105" w:type="dxa"/>
              <w:right w:w="105" w:type="dxa"/>
            </w:tcMar>
          </w:tcPr>
          <w:p w14:paraId="46BE16F4" w14:textId="77777777" w:rsidR="009A7C56" w:rsidRPr="000959F7" w:rsidRDefault="009A7C56" w:rsidP="0036078F">
            <w:pPr>
              <w:contextualSpacing/>
            </w:pPr>
            <w:r w:rsidRPr="000959F7">
              <w:t>Around 12,000 lbs. of potential food waste were used to create 8,000 jars of product. One farmer donated their product to a school in a food desert.</w:t>
            </w:r>
          </w:p>
        </w:tc>
      </w:tr>
      <w:tr w:rsidR="000959F7" w:rsidRPr="000959F7" w14:paraId="634EE76C" w14:textId="77777777" w:rsidTr="009A7C56">
        <w:trPr>
          <w:trHeight w:val="300"/>
        </w:trPr>
        <w:tc>
          <w:tcPr>
            <w:tcW w:w="990" w:type="dxa"/>
            <w:tcMar>
              <w:left w:w="105" w:type="dxa"/>
              <w:right w:w="105" w:type="dxa"/>
            </w:tcMar>
          </w:tcPr>
          <w:p w14:paraId="1FB8EC6C" w14:textId="77777777" w:rsidR="009A7C56" w:rsidRPr="000959F7" w:rsidRDefault="009A7C56" w:rsidP="002960E7">
            <w:pPr>
              <w:ind w:right="-105"/>
              <w:contextualSpacing/>
              <w:rPr>
                <w:rFonts w:eastAsiaTheme="minorEastAsia"/>
              </w:rPr>
            </w:pPr>
            <w:proofErr w:type="spellStart"/>
            <w:r w:rsidRPr="000959F7">
              <w:rPr>
                <w:rFonts w:eastAsiaTheme="minorEastAsia"/>
              </w:rPr>
              <w:t>Sundin</w:t>
            </w:r>
            <w:proofErr w:type="spellEnd"/>
            <w:r w:rsidRPr="000959F7">
              <w:rPr>
                <w:rFonts w:eastAsiaTheme="minorEastAsia"/>
              </w:rPr>
              <w:t>, 2006</w:t>
            </w:r>
            <w:r w:rsidRPr="000959F7">
              <w:rPr>
                <w:rFonts w:eastAsiaTheme="minorEastAsia"/>
              </w:rPr>
              <w:fldChar w:fldCharType="begin"/>
            </w:r>
            <w:r w:rsidRPr="000959F7">
              <w:rPr>
                <w:rFonts w:eastAsiaTheme="minorEastAsia"/>
              </w:rPr>
              <w:instrText xml:space="preserve"> ADDIN ZOTERO_ITEM CSL_CITATION {"citationID":"Zb5sUozj","properties":{"formattedCitation":"[40]","plainCitation":"[40]","noteIndex":0},"citationItems":[{"id":"qw9WqQSZ/WbeW9yYs","uris":["http://zotero.org/users/12126748/items/TQGHUW9K"],"itemData":{"id":32,"type":"webpage","title":"Examining the Sustainability of Copper Use for Disease Management and Horticultural Benefit in Tart Cherry Systems - SARE Grant Management System","URL":"https://projects.sare.org/sare_project/LNC06-268/","author":[{"family":"Sundin","given":"George"}],"accessed":{"date-parts":[["2023",7,8]]}}}],"schema":"https://github.com/citation-style-language/schema/raw/master/csl-citation.json"} </w:instrText>
            </w:r>
            <w:r w:rsidRPr="000959F7">
              <w:rPr>
                <w:rFonts w:eastAsiaTheme="minorEastAsia"/>
              </w:rPr>
              <w:fldChar w:fldCharType="separate"/>
            </w:r>
            <w:r w:rsidRPr="000959F7">
              <w:t>[40]</w:t>
            </w:r>
            <w:r w:rsidRPr="000959F7">
              <w:rPr>
                <w:rFonts w:eastAsiaTheme="minorEastAsia"/>
              </w:rPr>
              <w:fldChar w:fldCharType="end"/>
            </w:r>
            <w:r w:rsidRPr="000959F7">
              <w:rPr>
                <w:rFonts w:eastAsiaTheme="minorEastAsia"/>
              </w:rPr>
              <w:t xml:space="preserve"> </w:t>
            </w:r>
          </w:p>
        </w:tc>
        <w:tc>
          <w:tcPr>
            <w:tcW w:w="1260" w:type="dxa"/>
            <w:tcMar>
              <w:left w:w="105" w:type="dxa"/>
              <w:right w:w="105" w:type="dxa"/>
            </w:tcMar>
          </w:tcPr>
          <w:p w14:paraId="1452BCD6" w14:textId="77777777" w:rsidR="009A7C56" w:rsidRPr="000959F7" w:rsidRDefault="009A7C56" w:rsidP="0036078F">
            <w:pPr>
              <w:contextualSpacing/>
            </w:pPr>
            <w:r w:rsidRPr="000959F7">
              <w:t>North Central Michigan</w:t>
            </w:r>
          </w:p>
        </w:tc>
        <w:tc>
          <w:tcPr>
            <w:tcW w:w="1170" w:type="dxa"/>
            <w:tcMar>
              <w:left w:w="105" w:type="dxa"/>
              <w:right w:w="105" w:type="dxa"/>
            </w:tcMar>
          </w:tcPr>
          <w:p w14:paraId="452309CD" w14:textId="77777777" w:rsidR="009A7C56" w:rsidRPr="000959F7" w:rsidRDefault="009A7C56" w:rsidP="0036078F">
            <w:pPr>
              <w:contextualSpacing/>
            </w:pPr>
            <w:r w:rsidRPr="000959F7">
              <w:t>Fresh sales.</w:t>
            </w:r>
          </w:p>
        </w:tc>
        <w:tc>
          <w:tcPr>
            <w:tcW w:w="1800" w:type="dxa"/>
            <w:tcMar>
              <w:left w:w="105" w:type="dxa"/>
              <w:right w:w="105" w:type="dxa"/>
            </w:tcMar>
          </w:tcPr>
          <w:p w14:paraId="6C3BCFD1" w14:textId="77777777" w:rsidR="009A7C56" w:rsidRPr="000959F7" w:rsidRDefault="009A7C56" w:rsidP="0036078F">
            <w:pPr>
              <w:contextualSpacing/>
            </w:pPr>
            <w:r w:rsidRPr="000959F7">
              <w:t>To evaluate the effect of foliar copper sprays in tart cherry management on the control of key diseases and the reduction of soft fruit at harvest, and to assess the potential of copper-hyperaccumulating plants in removing copper from agricultural soils.</w:t>
            </w:r>
          </w:p>
        </w:tc>
        <w:tc>
          <w:tcPr>
            <w:tcW w:w="1530" w:type="dxa"/>
            <w:tcMar>
              <w:left w:w="105" w:type="dxa"/>
              <w:right w:w="105" w:type="dxa"/>
            </w:tcMar>
          </w:tcPr>
          <w:p w14:paraId="4DA076AB" w14:textId="77777777" w:rsidR="009A7C56" w:rsidRPr="000959F7" w:rsidRDefault="009A7C56" w:rsidP="0036078F">
            <w:pPr>
              <w:contextualSpacing/>
            </w:pPr>
            <w:r w:rsidRPr="000959F7">
              <w:t>Replicated field plots were set up and various spray treatments of copper fungicides were used and compared to conventional fungicide programs. Remediation experiments were conducted using alfalfa plants, which were tested under greenhouse and field conditions for their ability to accumulate copper from soils.</w:t>
            </w:r>
          </w:p>
        </w:tc>
        <w:tc>
          <w:tcPr>
            <w:tcW w:w="1530" w:type="dxa"/>
            <w:tcMar>
              <w:left w:w="105" w:type="dxa"/>
              <w:right w:w="105" w:type="dxa"/>
            </w:tcMar>
          </w:tcPr>
          <w:p w14:paraId="1FF54D9F" w14:textId="77777777" w:rsidR="009A7C56" w:rsidRPr="000959F7" w:rsidRDefault="009A7C56" w:rsidP="0036078F">
            <w:pPr>
              <w:contextualSpacing/>
            </w:pPr>
            <w:r w:rsidRPr="000959F7">
              <w:t>Disease management, plant quality, soil health</w:t>
            </w:r>
          </w:p>
        </w:tc>
        <w:tc>
          <w:tcPr>
            <w:tcW w:w="1620" w:type="dxa"/>
            <w:tcMar>
              <w:left w:w="105" w:type="dxa"/>
              <w:right w:w="105" w:type="dxa"/>
            </w:tcMar>
          </w:tcPr>
          <w:p w14:paraId="20AF9BE3" w14:textId="77777777" w:rsidR="009A7C56" w:rsidRPr="000959F7" w:rsidRDefault="009A7C56" w:rsidP="0036078F">
            <w:pPr>
              <w:contextualSpacing/>
            </w:pPr>
            <w:r w:rsidRPr="000959F7">
              <w:t>Disease ratings: percentage of infection due to cherry leaf spot, brown rot, and powdery mildew. Soft fruit: measure not specified. Soil health: copper content in soils, copper content in alfalfa roots and shoots.</w:t>
            </w:r>
          </w:p>
        </w:tc>
        <w:tc>
          <w:tcPr>
            <w:tcW w:w="1710" w:type="dxa"/>
            <w:tcMar>
              <w:left w:w="105" w:type="dxa"/>
              <w:right w:w="105" w:type="dxa"/>
            </w:tcMar>
          </w:tcPr>
          <w:p w14:paraId="0BFC261D" w14:textId="77777777" w:rsidR="009A7C56" w:rsidRPr="000959F7" w:rsidRDefault="009A7C56" w:rsidP="0036078F">
            <w:pPr>
              <w:contextualSpacing/>
            </w:pPr>
            <w:r w:rsidRPr="000959F7">
              <w:t>Consistent, positive results were observed for copper efficacy against cherry leaf spot. Application of copper resulted in orchards with slightly less incident of soft fruit. There was no evidence of copper accumulation into the roots or shoots of alfalfa plants. These results led to an additional study on the use of copper-resistant soil bacteria; copper levels decreased in two orchards showing bacteria are effective in binding copper in soil.</w:t>
            </w:r>
          </w:p>
        </w:tc>
      </w:tr>
      <w:tr w:rsidR="000959F7" w:rsidRPr="000959F7" w14:paraId="1B21893E" w14:textId="77777777" w:rsidTr="009A7C56">
        <w:trPr>
          <w:trHeight w:val="300"/>
        </w:trPr>
        <w:tc>
          <w:tcPr>
            <w:tcW w:w="990" w:type="dxa"/>
            <w:tcMar>
              <w:left w:w="105" w:type="dxa"/>
              <w:right w:w="105" w:type="dxa"/>
            </w:tcMar>
          </w:tcPr>
          <w:p w14:paraId="6510FF9C" w14:textId="77777777" w:rsidR="009A7C56" w:rsidRPr="000959F7" w:rsidRDefault="009A7C56" w:rsidP="002960E7">
            <w:pPr>
              <w:ind w:right="-105"/>
              <w:contextualSpacing/>
              <w:rPr>
                <w:rFonts w:eastAsiaTheme="minorEastAsia"/>
              </w:rPr>
            </w:pPr>
            <w:r w:rsidRPr="000959F7">
              <w:rPr>
                <w:rFonts w:eastAsiaTheme="minorEastAsia"/>
              </w:rPr>
              <w:t>Taylor et al, 2015</w:t>
            </w:r>
            <w:r w:rsidRPr="000959F7">
              <w:rPr>
                <w:rFonts w:eastAsiaTheme="minorEastAsia"/>
              </w:rPr>
              <w:fldChar w:fldCharType="begin"/>
            </w:r>
            <w:r w:rsidRPr="000959F7">
              <w:rPr>
                <w:rFonts w:eastAsiaTheme="minorEastAsia"/>
              </w:rPr>
              <w:instrText xml:space="preserve"> ADDIN ZOTERO_ITEM CSL_CITATION {"citationID":"wvblSHKv","properties":{"formattedCitation":"[44]","plainCitation":"[44]","noteIndex":0},"citationItems":[{"id":"qw9WqQSZ/qpr4MIX1","uris":["http://zotero.org/users/12126748/items/C5B56N2B"],"itemData":{"id":24,"type":"article-journal","abstract":"In the United States, interest in urban farms and community gardens is ﬂourishing, yet the urban home food garden (UHFG) and its contributions to urban systems have been overlooked and understudied. To begin to address this gap, we are conducting a mixed methods study of African American, Chinese-origin and Mexican-origin households with home gardens in Chicago, IL. Study methods include in-depth interviews, participant observation, ethnobotanical surveys and analysis of the chemical and physical properties of garden soils. As of this writing, ﬁndings indicate that home gardening has an array of beneﬁcial effects, contributing to household food budgets and community food systems, the reproduction of cultural identity and urban biodiversity. The majority of informants in the study were internal or international migrants. For these individuals, gardening, culture-speciﬁc food plant assemblages and the foodways they support represent a continuation of cultural practices and traditional agroecological knowledge associated with their place of origin. The gardens of some migrant households also harbor urban agrobiodiversity with roots in the Global South. At the same time, gardens may have less salubrious effects on urban systems and populations. A lack of knowledge of safe gardening practices may expose vulnerable populations to environmental hazards such as soil contaminants. Gardeners in this study reported using synthetic chemical fertilizers and pesticides, sometimes indiscriminately, and the repeated application of synthetic fertilizers and compost may contribute to the nutrient loading of urban stormwater runoff. These effects may be moderated by the relatively low bulk density and high porosity of garden soils due to tillage and the application of organic matter, which can be expected to enhance stormwater inﬁltration. While the UHFG’s potential contributions to urban systems are signiﬁcant, outreach and research are needed to help gardeners grow food safely and sustainably in ways that contribute to overall ecosystem health.","container-title":"Renewable Agriculture and Food Systems","DOI":"10.1017/S1742170514000180","ISSN":"1742-1705, 1742-1713","issue":"1","journalAbbreviation":"Renew. Agric. Food Syst.","language":"en","page":"22-32","source":"DOI.org (Crossref)","title":"Urban home gardens in the Global North: A mixed methods study of ethnic and migrant home gardens in Chicago, IL","title-short":"Urban home gardens in the Global North","volume":"30","author":[{"family":"Taylor","given":"John R."},{"family":"Lovell","given":"Sarah Taylor"}],"issued":{"date-parts":[["2015",2]]}}}],"schema":"https://github.com/citation-style-language/schema/raw/master/csl-citation.json"} </w:instrText>
            </w:r>
            <w:r w:rsidRPr="000959F7">
              <w:rPr>
                <w:rFonts w:eastAsiaTheme="minorEastAsia"/>
              </w:rPr>
              <w:fldChar w:fldCharType="separate"/>
            </w:r>
            <w:r w:rsidRPr="000959F7">
              <w:t>[44]</w:t>
            </w:r>
            <w:r w:rsidRPr="000959F7">
              <w:rPr>
                <w:rFonts w:eastAsiaTheme="minorEastAsia"/>
              </w:rPr>
              <w:fldChar w:fldCharType="end"/>
            </w:r>
            <w:r w:rsidRPr="000959F7">
              <w:rPr>
                <w:rFonts w:eastAsiaTheme="minorEastAsia"/>
              </w:rPr>
              <w:t xml:space="preserve"> </w:t>
            </w:r>
          </w:p>
        </w:tc>
        <w:tc>
          <w:tcPr>
            <w:tcW w:w="1260" w:type="dxa"/>
            <w:tcMar>
              <w:left w:w="105" w:type="dxa"/>
              <w:right w:w="105" w:type="dxa"/>
            </w:tcMar>
          </w:tcPr>
          <w:p w14:paraId="582AFAA8" w14:textId="77777777" w:rsidR="009A7C56" w:rsidRPr="000959F7" w:rsidRDefault="009A7C56" w:rsidP="0036078F">
            <w:pPr>
              <w:contextualSpacing/>
            </w:pPr>
            <w:r w:rsidRPr="000959F7">
              <w:t>Chicago, Illinois</w:t>
            </w:r>
          </w:p>
        </w:tc>
        <w:tc>
          <w:tcPr>
            <w:tcW w:w="1170" w:type="dxa"/>
            <w:tcMar>
              <w:left w:w="105" w:type="dxa"/>
              <w:right w:w="105" w:type="dxa"/>
            </w:tcMar>
          </w:tcPr>
          <w:p w14:paraId="03DEE9F5" w14:textId="77777777" w:rsidR="009A7C56" w:rsidRPr="000959F7" w:rsidRDefault="009A7C56" w:rsidP="0036078F">
            <w:pPr>
              <w:contextualSpacing/>
            </w:pPr>
            <w:r w:rsidRPr="000959F7">
              <w:t>Urban home food gardens.</w:t>
            </w:r>
          </w:p>
        </w:tc>
        <w:tc>
          <w:tcPr>
            <w:tcW w:w="1800" w:type="dxa"/>
            <w:tcMar>
              <w:left w:w="105" w:type="dxa"/>
              <w:right w:w="105" w:type="dxa"/>
            </w:tcMar>
          </w:tcPr>
          <w:p w14:paraId="19C21733" w14:textId="77777777" w:rsidR="009A7C56" w:rsidRPr="000959F7" w:rsidRDefault="009A7C56" w:rsidP="0036078F">
            <w:pPr>
              <w:contextualSpacing/>
            </w:pPr>
            <w:r w:rsidRPr="000959F7">
              <w:t>To compare food crop diversity and assess chemical and physical properties of garden soils.</w:t>
            </w:r>
          </w:p>
        </w:tc>
        <w:tc>
          <w:tcPr>
            <w:tcW w:w="1530" w:type="dxa"/>
            <w:tcMar>
              <w:left w:w="105" w:type="dxa"/>
              <w:right w:w="105" w:type="dxa"/>
            </w:tcMar>
          </w:tcPr>
          <w:p w14:paraId="4600C609" w14:textId="77777777" w:rsidR="009A7C56" w:rsidRPr="000959F7" w:rsidRDefault="009A7C56" w:rsidP="0036078F">
            <w:pPr>
              <w:contextualSpacing/>
            </w:pPr>
            <w:r w:rsidRPr="000959F7">
              <w:t xml:space="preserve">Mixed-methods study including analysis of chemical and physical properties of garden soils </w:t>
            </w:r>
          </w:p>
        </w:tc>
        <w:tc>
          <w:tcPr>
            <w:tcW w:w="1530" w:type="dxa"/>
            <w:tcMar>
              <w:left w:w="105" w:type="dxa"/>
              <w:right w:w="105" w:type="dxa"/>
            </w:tcMar>
          </w:tcPr>
          <w:p w14:paraId="26BA1E30" w14:textId="77777777" w:rsidR="009A7C56" w:rsidRPr="000959F7" w:rsidRDefault="009A7C56" w:rsidP="0036078F">
            <w:pPr>
              <w:contextualSpacing/>
            </w:pPr>
            <w:r w:rsidRPr="000959F7">
              <w:t>Food crop diversity, chemical and physical properties of garden soils (texture, nutrients, pH, soil organic matter, heavy metals, rate of water infiltration).</w:t>
            </w:r>
          </w:p>
        </w:tc>
        <w:tc>
          <w:tcPr>
            <w:tcW w:w="1620" w:type="dxa"/>
            <w:tcMar>
              <w:left w:w="105" w:type="dxa"/>
              <w:right w:w="105" w:type="dxa"/>
            </w:tcMar>
          </w:tcPr>
          <w:p w14:paraId="4D24E5E3" w14:textId="77777777" w:rsidR="009A7C56" w:rsidRPr="000959F7" w:rsidRDefault="009A7C56" w:rsidP="0036078F">
            <w:pPr>
              <w:contextualSpacing/>
            </w:pPr>
            <w:r w:rsidRPr="000959F7">
              <w:t>Food crop diversity: total number of taxa, taxa per square meter of total garden area; similarity: proportion of common crops between sites/groups; chemical/physical soil properties: 30-cm soil samples.</w:t>
            </w:r>
          </w:p>
        </w:tc>
        <w:tc>
          <w:tcPr>
            <w:tcW w:w="1710" w:type="dxa"/>
            <w:tcMar>
              <w:left w:w="105" w:type="dxa"/>
              <w:right w:w="105" w:type="dxa"/>
            </w:tcMar>
          </w:tcPr>
          <w:p w14:paraId="1B941620" w14:textId="77777777" w:rsidR="009A7C56" w:rsidRPr="000959F7" w:rsidRDefault="009A7C56" w:rsidP="0036078F">
            <w:pPr>
              <w:contextualSpacing/>
            </w:pPr>
            <w:r w:rsidRPr="000959F7">
              <w:t>Crop plant diversity was similar across three groups of gardens (African American, Mexican, Chinese origin).  Phosphorus and potassium levels often far exceeded levels required for optimal plant growth. Infiltration rates were high, which may mitigate the environmental impact of overfertilization. Soil organic matter was high across garden sites.</w:t>
            </w:r>
          </w:p>
        </w:tc>
      </w:tr>
      <w:tr w:rsidR="000959F7" w:rsidRPr="000959F7" w14:paraId="489119D1" w14:textId="77777777" w:rsidTr="009A7C56">
        <w:trPr>
          <w:trHeight w:val="300"/>
        </w:trPr>
        <w:tc>
          <w:tcPr>
            <w:tcW w:w="990" w:type="dxa"/>
            <w:tcMar>
              <w:left w:w="105" w:type="dxa"/>
              <w:right w:w="105" w:type="dxa"/>
            </w:tcMar>
          </w:tcPr>
          <w:p w14:paraId="709ACB2A" w14:textId="77777777" w:rsidR="009A7C56" w:rsidRPr="000959F7" w:rsidRDefault="009A7C56" w:rsidP="002960E7">
            <w:pPr>
              <w:ind w:right="-105"/>
              <w:contextualSpacing/>
              <w:rPr>
                <w:rFonts w:eastAsiaTheme="minorEastAsia"/>
              </w:rPr>
            </w:pPr>
            <w:proofErr w:type="spellStart"/>
            <w:r w:rsidRPr="000959F7">
              <w:rPr>
                <w:rFonts w:eastAsiaTheme="minorEastAsia"/>
              </w:rPr>
              <w:t>Ugarte</w:t>
            </w:r>
            <w:proofErr w:type="spellEnd"/>
            <w:r w:rsidRPr="000959F7">
              <w:rPr>
                <w:rFonts w:eastAsiaTheme="minorEastAsia"/>
              </w:rPr>
              <w:t>, 2020</w:t>
            </w:r>
            <w:r w:rsidRPr="000959F7">
              <w:rPr>
                <w:rFonts w:eastAsiaTheme="minorEastAsia"/>
              </w:rPr>
              <w:fldChar w:fldCharType="begin"/>
            </w:r>
            <w:r w:rsidRPr="000959F7">
              <w:rPr>
                <w:rFonts w:eastAsiaTheme="minorEastAsia"/>
              </w:rPr>
              <w:instrText xml:space="preserve"> ADDIN ZOTERO_ITEM CSL_CITATION {"citationID":"vEFEKZWp","properties":{"formattedCitation":"[48]","plainCitation":"[48]","noteIndex":0},"citationItems":[{"id":"qw9WqQSZ/EJGTDFgH","uris":["http://zotero.org/users/12126748/items/5DFQG96K"],"itemData":{"id":19,"type":"article-journal","abstract":"Urban food production is conducted in highly heterogeneous environments that have undergone considerable manipulation by building, demolition, and/or industrial pollution. This study evaluated soil quality characteristics in urban sites currently used for vegetable production across an urban to peri-urban gradient in Chicago, IL, USA. Twenty-one sites were classified based on the scale of management as private home gardens, community gardens, institutional farms, and private urban farms. We quantified indicators of soil fertility, nematode trophic composition, and indicators of the food web status (Maturity Index, Enrichment Index, Channel Index, and Structure Index). We also quantified concentrations of soil contaminants including lead (Pb), arsenic (As), and zinc (Zn). Analysis of free-living nematode families suggested that communities differ across sites based on their scale of management and are likely influenced by soil organic matter and soil pH. Concentrations of Pb, As, and Zn were below the levels of concern and did not influence nematode community structure. Finally, soil fertility was significantly increased by management, particularly in community gardens and urban farms. Adoption of best management practices in urban agriculture, such as reduced mixing through tillage, and the use of soil testing as a decision-support tool that helps optimize compost application, would reduce potential ecosystem disservices and promote food webs with greater functional diversity.","container-title":"Urban Agriculture &amp; Regional Food Systems","DOI":"10.1002/uar2.20004","ISSN":"2575-1220","issue":"1","language":"en","note":"_eprint: https://onlinelibrary.wiley.com/doi/pdf/10.1002/uar2.20004","page":"e20004","source":"Wiley Online Library","title":"Chemical and biological indicators of soil health in Chicago urban gardens and farms","volume":"5","author":[{"family":"Ugarte","given":"Carmen M."},{"family":"Taylor","given":"John R."}],"issued":{"date-parts":[["2020"]]}}}],"schema":"https://github.com/citation-style-language/schema/raw/master/csl-citation.json"} </w:instrText>
            </w:r>
            <w:r w:rsidRPr="000959F7">
              <w:rPr>
                <w:rFonts w:eastAsiaTheme="minorEastAsia"/>
              </w:rPr>
              <w:fldChar w:fldCharType="separate"/>
            </w:r>
            <w:r w:rsidRPr="000959F7">
              <w:t>[48]</w:t>
            </w:r>
            <w:r w:rsidRPr="000959F7">
              <w:rPr>
                <w:rFonts w:eastAsiaTheme="minorEastAsia"/>
              </w:rPr>
              <w:fldChar w:fldCharType="end"/>
            </w:r>
          </w:p>
        </w:tc>
        <w:tc>
          <w:tcPr>
            <w:tcW w:w="1260" w:type="dxa"/>
            <w:tcMar>
              <w:left w:w="105" w:type="dxa"/>
              <w:right w:w="105" w:type="dxa"/>
            </w:tcMar>
          </w:tcPr>
          <w:p w14:paraId="7D70FA92" w14:textId="77777777" w:rsidR="009A7C56" w:rsidRPr="000959F7" w:rsidRDefault="009A7C56" w:rsidP="0036078F">
            <w:pPr>
              <w:contextualSpacing/>
            </w:pPr>
            <w:r w:rsidRPr="000959F7">
              <w:t>Chicago, Illinois</w:t>
            </w:r>
          </w:p>
        </w:tc>
        <w:tc>
          <w:tcPr>
            <w:tcW w:w="1170" w:type="dxa"/>
            <w:tcMar>
              <w:left w:w="105" w:type="dxa"/>
              <w:right w:w="105" w:type="dxa"/>
            </w:tcMar>
          </w:tcPr>
          <w:p w14:paraId="7249BE07" w14:textId="77777777" w:rsidR="009A7C56" w:rsidRPr="000959F7" w:rsidRDefault="009A7C56" w:rsidP="0036078F">
            <w:pPr>
              <w:contextualSpacing/>
            </w:pPr>
            <w:r w:rsidRPr="000959F7">
              <w:t>Private home gardens, community gardens, institutional farms, and private urban farms.</w:t>
            </w:r>
          </w:p>
        </w:tc>
        <w:tc>
          <w:tcPr>
            <w:tcW w:w="1800" w:type="dxa"/>
            <w:tcMar>
              <w:left w:w="105" w:type="dxa"/>
              <w:right w:w="105" w:type="dxa"/>
            </w:tcMar>
          </w:tcPr>
          <w:p w14:paraId="120C10A7" w14:textId="77777777" w:rsidR="009A7C56" w:rsidRPr="000959F7" w:rsidRDefault="009A7C56" w:rsidP="0036078F">
            <w:pPr>
              <w:contextualSpacing/>
            </w:pPr>
            <w:r w:rsidRPr="000959F7">
              <w:t>To evaluate soil quality characteristics in urban sites currently used for vegetable production across an urban to peri-urban gradient.</w:t>
            </w:r>
          </w:p>
        </w:tc>
        <w:tc>
          <w:tcPr>
            <w:tcW w:w="1530" w:type="dxa"/>
            <w:tcMar>
              <w:left w:w="105" w:type="dxa"/>
              <w:right w:w="105" w:type="dxa"/>
            </w:tcMar>
          </w:tcPr>
          <w:p w14:paraId="73E77EC0" w14:textId="77777777" w:rsidR="009A7C56" w:rsidRPr="000959F7" w:rsidRDefault="009A7C56" w:rsidP="0036078F">
            <w:pPr>
              <w:contextualSpacing/>
            </w:pPr>
            <w:r w:rsidRPr="000959F7">
              <w:t>Classified 21 urban sites currently used for vegetable production based on the scale of management as private home gardens, community gardens, institutional farms, and private urban gardens. Quantified indicators of soil fertility, nematode trophic composition, food web status, and concentrations of soil contaminants.</w:t>
            </w:r>
          </w:p>
        </w:tc>
        <w:tc>
          <w:tcPr>
            <w:tcW w:w="1530" w:type="dxa"/>
            <w:tcMar>
              <w:left w:w="105" w:type="dxa"/>
              <w:right w:w="105" w:type="dxa"/>
            </w:tcMar>
          </w:tcPr>
          <w:p w14:paraId="12F692C6" w14:textId="77777777" w:rsidR="009A7C56" w:rsidRPr="000959F7" w:rsidRDefault="009A7C56" w:rsidP="0036078F">
            <w:pPr>
              <w:contextualSpacing/>
            </w:pPr>
            <w:r w:rsidRPr="000959F7">
              <w:t>Soil fertility, nematode trophic composition, and indicators of the food web status.</w:t>
            </w:r>
          </w:p>
        </w:tc>
        <w:tc>
          <w:tcPr>
            <w:tcW w:w="1620" w:type="dxa"/>
            <w:tcMar>
              <w:left w:w="105" w:type="dxa"/>
              <w:right w:w="105" w:type="dxa"/>
            </w:tcMar>
          </w:tcPr>
          <w:p w14:paraId="1869758C" w14:textId="77777777" w:rsidR="009A7C56" w:rsidRPr="000959F7" w:rsidRDefault="009A7C56" w:rsidP="0036078F">
            <w:pPr>
              <w:contextualSpacing/>
            </w:pPr>
            <w:r w:rsidRPr="000959F7">
              <w:t>Soil tests.</w:t>
            </w:r>
          </w:p>
        </w:tc>
        <w:tc>
          <w:tcPr>
            <w:tcW w:w="1710" w:type="dxa"/>
            <w:tcMar>
              <w:left w:w="105" w:type="dxa"/>
              <w:right w:w="105" w:type="dxa"/>
            </w:tcMar>
          </w:tcPr>
          <w:p w14:paraId="20CF3781" w14:textId="77777777" w:rsidR="009A7C56" w:rsidRPr="000959F7" w:rsidRDefault="009A7C56" w:rsidP="0036078F">
            <w:pPr>
              <w:contextualSpacing/>
            </w:pPr>
            <w:r w:rsidRPr="000959F7">
              <w:t xml:space="preserve">Nematode analysis suggested that communities differ across sites based on their scale of management and are likely influenced by soil organic matter and soil </w:t>
            </w:r>
            <w:proofErr w:type="spellStart"/>
            <w:r w:rsidRPr="000959F7">
              <w:t>pH.</w:t>
            </w:r>
            <w:proofErr w:type="spellEnd"/>
            <w:r w:rsidRPr="000959F7">
              <w:t xml:space="preserve"> Soil fertility was significantly increased by management, particularly in community gardens and urban farms. Community gardens had a higher proportion of bacterial feeding nematodes compared to home gardens and institutional farms, which had greater proportion of plant parasitic families, relative to community gardens. Indicators of soil fertility revealed excessive concentrations of nutrients across sampled locations.  Excessive levels of phosphorus and potassium observed in community gardens and urban farms did not contribute to yield. </w:t>
            </w:r>
          </w:p>
        </w:tc>
      </w:tr>
      <w:tr w:rsidR="009A7C56" w:rsidRPr="000959F7" w14:paraId="06973978" w14:textId="77777777" w:rsidTr="009A7C56">
        <w:trPr>
          <w:trHeight w:val="300"/>
        </w:trPr>
        <w:tc>
          <w:tcPr>
            <w:tcW w:w="990" w:type="dxa"/>
            <w:tcMar>
              <w:left w:w="105" w:type="dxa"/>
              <w:right w:w="105" w:type="dxa"/>
            </w:tcMar>
          </w:tcPr>
          <w:p w14:paraId="01984B7C" w14:textId="77777777" w:rsidR="009A7C56" w:rsidRPr="000959F7" w:rsidRDefault="009A7C56" w:rsidP="002960E7">
            <w:pPr>
              <w:ind w:right="-105"/>
              <w:contextualSpacing/>
              <w:rPr>
                <w:rFonts w:eastAsiaTheme="minorEastAsia"/>
              </w:rPr>
            </w:pPr>
            <w:proofErr w:type="spellStart"/>
            <w:r w:rsidRPr="000959F7">
              <w:rPr>
                <w:rFonts w:eastAsiaTheme="minorEastAsia"/>
              </w:rPr>
              <w:t>Welbel</w:t>
            </w:r>
            <w:proofErr w:type="spellEnd"/>
            <w:r w:rsidRPr="000959F7">
              <w:rPr>
                <w:rFonts w:eastAsiaTheme="minorEastAsia"/>
              </w:rPr>
              <w:t>, 2021</w:t>
            </w:r>
            <w:r w:rsidRPr="000959F7">
              <w:rPr>
                <w:rFonts w:eastAsiaTheme="minorEastAsia"/>
              </w:rPr>
              <w:fldChar w:fldCharType="begin"/>
            </w:r>
            <w:r w:rsidRPr="000959F7">
              <w:rPr>
                <w:rFonts w:eastAsiaTheme="minorEastAsia"/>
              </w:rPr>
              <w:instrText xml:space="preserve"> ADDIN ZOTERO_ITEM CSL_CITATION {"citationID":"iDrNY8FL","properties":{"formattedCitation":"[47]","plainCitation":"[47]","noteIndex":0},"citationItems":[{"id":"qw9WqQSZ/Z1raL8Qb","uris":["http://zotero.org/users/12126748/items/SJ3WKJAN"],"itemData":{"id":38,"type":"webpage","title":"Investigating the Ecological Impact of Pairing Agroforestry Establishment with Biochar Production - SARE Grant Management System","URL":"https://projects.sare.org/sare_project/FNC21-1315/","author":[{"family":"Welbel","given":"Gavrielle"}],"accessed":{"date-parts":[["2023",7,8]]}}}],"schema":"https://github.com/citation-style-language/schema/raw/master/csl-citation.json"} </w:instrText>
            </w:r>
            <w:r w:rsidRPr="000959F7">
              <w:rPr>
                <w:rFonts w:eastAsiaTheme="minorEastAsia"/>
              </w:rPr>
              <w:fldChar w:fldCharType="separate"/>
            </w:r>
            <w:r w:rsidRPr="000959F7">
              <w:t>[47]</w:t>
            </w:r>
            <w:r w:rsidRPr="000959F7">
              <w:rPr>
                <w:rFonts w:eastAsiaTheme="minorEastAsia"/>
              </w:rPr>
              <w:fldChar w:fldCharType="end"/>
            </w:r>
            <w:r w:rsidRPr="000959F7">
              <w:rPr>
                <w:rFonts w:eastAsiaTheme="minorEastAsia"/>
              </w:rPr>
              <w:t xml:space="preserve"> </w:t>
            </w:r>
          </w:p>
        </w:tc>
        <w:tc>
          <w:tcPr>
            <w:tcW w:w="1260" w:type="dxa"/>
            <w:tcMar>
              <w:left w:w="105" w:type="dxa"/>
              <w:right w:w="105" w:type="dxa"/>
            </w:tcMar>
          </w:tcPr>
          <w:p w14:paraId="4A947E62" w14:textId="77777777" w:rsidR="009A7C56" w:rsidRPr="000959F7" w:rsidRDefault="009A7C56" w:rsidP="0036078F">
            <w:pPr>
              <w:contextualSpacing/>
            </w:pPr>
            <w:r w:rsidRPr="000959F7">
              <w:t>Illinois</w:t>
            </w:r>
          </w:p>
        </w:tc>
        <w:tc>
          <w:tcPr>
            <w:tcW w:w="1170" w:type="dxa"/>
            <w:tcMar>
              <w:left w:w="105" w:type="dxa"/>
              <w:right w:w="105" w:type="dxa"/>
            </w:tcMar>
          </w:tcPr>
          <w:p w14:paraId="3DC14122" w14:textId="77777777" w:rsidR="009A7C56" w:rsidRPr="000959F7" w:rsidRDefault="009A7C56" w:rsidP="0036078F">
            <w:pPr>
              <w:contextualSpacing/>
            </w:pPr>
            <w:r w:rsidRPr="000959F7">
              <w:t>Local food pantries, regenerative farmer cooperative.</w:t>
            </w:r>
          </w:p>
        </w:tc>
        <w:tc>
          <w:tcPr>
            <w:tcW w:w="1800" w:type="dxa"/>
            <w:tcMar>
              <w:left w:w="105" w:type="dxa"/>
              <w:right w:w="105" w:type="dxa"/>
            </w:tcMar>
          </w:tcPr>
          <w:p w14:paraId="39EC77E3" w14:textId="77777777" w:rsidR="009A7C56" w:rsidRPr="000959F7" w:rsidRDefault="009A7C56" w:rsidP="0036078F">
            <w:pPr>
              <w:contextualSpacing/>
            </w:pPr>
            <w:r w:rsidRPr="000959F7">
              <w:t>To determine the difference in survival rate and growth in trees planted with and without biochar and compare quality of biochar produced from wood waste in a retort kiln and in a “Kon-tiki” open flame-curtain kiln.</w:t>
            </w:r>
          </w:p>
        </w:tc>
        <w:tc>
          <w:tcPr>
            <w:tcW w:w="1530" w:type="dxa"/>
            <w:tcMar>
              <w:left w:w="105" w:type="dxa"/>
              <w:right w:w="105" w:type="dxa"/>
            </w:tcMar>
          </w:tcPr>
          <w:p w14:paraId="3FC024B1" w14:textId="77777777" w:rsidR="009A7C56" w:rsidRPr="000959F7" w:rsidRDefault="009A7C56" w:rsidP="0036078F">
            <w:pPr>
              <w:contextualSpacing/>
            </w:pPr>
            <w:r w:rsidRPr="000959F7">
              <w:t xml:space="preserve">Conducted field trials in windbreak and orchard by planting equal numbers of trees in control plots of untreated soil and experimental plots with biochar application. One quarter mile of trees in the windbreak served as the test plot. </w:t>
            </w:r>
          </w:p>
        </w:tc>
        <w:tc>
          <w:tcPr>
            <w:tcW w:w="1530" w:type="dxa"/>
            <w:tcMar>
              <w:left w:w="105" w:type="dxa"/>
              <w:right w:w="105" w:type="dxa"/>
            </w:tcMar>
          </w:tcPr>
          <w:p w14:paraId="494C835A" w14:textId="77777777" w:rsidR="009A7C56" w:rsidRPr="000959F7" w:rsidRDefault="009A7C56" w:rsidP="0036078F">
            <w:pPr>
              <w:contextualSpacing/>
            </w:pPr>
            <w:r w:rsidRPr="000959F7">
              <w:t>Soil management, plant health/growth.</w:t>
            </w:r>
          </w:p>
        </w:tc>
        <w:tc>
          <w:tcPr>
            <w:tcW w:w="1620" w:type="dxa"/>
            <w:tcMar>
              <w:left w:w="105" w:type="dxa"/>
              <w:right w:w="105" w:type="dxa"/>
            </w:tcMar>
          </w:tcPr>
          <w:p w14:paraId="1757E080" w14:textId="77777777" w:rsidR="009A7C56" w:rsidRPr="000959F7" w:rsidRDefault="009A7C56" w:rsidP="0036078F">
            <w:pPr>
              <w:contextualSpacing/>
            </w:pPr>
            <w:r w:rsidRPr="000959F7">
              <w:t>Soil tests, plant height, and stem circumference.</w:t>
            </w:r>
          </w:p>
        </w:tc>
        <w:tc>
          <w:tcPr>
            <w:tcW w:w="1710" w:type="dxa"/>
            <w:tcMar>
              <w:left w:w="105" w:type="dxa"/>
              <w:right w:w="105" w:type="dxa"/>
            </w:tcMar>
          </w:tcPr>
          <w:p w14:paraId="214C48F2" w14:textId="77777777" w:rsidR="009A7C56" w:rsidRPr="000959F7" w:rsidRDefault="009A7C56" w:rsidP="0036078F">
            <w:pPr>
              <w:contextualSpacing/>
            </w:pPr>
            <w:r w:rsidRPr="000959F7">
              <w:t xml:space="preserve">Based on quantitative data, it was determined that biochar as a soil amendment did not hinder plant growth and appears to have supported it. </w:t>
            </w:r>
          </w:p>
        </w:tc>
      </w:tr>
    </w:tbl>
    <w:p w14:paraId="728463FE" w14:textId="77777777" w:rsidR="009A7C56" w:rsidRPr="000959F7" w:rsidRDefault="009A7C56" w:rsidP="009A7C56">
      <w:pPr>
        <w:contextualSpacing/>
      </w:pPr>
    </w:p>
    <w:p w14:paraId="5BFCF857" w14:textId="60CFC072" w:rsidR="009A7C56" w:rsidRPr="000959F7" w:rsidRDefault="009A7C56" w:rsidP="009A7C56">
      <w:pPr>
        <w:contextualSpacing/>
        <w:rPr>
          <w:rFonts w:eastAsiaTheme="minorEastAsia"/>
          <w:b/>
          <w:bCs/>
        </w:rPr>
      </w:pPr>
      <w:r w:rsidRPr="000959F7">
        <w:rPr>
          <w:rFonts w:eastAsiaTheme="minorEastAsia"/>
          <w:b/>
        </w:rPr>
        <w:br w:type="page"/>
      </w:r>
      <w:r w:rsidRPr="000959F7">
        <w:rPr>
          <w:rFonts w:eastAsiaTheme="minorEastAsia"/>
          <w:b/>
          <w:bCs/>
        </w:rPr>
        <w:t xml:space="preserve">Table </w:t>
      </w:r>
      <w:r w:rsidR="00BA54ED" w:rsidRPr="000959F7">
        <w:rPr>
          <w:rFonts w:eastAsiaTheme="minorEastAsia"/>
          <w:b/>
          <w:bCs/>
        </w:rPr>
        <w:t>4</w:t>
      </w:r>
      <w:r w:rsidRPr="000959F7">
        <w:rPr>
          <w:rFonts w:eastAsiaTheme="minorEastAsia"/>
          <w:b/>
          <w:bCs/>
        </w:rPr>
        <w:t>. Adoption, implementation, and maintenance of scoping review sources examining environmental impacts of specialty crops in the Midwest (n=13)</w:t>
      </w:r>
    </w:p>
    <w:tbl>
      <w:tblPr>
        <w:tblStyle w:val="TableGrid"/>
        <w:tblW w:w="11636" w:type="dxa"/>
        <w:tblInd w:w="-117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080"/>
        <w:gridCol w:w="1406"/>
        <w:gridCol w:w="1446"/>
        <w:gridCol w:w="1198"/>
        <w:gridCol w:w="1536"/>
        <w:gridCol w:w="1298"/>
        <w:gridCol w:w="1174"/>
        <w:gridCol w:w="1024"/>
        <w:gridCol w:w="1474"/>
      </w:tblGrid>
      <w:tr w:rsidR="000959F7" w:rsidRPr="000959F7" w14:paraId="2B5EDCC6" w14:textId="77777777" w:rsidTr="00C327CC">
        <w:trPr>
          <w:trHeight w:val="300"/>
          <w:tblHeader/>
        </w:trPr>
        <w:tc>
          <w:tcPr>
            <w:tcW w:w="1080" w:type="dxa"/>
            <w:shd w:val="clear" w:color="auto" w:fill="auto"/>
            <w:tcMar>
              <w:left w:w="105" w:type="dxa"/>
              <w:right w:w="105" w:type="dxa"/>
            </w:tcMar>
            <w:vAlign w:val="center"/>
          </w:tcPr>
          <w:p w14:paraId="12CFFF32" w14:textId="77777777" w:rsidR="009A7C56" w:rsidRPr="000959F7" w:rsidRDefault="009A7C56" w:rsidP="0036078F">
            <w:pPr>
              <w:contextualSpacing/>
              <w:jc w:val="center"/>
              <w:rPr>
                <w:rFonts w:eastAsiaTheme="minorEastAsia"/>
              </w:rPr>
            </w:pPr>
            <w:r w:rsidRPr="000959F7">
              <w:rPr>
                <w:rFonts w:eastAsiaTheme="minorEastAsia"/>
              </w:rPr>
              <w:t>Authors, Year</w:t>
            </w:r>
          </w:p>
        </w:tc>
        <w:tc>
          <w:tcPr>
            <w:tcW w:w="1406" w:type="dxa"/>
            <w:shd w:val="clear" w:color="auto" w:fill="auto"/>
            <w:tcMar>
              <w:left w:w="105" w:type="dxa"/>
              <w:right w:w="105" w:type="dxa"/>
            </w:tcMar>
            <w:vAlign w:val="center"/>
          </w:tcPr>
          <w:p w14:paraId="507DCF9E" w14:textId="77777777" w:rsidR="009A7C56" w:rsidRPr="000959F7" w:rsidRDefault="009A7C56" w:rsidP="0036078F">
            <w:pPr>
              <w:contextualSpacing/>
              <w:jc w:val="center"/>
              <w:rPr>
                <w:rFonts w:eastAsiaTheme="minorEastAsia"/>
              </w:rPr>
            </w:pPr>
            <w:r w:rsidRPr="000959F7">
              <w:rPr>
                <w:rFonts w:eastAsiaTheme="minorEastAsia"/>
              </w:rPr>
              <w:t>Number and characteristics of farms</w:t>
            </w:r>
          </w:p>
        </w:tc>
        <w:tc>
          <w:tcPr>
            <w:tcW w:w="1446" w:type="dxa"/>
            <w:shd w:val="clear" w:color="auto" w:fill="auto"/>
            <w:tcMar>
              <w:left w:w="105" w:type="dxa"/>
              <w:right w:w="105" w:type="dxa"/>
            </w:tcMar>
            <w:vAlign w:val="center"/>
          </w:tcPr>
          <w:p w14:paraId="0592D1EB" w14:textId="77777777" w:rsidR="009A7C56" w:rsidRPr="000959F7" w:rsidRDefault="009A7C56" w:rsidP="0036078F">
            <w:pPr>
              <w:contextualSpacing/>
              <w:jc w:val="center"/>
              <w:rPr>
                <w:rFonts w:eastAsiaTheme="minorEastAsia"/>
              </w:rPr>
            </w:pPr>
            <w:r w:rsidRPr="000959F7">
              <w:rPr>
                <w:rFonts w:eastAsiaTheme="minorEastAsia"/>
              </w:rPr>
              <w:t>Number and characteristics of personnel</w:t>
            </w:r>
          </w:p>
        </w:tc>
        <w:tc>
          <w:tcPr>
            <w:tcW w:w="1198" w:type="dxa"/>
            <w:shd w:val="clear" w:color="auto" w:fill="auto"/>
            <w:tcMar>
              <w:left w:w="105" w:type="dxa"/>
              <w:right w:w="105" w:type="dxa"/>
            </w:tcMar>
            <w:vAlign w:val="center"/>
          </w:tcPr>
          <w:p w14:paraId="6C8BDEF6" w14:textId="77777777" w:rsidR="009A7C56" w:rsidRPr="000959F7" w:rsidRDefault="009A7C56" w:rsidP="0036078F">
            <w:pPr>
              <w:contextualSpacing/>
              <w:jc w:val="center"/>
              <w:rPr>
                <w:rFonts w:eastAsiaTheme="minorEastAsia"/>
              </w:rPr>
            </w:pPr>
            <w:r w:rsidRPr="000959F7">
              <w:rPr>
                <w:rFonts w:eastAsiaTheme="minorEastAsia"/>
              </w:rPr>
              <w:t>Production type</w:t>
            </w:r>
          </w:p>
        </w:tc>
        <w:tc>
          <w:tcPr>
            <w:tcW w:w="1536" w:type="dxa"/>
            <w:shd w:val="clear" w:color="auto" w:fill="auto"/>
            <w:tcMar>
              <w:left w:w="105" w:type="dxa"/>
              <w:right w:w="105" w:type="dxa"/>
            </w:tcMar>
            <w:vAlign w:val="center"/>
          </w:tcPr>
          <w:p w14:paraId="4CF58538" w14:textId="77777777" w:rsidR="009A7C56" w:rsidRPr="000959F7" w:rsidRDefault="009A7C56" w:rsidP="0036078F">
            <w:pPr>
              <w:contextualSpacing/>
              <w:jc w:val="center"/>
              <w:rPr>
                <w:rFonts w:eastAsiaTheme="minorEastAsia"/>
              </w:rPr>
            </w:pPr>
            <w:r w:rsidRPr="000959F7">
              <w:rPr>
                <w:rFonts w:eastAsiaTheme="minorEastAsia"/>
              </w:rPr>
              <w:t>Production practices</w:t>
            </w:r>
          </w:p>
        </w:tc>
        <w:tc>
          <w:tcPr>
            <w:tcW w:w="1298" w:type="dxa"/>
            <w:shd w:val="clear" w:color="auto" w:fill="auto"/>
            <w:tcMar>
              <w:left w:w="105" w:type="dxa"/>
              <w:right w:w="105" w:type="dxa"/>
            </w:tcMar>
            <w:vAlign w:val="center"/>
          </w:tcPr>
          <w:p w14:paraId="020486F2" w14:textId="77777777" w:rsidR="009A7C56" w:rsidRPr="000959F7" w:rsidRDefault="009A7C56" w:rsidP="0036078F">
            <w:pPr>
              <w:contextualSpacing/>
              <w:jc w:val="center"/>
              <w:rPr>
                <w:rFonts w:eastAsiaTheme="minorEastAsia"/>
              </w:rPr>
            </w:pPr>
            <w:r w:rsidRPr="000959F7">
              <w:rPr>
                <w:rFonts w:eastAsiaTheme="minorEastAsia"/>
              </w:rPr>
              <w:t>Crops</w:t>
            </w:r>
          </w:p>
        </w:tc>
        <w:tc>
          <w:tcPr>
            <w:tcW w:w="1174" w:type="dxa"/>
            <w:shd w:val="clear" w:color="auto" w:fill="auto"/>
            <w:tcMar>
              <w:left w:w="105" w:type="dxa"/>
              <w:right w:w="105" w:type="dxa"/>
            </w:tcMar>
            <w:vAlign w:val="center"/>
          </w:tcPr>
          <w:p w14:paraId="02B99DFA" w14:textId="77777777" w:rsidR="009A7C56" w:rsidRPr="000959F7" w:rsidRDefault="009A7C56" w:rsidP="0036078F">
            <w:pPr>
              <w:contextualSpacing/>
              <w:jc w:val="center"/>
              <w:rPr>
                <w:rFonts w:eastAsiaTheme="minorEastAsia"/>
              </w:rPr>
            </w:pPr>
            <w:r w:rsidRPr="000959F7">
              <w:rPr>
                <w:rFonts w:eastAsiaTheme="minorEastAsia"/>
              </w:rPr>
              <w:t>Implementation costs</w:t>
            </w:r>
          </w:p>
        </w:tc>
        <w:tc>
          <w:tcPr>
            <w:tcW w:w="1024" w:type="dxa"/>
            <w:shd w:val="clear" w:color="auto" w:fill="auto"/>
            <w:tcMar>
              <w:left w:w="105" w:type="dxa"/>
              <w:right w:w="105" w:type="dxa"/>
            </w:tcMar>
            <w:vAlign w:val="center"/>
          </w:tcPr>
          <w:p w14:paraId="25EE2BCF" w14:textId="77777777" w:rsidR="009A7C56" w:rsidRPr="000959F7" w:rsidRDefault="009A7C56" w:rsidP="0036078F">
            <w:pPr>
              <w:contextualSpacing/>
              <w:jc w:val="center"/>
              <w:rPr>
                <w:rFonts w:eastAsiaTheme="minorEastAsia"/>
              </w:rPr>
            </w:pPr>
            <w:r w:rsidRPr="000959F7">
              <w:rPr>
                <w:rFonts w:eastAsiaTheme="minorEastAsia"/>
              </w:rPr>
              <w:t>Sustainability</w:t>
            </w:r>
          </w:p>
        </w:tc>
        <w:tc>
          <w:tcPr>
            <w:tcW w:w="1474" w:type="dxa"/>
            <w:shd w:val="clear" w:color="auto" w:fill="auto"/>
            <w:tcMar>
              <w:left w:w="105" w:type="dxa"/>
              <w:right w:w="105" w:type="dxa"/>
            </w:tcMar>
            <w:vAlign w:val="center"/>
          </w:tcPr>
          <w:p w14:paraId="3D136036" w14:textId="77777777" w:rsidR="009A7C56" w:rsidRPr="000959F7" w:rsidRDefault="009A7C56" w:rsidP="0036078F">
            <w:pPr>
              <w:contextualSpacing/>
              <w:jc w:val="center"/>
              <w:rPr>
                <w:rFonts w:eastAsiaTheme="minorEastAsia"/>
              </w:rPr>
            </w:pPr>
            <w:r w:rsidRPr="000959F7">
              <w:rPr>
                <w:rFonts w:eastAsiaTheme="minorEastAsia"/>
              </w:rPr>
              <w:t>Scaling</w:t>
            </w:r>
          </w:p>
        </w:tc>
      </w:tr>
      <w:tr w:rsidR="000959F7" w:rsidRPr="000959F7" w14:paraId="3A5EB376" w14:textId="77777777" w:rsidTr="00C327CC">
        <w:trPr>
          <w:trHeight w:val="300"/>
        </w:trPr>
        <w:tc>
          <w:tcPr>
            <w:tcW w:w="1080" w:type="dxa"/>
            <w:tcMar>
              <w:left w:w="105" w:type="dxa"/>
              <w:right w:w="105" w:type="dxa"/>
            </w:tcMar>
          </w:tcPr>
          <w:p w14:paraId="714853A5" w14:textId="77777777" w:rsidR="009A7C56" w:rsidRPr="000959F7" w:rsidRDefault="009A7C56" w:rsidP="0036078F">
            <w:pPr>
              <w:contextualSpacing/>
              <w:rPr>
                <w:rFonts w:eastAsiaTheme="minorEastAsia"/>
              </w:rPr>
            </w:pPr>
            <w:r w:rsidRPr="000959F7">
              <w:rPr>
                <w:rFonts w:eastAsiaTheme="minorEastAsia"/>
              </w:rPr>
              <w:t>Bender, 2017</w:t>
            </w:r>
            <w:r w:rsidRPr="000959F7">
              <w:rPr>
                <w:rFonts w:eastAsiaTheme="minorEastAsia"/>
              </w:rPr>
              <w:fldChar w:fldCharType="begin"/>
            </w:r>
            <w:r w:rsidRPr="000959F7">
              <w:rPr>
                <w:rFonts w:eastAsiaTheme="minorEastAsia"/>
              </w:rPr>
              <w:instrText xml:space="preserve"> ADDIN ZOTERO_ITEM CSL_CITATION {"citationID":"rSSsSvj6","properties":{"formattedCitation":"[39]","plainCitation":"[39]","noteIndex":0},"citationItems":[{"id":"qw9WqQSZ/8p3If1w2","uris":["http://zotero.org/users/12126748/items/YR8FEIB2"],"itemData":{"id":29,"type":"webpage","title":"Cultivating the Wine Cap Mushroom While Building Soil Health and Suppressing Plant Disease – an Innovative and Economical Approach to Two Common Agricultural Problems - SARE Grant Management System","URL":"https://projects.sare.org/sare_project/fnc17-1070/","author":[{"family":"Bender","given":"Lindsey"}],"accessed":{"date-parts":[["2023",7,8]]}}}],"schema":"https://github.com/citation-style-language/schema/raw/master/csl-citation.json"} </w:instrText>
            </w:r>
            <w:r w:rsidRPr="000959F7">
              <w:rPr>
                <w:rFonts w:eastAsiaTheme="minorEastAsia"/>
              </w:rPr>
              <w:fldChar w:fldCharType="separate"/>
            </w:r>
            <w:r w:rsidRPr="000959F7">
              <w:t>[39]</w:t>
            </w:r>
            <w:r w:rsidRPr="000959F7">
              <w:rPr>
                <w:rFonts w:eastAsiaTheme="minorEastAsia"/>
              </w:rPr>
              <w:fldChar w:fldCharType="end"/>
            </w:r>
          </w:p>
          <w:p w14:paraId="7EBDD839" w14:textId="77777777" w:rsidR="009A7C56" w:rsidRPr="000959F7" w:rsidRDefault="009A7C56" w:rsidP="0036078F">
            <w:pPr>
              <w:contextualSpacing/>
            </w:pPr>
          </w:p>
        </w:tc>
        <w:tc>
          <w:tcPr>
            <w:tcW w:w="1406" w:type="dxa"/>
            <w:tcMar>
              <w:left w:w="105" w:type="dxa"/>
              <w:right w:w="105" w:type="dxa"/>
            </w:tcMar>
          </w:tcPr>
          <w:p w14:paraId="541D0981" w14:textId="77777777" w:rsidR="009A7C56" w:rsidRPr="000959F7" w:rsidRDefault="009A7C56" w:rsidP="0036078F">
            <w:pPr>
              <w:contextualSpacing/>
            </w:pPr>
            <w:r w:rsidRPr="000959F7">
              <w:t>A 41-acre commercial farm in operation for over 30 years.</w:t>
            </w:r>
          </w:p>
        </w:tc>
        <w:tc>
          <w:tcPr>
            <w:tcW w:w="1446" w:type="dxa"/>
            <w:tcMar>
              <w:left w:w="105" w:type="dxa"/>
              <w:right w:w="105" w:type="dxa"/>
            </w:tcMar>
          </w:tcPr>
          <w:p w14:paraId="79026B02" w14:textId="77777777" w:rsidR="009A7C56" w:rsidRPr="000959F7" w:rsidRDefault="009A7C56" w:rsidP="0036078F">
            <w:pPr>
              <w:contextualSpacing/>
            </w:pPr>
            <w:r w:rsidRPr="000959F7">
              <w:t>Two farmers who have been growing mushrooms commercially for over 30 years and have authored several mushroom cultivation-related publications.</w:t>
            </w:r>
          </w:p>
        </w:tc>
        <w:tc>
          <w:tcPr>
            <w:tcW w:w="1198" w:type="dxa"/>
            <w:tcMar>
              <w:left w:w="105" w:type="dxa"/>
              <w:right w:w="105" w:type="dxa"/>
            </w:tcMar>
          </w:tcPr>
          <w:p w14:paraId="6CD02110" w14:textId="77777777" w:rsidR="009A7C56" w:rsidRPr="000959F7" w:rsidRDefault="009A7C56" w:rsidP="0036078F">
            <w:pPr>
              <w:contextualSpacing/>
            </w:pPr>
            <w:r w:rsidRPr="000959F7">
              <w:t>Not specified</w:t>
            </w:r>
          </w:p>
        </w:tc>
        <w:tc>
          <w:tcPr>
            <w:tcW w:w="1536" w:type="dxa"/>
            <w:tcMar>
              <w:left w:w="105" w:type="dxa"/>
              <w:right w:w="105" w:type="dxa"/>
            </w:tcMar>
          </w:tcPr>
          <w:p w14:paraId="07914DE4" w14:textId="77777777" w:rsidR="009A7C56" w:rsidRPr="000959F7" w:rsidRDefault="009A7C56" w:rsidP="0036078F">
            <w:pPr>
              <w:contextualSpacing/>
            </w:pPr>
            <w:r w:rsidRPr="000959F7">
              <w:t>Biological inoculants, tillage, cover crops, multiple cropping, nutrient cycling, organic fertilizers, water management. Integrated pest management, biological and physical control, mulches.  Integrated</w:t>
            </w:r>
            <w:r w:rsidRPr="000959F7" w:rsidDel="6652B941">
              <w:t xml:space="preserve"> </w:t>
            </w:r>
            <w:r w:rsidRPr="000959F7">
              <w:t>crop and livestock systems, permaculture.  Nutrient mineralization, organic matter.</w:t>
            </w:r>
          </w:p>
        </w:tc>
        <w:tc>
          <w:tcPr>
            <w:tcW w:w="1298" w:type="dxa"/>
            <w:tcMar>
              <w:left w:w="105" w:type="dxa"/>
              <w:right w:w="105" w:type="dxa"/>
            </w:tcMar>
          </w:tcPr>
          <w:p w14:paraId="6C65C6AB" w14:textId="77777777" w:rsidR="009A7C56" w:rsidRPr="000959F7" w:rsidRDefault="009A7C56" w:rsidP="0036078F">
            <w:pPr>
              <w:contextualSpacing/>
            </w:pPr>
            <w:r w:rsidRPr="000959F7">
              <w:t>Tomatoes, wine cap mushrooms.</w:t>
            </w:r>
          </w:p>
        </w:tc>
        <w:tc>
          <w:tcPr>
            <w:tcW w:w="1174" w:type="dxa"/>
            <w:tcMar>
              <w:left w:w="105" w:type="dxa"/>
              <w:right w:w="105" w:type="dxa"/>
            </w:tcMar>
          </w:tcPr>
          <w:p w14:paraId="178379B9" w14:textId="77777777" w:rsidR="009A7C56" w:rsidRPr="000959F7" w:rsidRDefault="009A7C56" w:rsidP="0036078F">
            <w:pPr>
              <w:contextualSpacing/>
            </w:pPr>
            <w:r w:rsidRPr="000959F7">
              <w:t>Funded by a $7,500 SARE grant in 2017.</w:t>
            </w:r>
          </w:p>
        </w:tc>
        <w:tc>
          <w:tcPr>
            <w:tcW w:w="1024" w:type="dxa"/>
            <w:tcMar>
              <w:left w:w="105" w:type="dxa"/>
              <w:right w:w="105" w:type="dxa"/>
            </w:tcMar>
          </w:tcPr>
          <w:p w14:paraId="29E15B64" w14:textId="77777777" w:rsidR="009A7C56" w:rsidRPr="000959F7" w:rsidRDefault="009A7C56" w:rsidP="0036078F">
            <w:pPr>
              <w:contextualSpacing/>
            </w:pPr>
            <w:r w:rsidRPr="000959F7">
              <w:t>Not specified</w:t>
            </w:r>
          </w:p>
        </w:tc>
        <w:tc>
          <w:tcPr>
            <w:tcW w:w="1474" w:type="dxa"/>
            <w:tcMar>
              <w:left w:w="105" w:type="dxa"/>
              <w:right w:w="105" w:type="dxa"/>
            </w:tcMar>
          </w:tcPr>
          <w:p w14:paraId="457BD31C" w14:textId="77777777" w:rsidR="009A7C56" w:rsidRPr="000959F7" w:rsidRDefault="009A7C56" w:rsidP="0036078F">
            <w:pPr>
              <w:contextualSpacing/>
            </w:pPr>
            <w:r w:rsidRPr="000959F7">
              <w:t>The concept and results of this study were disseminated through lectures, workshops, farmer consultations, social media, research poster display, and a podcast episode.</w:t>
            </w:r>
          </w:p>
        </w:tc>
      </w:tr>
      <w:tr w:rsidR="000959F7" w:rsidRPr="000959F7" w14:paraId="628B23B0" w14:textId="77777777" w:rsidTr="00C327CC">
        <w:trPr>
          <w:trHeight w:val="300"/>
        </w:trPr>
        <w:tc>
          <w:tcPr>
            <w:tcW w:w="1080" w:type="dxa"/>
            <w:tcMar>
              <w:left w:w="105" w:type="dxa"/>
              <w:right w:w="105" w:type="dxa"/>
            </w:tcMar>
          </w:tcPr>
          <w:p w14:paraId="5E178AFC" w14:textId="77777777" w:rsidR="009A7C56" w:rsidRPr="000959F7" w:rsidRDefault="009A7C56" w:rsidP="0036078F">
            <w:pPr>
              <w:contextualSpacing/>
              <w:rPr>
                <w:rFonts w:eastAsiaTheme="minorEastAsia"/>
              </w:rPr>
            </w:pPr>
            <w:proofErr w:type="spellStart"/>
            <w:r w:rsidRPr="000959F7">
              <w:rPr>
                <w:rFonts w:eastAsiaTheme="minorEastAsia"/>
              </w:rPr>
              <w:t>Bohner</w:t>
            </w:r>
            <w:proofErr w:type="spellEnd"/>
            <w:r w:rsidRPr="000959F7">
              <w:rPr>
                <w:rFonts w:eastAsiaTheme="minorEastAsia"/>
              </w:rPr>
              <w:t>, 2015</w:t>
            </w:r>
            <w:r w:rsidRPr="000959F7">
              <w:rPr>
                <w:rFonts w:eastAsiaTheme="minorEastAsia"/>
              </w:rPr>
              <w:fldChar w:fldCharType="begin"/>
            </w:r>
            <w:r w:rsidRPr="000959F7">
              <w:rPr>
                <w:rFonts w:eastAsiaTheme="minorEastAsia"/>
              </w:rPr>
              <w:instrText xml:space="preserve"> ADDIN ZOTERO_ITEM CSL_CITATION {"citationID":"EwgnybyJ","properties":{"formattedCitation":"[45]","plainCitation":"[45]","noteIndex":0},"citationItems":[{"id":"qw9WqQSZ/nNXPDoUk","uris":["http://zotero.org/users/12126748/items/U86EK67N"],"itemData":{"id":1,"type":"webpage","title":"Blueberry Field Renovation - SARE Grant Management System","URL":"https://projects.sare.org/sare_project/FNC15-985/","author":[{"family":"Bohner","given":"Earnie"}],"accessed":{"date-parts":[["2023",7,7]]}}}],"schema":"https://github.com/citation-style-language/schema/raw/master/csl-citation.json"} </w:instrText>
            </w:r>
            <w:r w:rsidRPr="000959F7">
              <w:rPr>
                <w:rFonts w:eastAsiaTheme="minorEastAsia"/>
              </w:rPr>
              <w:fldChar w:fldCharType="separate"/>
            </w:r>
            <w:r w:rsidRPr="000959F7">
              <w:t>[45]</w:t>
            </w:r>
            <w:r w:rsidRPr="000959F7">
              <w:rPr>
                <w:rFonts w:eastAsiaTheme="minorEastAsia"/>
              </w:rPr>
              <w:fldChar w:fldCharType="end"/>
            </w:r>
          </w:p>
          <w:p w14:paraId="483BCC93" w14:textId="77777777" w:rsidR="009A7C56" w:rsidRPr="000959F7" w:rsidRDefault="009A7C56" w:rsidP="0036078F">
            <w:pPr>
              <w:contextualSpacing/>
              <w:rPr>
                <w:rFonts w:eastAsiaTheme="minorEastAsia"/>
              </w:rPr>
            </w:pPr>
          </w:p>
        </w:tc>
        <w:tc>
          <w:tcPr>
            <w:tcW w:w="1406" w:type="dxa"/>
            <w:tcMar>
              <w:left w:w="105" w:type="dxa"/>
              <w:right w:w="105" w:type="dxa"/>
            </w:tcMar>
          </w:tcPr>
          <w:p w14:paraId="3923F3E0" w14:textId="77777777" w:rsidR="009A7C56" w:rsidRPr="000959F7" w:rsidRDefault="009A7C56" w:rsidP="0036078F">
            <w:pPr>
              <w:contextualSpacing/>
            </w:pPr>
            <w:r w:rsidRPr="000959F7">
              <w:t>Nine acres of cultivated land: 7.5 acres blueberries, 1 acre blackberries, .33 acres elderberries, few rows of plums and gooseberries.</w:t>
            </w:r>
          </w:p>
        </w:tc>
        <w:tc>
          <w:tcPr>
            <w:tcW w:w="1446" w:type="dxa"/>
            <w:tcMar>
              <w:left w:w="105" w:type="dxa"/>
              <w:right w:w="105" w:type="dxa"/>
            </w:tcMar>
          </w:tcPr>
          <w:p w14:paraId="334FB55D" w14:textId="77777777" w:rsidR="009A7C56" w:rsidRPr="000959F7" w:rsidRDefault="009A7C56" w:rsidP="0036078F">
            <w:pPr>
              <w:contextualSpacing/>
            </w:pPr>
            <w:r w:rsidRPr="000959F7">
              <w:t>The operation has been in place since 1982 with current personnel consisting of two owners, five full-time workers, and a bookkeeper.</w:t>
            </w:r>
          </w:p>
        </w:tc>
        <w:tc>
          <w:tcPr>
            <w:tcW w:w="1198" w:type="dxa"/>
            <w:tcMar>
              <w:left w:w="105" w:type="dxa"/>
              <w:right w:w="105" w:type="dxa"/>
            </w:tcMar>
          </w:tcPr>
          <w:p w14:paraId="13ED7439" w14:textId="77777777" w:rsidR="009A7C56" w:rsidRPr="000959F7" w:rsidRDefault="009A7C56" w:rsidP="0036078F">
            <w:pPr>
              <w:contextualSpacing/>
            </w:pPr>
            <w:r w:rsidRPr="000959F7">
              <w:t>Not specified</w:t>
            </w:r>
          </w:p>
        </w:tc>
        <w:tc>
          <w:tcPr>
            <w:tcW w:w="1536" w:type="dxa"/>
            <w:tcMar>
              <w:left w:w="105" w:type="dxa"/>
              <w:right w:w="105" w:type="dxa"/>
            </w:tcMar>
          </w:tcPr>
          <w:p w14:paraId="17907478" w14:textId="77777777" w:rsidR="009A7C56" w:rsidRPr="000959F7" w:rsidRDefault="009A7C56" w:rsidP="0036078F">
            <w:pPr>
              <w:contextualSpacing/>
            </w:pPr>
            <w:r w:rsidRPr="000959F7">
              <w:t>Not specified</w:t>
            </w:r>
          </w:p>
        </w:tc>
        <w:tc>
          <w:tcPr>
            <w:tcW w:w="1298" w:type="dxa"/>
            <w:tcMar>
              <w:left w:w="105" w:type="dxa"/>
              <w:right w:w="105" w:type="dxa"/>
            </w:tcMar>
          </w:tcPr>
          <w:p w14:paraId="1BD0D731" w14:textId="77777777" w:rsidR="009A7C56" w:rsidRPr="000959F7" w:rsidRDefault="009A7C56" w:rsidP="0036078F">
            <w:pPr>
              <w:contextualSpacing/>
            </w:pPr>
            <w:r w:rsidRPr="000959F7">
              <w:t>Blueberries, blackberries, gooseberries, plums, shiitake mushrooms, and elderberries.</w:t>
            </w:r>
          </w:p>
        </w:tc>
        <w:tc>
          <w:tcPr>
            <w:tcW w:w="1174" w:type="dxa"/>
            <w:tcMar>
              <w:left w:w="105" w:type="dxa"/>
              <w:right w:w="105" w:type="dxa"/>
            </w:tcMar>
          </w:tcPr>
          <w:p w14:paraId="35DC4419" w14:textId="77777777" w:rsidR="009A7C56" w:rsidRPr="000959F7" w:rsidRDefault="009A7C56" w:rsidP="0036078F">
            <w:pPr>
              <w:contextualSpacing/>
            </w:pPr>
            <w:r w:rsidRPr="000959F7">
              <w:t>Funded by a $7,496 SARE grant in 2015.</w:t>
            </w:r>
          </w:p>
        </w:tc>
        <w:tc>
          <w:tcPr>
            <w:tcW w:w="1024" w:type="dxa"/>
            <w:tcMar>
              <w:left w:w="105" w:type="dxa"/>
              <w:right w:w="105" w:type="dxa"/>
            </w:tcMar>
          </w:tcPr>
          <w:p w14:paraId="5E2D4FFE" w14:textId="77777777" w:rsidR="009A7C56" w:rsidRPr="000959F7" w:rsidRDefault="009A7C56" w:rsidP="0036078F">
            <w:pPr>
              <w:contextualSpacing/>
            </w:pPr>
            <w:r w:rsidRPr="000959F7">
              <w:t>Data collection will take place for several years to monitor for potential changes.</w:t>
            </w:r>
          </w:p>
        </w:tc>
        <w:tc>
          <w:tcPr>
            <w:tcW w:w="1474" w:type="dxa"/>
            <w:tcMar>
              <w:left w:w="105" w:type="dxa"/>
              <w:right w:w="105" w:type="dxa"/>
            </w:tcMar>
          </w:tcPr>
          <w:p w14:paraId="0B62A61B" w14:textId="77777777" w:rsidR="009A7C56" w:rsidRPr="000959F7" w:rsidRDefault="009A7C56" w:rsidP="0036078F">
            <w:pPr>
              <w:contextualSpacing/>
            </w:pPr>
            <w:r w:rsidRPr="000959F7">
              <w:t>Visited by local master gardeners' program and participated in gatherings sponsored by the University of Arkansas Plant Science Department.</w:t>
            </w:r>
          </w:p>
        </w:tc>
      </w:tr>
      <w:tr w:rsidR="000959F7" w:rsidRPr="000959F7" w14:paraId="0D3A8771" w14:textId="77777777" w:rsidTr="00C327CC">
        <w:trPr>
          <w:trHeight w:val="300"/>
        </w:trPr>
        <w:tc>
          <w:tcPr>
            <w:tcW w:w="1080" w:type="dxa"/>
            <w:tcMar>
              <w:left w:w="105" w:type="dxa"/>
              <w:right w:w="105" w:type="dxa"/>
            </w:tcMar>
          </w:tcPr>
          <w:p w14:paraId="0EE4F487" w14:textId="77777777" w:rsidR="009A7C56" w:rsidRPr="000959F7" w:rsidRDefault="009A7C56" w:rsidP="0036078F">
            <w:pPr>
              <w:contextualSpacing/>
              <w:rPr>
                <w:rFonts w:eastAsiaTheme="minorEastAsia"/>
              </w:rPr>
            </w:pPr>
            <w:r w:rsidRPr="000959F7">
              <w:rPr>
                <w:rFonts w:eastAsiaTheme="minorEastAsia"/>
              </w:rPr>
              <w:t>Bruce, 2017</w:t>
            </w:r>
            <w:r w:rsidRPr="000959F7">
              <w:rPr>
                <w:rFonts w:eastAsiaTheme="minorEastAsia"/>
              </w:rPr>
              <w:fldChar w:fldCharType="begin"/>
            </w:r>
            <w:r w:rsidRPr="000959F7">
              <w:rPr>
                <w:rFonts w:eastAsiaTheme="minorEastAsia"/>
              </w:rPr>
              <w:instrText xml:space="preserve"> ADDIN ZOTERO_ITEM CSL_CITATION {"citationID":"dv5kI1Qm","properties":{"formattedCitation":"[38]","plainCitation":"[38]","noteIndex":0},"citationItems":[{"id":"qw9WqQSZ/zlf0gu6l","uris":["http://zotero.org/users/12126748/items/9YLXQSUF"],"itemData":{"id":17,"type":"article-journal","abstract":"This study evaluated the U.S. Department of Agriculture Natural Resources Conservation Service (USDA NRCS) Seasonal High Tunnel Initiative, or HTI, that the USDA expects to strengthen local and regional food production by increasing the availability of fresh, locally grown food. Goals of the HTI include improved plant and soil quality, reduced nutrient and pesticide run­off, and increased availability of fresh vegetables and fruits for local food markets. This study explored the farm-level impacts of production via high tunnels among Indiana farmers relying on the infrastructure. We identify characteristics of farmers who have obtained high tunnels through the cost-share program, to better understand the types of farm enterprises that are using the HTI to date and the effects that high tunnel implementa­tion may have on their farms’ economic success and contributions to locally sourced food systems. Overall, results indicate that high tunnel users are able to extend the growing season, improve their farm’s economic stability, and increase the quality and yield of their crops. Our survey also finds that those farmers who have self-funded all or a portion of their high tunnels report greater increases in their farm’s economic stability from investing in high tunnels than farmers relying on the NRCS funds for their high tunnels.","container-title":"Journal of Agriculture, Food Systems, and Community Development","DOI":"10.5304/jafscd.2017.073.012","ISSN":"2152-0801","issue":"3","language":"en","license":"Copyright (c)","note":"number: 3","page":"159-180","source":"www.foodsystemsjournal.org","title":"Assessing the Impact of the EQIP High Tunnel Initiative","volume":"7","author":[{"family":"Bruce","given":"Analena B."},{"family":"Farmer","given":"James R."},{"family":"Maynard","given":"Elizabeth T."},{"family":"Valliant","given":"Julia C. D."}],"issued":{"date-parts":[["2017",8,25]]}}}],"schema":"https://github.com/citation-style-language/schema/raw/master/csl-citation.json"} </w:instrText>
            </w:r>
            <w:r w:rsidRPr="000959F7">
              <w:rPr>
                <w:rFonts w:eastAsiaTheme="minorEastAsia"/>
              </w:rPr>
              <w:fldChar w:fldCharType="separate"/>
            </w:r>
            <w:r w:rsidRPr="000959F7">
              <w:t>[38]</w:t>
            </w:r>
            <w:r w:rsidRPr="000959F7">
              <w:rPr>
                <w:rFonts w:eastAsiaTheme="minorEastAsia"/>
              </w:rPr>
              <w:fldChar w:fldCharType="end"/>
            </w:r>
          </w:p>
        </w:tc>
        <w:tc>
          <w:tcPr>
            <w:tcW w:w="1406" w:type="dxa"/>
            <w:tcMar>
              <w:left w:w="105" w:type="dxa"/>
              <w:right w:w="105" w:type="dxa"/>
            </w:tcMar>
          </w:tcPr>
          <w:p w14:paraId="00858D81" w14:textId="77777777" w:rsidR="009A7C56" w:rsidRPr="000959F7" w:rsidRDefault="009A7C56" w:rsidP="0036078F">
            <w:pPr>
              <w:contextualSpacing/>
            </w:pPr>
            <w:r w:rsidRPr="000959F7">
              <w:t>2,935 specialty crop farms were operating in Indiana; 178 farmers were estimated to own high tunnels.</w:t>
            </w:r>
          </w:p>
        </w:tc>
        <w:tc>
          <w:tcPr>
            <w:tcW w:w="1446" w:type="dxa"/>
            <w:tcMar>
              <w:left w:w="105" w:type="dxa"/>
              <w:right w:w="105" w:type="dxa"/>
            </w:tcMar>
          </w:tcPr>
          <w:p w14:paraId="1E9232A8" w14:textId="77777777" w:rsidR="009A7C56" w:rsidRPr="000959F7" w:rsidRDefault="009A7C56" w:rsidP="0036078F">
            <w:pPr>
              <w:contextualSpacing/>
            </w:pPr>
            <w:r w:rsidRPr="000959F7">
              <w:t>Historically underserved (socially disadvantaged, with fewer than ten years of experience, limited-resource) farmers. Primarily male with over 13 years of experience farming.</w:t>
            </w:r>
          </w:p>
        </w:tc>
        <w:tc>
          <w:tcPr>
            <w:tcW w:w="1198" w:type="dxa"/>
            <w:tcMar>
              <w:left w:w="105" w:type="dxa"/>
              <w:right w:w="105" w:type="dxa"/>
            </w:tcMar>
          </w:tcPr>
          <w:p w14:paraId="69AE11A0" w14:textId="77777777" w:rsidR="009A7C56" w:rsidRPr="000959F7" w:rsidRDefault="009A7C56" w:rsidP="0036078F">
            <w:pPr>
              <w:contextualSpacing/>
            </w:pPr>
            <w:r w:rsidRPr="000959F7">
              <w:t>Not specified</w:t>
            </w:r>
          </w:p>
        </w:tc>
        <w:tc>
          <w:tcPr>
            <w:tcW w:w="1536" w:type="dxa"/>
            <w:tcMar>
              <w:left w:w="105" w:type="dxa"/>
              <w:right w:w="105" w:type="dxa"/>
            </w:tcMar>
          </w:tcPr>
          <w:p w14:paraId="55E70E1D" w14:textId="77777777" w:rsidR="009A7C56" w:rsidRPr="000959F7" w:rsidRDefault="009A7C56" w:rsidP="0036078F">
            <w:pPr>
              <w:contextualSpacing/>
            </w:pPr>
            <w:r w:rsidRPr="000959F7">
              <w:t>Recipients of cost share funding must grow crops directly in the soil and must plan supportive conservation practices to address environmental concerns associated with the installation/use of high tunnels such as erosion, irrigation, and runoff.</w:t>
            </w:r>
          </w:p>
        </w:tc>
        <w:tc>
          <w:tcPr>
            <w:tcW w:w="1298" w:type="dxa"/>
            <w:tcMar>
              <w:left w:w="105" w:type="dxa"/>
              <w:right w:w="105" w:type="dxa"/>
            </w:tcMar>
          </w:tcPr>
          <w:p w14:paraId="1C154EBF" w14:textId="77777777" w:rsidR="009A7C56" w:rsidRPr="000959F7" w:rsidRDefault="009A7C56" w:rsidP="0036078F">
            <w:pPr>
              <w:contextualSpacing/>
            </w:pPr>
            <w:r w:rsidRPr="000959F7">
              <w:t>General specialty crops.</w:t>
            </w:r>
          </w:p>
        </w:tc>
        <w:tc>
          <w:tcPr>
            <w:tcW w:w="1174" w:type="dxa"/>
            <w:tcMar>
              <w:left w:w="105" w:type="dxa"/>
              <w:right w:w="105" w:type="dxa"/>
            </w:tcMar>
          </w:tcPr>
          <w:p w14:paraId="787AB18D" w14:textId="77777777" w:rsidR="009A7C56" w:rsidRPr="000959F7" w:rsidRDefault="009A7C56" w:rsidP="0036078F">
            <w:pPr>
              <w:contextualSpacing/>
            </w:pPr>
            <w:r w:rsidRPr="000959F7">
              <w:t xml:space="preserve">Supported by the Indiana State Department of Agriculture Specialty Crops Block Grant program. </w:t>
            </w:r>
          </w:p>
        </w:tc>
        <w:tc>
          <w:tcPr>
            <w:tcW w:w="1024" w:type="dxa"/>
            <w:tcMar>
              <w:left w:w="105" w:type="dxa"/>
              <w:right w:w="105" w:type="dxa"/>
            </w:tcMar>
          </w:tcPr>
          <w:p w14:paraId="15FA68F5" w14:textId="77777777" w:rsidR="009A7C56" w:rsidRPr="000959F7" w:rsidRDefault="009A7C56" w:rsidP="0036078F">
            <w:pPr>
              <w:contextualSpacing/>
            </w:pPr>
            <w:r w:rsidRPr="000959F7">
              <w:t>Not specified</w:t>
            </w:r>
          </w:p>
        </w:tc>
        <w:tc>
          <w:tcPr>
            <w:tcW w:w="1474" w:type="dxa"/>
            <w:tcMar>
              <w:left w:w="105" w:type="dxa"/>
              <w:right w:w="105" w:type="dxa"/>
            </w:tcMar>
          </w:tcPr>
          <w:p w14:paraId="429946B6" w14:textId="77777777" w:rsidR="009A7C56" w:rsidRPr="000959F7" w:rsidRDefault="009A7C56" w:rsidP="0036078F">
            <w:pPr>
              <w:contextualSpacing/>
            </w:pPr>
            <w:r w:rsidRPr="000959F7">
              <w:t>Not specified</w:t>
            </w:r>
          </w:p>
        </w:tc>
      </w:tr>
      <w:tr w:rsidR="000959F7" w:rsidRPr="000959F7" w14:paraId="240F1711" w14:textId="77777777" w:rsidTr="00C327CC">
        <w:trPr>
          <w:trHeight w:val="300"/>
        </w:trPr>
        <w:tc>
          <w:tcPr>
            <w:tcW w:w="1080" w:type="dxa"/>
            <w:tcMar>
              <w:left w:w="105" w:type="dxa"/>
              <w:right w:w="105" w:type="dxa"/>
            </w:tcMar>
          </w:tcPr>
          <w:p w14:paraId="196AACEE" w14:textId="77777777" w:rsidR="009A7C56" w:rsidRPr="000959F7" w:rsidRDefault="009A7C56" w:rsidP="0036078F">
            <w:pPr>
              <w:contextualSpacing/>
              <w:rPr>
                <w:rFonts w:eastAsiaTheme="minorEastAsia"/>
              </w:rPr>
            </w:pPr>
            <w:proofErr w:type="spellStart"/>
            <w:r w:rsidRPr="000959F7">
              <w:rPr>
                <w:rFonts w:eastAsiaTheme="minorEastAsia"/>
              </w:rPr>
              <w:t>Jelinski</w:t>
            </w:r>
            <w:proofErr w:type="spellEnd"/>
            <w:r w:rsidRPr="000959F7">
              <w:rPr>
                <w:rFonts w:eastAsiaTheme="minorEastAsia"/>
              </w:rPr>
              <w:t>, 2017</w:t>
            </w:r>
            <w:r w:rsidRPr="000959F7">
              <w:rPr>
                <w:rFonts w:eastAsiaTheme="minorEastAsia"/>
              </w:rPr>
              <w:fldChar w:fldCharType="begin"/>
            </w:r>
            <w:r w:rsidRPr="000959F7">
              <w:rPr>
                <w:rFonts w:eastAsiaTheme="minorEastAsia"/>
              </w:rPr>
              <w:instrText xml:space="preserve"> ADDIN ZOTERO_ITEM CSL_CITATION {"citationID":"N1EHlA2h","properties":{"formattedCitation":"[36]","plainCitation":"[36]","noteIndex":0},"citationItems":[{"id":"qw9WqQSZ/fZYW5I5J","uris":["http://zotero.org/users/12126748/items/RVJ8226N"],"itemData":{"id":3,"type":"webpage","title":"Collaborative Evaluation of Ecosystem Services Provided by Urban Agricultural Best Management Practices in the Twin Cities Metropolitan Area - SARE Grant Management System","URL":"https://projects.sare.org/sare_project/LNC17-392/","author":[{"family":"Jelinski","given":"Nicolas"}],"accessed":{"date-parts":[["2023",7,7]]}}}],"schema":"https://github.com/citation-style-language/schema/raw/master/csl-citation.json"} </w:instrText>
            </w:r>
            <w:r w:rsidRPr="000959F7">
              <w:rPr>
                <w:rFonts w:eastAsiaTheme="minorEastAsia"/>
              </w:rPr>
              <w:fldChar w:fldCharType="separate"/>
            </w:r>
            <w:r w:rsidRPr="000959F7">
              <w:t>[36]</w:t>
            </w:r>
            <w:r w:rsidRPr="000959F7">
              <w:rPr>
                <w:rFonts w:eastAsiaTheme="minorEastAsia"/>
              </w:rPr>
              <w:fldChar w:fldCharType="end"/>
            </w:r>
          </w:p>
          <w:p w14:paraId="2C78E6C0" w14:textId="77777777" w:rsidR="009A7C56" w:rsidRPr="000959F7" w:rsidRDefault="009A7C56" w:rsidP="0036078F">
            <w:pPr>
              <w:contextualSpacing/>
            </w:pPr>
          </w:p>
        </w:tc>
        <w:tc>
          <w:tcPr>
            <w:tcW w:w="1406" w:type="dxa"/>
            <w:tcMar>
              <w:left w:w="105" w:type="dxa"/>
              <w:right w:w="105" w:type="dxa"/>
            </w:tcMar>
          </w:tcPr>
          <w:p w14:paraId="353927BF" w14:textId="77777777" w:rsidR="009A7C56" w:rsidRPr="000959F7" w:rsidRDefault="009A7C56" w:rsidP="0036078F">
            <w:pPr>
              <w:contextualSpacing/>
            </w:pPr>
            <w:r w:rsidRPr="000959F7">
              <w:t>For-profit grower, non-profit grower, community garden.</w:t>
            </w:r>
          </w:p>
        </w:tc>
        <w:tc>
          <w:tcPr>
            <w:tcW w:w="1446" w:type="dxa"/>
            <w:tcMar>
              <w:left w:w="105" w:type="dxa"/>
              <w:right w:w="105" w:type="dxa"/>
            </w:tcMar>
          </w:tcPr>
          <w:p w14:paraId="6CB6959D" w14:textId="77777777" w:rsidR="009A7C56" w:rsidRPr="000959F7" w:rsidRDefault="009A7C56" w:rsidP="0036078F">
            <w:pPr>
              <w:contextualSpacing/>
            </w:pPr>
            <w:r w:rsidRPr="000959F7">
              <w:t>Not specified</w:t>
            </w:r>
          </w:p>
        </w:tc>
        <w:tc>
          <w:tcPr>
            <w:tcW w:w="1198" w:type="dxa"/>
            <w:tcMar>
              <w:left w:w="105" w:type="dxa"/>
              <w:right w:w="105" w:type="dxa"/>
            </w:tcMar>
          </w:tcPr>
          <w:p w14:paraId="33968FF6" w14:textId="77777777" w:rsidR="009A7C56" w:rsidRPr="000959F7" w:rsidRDefault="009A7C56" w:rsidP="0036078F">
            <w:pPr>
              <w:contextualSpacing/>
            </w:pPr>
            <w:r w:rsidRPr="000959F7">
              <w:t>Not specified</w:t>
            </w:r>
          </w:p>
        </w:tc>
        <w:tc>
          <w:tcPr>
            <w:tcW w:w="1536" w:type="dxa"/>
            <w:tcMar>
              <w:left w:w="105" w:type="dxa"/>
              <w:right w:w="105" w:type="dxa"/>
            </w:tcMar>
          </w:tcPr>
          <w:p w14:paraId="321DA7CF" w14:textId="77777777" w:rsidR="009A7C56" w:rsidRPr="000959F7" w:rsidRDefault="009A7C56" w:rsidP="0036078F">
            <w:pPr>
              <w:contextualSpacing/>
            </w:pPr>
            <w:r w:rsidRPr="000959F7">
              <w:t>Cover crops, nutrient cycling, nutrient management, organic fertilizers, pollinator habitat, water management.</w:t>
            </w:r>
          </w:p>
        </w:tc>
        <w:tc>
          <w:tcPr>
            <w:tcW w:w="1298" w:type="dxa"/>
            <w:tcMar>
              <w:left w:w="105" w:type="dxa"/>
              <w:right w:w="105" w:type="dxa"/>
            </w:tcMar>
          </w:tcPr>
          <w:p w14:paraId="36BB8911" w14:textId="77777777" w:rsidR="009A7C56" w:rsidRPr="000959F7" w:rsidRDefault="009A7C56" w:rsidP="0036078F">
            <w:pPr>
              <w:contextualSpacing/>
            </w:pPr>
            <w:r w:rsidRPr="000959F7">
              <w:t>Cabbage, leafy greens, sweet corn, tomatoes, collard greens, bell peppers, bush beans, carrots.</w:t>
            </w:r>
          </w:p>
        </w:tc>
        <w:tc>
          <w:tcPr>
            <w:tcW w:w="1174" w:type="dxa"/>
            <w:tcMar>
              <w:left w:w="105" w:type="dxa"/>
              <w:right w:w="105" w:type="dxa"/>
            </w:tcMar>
          </w:tcPr>
          <w:p w14:paraId="538614FC" w14:textId="77777777" w:rsidR="009A7C56" w:rsidRPr="000959F7" w:rsidRDefault="009A7C56" w:rsidP="0036078F">
            <w:pPr>
              <w:contextualSpacing/>
            </w:pPr>
            <w:r w:rsidRPr="000959F7">
              <w:t>Received $198,529 in funding from SARE grants in 2017.</w:t>
            </w:r>
          </w:p>
        </w:tc>
        <w:tc>
          <w:tcPr>
            <w:tcW w:w="1024" w:type="dxa"/>
            <w:tcMar>
              <w:left w:w="105" w:type="dxa"/>
              <w:right w:w="105" w:type="dxa"/>
            </w:tcMar>
          </w:tcPr>
          <w:p w14:paraId="59DFF025" w14:textId="77777777" w:rsidR="009A7C56" w:rsidRPr="000959F7" w:rsidRDefault="009A7C56" w:rsidP="0036078F">
            <w:pPr>
              <w:contextualSpacing/>
            </w:pPr>
            <w:r w:rsidRPr="000959F7">
              <w:t>Not specified</w:t>
            </w:r>
          </w:p>
        </w:tc>
        <w:tc>
          <w:tcPr>
            <w:tcW w:w="1474" w:type="dxa"/>
            <w:tcMar>
              <w:left w:w="105" w:type="dxa"/>
              <w:right w:w="105" w:type="dxa"/>
            </w:tcMar>
          </w:tcPr>
          <w:p w14:paraId="7F0CAB28" w14:textId="77777777" w:rsidR="009A7C56" w:rsidRPr="000959F7" w:rsidRDefault="009A7C56" w:rsidP="0036078F">
            <w:pPr>
              <w:contextualSpacing/>
            </w:pPr>
            <w:r w:rsidRPr="000959F7">
              <w:t>Not specified</w:t>
            </w:r>
          </w:p>
        </w:tc>
      </w:tr>
      <w:tr w:rsidR="000959F7" w:rsidRPr="000959F7" w14:paraId="591C694A" w14:textId="77777777" w:rsidTr="00C327CC">
        <w:trPr>
          <w:trHeight w:val="300"/>
        </w:trPr>
        <w:tc>
          <w:tcPr>
            <w:tcW w:w="1080" w:type="dxa"/>
            <w:tcMar>
              <w:left w:w="105" w:type="dxa"/>
              <w:right w:w="105" w:type="dxa"/>
            </w:tcMar>
          </w:tcPr>
          <w:p w14:paraId="71F4B27A" w14:textId="77777777" w:rsidR="009A7C56" w:rsidRPr="000959F7" w:rsidRDefault="009A7C56" w:rsidP="0036078F">
            <w:pPr>
              <w:contextualSpacing/>
              <w:rPr>
                <w:rFonts w:eastAsiaTheme="minorEastAsia"/>
              </w:rPr>
            </w:pPr>
            <w:proofErr w:type="spellStart"/>
            <w:r w:rsidRPr="000959F7">
              <w:rPr>
                <w:rFonts w:eastAsiaTheme="minorEastAsia"/>
              </w:rPr>
              <w:t>Mareske</w:t>
            </w:r>
            <w:proofErr w:type="spellEnd"/>
            <w:r w:rsidRPr="000959F7">
              <w:rPr>
                <w:rFonts w:eastAsiaTheme="minorEastAsia"/>
              </w:rPr>
              <w:t>, 2017</w:t>
            </w:r>
            <w:r w:rsidRPr="000959F7">
              <w:rPr>
                <w:rFonts w:eastAsiaTheme="minorEastAsia"/>
              </w:rPr>
              <w:fldChar w:fldCharType="begin"/>
            </w:r>
            <w:r w:rsidRPr="000959F7">
              <w:rPr>
                <w:rFonts w:eastAsiaTheme="minorEastAsia"/>
              </w:rPr>
              <w:instrText xml:space="preserve"> ADDIN ZOTERO_ITEM CSL_CITATION {"citationID":"0QbEdELP","properties":{"formattedCitation":"[46]","plainCitation":"[46]","noteIndex":0},"citationItems":[{"id":"qw9WqQSZ/38SO2NPs","uris":["http://zotero.org/users/12126748/items/GKINHCHD"],"itemData":{"id":36,"type":"webpage","title":"Growing Organic Blueberries Using Biochar - SARE Grant Management System","URL":"https://projects.sare.org/sare_project/FNC17-1087/","author":[{"family":"Mareske","given":"Richard"}],"accessed":{"date-parts":[["2023",7,8]]}}}],"schema":"https://github.com/citation-style-language/schema/raw/master/csl-citation.json"} </w:instrText>
            </w:r>
            <w:r w:rsidRPr="000959F7">
              <w:rPr>
                <w:rFonts w:eastAsiaTheme="minorEastAsia"/>
              </w:rPr>
              <w:fldChar w:fldCharType="separate"/>
            </w:r>
            <w:r w:rsidRPr="000959F7">
              <w:t>[46]</w:t>
            </w:r>
            <w:r w:rsidRPr="000959F7">
              <w:rPr>
                <w:rFonts w:eastAsiaTheme="minorEastAsia"/>
              </w:rPr>
              <w:fldChar w:fldCharType="end"/>
            </w:r>
          </w:p>
        </w:tc>
        <w:tc>
          <w:tcPr>
            <w:tcW w:w="1406" w:type="dxa"/>
            <w:tcMar>
              <w:left w:w="105" w:type="dxa"/>
              <w:right w:w="105" w:type="dxa"/>
            </w:tcMar>
          </w:tcPr>
          <w:p w14:paraId="536FE137" w14:textId="77777777" w:rsidR="009A7C56" w:rsidRPr="000959F7" w:rsidRDefault="009A7C56" w:rsidP="0036078F">
            <w:pPr>
              <w:contextualSpacing/>
            </w:pPr>
            <w:r w:rsidRPr="000959F7">
              <w:t>39.5 acres. 34 acres are forest, 5 are pasture. About .5 acre will be dedicated to blueberries.</w:t>
            </w:r>
          </w:p>
        </w:tc>
        <w:tc>
          <w:tcPr>
            <w:tcW w:w="1446" w:type="dxa"/>
            <w:tcMar>
              <w:left w:w="105" w:type="dxa"/>
              <w:right w:w="105" w:type="dxa"/>
            </w:tcMar>
          </w:tcPr>
          <w:p w14:paraId="061FCE3B" w14:textId="77777777" w:rsidR="009A7C56" w:rsidRPr="000959F7" w:rsidRDefault="009A7C56" w:rsidP="0036078F">
            <w:pPr>
              <w:contextualSpacing/>
            </w:pPr>
            <w:r w:rsidRPr="000959F7">
              <w:t>A husband and wife.</w:t>
            </w:r>
          </w:p>
        </w:tc>
        <w:tc>
          <w:tcPr>
            <w:tcW w:w="1198" w:type="dxa"/>
            <w:tcMar>
              <w:left w:w="105" w:type="dxa"/>
              <w:right w:w="105" w:type="dxa"/>
            </w:tcMar>
          </w:tcPr>
          <w:p w14:paraId="0D375958" w14:textId="77777777" w:rsidR="009A7C56" w:rsidRPr="000959F7" w:rsidRDefault="009A7C56" w:rsidP="0036078F">
            <w:pPr>
              <w:contextualSpacing/>
            </w:pPr>
            <w:r w:rsidRPr="000959F7">
              <w:t>Will be applying for a cost share in organic certification in several years.</w:t>
            </w:r>
          </w:p>
        </w:tc>
        <w:tc>
          <w:tcPr>
            <w:tcW w:w="1536" w:type="dxa"/>
            <w:tcMar>
              <w:left w:w="105" w:type="dxa"/>
              <w:right w:w="105" w:type="dxa"/>
            </w:tcMar>
          </w:tcPr>
          <w:p w14:paraId="1F6B4961" w14:textId="77777777" w:rsidR="009A7C56" w:rsidRPr="000959F7" w:rsidRDefault="009A7C56" w:rsidP="0036078F">
            <w:pPr>
              <w:contextualSpacing/>
            </w:pPr>
            <w:r w:rsidRPr="000959F7">
              <w:t>Tilling, cover crops (clover), soil enhancements/amendments (pine bark, compost, sulfur, green sand, rock phosphate and cottonseed meal), mulch, and 3-D electric fence for deer.</w:t>
            </w:r>
          </w:p>
        </w:tc>
        <w:tc>
          <w:tcPr>
            <w:tcW w:w="1298" w:type="dxa"/>
            <w:tcMar>
              <w:left w:w="105" w:type="dxa"/>
              <w:right w:w="105" w:type="dxa"/>
            </w:tcMar>
          </w:tcPr>
          <w:p w14:paraId="71EAE1DB" w14:textId="77777777" w:rsidR="009A7C56" w:rsidRPr="000959F7" w:rsidRDefault="009A7C56" w:rsidP="0036078F">
            <w:pPr>
              <w:contextualSpacing/>
            </w:pPr>
            <w:r w:rsidRPr="000959F7">
              <w:t>Blueberries.</w:t>
            </w:r>
          </w:p>
        </w:tc>
        <w:tc>
          <w:tcPr>
            <w:tcW w:w="1174" w:type="dxa"/>
            <w:tcMar>
              <w:left w:w="105" w:type="dxa"/>
              <w:right w:w="105" w:type="dxa"/>
            </w:tcMar>
          </w:tcPr>
          <w:p w14:paraId="5AE783AC" w14:textId="77777777" w:rsidR="009A7C56" w:rsidRPr="000959F7" w:rsidRDefault="009A7C56" w:rsidP="0036078F">
            <w:pPr>
              <w:contextualSpacing/>
            </w:pPr>
            <w:r w:rsidRPr="000959F7">
              <w:t>Funded by a $7,500 SARE grant in 2017.</w:t>
            </w:r>
          </w:p>
        </w:tc>
        <w:tc>
          <w:tcPr>
            <w:tcW w:w="1024" w:type="dxa"/>
            <w:tcMar>
              <w:left w:w="105" w:type="dxa"/>
              <w:right w:w="105" w:type="dxa"/>
            </w:tcMar>
          </w:tcPr>
          <w:p w14:paraId="7EB333B9" w14:textId="77777777" w:rsidR="009A7C56" w:rsidRPr="000959F7" w:rsidRDefault="009A7C56" w:rsidP="0036078F">
            <w:pPr>
              <w:contextualSpacing/>
            </w:pPr>
            <w:r w:rsidRPr="000959F7">
              <w:t>Not specified</w:t>
            </w:r>
          </w:p>
        </w:tc>
        <w:tc>
          <w:tcPr>
            <w:tcW w:w="1474" w:type="dxa"/>
            <w:tcMar>
              <w:left w:w="105" w:type="dxa"/>
              <w:right w:w="105" w:type="dxa"/>
            </w:tcMar>
          </w:tcPr>
          <w:p w14:paraId="3BD44308" w14:textId="77777777" w:rsidR="009A7C56" w:rsidRPr="000959F7" w:rsidRDefault="009A7C56" w:rsidP="0036078F">
            <w:pPr>
              <w:contextualSpacing/>
            </w:pPr>
            <w:r w:rsidRPr="000959F7">
              <w:t>Results were shared throughout the organization and community, and with a biochar scientist in the region. Two field days took place where local students and farmers engaged in demonstrations of moving mulch and planting blueberries on the farm.</w:t>
            </w:r>
          </w:p>
        </w:tc>
      </w:tr>
      <w:tr w:rsidR="000959F7" w:rsidRPr="000959F7" w14:paraId="76828BD5" w14:textId="77777777" w:rsidTr="00C327CC">
        <w:trPr>
          <w:trHeight w:val="300"/>
        </w:trPr>
        <w:tc>
          <w:tcPr>
            <w:tcW w:w="1080" w:type="dxa"/>
            <w:tcMar>
              <w:left w:w="105" w:type="dxa"/>
              <w:right w:w="105" w:type="dxa"/>
            </w:tcMar>
          </w:tcPr>
          <w:p w14:paraId="32001E7D" w14:textId="77777777" w:rsidR="009A7C56" w:rsidRPr="000959F7" w:rsidRDefault="009A7C56" w:rsidP="0036078F">
            <w:pPr>
              <w:contextualSpacing/>
              <w:rPr>
                <w:rFonts w:eastAsiaTheme="minorEastAsia"/>
              </w:rPr>
            </w:pPr>
            <w:proofErr w:type="spellStart"/>
            <w:r w:rsidRPr="000959F7">
              <w:rPr>
                <w:rFonts w:eastAsiaTheme="minorEastAsia"/>
              </w:rPr>
              <w:t>Plawecki</w:t>
            </w:r>
            <w:proofErr w:type="spellEnd"/>
            <w:r w:rsidRPr="000959F7">
              <w:rPr>
                <w:rFonts w:eastAsiaTheme="minorEastAsia"/>
              </w:rPr>
              <w:t xml:space="preserve"> et al, 2014</w:t>
            </w:r>
            <w:r w:rsidRPr="000959F7">
              <w:rPr>
                <w:rFonts w:eastAsiaTheme="minorEastAsia"/>
              </w:rPr>
              <w:fldChar w:fldCharType="begin"/>
            </w:r>
            <w:r w:rsidRPr="000959F7">
              <w:rPr>
                <w:rFonts w:eastAsiaTheme="minorEastAsia"/>
              </w:rPr>
              <w:instrText xml:space="preserve"> ADDIN ZOTERO_ITEM CSL_CITATION {"citationID":"eNmSWO0U","properties":{"formattedCitation":"[41]","plainCitation":"[41]","noteIndex":0},"citationItems":[{"id":"qw9WqQSZ/yMed8wBZ","uris":["http://zotero.org/users/12126748/items/4AQADJPB"],"itemData":{"id":40,"type":"article-journal","abstract":"The following study assesses cold-season hoop house lettuce production in the context of local food systems’ relative environmental effects. For this purpose, we compare the carbon footprints of leaf lettuce production in two climatic zones, one close to the consumer market and one distant, via environmental impact modeling in SimaPro 7.3. A site-specific scenario is first detailed with organic leaf lettuce locally grown in an East Lansing, Michigan hoop house. This is compared to a hypothetical scenario, modeled using average industry data, with leaf lettuce conventionally grown in California then shipped to East Lansing. The system boundaries used in this analysis extend from manufacturing of farm production inputs to a hypothetical retail gate. We assumed that the consumer drove the same distance to the retailer in each case. The functional unit used is 1 kg of leaf lettuce. Results demonstrate that the distant system exhibits 4.3 times the CO2 ‘footprint’ per kg of lettuce. This nonlocal system also resulted in higher resource depletion, health impact and ecological damage potential as demonstrated via the SimaPro simulation. This study concludes that unheated, hoop house lettuce production, given the assumption on within-area travel, has a smaller carbon footprint than outdoor, distant production, and speaks to both the potential value of more localized food systems and the need for a more diverse set of scenario modeling to understand the boundaries of this value.","container-title":"Renewable Agriculture and Food Systems","DOI":"10.1017/S1742170513000161","ISSN":"1742-1705, 1742-1713","issue":"4","language":"en","note":"publisher: Cambridge University Press","page":"310-318","source":"Cambridge University Press","title":"Comparative carbon footprint assessment of winter lettuce production in two climatic zones for Midwestern market","volume":"29","author":[{"family":"Plawecki","given":"Rachel"},{"family":"Pirog","given":"Rich"},{"family":"Montri","given":"Adam"},{"family":"Hamm","given":"Michael W."}],"issued":{"date-parts":[["2014",12]]}}}],"schema":"https://github.com/citation-style-language/schema/raw/master/csl-citation.json"} </w:instrText>
            </w:r>
            <w:r w:rsidRPr="000959F7">
              <w:rPr>
                <w:rFonts w:eastAsiaTheme="minorEastAsia"/>
              </w:rPr>
              <w:fldChar w:fldCharType="separate"/>
            </w:r>
            <w:r w:rsidRPr="000959F7">
              <w:t>[41]</w:t>
            </w:r>
            <w:r w:rsidRPr="000959F7">
              <w:rPr>
                <w:rFonts w:eastAsiaTheme="minorEastAsia"/>
              </w:rPr>
              <w:fldChar w:fldCharType="end"/>
            </w:r>
          </w:p>
        </w:tc>
        <w:tc>
          <w:tcPr>
            <w:tcW w:w="1406" w:type="dxa"/>
            <w:tcMar>
              <w:left w:w="105" w:type="dxa"/>
              <w:right w:w="105" w:type="dxa"/>
            </w:tcMar>
          </w:tcPr>
          <w:p w14:paraId="499E7CBF" w14:textId="77777777" w:rsidR="009A7C56" w:rsidRPr="000959F7" w:rsidRDefault="009A7C56" w:rsidP="0036078F">
            <w:pPr>
              <w:contextualSpacing/>
            </w:pPr>
            <w:r w:rsidRPr="000959F7">
              <w:t>The network included Michigan State University's Student Organic Farm: four 30' x 96' houses.</w:t>
            </w:r>
          </w:p>
        </w:tc>
        <w:tc>
          <w:tcPr>
            <w:tcW w:w="1446" w:type="dxa"/>
            <w:tcMar>
              <w:left w:w="105" w:type="dxa"/>
              <w:right w:w="105" w:type="dxa"/>
            </w:tcMar>
          </w:tcPr>
          <w:p w14:paraId="60249555" w14:textId="77777777" w:rsidR="009A7C56" w:rsidRPr="000959F7" w:rsidRDefault="009A7C56" w:rsidP="0036078F">
            <w:pPr>
              <w:contextualSpacing/>
            </w:pPr>
            <w:r w:rsidRPr="000959F7">
              <w:t>Not specified</w:t>
            </w:r>
          </w:p>
        </w:tc>
        <w:tc>
          <w:tcPr>
            <w:tcW w:w="1198" w:type="dxa"/>
            <w:tcMar>
              <w:left w:w="105" w:type="dxa"/>
              <w:right w:w="105" w:type="dxa"/>
            </w:tcMar>
          </w:tcPr>
          <w:p w14:paraId="7681D7EF" w14:textId="77777777" w:rsidR="009A7C56" w:rsidRPr="000959F7" w:rsidRDefault="009A7C56" w:rsidP="0036078F">
            <w:pPr>
              <w:contextualSpacing/>
            </w:pPr>
            <w:r w:rsidRPr="000959F7">
              <w:t>Organic and conventional.</w:t>
            </w:r>
          </w:p>
        </w:tc>
        <w:tc>
          <w:tcPr>
            <w:tcW w:w="1536" w:type="dxa"/>
            <w:tcMar>
              <w:left w:w="105" w:type="dxa"/>
              <w:right w:w="105" w:type="dxa"/>
            </w:tcMar>
          </w:tcPr>
          <w:p w14:paraId="6E45E7E7" w14:textId="77777777" w:rsidR="009A7C56" w:rsidRPr="000959F7" w:rsidRDefault="009A7C56" w:rsidP="0036078F">
            <w:pPr>
              <w:contextualSpacing/>
            </w:pPr>
            <w:r w:rsidRPr="000959F7">
              <w:t>Organic hoop house - tilling, compost produced at a nearby utility.</w:t>
            </w:r>
          </w:p>
        </w:tc>
        <w:tc>
          <w:tcPr>
            <w:tcW w:w="1298" w:type="dxa"/>
            <w:tcMar>
              <w:left w:w="105" w:type="dxa"/>
              <w:right w:w="105" w:type="dxa"/>
            </w:tcMar>
          </w:tcPr>
          <w:p w14:paraId="0ADE8155" w14:textId="77777777" w:rsidR="009A7C56" w:rsidRPr="000959F7" w:rsidRDefault="009A7C56" w:rsidP="0036078F">
            <w:pPr>
              <w:contextualSpacing/>
            </w:pPr>
            <w:r w:rsidRPr="000959F7">
              <w:t>Lettuce.</w:t>
            </w:r>
          </w:p>
        </w:tc>
        <w:tc>
          <w:tcPr>
            <w:tcW w:w="1174" w:type="dxa"/>
            <w:tcMar>
              <w:left w:w="105" w:type="dxa"/>
              <w:right w:w="105" w:type="dxa"/>
            </w:tcMar>
          </w:tcPr>
          <w:p w14:paraId="15144976" w14:textId="77777777" w:rsidR="009A7C56" w:rsidRPr="000959F7" w:rsidRDefault="009A7C56" w:rsidP="0036078F">
            <w:pPr>
              <w:contextualSpacing/>
            </w:pPr>
            <w:r w:rsidRPr="000959F7">
              <w:t xml:space="preserve">Not specified </w:t>
            </w:r>
          </w:p>
        </w:tc>
        <w:tc>
          <w:tcPr>
            <w:tcW w:w="1024" w:type="dxa"/>
            <w:tcMar>
              <w:left w:w="105" w:type="dxa"/>
              <w:right w:w="105" w:type="dxa"/>
            </w:tcMar>
          </w:tcPr>
          <w:p w14:paraId="4652F475" w14:textId="77777777" w:rsidR="009A7C56" w:rsidRPr="000959F7" w:rsidRDefault="009A7C56" w:rsidP="0036078F">
            <w:pPr>
              <w:contextualSpacing/>
            </w:pPr>
            <w:r w:rsidRPr="000959F7">
              <w:t xml:space="preserve">Not specified </w:t>
            </w:r>
          </w:p>
        </w:tc>
        <w:tc>
          <w:tcPr>
            <w:tcW w:w="1474" w:type="dxa"/>
            <w:tcMar>
              <w:left w:w="105" w:type="dxa"/>
              <w:right w:w="105" w:type="dxa"/>
            </w:tcMar>
          </w:tcPr>
          <w:p w14:paraId="7778F601" w14:textId="77777777" w:rsidR="009A7C56" w:rsidRPr="000959F7" w:rsidRDefault="009A7C56" w:rsidP="0036078F">
            <w:pPr>
              <w:contextualSpacing/>
            </w:pPr>
            <w:r w:rsidRPr="000959F7">
              <w:t xml:space="preserve">Not specified </w:t>
            </w:r>
          </w:p>
        </w:tc>
      </w:tr>
      <w:tr w:rsidR="000959F7" w:rsidRPr="000959F7" w14:paraId="6D0EC402" w14:textId="77777777" w:rsidTr="00C327CC">
        <w:trPr>
          <w:trHeight w:val="300"/>
        </w:trPr>
        <w:tc>
          <w:tcPr>
            <w:tcW w:w="1080" w:type="dxa"/>
            <w:tcMar>
              <w:left w:w="105" w:type="dxa"/>
              <w:right w:w="105" w:type="dxa"/>
            </w:tcMar>
          </w:tcPr>
          <w:p w14:paraId="093B53CF" w14:textId="77777777" w:rsidR="009A7C56" w:rsidRPr="000959F7" w:rsidRDefault="009A7C56" w:rsidP="0036078F">
            <w:pPr>
              <w:contextualSpacing/>
              <w:rPr>
                <w:rFonts w:eastAsiaTheme="minorEastAsia"/>
              </w:rPr>
            </w:pPr>
            <w:r w:rsidRPr="000959F7">
              <w:rPr>
                <w:rFonts w:eastAsiaTheme="minorEastAsia"/>
              </w:rPr>
              <w:t>Randolph, 2020</w:t>
            </w:r>
            <w:r w:rsidRPr="000959F7">
              <w:rPr>
                <w:rFonts w:eastAsiaTheme="minorEastAsia"/>
              </w:rPr>
              <w:fldChar w:fldCharType="begin"/>
            </w:r>
            <w:r w:rsidRPr="000959F7">
              <w:rPr>
                <w:rFonts w:eastAsiaTheme="minorEastAsia"/>
              </w:rPr>
              <w:instrText xml:space="preserve"> ADDIN ZOTERO_ITEM CSL_CITATION {"citationID":"w3rySmem","properties":{"formattedCitation":"[37]","plainCitation":"[37]","noteIndex":0},"citationItems":[{"id":"qw9WqQSZ/P5TR99ro","uris":["http://zotero.org/users/12126748/items/76Y9SDFM"],"itemData":{"id":5,"type":"webpage","title":"Creative Solutions to Reverse Indianapolis' Healthy Food Accessibility Trends - SARE Grant Management System","URL":"https://projects.sare.org/sare_project/FNC20-1245/","author":[{"family":"Randolph","given":"Joyce"}],"accessed":{"date-parts":[["2023",7,7]]}}}],"schema":"https://github.com/citation-style-language/schema/raw/master/csl-citation.json"} </w:instrText>
            </w:r>
            <w:r w:rsidRPr="000959F7">
              <w:rPr>
                <w:rFonts w:eastAsiaTheme="minorEastAsia"/>
              </w:rPr>
              <w:fldChar w:fldCharType="separate"/>
            </w:r>
            <w:r w:rsidRPr="000959F7">
              <w:t>[37]</w:t>
            </w:r>
            <w:r w:rsidRPr="000959F7">
              <w:rPr>
                <w:rFonts w:eastAsiaTheme="minorEastAsia"/>
              </w:rPr>
              <w:fldChar w:fldCharType="end"/>
            </w:r>
          </w:p>
          <w:p w14:paraId="440ACF31" w14:textId="77777777" w:rsidR="009A7C56" w:rsidRPr="000959F7" w:rsidRDefault="009A7C56" w:rsidP="0036078F">
            <w:pPr>
              <w:contextualSpacing/>
            </w:pPr>
          </w:p>
        </w:tc>
        <w:tc>
          <w:tcPr>
            <w:tcW w:w="1406" w:type="dxa"/>
            <w:tcMar>
              <w:left w:w="105" w:type="dxa"/>
              <w:right w:w="105" w:type="dxa"/>
            </w:tcMar>
          </w:tcPr>
          <w:p w14:paraId="6DBB5DF8" w14:textId="77777777" w:rsidR="009A7C56" w:rsidRPr="000959F7" w:rsidRDefault="009A7C56" w:rsidP="0036078F">
            <w:pPr>
              <w:contextualSpacing/>
            </w:pPr>
            <w:r w:rsidRPr="000959F7">
              <w:t>Two 25-acre lots, one .125-acre urban garden, and one 2.5-acre farm.</w:t>
            </w:r>
          </w:p>
        </w:tc>
        <w:tc>
          <w:tcPr>
            <w:tcW w:w="1446" w:type="dxa"/>
            <w:tcMar>
              <w:left w:w="105" w:type="dxa"/>
              <w:right w:w="105" w:type="dxa"/>
            </w:tcMar>
          </w:tcPr>
          <w:p w14:paraId="4810E4C3" w14:textId="77777777" w:rsidR="009A7C56" w:rsidRPr="000959F7" w:rsidRDefault="009A7C56" w:rsidP="0036078F">
            <w:pPr>
              <w:contextualSpacing/>
            </w:pPr>
            <w:r w:rsidRPr="000959F7">
              <w:t>Two farmers of a family-owned urban farm in Indianapolis.</w:t>
            </w:r>
          </w:p>
        </w:tc>
        <w:tc>
          <w:tcPr>
            <w:tcW w:w="1198" w:type="dxa"/>
            <w:tcMar>
              <w:left w:w="105" w:type="dxa"/>
              <w:right w:w="105" w:type="dxa"/>
            </w:tcMar>
          </w:tcPr>
          <w:p w14:paraId="4B24D572" w14:textId="77777777" w:rsidR="009A7C56" w:rsidRPr="000959F7" w:rsidRDefault="009A7C56" w:rsidP="0036078F">
            <w:pPr>
              <w:contextualSpacing/>
            </w:pPr>
            <w:r w:rsidRPr="000959F7">
              <w:t>Organic.</w:t>
            </w:r>
          </w:p>
        </w:tc>
        <w:tc>
          <w:tcPr>
            <w:tcW w:w="1536" w:type="dxa"/>
            <w:tcMar>
              <w:left w:w="105" w:type="dxa"/>
              <w:right w:w="105" w:type="dxa"/>
            </w:tcMar>
          </w:tcPr>
          <w:p w14:paraId="5F1D50A0" w14:textId="77777777" w:rsidR="009A7C56" w:rsidRPr="000959F7" w:rsidRDefault="009A7C56" w:rsidP="0036078F">
            <w:pPr>
              <w:contextualSpacing/>
            </w:pPr>
            <w:r w:rsidRPr="000959F7">
              <w:t>Soil enrichment.</w:t>
            </w:r>
          </w:p>
        </w:tc>
        <w:tc>
          <w:tcPr>
            <w:tcW w:w="1298" w:type="dxa"/>
            <w:tcMar>
              <w:left w:w="105" w:type="dxa"/>
              <w:right w:w="105" w:type="dxa"/>
            </w:tcMar>
          </w:tcPr>
          <w:p w14:paraId="02AAFEA4" w14:textId="77777777" w:rsidR="009A7C56" w:rsidRPr="000959F7" w:rsidRDefault="009A7C56" w:rsidP="0036078F">
            <w:pPr>
              <w:contextualSpacing/>
            </w:pPr>
            <w:r w:rsidRPr="000959F7">
              <w:t>Strawberries, beans, broccoli, brussels sprouts, cabbages, carrots, cauliflower, cucurbits, eggplant, garlic, greens, leeks, okra, onions, peas, peppers, radishes, tomatoes, and herbs.</w:t>
            </w:r>
          </w:p>
        </w:tc>
        <w:tc>
          <w:tcPr>
            <w:tcW w:w="1174" w:type="dxa"/>
            <w:tcMar>
              <w:left w:w="105" w:type="dxa"/>
              <w:right w:w="105" w:type="dxa"/>
            </w:tcMar>
          </w:tcPr>
          <w:p w14:paraId="74F79E5C" w14:textId="77777777" w:rsidR="009A7C56" w:rsidRPr="000959F7" w:rsidRDefault="009A7C56" w:rsidP="0036078F">
            <w:pPr>
              <w:contextualSpacing/>
            </w:pPr>
            <w:r w:rsidRPr="000959F7">
              <w:t>Funded by a $23,648 SARE grant in 2020.</w:t>
            </w:r>
          </w:p>
        </w:tc>
        <w:tc>
          <w:tcPr>
            <w:tcW w:w="1024" w:type="dxa"/>
            <w:tcMar>
              <w:left w:w="105" w:type="dxa"/>
              <w:right w:w="105" w:type="dxa"/>
            </w:tcMar>
          </w:tcPr>
          <w:p w14:paraId="5A8325E2" w14:textId="77777777" w:rsidR="009A7C56" w:rsidRPr="000959F7" w:rsidRDefault="009A7C56" w:rsidP="0036078F">
            <w:pPr>
              <w:contextualSpacing/>
            </w:pPr>
            <w:r w:rsidRPr="000959F7">
              <w:t>Not specified</w:t>
            </w:r>
          </w:p>
        </w:tc>
        <w:tc>
          <w:tcPr>
            <w:tcW w:w="1474" w:type="dxa"/>
            <w:tcMar>
              <w:left w:w="105" w:type="dxa"/>
              <w:right w:w="105" w:type="dxa"/>
            </w:tcMar>
          </w:tcPr>
          <w:p w14:paraId="7451469C" w14:textId="77777777" w:rsidR="009A7C56" w:rsidRPr="000959F7" w:rsidRDefault="009A7C56" w:rsidP="0036078F">
            <w:pPr>
              <w:contextualSpacing/>
            </w:pPr>
            <w:r w:rsidRPr="000959F7">
              <w:t>Not specified</w:t>
            </w:r>
          </w:p>
        </w:tc>
      </w:tr>
      <w:tr w:rsidR="000959F7" w:rsidRPr="000959F7" w14:paraId="7F5F207C" w14:textId="77777777" w:rsidTr="00C327CC">
        <w:trPr>
          <w:trHeight w:val="300"/>
        </w:trPr>
        <w:tc>
          <w:tcPr>
            <w:tcW w:w="1080" w:type="dxa"/>
            <w:tcMar>
              <w:left w:w="105" w:type="dxa"/>
              <w:right w:w="105" w:type="dxa"/>
            </w:tcMar>
          </w:tcPr>
          <w:p w14:paraId="6A826BCC" w14:textId="77777777" w:rsidR="009A7C56" w:rsidRPr="000959F7" w:rsidRDefault="009A7C56" w:rsidP="0036078F">
            <w:pPr>
              <w:contextualSpacing/>
              <w:rPr>
                <w:rFonts w:eastAsiaTheme="minorEastAsia"/>
              </w:rPr>
            </w:pPr>
            <w:r w:rsidRPr="000959F7">
              <w:rPr>
                <w:rFonts w:eastAsiaTheme="minorEastAsia"/>
              </w:rPr>
              <w:t>Reeves et al, 2014</w:t>
            </w:r>
            <w:r w:rsidRPr="000959F7">
              <w:rPr>
                <w:rFonts w:eastAsiaTheme="minorEastAsia"/>
              </w:rPr>
              <w:fldChar w:fldCharType="begin"/>
            </w:r>
            <w:r w:rsidRPr="000959F7">
              <w:rPr>
                <w:rFonts w:eastAsiaTheme="minorEastAsia"/>
              </w:rPr>
              <w:instrText xml:space="preserve"> ADDIN ZOTERO_ITEM CSL_CITATION {"citationID":"B265C0oO","properties":{"formattedCitation":"[43]","plainCitation":"[43]","noteIndex":0},"citationItems":[{"id":"qw9WqQSZ/X5fbaIJa","uris":["http://zotero.org/users/12126748/items/92YKLBVQ"],"itemData":{"id":26,"type":"article-journal","abstract":"Food production in cities offers a framework for local self-reliance and resilience. However, there are concerns about urban soil quality and a general lack of data on productivity in urban gardens. This study investigated soil health via a comprehensive nematode food web analysis and crop productivity via tomato fruit yield in community and market gardens in Cleveland, Ohio, USA over a two-year period. Results revealed that market gardens had significantly higher soil organic matter (SOM) and NH4-N than community gardens in 2011. While there was no difference between market gardens and community gardens in terms of nematode abundances (except bacteria-feeding nematodes in 2011), market gardens had higher nematode combined maturity index than community gardens in 2011. However, plant-parasitic index was lower in market gardens than in community gardens in 2011. There was no difference in tomato fruit yield in either year between the garden types, but tomato growth responses including leaf dry weight ratio, and plant surface area differed between market and community gardens in 2012. Different weather and related soil and growing conditions likely contributed to the large variation observed between 2011 and 2012; still, soils in market gardens tended to support greater growth and yield than community gardens. Regardless, there was no direct evidence that the gardens were nutrient limited, thereby minimizing the potential for nutrient limitations to contribute to yield differences. Overall, fruit yield ranged from 1.47 to 15.72 kg/m2, which is consistent with U.S. national average for commercial production systems.","container-title":"Urban Ecosystems","DOI":"10.1007/s11252-013-0308-1","ISSN":"1083-8155, 1573-1642","issue":"1","journalAbbreviation":"Urban Ecosyst","language":"en","page":"221-238","source":"DOI.org (Crossref)","title":"Quantifying soil health and tomato crop productivity in urban community and market gardens","volume":"17","author":[{"family":"Reeves","given":"J."},{"family":"Cheng","given":"Z."},{"family":"Kovach","given":"J."},{"family":"Kleinhenz","given":"M. D."},{"family":"Grewal","given":"P. S."}],"issued":{"date-parts":[["2014",3]]}}}],"schema":"https://github.com/citation-style-language/schema/raw/master/csl-citation.json"} </w:instrText>
            </w:r>
            <w:r w:rsidRPr="000959F7">
              <w:rPr>
                <w:rFonts w:eastAsiaTheme="minorEastAsia"/>
              </w:rPr>
              <w:fldChar w:fldCharType="separate"/>
            </w:r>
            <w:r w:rsidRPr="000959F7">
              <w:t>[43]</w:t>
            </w:r>
            <w:r w:rsidRPr="000959F7">
              <w:rPr>
                <w:rFonts w:eastAsiaTheme="minorEastAsia"/>
              </w:rPr>
              <w:fldChar w:fldCharType="end"/>
            </w:r>
          </w:p>
        </w:tc>
        <w:tc>
          <w:tcPr>
            <w:tcW w:w="1406" w:type="dxa"/>
            <w:tcMar>
              <w:left w:w="105" w:type="dxa"/>
              <w:right w:w="105" w:type="dxa"/>
            </w:tcMar>
          </w:tcPr>
          <w:p w14:paraId="286E60AE" w14:textId="77777777" w:rsidR="009A7C56" w:rsidRPr="000959F7" w:rsidRDefault="009A7C56" w:rsidP="0036078F">
            <w:pPr>
              <w:contextualSpacing/>
            </w:pPr>
            <w:r w:rsidRPr="000959F7">
              <w:t>Ten urban garden sites (4 community gardens and 6 market gardens) established on urban soil between 1906-2010.</w:t>
            </w:r>
          </w:p>
        </w:tc>
        <w:tc>
          <w:tcPr>
            <w:tcW w:w="1446" w:type="dxa"/>
            <w:tcMar>
              <w:left w:w="105" w:type="dxa"/>
              <w:right w:w="105" w:type="dxa"/>
            </w:tcMar>
          </w:tcPr>
          <w:p w14:paraId="2D7FB872" w14:textId="77777777" w:rsidR="009A7C56" w:rsidRPr="000959F7" w:rsidRDefault="009A7C56" w:rsidP="0036078F">
            <w:pPr>
              <w:contextualSpacing/>
            </w:pPr>
            <w:r w:rsidRPr="000959F7">
              <w:t>Not specified</w:t>
            </w:r>
          </w:p>
        </w:tc>
        <w:tc>
          <w:tcPr>
            <w:tcW w:w="1198" w:type="dxa"/>
            <w:tcMar>
              <w:left w:w="105" w:type="dxa"/>
              <w:right w:w="105" w:type="dxa"/>
            </w:tcMar>
          </w:tcPr>
          <w:p w14:paraId="17D3C0F6" w14:textId="77777777" w:rsidR="009A7C56" w:rsidRPr="000959F7" w:rsidRDefault="009A7C56" w:rsidP="0036078F">
            <w:pPr>
              <w:contextualSpacing/>
            </w:pPr>
            <w:r w:rsidRPr="000959F7">
              <w:t>Not specified. Used organic seed starter.</w:t>
            </w:r>
          </w:p>
        </w:tc>
        <w:tc>
          <w:tcPr>
            <w:tcW w:w="1536" w:type="dxa"/>
            <w:tcMar>
              <w:left w:w="105" w:type="dxa"/>
              <w:right w:w="105" w:type="dxa"/>
            </w:tcMar>
          </w:tcPr>
          <w:p w14:paraId="319E6526" w14:textId="77777777" w:rsidR="009A7C56" w:rsidRPr="000959F7" w:rsidRDefault="009A7C56" w:rsidP="0036078F">
            <w:pPr>
              <w:contextualSpacing/>
            </w:pPr>
            <w:r w:rsidRPr="000959F7">
              <w:t>Not specified</w:t>
            </w:r>
          </w:p>
        </w:tc>
        <w:tc>
          <w:tcPr>
            <w:tcW w:w="1298" w:type="dxa"/>
            <w:tcMar>
              <w:left w:w="105" w:type="dxa"/>
              <w:right w:w="105" w:type="dxa"/>
            </w:tcMar>
          </w:tcPr>
          <w:p w14:paraId="249B3D18" w14:textId="77777777" w:rsidR="009A7C56" w:rsidRPr="000959F7" w:rsidRDefault="009A7C56" w:rsidP="0036078F">
            <w:pPr>
              <w:contextualSpacing/>
            </w:pPr>
            <w:r w:rsidRPr="000959F7">
              <w:t>Tomatoes.</w:t>
            </w:r>
          </w:p>
        </w:tc>
        <w:tc>
          <w:tcPr>
            <w:tcW w:w="1174" w:type="dxa"/>
            <w:tcMar>
              <w:left w:w="105" w:type="dxa"/>
              <w:right w:w="105" w:type="dxa"/>
            </w:tcMar>
          </w:tcPr>
          <w:p w14:paraId="728396D6" w14:textId="77777777" w:rsidR="009A7C56" w:rsidRPr="000959F7" w:rsidRDefault="009A7C56" w:rsidP="0036078F">
            <w:pPr>
              <w:contextualSpacing/>
            </w:pPr>
            <w:r w:rsidRPr="000959F7">
              <w:t>Not specified</w:t>
            </w:r>
          </w:p>
        </w:tc>
        <w:tc>
          <w:tcPr>
            <w:tcW w:w="1024" w:type="dxa"/>
            <w:tcMar>
              <w:left w:w="105" w:type="dxa"/>
              <w:right w:w="105" w:type="dxa"/>
            </w:tcMar>
          </w:tcPr>
          <w:p w14:paraId="3D3E76C5" w14:textId="77777777" w:rsidR="009A7C56" w:rsidRPr="000959F7" w:rsidRDefault="009A7C56" w:rsidP="0036078F">
            <w:pPr>
              <w:contextualSpacing/>
            </w:pPr>
            <w:r w:rsidRPr="000959F7">
              <w:t>Not specified</w:t>
            </w:r>
          </w:p>
        </w:tc>
        <w:tc>
          <w:tcPr>
            <w:tcW w:w="1474" w:type="dxa"/>
            <w:tcMar>
              <w:left w:w="105" w:type="dxa"/>
              <w:right w:w="105" w:type="dxa"/>
            </w:tcMar>
          </w:tcPr>
          <w:p w14:paraId="205F341E" w14:textId="77777777" w:rsidR="009A7C56" w:rsidRPr="000959F7" w:rsidRDefault="009A7C56" w:rsidP="0036078F">
            <w:pPr>
              <w:contextualSpacing/>
            </w:pPr>
            <w:r w:rsidRPr="000959F7">
              <w:t>Not specified</w:t>
            </w:r>
          </w:p>
        </w:tc>
      </w:tr>
      <w:tr w:rsidR="000959F7" w:rsidRPr="000959F7" w14:paraId="43A784A7" w14:textId="77777777" w:rsidTr="00C327CC">
        <w:trPr>
          <w:trHeight w:val="300"/>
        </w:trPr>
        <w:tc>
          <w:tcPr>
            <w:tcW w:w="1080" w:type="dxa"/>
            <w:tcMar>
              <w:left w:w="105" w:type="dxa"/>
              <w:right w:w="105" w:type="dxa"/>
            </w:tcMar>
          </w:tcPr>
          <w:p w14:paraId="7F6E4116" w14:textId="77777777" w:rsidR="009A7C56" w:rsidRPr="000959F7" w:rsidRDefault="009A7C56" w:rsidP="0036078F">
            <w:pPr>
              <w:contextualSpacing/>
              <w:rPr>
                <w:rFonts w:eastAsiaTheme="minorEastAsia"/>
              </w:rPr>
            </w:pPr>
            <w:r w:rsidRPr="000959F7">
              <w:rPr>
                <w:rFonts w:eastAsiaTheme="minorEastAsia"/>
              </w:rPr>
              <w:t>Seabrook, 2016</w:t>
            </w:r>
            <w:r w:rsidRPr="000959F7">
              <w:rPr>
                <w:rFonts w:eastAsiaTheme="minorEastAsia"/>
              </w:rPr>
              <w:fldChar w:fldCharType="begin"/>
            </w:r>
            <w:r w:rsidRPr="000959F7">
              <w:rPr>
                <w:rFonts w:eastAsiaTheme="minorEastAsia"/>
              </w:rPr>
              <w:instrText xml:space="preserve"> ADDIN ZOTERO_ITEM CSL_CITATION {"citationID":"d9VidPrh","properties":{"formattedCitation":"[42]","plainCitation":"[42]","noteIndex":0},"citationItems":[{"id":"qw9WqQSZ/8lD1pGXJ","uris":["http://zotero.org/users/12126748/items/Q2EB6MPF"],"itemData":{"id":34,"type":"webpage","title":"Formalizing Partnerships to Scale-up Value-added Local Food in Rural Ohio - SARE Grant Management System","URL":"https://projects.sare.org/sare_project/FNC16-1056/","author":[{"family":"Seabrook","given":"Jeanine"}],"accessed":{"date-parts":[["2023",7,8]]}}}],"schema":"https://github.com/citation-style-language/schema/raw/master/csl-citation.json"} </w:instrText>
            </w:r>
            <w:r w:rsidRPr="000959F7">
              <w:rPr>
                <w:rFonts w:eastAsiaTheme="minorEastAsia"/>
              </w:rPr>
              <w:fldChar w:fldCharType="separate"/>
            </w:r>
            <w:r w:rsidRPr="000959F7">
              <w:t>[42]</w:t>
            </w:r>
            <w:r w:rsidRPr="000959F7">
              <w:rPr>
                <w:rFonts w:eastAsiaTheme="minorEastAsia"/>
              </w:rPr>
              <w:fldChar w:fldCharType="end"/>
            </w:r>
          </w:p>
        </w:tc>
        <w:tc>
          <w:tcPr>
            <w:tcW w:w="1406" w:type="dxa"/>
            <w:tcMar>
              <w:left w:w="105" w:type="dxa"/>
              <w:right w:w="105" w:type="dxa"/>
            </w:tcMar>
          </w:tcPr>
          <w:p w14:paraId="43C3D590" w14:textId="77777777" w:rsidR="009A7C56" w:rsidRPr="000959F7" w:rsidRDefault="009A7C56" w:rsidP="0036078F">
            <w:pPr>
              <w:contextualSpacing/>
            </w:pPr>
            <w:r w:rsidRPr="000959F7">
              <w:t>Not specified.</w:t>
            </w:r>
          </w:p>
        </w:tc>
        <w:tc>
          <w:tcPr>
            <w:tcW w:w="1446" w:type="dxa"/>
            <w:tcMar>
              <w:left w:w="105" w:type="dxa"/>
              <w:right w:w="105" w:type="dxa"/>
            </w:tcMar>
          </w:tcPr>
          <w:p w14:paraId="4AE4D6CB" w14:textId="77777777" w:rsidR="009A7C56" w:rsidRPr="000959F7" w:rsidRDefault="009A7C56" w:rsidP="0036078F">
            <w:pPr>
              <w:contextualSpacing/>
            </w:pPr>
            <w:r w:rsidRPr="000959F7">
              <w:t>Eight farmers in rural Central Ohio were involved in the project.</w:t>
            </w:r>
          </w:p>
        </w:tc>
        <w:tc>
          <w:tcPr>
            <w:tcW w:w="1198" w:type="dxa"/>
            <w:tcMar>
              <w:left w:w="105" w:type="dxa"/>
              <w:right w:w="105" w:type="dxa"/>
            </w:tcMar>
          </w:tcPr>
          <w:p w14:paraId="48110FA6" w14:textId="77777777" w:rsidR="009A7C56" w:rsidRPr="000959F7" w:rsidRDefault="009A7C56" w:rsidP="0036078F">
            <w:pPr>
              <w:contextualSpacing/>
            </w:pPr>
            <w:r w:rsidRPr="000959F7">
              <w:t>Not specified</w:t>
            </w:r>
          </w:p>
        </w:tc>
        <w:tc>
          <w:tcPr>
            <w:tcW w:w="1536" w:type="dxa"/>
            <w:tcMar>
              <w:left w:w="105" w:type="dxa"/>
              <w:right w:w="105" w:type="dxa"/>
            </w:tcMar>
          </w:tcPr>
          <w:p w14:paraId="51922E58" w14:textId="77777777" w:rsidR="009A7C56" w:rsidRPr="000959F7" w:rsidRDefault="009A7C56" w:rsidP="0036078F">
            <w:pPr>
              <w:contextualSpacing/>
            </w:pPr>
            <w:r w:rsidRPr="000959F7">
              <w:t>Food product quality/safety.</w:t>
            </w:r>
          </w:p>
        </w:tc>
        <w:tc>
          <w:tcPr>
            <w:tcW w:w="1298" w:type="dxa"/>
            <w:tcMar>
              <w:left w:w="105" w:type="dxa"/>
              <w:right w:w="105" w:type="dxa"/>
            </w:tcMar>
          </w:tcPr>
          <w:p w14:paraId="7008B40B" w14:textId="77777777" w:rsidR="009A7C56" w:rsidRPr="000959F7" w:rsidRDefault="009A7C56" w:rsidP="0036078F">
            <w:pPr>
              <w:contextualSpacing/>
            </w:pPr>
            <w:r w:rsidRPr="000959F7">
              <w:t>Apples, melons, beaches, strawberries, blueberries, asparagus, beans, beets, cabbages, carrots, cucurbits, garlic, onions, peppers, and tomatoes.</w:t>
            </w:r>
          </w:p>
        </w:tc>
        <w:tc>
          <w:tcPr>
            <w:tcW w:w="1174" w:type="dxa"/>
            <w:tcMar>
              <w:left w:w="105" w:type="dxa"/>
              <w:right w:w="105" w:type="dxa"/>
            </w:tcMar>
          </w:tcPr>
          <w:p w14:paraId="18EFEE2E" w14:textId="77777777" w:rsidR="009A7C56" w:rsidRPr="000959F7" w:rsidRDefault="009A7C56" w:rsidP="0036078F">
            <w:pPr>
              <w:contextualSpacing/>
            </w:pPr>
            <w:r w:rsidRPr="000959F7">
              <w:t>Funded by a $7,500 SARE grant in 2016.</w:t>
            </w:r>
          </w:p>
        </w:tc>
        <w:tc>
          <w:tcPr>
            <w:tcW w:w="1024" w:type="dxa"/>
            <w:tcMar>
              <w:left w:w="105" w:type="dxa"/>
              <w:right w:w="105" w:type="dxa"/>
            </w:tcMar>
          </w:tcPr>
          <w:p w14:paraId="479108A4" w14:textId="77777777" w:rsidR="009A7C56" w:rsidRPr="000959F7" w:rsidRDefault="009A7C56" w:rsidP="0036078F">
            <w:pPr>
              <w:contextualSpacing/>
            </w:pPr>
            <w:r w:rsidRPr="000959F7">
              <w:t>Community relationships were strengthened through the project and will continue to grow. Additional goals are to increase the number of farmers and expand the number of products processed.</w:t>
            </w:r>
          </w:p>
        </w:tc>
        <w:tc>
          <w:tcPr>
            <w:tcW w:w="1474" w:type="dxa"/>
            <w:tcMar>
              <w:left w:w="105" w:type="dxa"/>
              <w:right w:w="105" w:type="dxa"/>
            </w:tcMar>
          </w:tcPr>
          <w:p w14:paraId="220562AE" w14:textId="77777777" w:rsidR="009A7C56" w:rsidRPr="000959F7" w:rsidRDefault="009A7C56" w:rsidP="0036078F">
            <w:pPr>
              <w:contextualSpacing/>
            </w:pPr>
            <w:r w:rsidRPr="000959F7">
              <w:t>Not specified.</w:t>
            </w:r>
          </w:p>
        </w:tc>
      </w:tr>
      <w:tr w:rsidR="000959F7" w:rsidRPr="000959F7" w14:paraId="35D7E5F9" w14:textId="77777777" w:rsidTr="00C327CC">
        <w:trPr>
          <w:trHeight w:val="300"/>
        </w:trPr>
        <w:tc>
          <w:tcPr>
            <w:tcW w:w="1080" w:type="dxa"/>
            <w:tcMar>
              <w:left w:w="105" w:type="dxa"/>
              <w:right w:w="105" w:type="dxa"/>
            </w:tcMar>
          </w:tcPr>
          <w:p w14:paraId="0C98D389" w14:textId="77777777" w:rsidR="009A7C56" w:rsidRPr="000959F7" w:rsidRDefault="009A7C56" w:rsidP="0036078F">
            <w:pPr>
              <w:contextualSpacing/>
              <w:rPr>
                <w:rFonts w:eastAsiaTheme="minorEastAsia"/>
              </w:rPr>
            </w:pPr>
            <w:proofErr w:type="spellStart"/>
            <w:r w:rsidRPr="000959F7">
              <w:rPr>
                <w:rFonts w:eastAsiaTheme="minorEastAsia"/>
              </w:rPr>
              <w:t>Sundin</w:t>
            </w:r>
            <w:proofErr w:type="spellEnd"/>
            <w:r w:rsidRPr="000959F7">
              <w:rPr>
                <w:rFonts w:eastAsiaTheme="minorEastAsia"/>
              </w:rPr>
              <w:t>, 2006</w:t>
            </w:r>
            <w:r w:rsidRPr="000959F7">
              <w:rPr>
                <w:rFonts w:eastAsiaTheme="minorEastAsia"/>
              </w:rPr>
              <w:fldChar w:fldCharType="begin"/>
            </w:r>
            <w:r w:rsidRPr="000959F7">
              <w:rPr>
                <w:rFonts w:eastAsiaTheme="minorEastAsia"/>
              </w:rPr>
              <w:instrText xml:space="preserve"> ADDIN ZOTERO_ITEM CSL_CITATION {"citationID":"U7U5a1KD","properties":{"formattedCitation":"[40]","plainCitation":"[40]","noteIndex":0},"citationItems":[{"id":"qw9WqQSZ/WbeW9yYs","uris":["http://zotero.org/users/12126748/items/TQGHUW9K"],"itemData":{"id":32,"type":"webpage","title":"Examining the Sustainability of Copper Use for Disease Management and Horticultural Benefit in Tart Cherry Systems - SARE Grant Management System","URL":"https://projects.sare.org/sare_project/LNC06-268/","author":[{"family":"Sundin","given":"George"}],"accessed":{"date-parts":[["2023",7,8]]}}}],"schema":"https://github.com/citation-style-language/schema/raw/master/csl-citation.json"} </w:instrText>
            </w:r>
            <w:r w:rsidRPr="000959F7">
              <w:rPr>
                <w:rFonts w:eastAsiaTheme="minorEastAsia"/>
              </w:rPr>
              <w:fldChar w:fldCharType="separate"/>
            </w:r>
            <w:r w:rsidRPr="000959F7">
              <w:t>[40]</w:t>
            </w:r>
            <w:r w:rsidRPr="000959F7">
              <w:rPr>
                <w:rFonts w:eastAsiaTheme="minorEastAsia"/>
              </w:rPr>
              <w:fldChar w:fldCharType="end"/>
            </w:r>
          </w:p>
        </w:tc>
        <w:tc>
          <w:tcPr>
            <w:tcW w:w="1406" w:type="dxa"/>
            <w:tcMar>
              <w:left w:w="105" w:type="dxa"/>
              <w:right w:w="105" w:type="dxa"/>
            </w:tcMar>
          </w:tcPr>
          <w:p w14:paraId="5DF7F294" w14:textId="77777777" w:rsidR="009A7C56" w:rsidRPr="000959F7" w:rsidRDefault="009A7C56" w:rsidP="0036078F">
            <w:pPr>
              <w:contextualSpacing/>
            </w:pPr>
            <w:r w:rsidRPr="000959F7">
              <w:t>Six organic tart cherry orchards in northwest Michigan.</w:t>
            </w:r>
          </w:p>
        </w:tc>
        <w:tc>
          <w:tcPr>
            <w:tcW w:w="1446" w:type="dxa"/>
            <w:tcMar>
              <w:left w:w="105" w:type="dxa"/>
              <w:right w:w="105" w:type="dxa"/>
            </w:tcMar>
          </w:tcPr>
          <w:p w14:paraId="0C22005E" w14:textId="77777777" w:rsidR="009A7C56" w:rsidRPr="000959F7" w:rsidRDefault="009A7C56" w:rsidP="0036078F">
            <w:pPr>
              <w:contextualSpacing/>
            </w:pPr>
            <w:r w:rsidRPr="000959F7">
              <w:t>Not specified</w:t>
            </w:r>
          </w:p>
        </w:tc>
        <w:tc>
          <w:tcPr>
            <w:tcW w:w="1198" w:type="dxa"/>
            <w:tcMar>
              <w:left w:w="105" w:type="dxa"/>
              <w:right w:w="105" w:type="dxa"/>
            </w:tcMar>
          </w:tcPr>
          <w:p w14:paraId="0F74DF82" w14:textId="77777777" w:rsidR="009A7C56" w:rsidRPr="000959F7" w:rsidRDefault="009A7C56" w:rsidP="0036078F">
            <w:pPr>
              <w:contextualSpacing/>
            </w:pPr>
            <w:r w:rsidRPr="000959F7">
              <w:t>Organic and conventional.</w:t>
            </w:r>
          </w:p>
        </w:tc>
        <w:tc>
          <w:tcPr>
            <w:tcW w:w="1536" w:type="dxa"/>
            <w:tcMar>
              <w:left w:w="105" w:type="dxa"/>
              <w:right w:w="105" w:type="dxa"/>
            </w:tcMar>
          </w:tcPr>
          <w:p w14:paraId="11AF2B09" w14:textId="77777777" w:rsidR="009A7C56" w:rsidRPr="000959F7" w:rsidRDefault="009A7C56" w:rsidP="0036078F">
            <w:pPr>
              <w:contextualSpacing/>
            </w:pPr>
            <w:r w:rsidRPr="000959F7">
              <w:t>Fungal disease management.</w:t>
            </w:r>
          </w:p>
        </w:tc>
        <w:tc>
          <w:tcPr>
            <w:tcW w:w="1298" w:type="dxa"/>
            <w:tcMar>
              <w:left w:w="105" w:type="dxa"/>
              <w:right w:w="105" w:type="dxa"/>
            </w:tcMar>
          </w:tcPr>
          <w:p w14:paraId="0812C394" w14:textId="77777777" w:rsidR="009A7C56" w:rsidRPr="000959F7" w:rsidRDefault="009A7C56" w:rsidP="0036078F">
            <w:pPr>
              <w:contextualSpacing/>
            </w:pPr>
            <w:r w:rsidRPr="000959F7">
              <w:t>Tart cherries.</w:t>
            </w:r>
          </w:p>
        </w:tc>
        <w:tc>
          <w:tcPr>
            <w:tcW w:w="1174" w:type="dxa"/>
            <w:tcMar>
              <w:left w:w="105" w:type="dxa"/>
              <w:right w:w="105" w:type="dxa"/>
            </w:tcMar>
          </w:tcPr>
          <w:p w14:paraId="52E5A6EF" w14:textId="77777777" w:rsidR="009A7C56" w:rsidRPr="000959F7" w:rsidRDefault="009A7C56" w:rsidP="0036078F">
            <w:pPr>
              <w:contextualSpacing/>
            </w:pPr>
            <w:r w:rsidRPr="000959F7">
              <w:t xml:space="preserve">Funded by a $145,500 SARE grant in 2006. </w:t>
            </w:r>
          </w:p>
        </w:tc>
        <w:tc>
          <w:tcPr>
            <w:tcW w:w="1024" w:type="dxa"/>
            <w:tcMar>
              <w:left w:w="105" w:type="dxa"/>
              <w:right w:w="105" w:type="dxa"/>
            </w:tcMar>
          </w:tcPr>
          <w:p w14:paraId="4F41F212" w14:textId="77777777" w:rsidR="009A7C56" w:rsidRPr="000959F7" w:rsidRDefault="009A7C56" w:rsidP="0036078F">
            <w:pPr>
              <w:contextualSpacing/>
            </w:pPr>
            <w:r w:rsidRPr="000959F7">
              <w:t xml:space="preserve">Copper use in northwest Michigan for cherry leaf spot control has increased by 15% in a three-year period. </w:t>
            </w:r>
          </w:p>
        </w:tc>
        <w:tc>
          <w:tcPr>
            <w:tcW w:w="1474" w:type="dxa"/>
            <w:tcMar>
              <w:left w:w="105" w:type="dxa"/>
              <w:right w:w="105" w:type="dxa"/>
            </w:tcMar>
          </w:tcPr>
          <w:p w14:paraId="2FF06ED0" w14:textId="77777777" w:rsidR="009A7C56" w:rsidRPr="000959F7" w:rsidRDefault="009A7C56" w:rsidP="0036078F">
            <w:pPr>
              <w:contextualSpacing/>
            </w:pPr>
            <w:r w:rsidRPr="000959F7">
              <w:t>Results were incorporated into Michigan State University Cooperative Extension programming for Michigan tart cherry growers. The information has spread to Wisconsin and Ontario tart cherry growers, who are now using copper in their orchards.</w:t>
            </w:r>
          </w:p>
        </w:tc>
      </w:tr>
      <w:tr w:rsidR="000959F7" w:rsidRPr="000959F7" w14:paraId="590D003B" w14:textId="77777777" w:rsidTr="00C327CC">
        <w:trPr>
          <w:trHeight w:val="300"/>
        </w:trPr>
        <w:tc>
          <w:tcPr>
            <w:tcW w:w="1080" w:type="dxa"/>
            <w:tcMar>
              <w:left w:w="105" w:type="dxa"/>
              <w:right w:w="105" w:type="dxa"/>
            </w:tcMar>
          </w:tcPr>
          <w:p w14:paraId="369E5514" w14:textId="77777777" w:rsidR="009A7C56" w:rsidRPr="000959F7" w:rsidRDefault="009A7C56" w:rsidP="0036078F">
            <w:pPr>
              <w:contextualSpacing/>
              <w:rPr>
                <w:rFonts w:eastAsiaTheme="minorEastAsia"/>
              </w:rPr>
            </w:pPr>
            <w:r w:rsidRPr="000959F7">
              <w:rPr>
                <w:rFonts w:eastAsiaTheme="minorEastAsia"/>
              </w:rPr>
              <w:t>Taylor et al, 2015</w:t>
            </w:r>
            <w:r w:rsidRPr="000959F7">
              <w:rPr>
                <w:rFonts w:eastAsiaTheme="minorEastAsia"/>
              </w:rPr>
              <w:fldChar w:fldCharType="begin"/>
            </w:r>
            <w:r w:rsidRPr="000959F7">
              <w:rPr>
                <w:rFonts w:eastAsiaTheme="minorEastAsia"/>
              </w:rPr>
              <w:instrText xml:space="preserve"> ADDIN ZOTERO_ITEM CSL_CITATION {"citationID":"ccwSv6a8","properties":{"formattedCitation":"[44]","plainCitation":"[44]","noteIndex":0},"citationItems":[{"id":"qw9WqQSZ/qpr4MIX1","uris":["http://zotero.org/users/12126748/items/C5B56N2B"],"itemData":{"id":24,"type":"article-journal","abstract":"In the United States, interest in urban farms and community gardens is ﬂourishing, yet the urban home food garden (UHFG) and its contributions to urban systems have been overlooked and understudied. To begin to address this gap, we are conducting a mixed methods study of African American, Chinese-origin and Mexican-origin households with home gardens in Chicago, IL. Study methods include in-depth interviews, participant observation, ethnobotanical surveys and analysis of the chemical and physical properties of garden soils. As of this writing, ﬁndings indicate that home gardening has an array of beneﬁcial effects, contributing to household food budgets and community food systems, the reproduction of cultural identity and urban biodiversity. The majority of informants in the study were internal or international migrants. For these individuals, gardening, culture-speciﬁc food plant assemblages and the foodways they support represent a continuation of cultural practices and traditional agroecological knowledge associated with their place of origin. The gardens of some migrant households also harbor urban agrobiodiversity with roots in the Global South. At the same time, gardens may have less salubrious effects on urban systems and populations. A lack of knowledge of safe gardening practices may expose vulnerable populations to environmental hazards such as soil contaminants. Gardeners in this study reported using synthetic chemical fertilizers and pesticides, sometimes indiscriminately, and the repeated application of synthetic fertilizers and compost may contribute to the nutrient loading of urban stormwater runoff. These effects may be moderated by the relatively low bulk density and high porosity of garden soils due to tillage and the application of organic matter, which can be expected to enhance stormwater inﬁltration. While the UHFG’s potential contributions to urban systems are signiﬁcant, outreach and research are needed to help gardeners grow food safely and sustainably in ways that contribute to overall ecosystem health.","container-title":"Renewable Agriculture and Food Systems","DOI":"10.1017/S1742170514000180","ISSN":"1742-1705, 1742-1713","issue":"1","journalAbbreviation":"Renew. Agric. Food Syst.","language":"en","page":"22-32","source":"DOI.org (Crossref)","title":"Urban home gardens in the Global North: A mixed methods study of ethnic and migrant home gardens in Chicago, IL","title-short":"Urban home gardens in the Global North","volume":"30","author":[{"family":"Taylor","given":"John R."},{"family":"Lovell","given":"Sarah Taylor"}],"issued":{"date-parts":[["2015",2]]}}}],"schema":"https://github.com/citation-style-language/schema/raw/master/csl-citation.json"} </w:instrText>
            </w:r>
            <w:r w:rsidRPr="000959F7">
              <w:rPr>
                <w:rFonts w:eastAsiaTheme="minorEastAsia"/>
              </w:rPr>
              <w:fldChar w:fldCharType="separate"/>
            </w:r>
            <w:r w:rsidRPr="000959F7">
              <w:t>[44]</w:t>
            </w:r>
            <w:r w:rsidRPr="000959F7">
              <w:rPr>
                <w:rFonts w:eastAsiaTheme="minorEastAsia"/>
              </w:rPr>
              <w:fldChar w:fldCharType="end"/>
            </w:r>
          </w:p>
        </w:tc>
        <w:tc>
          <w:tcPr>
            <w:tcW w:w="1406" w:type="dxa"/>
            <w:tcMar>
              <w:left w:w="105" w:type="dxa"/>
              <w:right w:w="105" w:type="dxa"/>
            </w:tcMar>
          </w:tcPr>
          <w:p w14:paraId="7332AF03" w14:textId="77777777" w:rsidR="009A7C56" w:rsidRPr="000959F7" w:rsidRDefault="009A7C56" w:rsidP="0036078F">
            <w:pPr>
              <w:contextualSpacing/>
            </w:pPr>
            <w:r w:rsidRPr="000959F7">
              <w:t>Thirty-one urban home food gardens.</w:t>
            </w:r>
          </w:p>
        </w:tc>
        <w:tc>
          <w:tcPr>
            <w:tcW w:w="1446" w:type="dxa"/>
            <w:tcMar>
              <w:left w:w="105" w:type="dxa"/>
              <w:right w:w="105" w:type="dxa"/>
            </w:tcMar>
          </w:tcPr>
          <w:p w14:paraId="7A71029E" w14:textId="77777777" w:rsidR="009A7C56" w:rsidRPr="000959F7" w:rsidRDefault="009A7C56" w:rsidP="0036078F">
            <w:pPr>
              <w:contextualSpacing/>
            </w:pPr>
            <w:r w:rsidRPr="000959F7">
              <w:t>Thirty-one gardeners. 32% Mexican-origin, 32% Chinese-origin, and 35% African American.</w:t>
            </w:r>
          </w:p>
        </w:tc>
        <w:tc>
          <w:tcPr>
            <w:tcW w:w="1198" w:type="dxa"/>
            <w:tcMar>
              <w:left w:w="105" w:type="dxa"/>
              <w:right w:w="105" w:type="dxa"/>
            </w:tcMar>
          </w:tcPr>
          <w:p w14:paraId="5C7E6341" w14:textId="77777777" w:rsidR="009A7C56" w:rsidRPr="000959F7" w:rsidRDefault="009A7C56" w:rsidP="0036078F">
            <w:pPr>
              <w:contextualSpacing/>
            </w:pPr>
            <w:r w:rsidRPr="000959F7">
              <w:t>Not specified</w:t>
            </w:r>
          </w:p>
        </w:tc>
        <w:tc>
          <w:tcPr>
            <w:tcW w:w="1536" w:type="dxa"/>
            <w:tcMar>
              <w:left w:w="105" w:type="dxa"/>
              <w:right w:w="105" w:type="dxa"/>
            </w:tcMar>
          </w:tcPr>
          <w:p w14:paraId="77B29831" w14:textId="77777777" w:rsidR="009A7C56" w:rsidRPr="000959F7" w:rsidRDefault="009A7C56" w:rsidP="0036078F">
            <w:pPr>
              <w:contextualSpacing/>
            </w:pPr>
            <w:r w:rsidRPr="000959F7">
              <w:t>Passive forms of nutrient cycling, including burying kitchen and garden waste in gardens.</w:t>
            </w:r>
          </w:p>
        </w:tc>
        <w:tc>
          <w:tcPr>
            <w:tcW w:w="1298" w:type="dxa"/>
            <w:tcMar>
              <w:left w:w="105" w:type="dxa"/>
              <w:right w:w="105" w:type="dxa"/>
            </w:tcMar>
          </w:tcPr>
          <w:p w14:paraId="19857901" w14:textId="77777777" w:rsidR="009A7C56" w:rsidRPr="000959F7" w:rsidRDefault="009A7C56" w:rsidP="0036078F">
            <w:pPr>
              <w:contextualSpacing/>
            </w:pPr>
            <w:r w:rsidRPr="000959F7">
              <w:t>Fruits, root vegetables, leafy vegetables, squash vegetables, cruciferous vegetables, chilies, herbs, poke sallet, tropical corn, sugarcane, pigweed, melons, lemongrass.</w:t>
            </w:r>
          </w:p>
        </w:tc>
        <w:tc>
          <w:tcPr>
            <w:tcW w:w="1174" w:type="dxa"/>
            <w:tcMar>
              <w:left w:w="105" w:type="dxa"/>
              <w:right w:w="105" w:type="dxa"/>
            </w:tcMar>
          </w:tcPr>
          <w:p w14:paraId="307FCFBD" w14:textId="77777777" w:rsidR="009A7C56" w:rsidRPr="000959F7" w:rsidRDefault="009A7C56" w:rsidP="0036078F">
            <w:pPr>
              <w:contextualSpacing/>
            </w:pPr>
            <w:r w:rsidRPr="000959F7">
              <w:t>Not specified</w:t>
            </w:r>
          </w:p>
        </w:tc>
        <w:tc>
          <w:tcPr>
            <w:tcW w:w="1024" w:type="dxa"/>
            <w:tcMar>
              <w:left w:w="105" w:type="dxa"/>
              <w:right w:w="105" w:type="dxa"/>
            </w:tcMar>
          </w:tcPr>
          <w:p w14:paraId="32515E3A" w14:textId="77777777" w:rsidR="009A7C56" w:rsidRPr="000959F7" w:rsidRDefault="009A7C56" w:rsidP="0036078F">
            <w:pPr>
              <w:contextualSpacing/>
            </w:pPr>
            <w:r w:rsidRPr="000959F7">
              <w:t>Not specified</w:t>
            </w:r>
          </w:p>
        </w:tc>
        <w:tc>
          <w:tcPr>
            <w:tcW w:w="1474" w:type="dxa"/>
            <w:tcMar>
              <w:left w:w="105" w:type="dxa"/>
              <w:right w:w="105" w:type="dxa"/>
            </w:tcMar>
          </w:tcPr>
          <w:p w14:paraId="7698A55E" w14:textId="77777777" w:rsidR="009A7C56" w:rsidRPr="000959F7" w:rsidRDefault="009A7C56" w:rsidP="0036078F">
            <w:pPr>
              <w:contextualSpacing/>
            </w:pPr>
            <w:r w:rsidRPr="000959F7">
              <w:t>Not specified</w:t>
            </w:r>
          </w:p>
        </w:tc>
      </w:tr>
      <w:tr w:rsidR="000959F7" w:rsidRPr="000959F7" w14:paraId="6857B52A" w14:textId="77777777" w:rsidTr="00C327CC">
        <w:trPr>
          <w:trHeight w:val="300"/>
        </w:trPr>
        <w:tc>
          <w:tcPr>
            <w:tcW w:w="1080" w:type="dxa"/>
            <w:tcMar>
              <w:left w:w="105" w:type="dxa"/>
              <w:right w:w="105" w:type="dxa"/>
            </w:tcMar>
          </w:tcPr>
          <w:p w14:paraId="62CEC5A7" w14:textId="77777777" w:rsidR="009A7C56" w:rsidRPr="000959F7" w:rsidRDefault="009A7C56" w:rsidP="0036078F">
            <w:pPr>
              <w:contextualSpacing/>
              <w:rPr>
                <w:rFonts w:eastAsiaTheme="minorEastAsia"/>
              </w:rPr>
            </w:pPr>
            <w:proofErr w:type="spellStart"/>
            <w:r w:rsidRPr="000959F7">
              <w:rPr>
                <w:rFonts w:eastAsiaTheme="minorEastAsia"/>
              </w:rPr>
              <w:t>Ugarte</w:t>
            </w:r>
            <w:proofErr w:type="spellEnd"/>
            <w:r w:rsidRPr="000959F7">
              <w:rPr>
                <w:rFonts w:eastAsiaTheme="minorEastAsia"/>
              </w:rPr>
              <w:t>, 2020</w:t>
            </w:r>
            <w:r w:rsidRPr="000959F7">
              <w:rPr>
                <w:rFonts w:eastAsiaTheme="minorEastAsia"/>
              </w:rPr>
              <w:fldChar w:fldCharType="begin"/>
            </w:r>
            <w:r w:rsidRPr="000959F7">
              <w:rPr>
                <w:rFonts w:eastAsiaTheme="minorEastAsia"/>
              </w:rPr>
              <w:instrText xml:space="preserve"> ADDIN ZOTERO_ITEM CSL_CITATION {"citationID":"KTDkWKv5","properties":{"formattedCitation":"[48]","plainCitation":"[48]","noteIndex":0},"citationItems":[{"id":"qw9WqQSZ/EJGTDFgH","uris":["http://zotero.org/users/12126748/items/5DFQG96K"],"itemData":{"id":19,"type":"article-journal","abstract":"Urban food production is conducted in highly heterogeneous environments that have undergone considerable manipulation by building, demolition, and/or industrial pollution. This study evaluated soil quality characteristics in urban sites currently used for vegetable production across an urban to peri-urban gradient in Chicago, IL, USA. Twenty-one sites were classified based on the scale of management as private home gardens, community gardens, institutional farms, and private urban farms. We quantified indicators of soil fertility, nematode trophic composition, and indicators of the food web status (Maturity Index, Enrichment Index, Channel Index, and Structure Index). We also quantified concentrations of soil contaminants including lead (Pb), arsenic (As), and zinc (Zn). Analysis of free-living nematode families suggested that communities differ across sites based on their scale of management and are likely influenced by soil organic matter and soil pH. Concentrations of Pb, As, and Zn were below the levels of concern and did not influence nematode community structure. Finally, soil fertility was significantly increased by management, particularly in community gardens and urban farms. Adoption of best management practices in urban agriculture, such as reduced mixing through tillage, and the use of soil testing as a decision-support tool that helps optimize compost application, would reduce potential ecosystem disservices and promote food webs with greater functional diversity.","container-title":"Urban Agriculture &amp; Regional Food Systems","DOI":"10.1002/uar2.20004","ISSN":"2575-1220","issue":"1","language":"en","note":"_eprint: https://onlinelibrary.wiley.com/doi/pdf/10.1002/uar2.20004","page":"e20004","source":"Wiley Online Library","title":"Chemical and biological indicators of soil health in Chicago urban gardens and farms","volume":"5","author":[{"family":"Ugarte","given":"Carmen M."},{"family":"Taylor","given":"John R."}],"issued":{"date-parts":[["2020"]]}}}],"schema":"https://github.com/citation-style-language/schema/raw/master/csl-citation.json"} </w:instrText>
            </w:r>
            <w:r w:rsidRPr="000959F7">
              <w:rPr>
                <w:rFonts w:eastAsiaTheme="minorEastAsia"/>
              </w:rPr>
              <w:fldChar w:fldCharType="separate"/>
            </w:r>
            <w:r w:rsidRPr="000959F7">
              <w:t>[48]</w:t>
            </w:r>
            <w:r w:rsidRPr="000959F7">
              <w:rPr>
                <w:rFonts w:eastAsiaTheme="minorEastAsia"/>
              </w:rPr>
              <w:fldChar w:fldCharType="end"/>
            </w:r>
          </w:p>
        </w:tc>
        <w:tc>
          <w:tcPr>
            <w:tcW w:w="1406" w:type="dxa"/>
            <w:tcMar>
              <w:left w:w="105" w:type="dxa"/>
              <w:right w:w="105" w:type="dxa"/>
            </w:tcMar>
          </w:tcPr>
          <w:p w14:paraId="318178ED" w14:textId="77777777" w:rsidR="009A7C56" w:rsidRPr="000959F7" w:rsidRDefault="009A7C56" w:rsidP="0036078F">
            <w:pPr>
              <w:contextualSpacing/>
            </w:pPr>
            <w:r w:rsidRPr="000959F7">
              <w:t>Seven community gardens, six farms, six home gardens, and two institutional farms were sampled.</w:t>
            </w:r>
          </w:p>
        </w:tc>
        <w:tc>
          <w:tcPr>
            <w:tcW w:w="1446" w:type="dxa"/>
            <w:tcMar>
              <w:left w:w="105" w:type="dxa"/>
              <w:right w:w="105" w:type="dxa"/>
            </w:tcMar>
          </w:tcPr>
          <w:p w14:paraId="4F08ED18" w14:textId="77777777" w:rsidR="009A7C56" w:rsidRPr="000959F7" w:rsidRDefault="009A7C56" w:rsidP="0036078F">
            <w:pPr>
              <w:contextualSpacing/>
            </w:pPr>
            <w:r w:rsidRPr="000959F7">
              <w:t>Not specified</w:t>
            </w:r>
          </w:p>
        </w:tc>
        <w:tc>
          <w:tcPr>
            <w:tcW w:w="1198" w:type="dxa"/>
            <w:tcMar>
              <w:left w:w="105" w:type="dxa"/>
              <w:right w:w="105" w:type="dxa"/>
            </w:tcMar>
          </w:tcPr>
          <w:p w14:paraId="247C991F" w14:textId="77777777" w:rsidR="009A7C56" w:rsidRPr="000959F7" w:rsidRDefault="009A7C56" w:rsidP="0036078F">
            <w:pPr>
              <w:contextualSpacing/>
            </w:pPr>
            <w:r w:rsidRPr="000959F7">
              <w:t>Not specified</w:t>
            </w:r>
          </w:p>
        </w:tc>
        <w:tc>
          <w:tcPr>
            <w:tcW w:w="1536" w:type="dxa"/>
            <w:tcMar>
              <w:left w:w="105" w:type="dxa"/>
              <w:right w:w="105" w:type="dxa"/>
            </w:tcMar>
          </w:tcPr>
          <w:p w14:paraId="5B0B0736" w14:textId="77777777" w:rsidR="009A7C56" w:rsidRPr="000959F7" w:rsidRDefault="009A7C56" w:rsidP="0036078F">
            <w:pPr>
              <w:contextualSpacing/>
            </w:pPr>
            <w:r w:rsidRPr="000959F7">
              <w:t>Establishment method (in ground with native soil vs. raised beds filled with compost-top soil mix), minimal/no tillage.</w:t>
            </w:r>
          </w:p>
        </w:tc>
        <w:tc>
          <w:tcPr>
            <w:tcW w:w="1298" w:type="dxa"/>
            <w:tcMar>
              <w:left w:w="105" w:type="dxa"/>
              <w:right w:w="105" w:type="dxa"/>
            </w:tcMar>
          </w:tcPr>
          <w:p w14:paraId="5120915C" w14:textId="77777777" w:rsidR="009A7C56" w:rsidRPr="000959F7" w:rsidRDefault="009A7C56" w:rsidP="0036078F">
            <w:pPr>
              <w:contextualSpacing/>
            </w:pPr>
            <w:r w:rsidRPr="000959F7">
              <w:t>Tomatoes, summer squash, peppers, kale, and collard greens.</w:t>
            </w:r>
          </w:p>
        </w:tc>
        <w:tc>
          <w:tcPr>
            <w:tcW w:w="1174" w:type="dxa"/>
            <w:tcMar>
              <w:left w:w="105" w:type="dxa"/>
              <w:right w:w="105" w:type="dxa"/>
            </w:tcMar>
          </w:tcPr>
          <w:p w14:paraId="69756217" w14:textId="77777777" w:rsidR="009A7C56" w:rsidRPr="000959F7" w:rsidRDefault="009A7C56" w:rsidP="0036078F">
            <w:pPr>
              <w:contextualSpacing/>
            </w:pPr>
            <w:r w:rsidRPr="000959F7">
              <w:t>Not specified</w:t>
            </w:r>
          </w:p>
        </w:tc>
        <w:tc>
          <w:tcPr>
            <w:tcW w:w="1024" w:type="dxa"/>
            <w:tcMar>
              <w:left w:w="105" w:type="dxa"/>
              <w:right w:w="105" w:type="dxa"/>
            </w:tcMar>
          </w:tcPr>
          <w:p w14:paraId="57410D3B" w14:textId="77777777" w:rsidR="009A7C56" w:rsidRPr="000959F7" w:rsidRDefault="009A7C56" w:rsidP="0036078F">
            <w:pPr>
              <w:contextualSpacing/>
            </w:pPr>
            <w:r w:rsidRPr="000959F7">
              <w:t>Not specified</w:t>
            </w:r>
          </w:p>
        </w:tc>
        <w:tc>
          <w:tcPr>
            <w:tcW w:w="1474" w:type="dxa"/>
            <w:tcMar>
              <w:left w:w="105" w:type="dxa"/>
              <w:right w:w="105" w:type="dxa"/>
            </w:tcMar>
          </w:tcPr>
          <w:p w14:paraId="75A57A74" w14:textId="77777777" w:rsidR="009A7C56" w:rsidRPr="000959F7" w:rsidRDefault="009A7C56" w:rsidP="0036078F">
            <w:pPr>
              <w:contextualSpacing/>
            </w:pPr>
            <w:r w:rsidRPr="000959F7">
              <w:t>Not specified</w:t>
            </w:r>
          </w:p>
        </w:tc>
      </w:tr>
      <w:tr w:rsidR="00C327CC" w:rsidRPr="000959F7" w14:paraId="14409E13" w14:textId="77777777" w:rsidTr="00C327CC">
        <w:trPr>
          <w:trHeight w:val="300"/>
        </w:trPr>
        <w:tc>
          <w:tcPr>
            <w:tcW w:w="1080" w:type="dxa"/>
            <w:tcMar>
              <w:left w:w="105" w:type="dxa"/>
              <w:right w:w="105" w:type="dxa"/>
            </w:tcMar>
          </w:tcPr>
          <w:p w14:paraId="07CE0439" w14:textId="77777777" w:rsidR="009A7C56" w:rsidRPr="000959F7" w:rsidRDefault="009A7C56" w:rsidP="0036078F">
            <w:pPr>
              <w:contextualSpacing/>
              <w:rPr>
                <w:rFonts w:eastAsiaTheme="minorEastAsia"/>
              </w:rPr>
            </w:pPr>
            <w:proofErr w:type="spellStart"/>
            <w:r w:rsidRPr="000959F7">
              <w:rPr>
                <w:rFonts w:eastAsiaTheme="minorEastAsia"/>
              </w:rPr>
              <w:t>Welbel</w:t>
            </w:r>
            <w:proofErr w:type="spellEnd"/>
            <w:r w:rsidRPr="000959F7">
              <w:rPr>
                <w:rFonts w:eastAsiaTheme="minorEastAsia"/>
              </w:rPr>
              <w:t>, 2021</w:t>
            </w:r>
            <w:r w:rsidRPr="000959F7">
              <w:rPr>
                <w:rFonts w:eastAsiaTheme="minorEastAsia"/>
              </w:rPr>
              <w:fldChar w:fldCharType="begin"/>
            </w:r>
            <w:r w:rsidRPr="000959F7">
              <w:rPr>
                <w:rFonts w:eastAsiaTheme="minorEastAsia"/>
              </w:rPr>
              <w:instrText xml:space="preserve"> ADDIN ZOTERO_ITEM CSL_CITATION {"citationID":"ilCKhSfd","properties":{"formattedCitation":"[47]","plainCitation":"[47]","noteIndex":0},"citationItems":[{"id":"qw9WqQSZ/Z1raL8Qb","uris":["http://zotero.org/users/12126748/items/SJ3WKJAN"],"itemData":{"id":38,"type":"webpage","title":"Investigating the Ecological Impact of Pairing Agroforestry Establishment with Biochar Production - SARE Grant Management System","URL":"https://projects.sare.org/sare_project/FNC21-1315/","author":[{"family":"Welbel","given":"Gavrielle"}],"accessed":{"date-parts":[["2023",7,8]]}}}],"schema":"https://github.com/citation-style-language/schema/raw/master/csl-citation.json"} </w:instrText>
            </w:r>
            <w:r w:rsidRPr="000959F7">
              <w:rPr>
                <w:rFonts w:eastAsiaTheme="minorEastAsia"/>
              </w:rPr>
              <w:fldChar w:fldCharType="separate"/>
            </w:r>
            <w:r w:rsidRPr="000959F7">
              <w:t>[47]</w:t>
            </w:r>
            <w:r w:rsidRPr="000959F7">
              <w:rPr>
                <w:rFonts w:eastAsiaTheme="minorEastAsia"/>
              </w:rPr>
              <w:fldChar w:fldCharType="end"/>
            </w:r>
          </w:p>
        </w:tc>
        <w:tc>
          <w:tcPr>
            <w:tcW w:w="1406" w:type="dxa"/>
            <w:tcMar>
              <w:left w:w="105" w:type="dxa"/>
              <w:right w:w="105" w:type="dxa"/>
            </w:tcMar>
          </w:tcPr>
          <w:p w14:paraId="0584AAC5" w14:textId="77777777" w:rsidR="009A7C56" w:rsidRPr="000959F7" w:rsidRDefault="009A7C56" w:rsidP="0036078F">
            <w:pPr>
              <w:contextualSpacing/>
            </w:pPr>
            <w:r w:rsidRPr="000959F7">
              <w:t>A total of 20 acres of land.</w:t>
            </w:r>
          </w:p>
        </w:tc>
        <w:tc>
          <w:tcPr>
            <w:tcW w:w="1446" w:type="dxa"/>
            <w:tcMar>
              <w:left w:w="105" w:type="dxa"/>
              <w:right w:w="105" w:type="dxa"/>
            </w:tcMar>
          </w:tcPr>
          <w:p w14:paraId="4D97F38C" w14:textId="77777777" w:rsidR="009A7C56" w:rsidRPr="000959F7" w:rsidRDefault="009A7C56" w:rsidP="0036078F">
            <w:pPr>
              <w:contextualSpacing/>
            </w:pPr>
            <w:r w:rsidRPr="000959F7">
              <w:t>Two farm owners who are sixth generation farmers on the land.</w:t>
            </w:r>
          </w:p>
        </w:tc>
        <w:tc>
          <w:tcPr>
            <w:tcW w:w="1198" w:type="dxa"/>
            <w:tcMar>
              <w:left w:w="105" w:type="dxa"/>
              <w:right w:w="105" w:type="dxa"/>
            </w:tcMar>
          </w:tcPr>
          <w:p w14:paraId="59673399" w14:textId="77777777" w:rsidR="009A7C56" w:rsidRPr="000959F7" w:rsidRDefault="009A7C56" w:rsidP="0036078F">
            <w:pPr>
              <w:contextualSpacing/>
            </w:pPr>
            <w:r w:rsidRPr="000959F7">
              <w:t xml:space="preserve">Not specified </w:t>
            </w:r>
          </w:p>
        </w:tc>
        <w:tc>
          <w:tcPr>
            <w:tcW w:w="1536" w:type="dxa"/>
            <w:tcMar>
              <w:left w:w="105" w:type="dxa"/>
              <w:right w:w="105" w:type="dxa"/>
            </w:tcMar>
          </w:tcPr>
          <w:p w14:paraId="67336A71" w14:textId="77777777" w:rsidR="009A7C56" w:rsidRPr="000959F7" w:rsidRDefault="009A7C56" w:rsidP="0036078F">
            <w:pPr>
              <w:contextualSpacing/>
            </w:pPr>
            <w:r w:rsidRPr="000959F7">
              <w:t>Low/no till farming, cover crops, soil amendments such as biochar and basalt, agroforestry system (including two shelterbelts), use of native and perennial species in our agroforestry and horticultural crops.</w:t>
            </w:r>
          </w:p>
        </w:tc>
        <w:tc>
          <w:tcPr>
            <w:tcW w:w="1298" w:type="dxa"/>
            <w:tcMar>
              <w:left w:w="105" w:type="dxa"/>
              <w:right w:w="105" w:type="dxa"/>
            </w:tcMar>
          </w:tcPr>
          <w:p w14:paraId="3A87668A" w14:textId="77777777" w:rsidR="009A7C56" w:rsidRPr="000959F7" w:rsidRDefault="009A7C56" w:rsidP="0036078F">
            <w:pPr>
              <w:contextualSpacing/>
            </w:pPr>
            <w:r w:rsidRPr="000959F7">
              <w:t>Apples, pears, persimmons, chestnuts, hazelnuts.</w:t>
            </w:r>
          </w:p>
        </w:tc>
        <w:tc>
          <w:tcPr>
            <w:tcW w:w="1174" w:type="dxa"/>
            <w:tcMar>
              <w:left w:w="105" w:type="dxa"/>
              <w:right w:w="105" w:type="dxa"/>
            </w:tcMar>
          </w:tcPr>
          <w:p w14:paraId="77758EC7" w14:textId="77777777" w:rsidR="009A7C56" w:rsidRPr="000959F7" w:rsidRDefault="009A7C56" w:rsidP="0036078F">
            <w:pPr>
              <w:contextualSpacing/>
            </w:pPr>
            <w:r w:rsidRPr="000959F7">
              <w:t>Funded by a $7,609 SARE grant in 2017.</w:t>
            </w:r>
          </w:p>
        </w:tc>
        <w:tc>
          <w:tcPr>
            <w:tcW w:w="1024" w:type="dxa"/>
            <w:tcMar>
              <w:left w:w="105" w:type="dxa"/>
              <w:right w:w="105" w:type="dxa"/>
            </w:tcMar>
          </w:tcPr>
          <w:p w14:paraId="73F34F8B" w14:textId="77777777" w:rsidR="009A7C56" w:rsidRPr="000959F7" w:rsidRDefault="009A7C56" w:rsidP="0036078F">
            <w:pPr>
              <w:contextualSpacing/>
            </w:pPr>
            <w:r w:rsidRPr="000959F7">
              <w:t xml:space="preserve">Not specified </w:t>
            </w:r>
          </w:p>
        </w:tc>
        <w:tc>
          <w:tcPr>
            <w:tcW w:w="1474" w:type="dxa"/>
            <w:tcMar>
              <w:left w:w="105" w:type="dxa"/>
              <w:right w:w="105" w:type="dxa"/>
            </w:tcMar>
          </w:tcPr>
          <w:p w14:paraId="583F6CDF" w14:textId="77777777" w:rsidR="009A7C56" w:rsidRPr="000959F7" w:rsidRDefault="009A7C56" w:rsidP="0036078F">
            <w:pPr>
              <w:contextualSpacing/>
            </w:pPr>
            <w:r w:rsidRPr="000959F7">
              <w:t>Shared findings through website and social media, research presentations, and educational outreach.</w:t>
            </w:r>
          </w:p>
        </w:tc>
      </w:tr>
    </w:tbl>
    <w:p w14:paraId="0DFD0A6F" w14:textId="77777777" w:rsidR="009A7C56" w:rsidRPr="000959F7" w:rsidRDefault="009A7C56" w:rsidP="009A7C56">
      <w:pPr>
        <w:contextualSpacing/>
        <w:rPr>
          <w:rFonts w:eastAsiaTheme="minorEastAsia"/>
          <w:b/>
        </w:rPr>
      </w:pPr>
    </w:p>
    <w:p w14:paraId="3F85FB66" w14:textId="0D985C65" w:rsidR="009A7C56" w:rsidRPr="000959F7" w:rsidRDefault="009A7C56" w:rsidP="009A7C56">
      <w:pPr>
        <w:contextualSpacing/>
        <w:rPr>
          <w:rFonts w:eastAsiaTheme="minorEastAsia"/>
          <w:b/>
          <w:bCs/>
        </w:rPr>
      </w:pPr>
      <w:r w:rsidRPr="000959F7">
        <w:rPr>
          <w:rFonts w:eastAsiaTheme="minorEastAsia"/>
          <w:b/>
        </w:rPr>
        <w:br w:type="page"/>
      </w:r>
      <w:r w:rsidRPr="000959F7">
        <w:rPr>
          <w:rFonts w:eastAsiaTheme="minorEastAsia"/>
          <w:b/>
          <w:bCs/>
        </w:rPr>
        <w:t xml:space="preserve">Table </w:t>
      </w:r>
      <w:r w:rsidR="00BA54ED" w:rsidRPr="000959F7">
        <w:rPr>
          <w:rFonts w:eastAsiaTheme="minorEastAsia"/>
          <w:b/>
          <w:bCs/>
        </w:rPr>
        <w:t>5</w:t>
      </w:r>
      <w:r w:rsidRPr="000959F7">
        <w:rPr>
          <w:rFonts w:eastAsiaTheme="minorEastAsia"/>
          <w:b/>
          <w:bCs/>
        </w:rPr>
        <w:t>.  Reach and effectiveness of scoping review sources examining health and nutrition impacts of specialty crops in the Midwest (n=15)</w:t>
      </w:r>
    </w:p>
    <w:tbl>
      <w:tblPr>
        <w:tblStyle w:val="TableGrid"/>
        <w:tblW w:w="11880" w:type="dxa"/>
        <w:tblInd w:w="-1175" w:type="dxa"/>
        <w:tblLayout w:type="fixed"/>
        <w:tblLook w:val="06A0" w:firstRow="1" w:lastRow="0" w:firstColumn="1" w:lastColumn="0" w:noHBand="1" w:noVBand="1"/>
      </w:tblPr>
      <w:tblGrid>
        <w:gridCol w:w="1170"/>
        <w:gridCol w:w="1440"/>
        <w:gridCol w:w="1260"/>
        <w:gridCol w:w="1620"/>
        <w:gridCol w:w="1070"/>
        <w:gridCol w:w="1270"/>
        <w:gridCol w:w="1640"/>
        <w:gridCol w:w="2410"/>
      </w:tblGrid>
      <w:tr w:rsidR="000959F7" w:rsidRPr="000959F7" w14:paraId="1B6F6299" w14:textId="77777777" w:rsidTr="00C327CC">
        <w:trPr>
          <w:trHeight w:val="300"/>
          <w:tblHeader/>
        </w:trPr>
        <w:tc>
          <w:tcPr>
            <w:tcW w:w="1170" w:type="dxa"/>
            <w:shd w:val="clear" w:color="auto" w:fill="auto"/>
          </w:tcPr>
          <w:p w14:paraId="120A3EF1" w14:textId="77777777" w:rsidR="009A7C56" w:rsidRPr="000959F7" w:rsidRDefault="009A7C56" w:rsidP="0036078F">
            <w:pPr>
              <w:contextualSpacing/>
              <w:jc w:val="center"/>
              <w:rPr>
                <w:rFonts w:eastAsiaTheme="minorEastAsia"/>
              </w:rPr>
            </w:pPr>
            <w:r w:rsidRPr="000959F7">
              <w:rPr>
                <w:rFonts w:eastAsiaTheme="minorEastAsia"/>
              </w:rPr>
              <w:t>Authors, Year</w:t>
            </w:r>
          </w:p>
        </w:tc>
        <w:tc>
          <w:tcPr>
            <w:tcW w:w="1440" w:type="dxa"/>
            <w:shd w:val="clear" w:color="auto" w:fill="auto"/>
          </w:tcPr>
          <w:p w14:paraId="2E1D5096" w14:textId="77777777" w:rsidR="009A7C56" w:rsidRPr="000959F7" w:rsidRDefault="009A7C56" w:rsidP="0036078F">
            <w:pPr>
              <w:contextualSpacing/>
              <w:jc w:val="center"/>
              <w:rPr>
                <w:rFonts w:eastAsiaTheme="minorEastAsia"/>
              </w:rPr>
            </w:pPr>
            <w:r w:rsidRPr="000959F7">
              <w:rPr>
                <w:rFonts w:eastAsiaTheme="minorEastAsia"/>
              </w:rPr>
              <w:t>Location</w:t>
            </w:r>
          </w:p>
        </w:tc>
        <w:tc>
          <w:tcPr>
            <w:tcW w:w="1260" w:type="dxa"/>
            <w:shd w:val="clear" w:color="auto" w:fill="auto"/>
          </w:tcPr>
          <w:p w14:paraId="35A94456" w14:textId="77777777" w:rsidR="009A7C56" w:rsidRPr="000959F7" w:rsidRDefault="009A7C56" w:rsidP="0036078F">
            <w:pPr>
              <w:contextualSpacing/>
              <w:jc w:val="center"/>
              <w:rPr>
                <w:rFonts w:eastAsiaTheme="minorEastAsia"/>
              </w:rPr>
            </w:pPr>
            <w:r w:rsidRPr="000959F7">
              <w:rPr>
                <w:rFonts w:eastAsiaTheme="minorEastAsia"/>
              </w:rPr>
              <w:t>Consumer distribution channel</w:t>
            </w:r>
          </w:p>
        </w:tc>
        <w:tc>
          <w:tcPr>
            <w:tcW w:w="1620" w:type="dxa"/>
            <w:shd w:val="clear" w:color="auto" w:fill="auto"/>
          </w:tcPr>
          <w:p w14:paraId="39AF79C6" w14:textId="77777777" w:rsidR="009A7C56" w:rsidRPr="000959F7" w:rsidRDefault="009A7C56" w:rsidP="0036078F">
            <w:pPr>
              <w:contextualSpacing/>
              <w:jc w:val="center"/>
              <w:rPr>
                <w:rFonts w:eastAsiaTheme="minorEastAsia"/>
              </w:rPr>
            </w:pPr>
            <w:r w:rsidRPr="000959F7">
              <w:rPr>
                <w:rFonts w:eastAsiaTheme="minorEastAsia"/>
              </w:rPr>
              <w:t>Study objectives</w:t>
            </w:r>
          </w:p>
        </w:tc>
        <w:tc>
          <w:tcPr>
            <w:tcW w:w="1070" w:type="dxa"/>
            <w:shd w:val="clear" w:color="auto" w:fill="auto"/>
          </w:tcPr>
          <w:p w14:paraId="1BDF754D" w14:textId="77777777" w:rsidR="009A7C56" w:rsidRPr="000959F7" w:rsidRDefault="009A7C56" w:rsidP="0036078F">
            <w:pPr>
              <w:contextualSpacing/>
              <w:jc w:val="center"/>
              <w:rPr>
                <w:rFonts w:eastAsiaTheme="minorEastAsia"/>
              </w:rPr>
            </w:pPr>
            <w:r w:rsidRPr="000959F7">
              <w:rPr>
                <w:rFonts w:eastAsiaTheme="minorEastAsia"/>
              </w:rPr>
              <w:t>Study design</w:t>
            </w:r>
          </w:p>
        </w:tc>
        <w:tc>
          <w:tcPr>
            <w:tcW w:w="1270" w:type="dxa"/>
            <w:shd w:val="clear" w:color="auto" w:fill="auto"/>
          </w:tcPr>
          <w:p w14:paraId="66A3D2AD" w14:textId="77777777" w:rsidR="009A7C56" w:rsidRPr="000959F7" w:rsidRDefault="009A7C56" w:rsidP="0036078F">
            <w:pPr>
              <w:contextualSpacing/>
              <w:jc w:val="center"/>
              <w:rPr>
                <w:rFonts w:eastAsiaTheme="minorEastAsia"/>
              </w:rPr>
            </w:pPr>
            <w:r w:rsidRPr="000959F7">
              <w:rPr>
                <w:rFonts w:eastAsiaTheme="minorEastAsia"/>
              </w:rPr>
              <w:t>Health outcomes</w:t>
            </w:r>
          </w:p>
        </w:tc>
        <w:tc>
          <w:tcPr>
            <w:tcW w:w="1640" w:type="dxa"/>
            <w:shd w:val="clear" w:color="auto" w:fill="auto"/>
          </w:tcPr>
          <w:p w14:paraId="35D63088" w14:textId="77777777" w:rsidR="009A7C56" w:rsidRPr="000959F7" w:rsidRDefault="009A7C56" w:rsidP="0036078F">
            <w:pPr>
              <w:contextualSpacing/>
              <w:jc w:val="center"/>
              <w:rPr>
                <w:rFonts w:eastAsiaTheme="minorEastAsia"/>
              </w:rPr>
            </w:pPr>
            <w:r w:rsidRPr="000959F7">
              <w:rPr>
                <w:rFonts w:eastAsiaTheme="minorEastAsia"/>
              </w:rPr>
              <w:t>Outcome measures</w:t>
            </w:r>
          </w:p>
        </w:tc>
        <w:tc>
          <w:tcPr>
            <w:tcW w:w="2410" w:type="dxa"/>
            <w:shd w:val="clear" w:color="auto" w:fill="auto"/>
          </w:tcPr>
          <w:p w14:paraId="7510AAA5" w14:textId="77777777" w:rsidR="009A7C56" w:rsidRPr="000959F7" w:rsidRDefault="009A7C56" w:rsidP="0036078F">
            <w:pPr>
              <w:contextualSpacing/>
              <w:jc w:val="center"/>
              <w:rPr>
                <w:rFonts w:eastAsiaTheme="minorEastAsia"/>
              </w:rPr>
            </w:pPr>
            <w:r w:rsidRPr="000959F7">
              <w:rPr>
                <w:rFonts w:eastAsiaTheme="minorEastAsia"/>
              </w:rPr>
              <w:t>Results</w:t>
            </w:r>
          </w:p>
        </w:tc>
      </w:tr>
      <w:tr w:rsidR="000959F7" w:rsidRPr="000959F7" w14:paraId="2FD66C80" w14:textId="77777777" w:rsidTr="00C327CC">
        <w:trPr>
          <w:trHeight w:val="300"/>
        </w:trPr>
        <w:tc>
          <w:tcPr>
            <w:tcW w:w="1170" w:type="dxa"/>
          </w:tcPr>
          <w:p w14:paraId="1B263537" w14:textId="77777777" w:rsidR="009A7C56" w:rsidRPr="000959F7" w:rsidRDefault="009A7C56" w:rsidP="0036078F">
            <w:pPr>
              <w:contextualSpacing/>
            </w:pPr>
            <w:r w:rsidRPr="000959F7">
              <w:t>Baker et al, 2013</w:t>
            </w:r>
            <w:r w:rsidRPr="000959F7">
              <w:fldChar w:fldCharType="begin"/>
            </w:r>
            <w:r w:rsidRPr="000959F7">
              <w:instrText xml:space="preserve"> ADDIN ZOTERO_ITEM CSL_CITATION {"citationID":"OmJ81jm0","properties":{"formattedCitation":"[52]","plainCitation":"[52]","noteIndex":0},"citationItems":[{"id":"qw9WqQSZ/5rAn12Lj","uris":["http://zotero.org/users/12126748/items/HPHIUSK5"],"itemData":{"id":50,"type":"article-journal","abstract":"Inadequate access is increasingly recognized as a contributor to low consumption of healthy foods. This article describes the process and lessons learned from creating rural community gardens and the benefits and challenges of moving a partnership's focus from individual and social strategies to an environmental intervention strategy. Data were collected using surveys and focus groups. Respondents noted that they ate more vegetables and fruit (88%), ate less fast food (72%), and spent less money on food (76%). Almost 50% of those who self-identified as being food insecure indicated that they were better able to provide food for themselves and their families as a result of taking part in the garden. Community gardens may be a viable way to increase access to and consumption of vegetables and fruit within rural African American communities.","container-title":"Journal of Hunger &amp; Environmental Nutrition","DOI":"10.1080/19320248.2013.816986","ISSN":"1932-0248","issue":"4","note":"publisher: Taylor &amp; Francis\n_eprint: https://doi.org/10.1080/19320248.2013.816986","page":"516-532","source":"Taylor and Francis+NEJM","title":"Creating Community Gardens to Improve Access Among African Americans: A Partnership Approach","title-short":"Creating Community Gardens to Improve Access Among African Americans","volume":"8","author":[{"family":"Baker","given":"Elizabeth   A."},{"family":"Motton","given":"Freda"},{"family":"Seiler","given":"Rachel"},{"family":"Duggan","given":"Kathleen"},{"family":"Brownson","given":"Ross   C."}],"issued":{"date-parts":[["2013",10,2]]}}}],"schema":"https://github.com/citation-style-language/schema/raw/master/csl-citation.json"} </w:instrText>
            </w:r>
            <w:r w:rsidRPr="000959F7">
              <w:fldChar w:fldCharType="separate"/>
            </w:r>
            <w:r w:rsidRPr="000959F7">
              <w:t>[52]</w:t>
            </w:r>
            <w:r w:rsidRPr="000959F7">
              <w:fldChar w:fldCharType="end"/>
            </w:r>
            <w:r w:rsidRPr="000959F7">
              <w:t xml:space="preserve"> </w:t>
            </w:r>
          </w:p>
        </w:tc>
        <w:tc>
          <w:tcPr>
            <w:tcW w:w="1440" w:type="dxa"/>
          </w:tcPr>
          <w:p w14:paraId="23D44A36" w14:textId="77777777" w:rsidR="009A7C56" w:rsidRPr="000959F7" w:rsidRDefault="009A7C56" w:rsidP="0036078F">
            <w:pPr>
              <w:contextualSpacing/>
            </w:pPr>
            <w:r w:rsidRPr="000959F7">
              <w:t>Southeastern Missouri</w:t>
            </w:r>
          </w:p>
        </w:tc>
        <w:tc>
          <w:tcPr>
            <w:tcW w:w="1260" w:type="dxa"/>
          </w:tcPr>
          <w:p w14:paraId="222FBB2E" w14:textId="77777777" w:rsidR="009A7C56" w:rsidRPr="000959F7" w:rsidRDefault="009A7C56" w:rsidP="0036078F">
            <w:pPr>
              <w:contextualSpacing/>
            </w:pPr>
            <w:r w:rsidRPr="000959F7">
              <w:t>Rural community gardens.</w:t>
            </w:r>
          </w:p>
        </w:tc>
        <w:tc>
          <w:tcPr>
            <w:tcW w:w="1620" w:type="dxa"/>
          </w:tcPr>
          <w:p w14:paraId="1C2CAB14" w14:textId="77777777" w:rsidR="009A7C56" w:rsidRPr="000959F7" w:rsidRDefault="009A7C56" w:rsidP="0036078F">
            <w:pPr>
              <w:contextualSpacing/>
            </w:pPr>
            <w:r w:rsidRPr="000959F7">
              <w:t>To work with local coalitions in rural communities within the United States to complement existing programs (focused primarily on increasing knowledge, skills, and social support) by increasing access to produce through the development of community gardens.</w:t>
            </w:r>
          </w:p>
        </w:tc>
        <w:tc>
          <w:tcPr>
            <w:tcW w:w="1070" w:type="dxa"/>
          </w:tcPr>
          <w:p w14:paraId="78ABF029" w14:textId="77777777" w:rsidR="009A7C56" w:rsidRPr="000959F7" w:rsidRDefault="009A7C56" w:rsidP="0036078F">
            <w:pPr>
              <w:contextualSpacing/>
            </w:pPr>
            <w:r w:rsidRPr="000959F7">
              <w:t>Used a mixed methods design to assess intervention impact.</w:t>
            </w:r>
          </w:p>
        </w:tc>
        <w:tc>
          <w:tcPr>
            <w:tcW w:w="1270" w:type="dxa"/>
          </w:tcPr>
          <w:p w14:paraId="77294330" w14:textId="77777777" w:rsidR="009A7C56" w:rsidRPr="000959F7" w:rsidRDefault="009A7C56" w:rsidP="0036078F">
            <w:pPr>
              <w:contextualSpacing/>
            </w:pPr>
            <w:r w:rsidRPr="000959F7">
              <w:t>Fruit and vegetable consumption and food security.</w:t>
            </w:r>
          </w:p>
        </w:tc>
        <w:tc>
          <w:tcPr>
            <w:tcW w:w="1640" w:type="dxa"/>
          </w:tcPr>
          <w:p w14:paraId="050370AB" w14:textId="77777777" w:rsidR="009A7C56" w:rsidRPr="000959F7" w:rsidRDefault="009A7C56" w:rsidP="0036078F">
            <w:pPr>
              <w:contextualSpacing/>
            </w:pPr>
            <w:r w:rsidRPr="000959F7">
              <w:t>Post-test quantitative and qualitative data (which included USDA's food security questionnaire and Behavior Risk Factor Surveillance System), face-to-face community garden surveys, and focus groups.</w:t>
            </w:r>
          </w:p>
        </w:tc>
        <w:tc>
          <w:tcPr>
            <w:tcW w:w="2410" w:type="dxa"/>
          </w:tcPr>
          <w:p w14:paraId="7005F6B5" w14:textId="77777777" w:rsidR="009A7C56" w:rsidRPr="000959F7" w:rsidRDefault="009A7C56" w:rsidP="0036078F">
            <w:pPr>
              <w:contextualSpacing/>
            </w:pPr>
            <w:r w:rsidRPr="000959F7">
              <w:t>Survey respondents (n=50) noted that they ate more vegetables and fruit (88%), ate less fast food (72%), and spent less money on food (76%). Almost 50% of those who self-identified as being food insecure indicated that they were better able to provide food for themselves and their families (86%) as well as donate food to others (81%) because of taking part in the garden. A key theme identified in the qualitative data was related to the benefits of community gardens. Respondents stated that the community benefitted by increased access and spending less money on food.</w:t>
            </w:r>
          </w:p>
        </w:tc>
      </w:tr>
      <w:tr w:rsidR="000959F7" w:rsidRPr="000959F7" w14:paraId="2FDD3289" w14:textId="77777777" w:rsidTr="00C327CC">
        <w:trPr>
          <w:trHeight w:val="300"/>
        </w:trPr>
        <w:tc>
          <w:tcPr>
            <w:tcW w:w="1170" w:type="dxa"/>
          </w:tcPr>
          <w:p w14:paraId="500D2FCF" w14:textId="77777777" w:rsidR="009A7C56" w:rsidRPr="000959F7" w:rsidRDefault="009A7C56" w:rsidP="0036078F">
            <w:pPr>
              <w:contextualSpacing/>
              <w:rPr>
                <w:rFonts w:eastAsiaTheme="minorEastAsia"/>
              </w:rPr>
            </w:pPr>
            <w:r w:rsidRPr="000959F7">
              <w:rPr>
                <w:rFonts w:eastAsiaTheme="minorEastAsia"/>
              </w:rPr>
              <w:t>Barnidge et al, 2013</w:t>
            </w:r>
            <w:r w:rsidRPr="000959F7">
              <w:rPr>
                <w:rFonts w:eastAsiaTheme="minorEastAsia"/>
              </w:rPr>
              <w:fldChar w:fldCharType="begin"/>
            </w:r>
            <w:r w:rsidRPr="000959F7">
              <w:rPr>
                <w:rFonts w:eastAsiaTheme="minorEastAsia"/>
              </w:rPr>
              <w:instrText xml:space="preserve"> ADDIN ZOTERO_ITEM CSL_CITATION {"citationID":"VjBnrtl1","properties":{"formattedCitation":"[50]","plainCitation":"[50]","noteIndex":0},"citationItems":[{"id":"qw9WqQSZ/2Xca9Vob","uris":["http://zotero.org/users/12126748/items/FRFXJLW4"],"itemData":{"id":43,"type":"article-journal","abstract":"BACKGROUND: Fruit and vegetable consumption reduces chronic disease risk, yet the majority of Americans consume fewer than recommended. Inadequate access to fruits and vegetables is increasingly recognized as a significant contributor to low consumption of healthy foods. Emerging evidence shows the effectiveness of community gardens in increasing access to, and consumption of, fruits and vegetables.\nMETHODS: Two complementary studies explored the association of community garden participation and fruit and vegetable consumption in rural communities in Missouri. The first was with a convenience sample of participants in a rural community garden intervention who completed self-administered surveys. The second was a population-based survey conducted with a random sample of 1,000 residents in the intervention catchment area.\nRESULTS: Participation in a community garden was associated with higher fruit and vegetable consumption. The first study found that individuals who worked in a community garden at least once a week were more likely to report eating fruits and vegetables because of their community garden work (X² (125) = 7.78, p = .0088). Population-based survey results show that 5% of rural residents reported participating in a community garden. Those who reported community garden participation were more likely to report eating fruits 2 or more times per day and vegetables 3 or more times per day than those who did not report community garden participation, even after adjusting for covariates (Odds Ratio [OR] = 2.76, 95% Confidence Interval [CI] = 1.35 to 5.65).\nCONCLUSION: These complementary studies provide evidence that community gardens are a promising strategy for promoting fruit and vegetable consumption in rural communities.","container-title":"The International Journal of Behavioral Nutrition and Physical Activity","DOI":"10.1186/1479-5868-10-128","ISSN":"1479-5868","journalAbbreviation":"Int J Behav Nutr Phys Act","language":"eng","note":"PMID: 24252563\nPMCID: PMC4225496","page":"128","source":"PubMed","title":"Association between community garden participation and fruit and vegetable consumption in rural Missouri","volume":"10","author":[{"family":"Barnidge","given":"Ellen K."},{"family":"Hipp","given":"Pamela R."},{"family":"Estlund","given":"Amy"},{"family":"Duggan","given":"Kathleen"},{"family":"Barnhart","given":"Kathryn J."},{"family":"Brownson","given":"Ross C."}],"issued":{"date-parts":[["2013",11,19]]}}}],"schema":"https://github.com/citation-style-language/schema/raw/master/csl-citation.json"} </w:instrText>
            </w:r>
            <w:r w:rsidRPr="000959F7">
              <w:rPr>
                <w:rFonts w:eastAsiaTheme="minorEastAsia"/>
              </w:rPr>
              <w:fldChar w:fldCharType="separate"/>
            </w:r>
            <w:r w:rsidRPr="000959F7">
              <w:t>[50]</w:t>
            </w:r>
            <w:r w:rsidRPr="000959F7">
              <w:rPr>
                <w:rFonts w:eastAsiaTheme="minorEastAsia"/>
              </w:rPr>
              <w:fldChar w:fldCharType="end"/>
            </w:r>
          </w:p>
        </w:tc>
        <w:tc>
          <w:tcPr>
            <w:tcW w:w="1440" w:type="dxa"/>
          </w:tcPr>
          <w:p w14:paraId="24EFF2B7" w14:textId="77777777" w:rsidR="009A7C56" w:rsidRPr="000959F7" w:rsidRDefault="009A7C56" w:rsidP="0036078F">
            <w:pPr>
              <w:contextualSpacing/>
            </w:pPr>
            <w:r w:rsidRPr="000959F7">
              <w:t>Rural Southeast Missouri</w:t>
            </w:r>
          </w:p>
        </w:tc>
        <w:tc>
          <w:tcPr>
            <w:tcW w:w="1260" w:type="dxa"/>
          </w:tcPr>
          <w:p w14:paraId="243F1A25" w14:textId="77777777" w:rsidR="009A7C56" w:rsidRPr="000959F7" w:rsidRDefault="009A7C56" w:rsidP="0036078F">
            <w:pPr>
              <w:contextualSpacing/>
            </w:pPr>
            <w:r w:rsidRPr="000959F7">
              <w:t>Community gardens.</w:t>
            </w:r>
          </w:p>
        </w:tc>
        <w:tc>
          <w:tcPr>
            <w:tcW w:w="1620" w:type="dxa"/>
          </w:tcPr>
          <w:p w14:paraId="23DAB1BE" w14:textId="77777777" w:rsidR="009A7C56" w:rsidRPr="000959F7" w:rsidRDefault="009A7C56" w:rsidP="0036078F">
            <w:pPr>
              <w:contextualSpacing/>
            </w:pPr>
            <w:r w:rsidRPr="000959F7">
              <w:t>To explore the association of community garden participation and fruit and vegetable consumption in rural communities.</w:t>
            </w:r>
          </w:p>
        </w:tc>
        <w:tc>
          <w:tcPr>
            <w:tcW w:w="1070" w:type="dxa"/>
          </w:tcPr>
          <w:p w14:paraId="17E197A0" w14:textId="77777777" w:rsidR="009A7C56" w:rsidRPr="000959F7" w:rsidRDefault="009A7C56" w:rsidP="0036078F">
            <w:pPr>
              <w:contextualSpacing/>
            </w:pPr>
            <w:r w:rsidRPr="000959F7">
              <w:t>Conducted two complementary studies. One was a quantitative, self-administered, post-intervention intercept survey with a convenience sample of community gardeners from the 12 intervention gardens. The other was a cross-sectional, population-based survey with a random sample of 1,000 residents within the intervention catchment area.</w:t>
            </w:r>
          </w:p>
        </w:tc>
        <w:tc>
          <w:tcPr>
            <w:tcW w:w="1270" w:type="dxa"/>
          </w:tcPr>
          <w:p w14:paraId="4482812F" w14:textId="77777777" w:rsidR="009A7C56" w:rsidRPr="000959F7" w:rsidRDefault="009A7C56" w:rsidP="0036078F">
            <w:pPr>
              <w:contextualSpacing/>
            </w:pPr>
            <w:r w:rsidRPr="000959F7">
              <w:t>Fruit and vegetable consumption.</w:t>
            </w:r>
          </w:p>
        </w:tc>
        <w:tc>
          <w:tcPr>
            <w:tcW w:w="1640" w:type="dxa"/>
          </w:tcPr>
          <w:p w14:paraId="5DA2BA6B" w14:textId="77777777" w:rsidR="009A7C56" w:rsidRPr="000959F7" w:rsidRDefault="009A7C56" w:rsidP="0036078F">
            <w:pPr>
              <w:contextualSpacing/>
            </w:pPr>
            <w:r w:rsidRPr="000959F7">
              <w:t>A population survey that measured fruit and vegetable consumption via six items from the 2009 Behavioral Risk Factor Surveillance System, and a</w:t>
            </w:r>
            <w:r w:rsidRPr="000959F7" w:rsidDel="0928686A">
              <w:t xml:space="preserve"> </w:t>
            </w:r>
            <w:r w:rsidRPr="000959F7">
              <w:t>community survey that included one item asking about consumption of fruits and vegetables.</w:t>
            </w:r>
          </w:p>
        </w:tc>
        <w:tc>
          <w:tcPr>
            <w:tcW w:w="2410" w:type="dxa"/>
          </w:tcPr>
          <w:p w14:paraId="46D68C9D" w14:textId="77777777" w:rsidR="009A7C56" w:rsidRPr="000959F7" w:rsidRDefault="009A7C56" w:rsidP="0036078F">
            <w:pPr>
              <w:contextualSpacing/>
            </w:pPr>
            <w:r w:rsidRPr="000959F7">
              <w:t>Participation in a community garden was associated with higher fruit and vegetable consumption by survey respondents (n=1,000). Individuals who worked in a community garden at least once a week were more likely to report eating fruits and vegetables. Adult community gardeners (n=141) who responded to the community garden intercept survey reported community garden participation were more likely to report eating fruits two or more times per day and vegetables three or more times per day than those who did not report community garden participation.</w:t>
            </w:r>
          </w:p>
        </w:tc>
      </w:tr>
      <w:tr w:rsidR="000959F7" w:rsidRPr="000959F7" w14:paraId="2EF202B2" w14:textId="77777777" w:rsidTr="00C327CC">
        <w:trPr>
          <w:trHeight w:val="2618"/>
        </w:trPr>
        <w:tc>
          <w:tcPr>
            <w:tcW w:w="1170" w:type="dxa"/>
          </w:tcPr>
          <w:p w14:paraId="53E880E5" w14:textId="77777777" w:rsidR="009A7C56" w:rsidRPr="000959F7" w:rsidRDefault="009A7C56" w:rsidP="0036078F">
            <w:pPr>
              <w:contextualSpacing/>
            </w:pPr>
            <w:r w:rsidRPr="000959F7">
              <w:t>Barnidge et al, 2015</w:t>
            </w:r>
            <w:r w:rsidRPr="000959F7">
              <w:fldChar w:fldCharType="begin"/>
            </w:r>
            <w:r w:rsidRPr="000959F7">
              <w:instrText xml:space="preserve"> ADDIN ZOTERO_ITEM CSL_CITATION {"citationID":"jJujryxA","properties":{"formattedCitation":"[61]","plainCitation":"[61]","noteIndex":0},"citationItems":[{"id":"qw9WqQSZ/oI9W3zlo","uris":["http://zotero.org/users/12126748/items/3P6UT3EY"],"itemData":{"id":70,"type":"article-journal","abstract":"African Americans have an increased risk of cardiovascular disease partly due to low fruit and vegetable consumption. This article reports the results of an intervention to provide nutrition education and access to fruits and vegetables through community gardens to change dietary behaviors among African Americans in rural Missouri. Cross-sectional surveys evaluated the intervention effect on blood pressure, body mass index (BMI), and perceived fruit and vegetable consumption in this quasi-experimental study with a comparison group. Hypertension (OR = 0.52, 95% CI: 0.38-0.71) and BMI (OR = 0.73, 95% CI: 0.52-1.02) were lower in the intervention county at mid-intervention. Participation in nutrition education (OR = 2.67, 95% CI: 1.63-4.40) and access to fruits and vegetables from a community garden (OR = 1.95, 95% CI: 1.20-3.15) were independently associated with perceived fruit and vegetable consumption. The strongest effect on perceived fruit and vegetable consumption occurred with high participation in nutrition education and access to community gardens (OR = 2.18, 95% CI: 1.24-3.81). Those with access but without education had a reduced likelihood of consuming recommended servings of fruits and vegetables (OR = 0.57, 95% CI: 0.34-0.95). Education plus access interventions may be best at increasing consumption of fruits and vegetables in a rural African American population.","container-title":"Health Education Research","DOI":"10.1093/her/cyv041","ISSN":"1465-3648","issue":"5","journalAbbreviation":"Health Educ Res","language":"eng","note":"PMID: 26338985\nPMCID: PMC4668755","page":"773-785","source":"PubMed","title":"The effect of education plus access on perceived fruit and vegetable consumption in a rural African American community intervention","volume":"30","author":[{"family":"Barnidge","given":"E. K."},{"family":"Baker","given":"E. A."},{"family":"Schootman","given":"M."},{"family":"Motton","given":"F."},{"family":"Sawicki","given":"M."},{"family":"Rose","given":"F."}],"issued":{"date-parts":[["2015",10]]}}}],"schema":"https://github.com/citation-style-language/schema/raw/master/csl-citation.json"} </w:instrText>
            </w:r>
            <w:r w:rsidRPr="000959F7">
              <w:fldChar w:fldCharType="separate"/>
            </w:r>
            <w:r w:rsidRPr="000959F7">
              <w:t>[61]</w:t>
            </w:r>
            <w:r w:rsidRPr="000959F7">
              <w:fldChar w:fldCharType="end"/>
            </w:r>
          </w:p>
        </w:tc>
        <w:tc>
          <w:tcPr>
            <w:tcW w:w="1440" w:type="dxa"/>
          </w:tcPr>
          <w:p w14:paraId="19A5A3D7" w14:textId="77777777" w:rsidR="009A7C56" w:rsidRPr="000959F7" w:rsidRDefault="009A7C56" w:rsidP="0036078F">
            <w:pPr>
              <w:contextualSpacing/>
            </w:pPr>
            <w:r w:rsidRPr="000959F7">
              <w:t xml:space="preserve">Pemiscot County, Southeast Missouri </w:t>
            </w:r>
          </w:p>
        </w:tc>
        <w:tc>
          <w:tcPr>
            <w:tcW w:w="1260" w:type="dxa"/>
          </w:tcPr>
          <w:p w14:paraId="028B2FFF" w14:textId="77777777" w:rsidR="009A7C56" w:rsidRPr="000959F7" w:rsidRDefault="009A7C56" w:rsidP="0036078F">
            <w:pPr>
              <w:contextualSpacing/>
            </w:pPr>
            <w:r w:rsidRPr="000959F7">
              <w:t>Community gardens.</w:t>
            </w:r>
          </w:p>
        </w:tc>
        <w:tc>
          <w:tcPr>
            <w:tcW w:w="1620" w:type="dxa"/>
          </w:tcPr>
          <w:p w14:paraId="30BD08A7" w14:textId="77777777" w:rsidR="009A7C56" w:rsidRPr="000959F7" w:rsidRDefault="009A7C56" w:rsidP="0036078F">
            <w:pPr>
              <w:contextualSpacing/>
            </w:pPr>
            <w:r w:rsidRPr="000959F7">
              <w:t>To present the mid-intervention results of Men on the Move Growing Communities, a nutrition education and food intervention for African Americans.</w:t>
            </w:r>
          </w:p>
        </w:tc>
        <w:tc>
          <w:tcPr>
            <w:tcW w:w="1070" w:type="dxa"/>
          </w:tcPr>
          <w:p w14:paraId="5F01BF4B" w14:textId="77777777" w:rsidR="009A7C56" w:rsidRPr="000959F7" w:rsidRDefault="009A7C56" w:rsidP="0036078F">
            <w:pPr>
              <w:contextualSpacing/>
            </w:pPr>
            <w:r w:rsidRPr="000959F7">
              <w:t>Conducted a quasi-experimental study with a comparison group.</w:t>
            </w:r>
          </w:p>
        </w:tc>
        <w:tc>
          <w:tcPr>
            <w:tcW w:w="1270" w:type="dxa"/>
          </w:tcPr>
          <w:p w14:paraId="61147BCF" w14:textId="77777777" w:rsidR="009A7C56" w:rsidRPr="000959F7" w:rsidRDefault="009A7C56" w:rsidP="0036078F">
            <w:pPr>
              <w:contextualSpacing/>
            </w:pPr>
            <w:r w:rsidRPr="000959F7">
              <w:t>Blood pressure and body mass index.</w:t>
            </w:r>
          </w:p>
        </w:tc>
        <w:tc>
          <w:tcPr>
            <w:tcW w:w="1640" w:type="dxa"/>
          </w:tcPr>
          <w:p w14:paraId="69DE8CB0" w14:textId="77777777" w:rsidR="009A7C56" w:rsidRPr="000959F7" w:rsidRDefault="009A7C56" w:rsidP="0036078F">
            <w:pPr>
              <w:contextualSpacing/>
            </w:pPr>
            <w:r w:rsidRPr="000959F7">
              <w:t>Blood pressure measurement and cross-sectional surveys including self-reported blood pressure and body mass index.</w:t>
            </w:r>
          </w:p>
        </w:tc>
        <w:tc>
          <w:tcPr>
            <w:tcW w:w="2410" w:type="dxa"/>
          </w:tcPr>
          <w:p w14:paraId="19C829A3" w14:textId="77777777" w:rsidR="009A7C56" w:rsidRPr="000959F7" w:rsidRDefault="009A7C56" w:rsidP="0036078F">
            <w:pPr>
              <w:contextualSpacing/>
            </w:pPr>
            <w:r w:rsidRPr="000959F7">
              <w:t>In the intervention county, 61% of all participants (n=389) were hypertensive at baseline compared with 45% at mid-intervention. In the comparison county (n=303), there was no change from baseline to mid-intervention. The prevalence of overweight and obese survey participants declined from 70% to 61% in the intervention county, with no change in the comparison county.</w:t>
            </w:r>
          </w:p>
        </w:tc>
      </w:tr>
      <w:tr w:rsidR="000959F7" w:rsidRPr="000959F7" w14:paraId="1FAF4116" w14:textId="77777777" w:rsidTr="00C327CC">
        <w:trPr>
          <w:trHeight w:val="300"/>
        </w:trPr>
        <w:tc>
          <w:tcPr>
            <w:tcW w:w="1170" w:type="dxa"/>
          </w:tcPr>
          <w:p w14:paraId="155E2E26" w14:textId="77777777" w:rsidR="009A7C56" w:rsidRPr="000959F7" w:rsidRDefault="009A7C56" w:rsidP="0036078F">
            <w:pPr>
              <w:contextualSpacing/>
            </w:pPr>
            <w:r w:rsidRPr="000959F7">
              <w:t>Castellanos et al, 2016</w:t>
            </w:r>
            <w:r w:rsidRPr="000959F7">
              <w:fldChar w:fldCharType="begin"/>
            </w:r>
            <w:r w:rsidRPr="000959F7">
              <w:instrText xml:space="preserve"> ADDIN ZOTERO_ITEM CSL_CITATION {"citationID":"xr3aKLOt","properties":{"formattedCitation":"[59]","plainCitation":"[59]","noteIndex":0},"citationItems":[{"id":"qw9WqQSZ/KVSQCR2M","uris":["http://zotero.org/users/12126748/items/4KZVJXZ9"],"itemData":{"id":57,"type":"article-journal","abstract":"Food insecurity and poor dietary consumption continues to impact low-income populations in the U.S. However, communities are developing ways to address it at the local level. Community Food Security Initiatives (CFSI) focus on increasing a sustainable, healthy food supply and food system while simultaneously addressing food insecurity and dietary quality within a community. The purpose of this study was two-fold: (1) explore CFSIs in low-income areas in a metropolitan Midwest city and (2) examine the effects of the initiatives along with other social-cognitive factors on fruit and vegetable consumption in persons participating in local CFSIs. This was a mixed methods study. First, seven representatives from different CFSIs were interviewed and factors regarding initiative success were identified. Secondly, a group of 128 community members made up of both CFSI participants and non-CFSI participants completed questionnaires assessing fruit and vegetable intake, dietary-related social cognitive behavior, and socio-demographics. Several themes emerged from the interviews with the CFSI representatives including challenges, resources, and benefits in developing and sustaining an initiative. A multiple regression analysis was utilized to explain fruit and vegetable behavior across CFSI participation and dietary-related social-cognitive factors, controlling for education and income. The analysis showed that dietary-related social-cognitive factors, not CFSI participation, were an independent predictor of fruit and vegetable intake. In conclusion, CFSIs may increase food access within a local food system but may have a minimal impact on dietary behavior overall. CFSIs may need to reexamine their operations and identify ways to address not only food access but other social factors such as community empowerment and individual psychosocial factors relating to dietary behavior.","container-title":"Journal of Agriculture, Food Systems, and Community Development","DOI":"10.5304/jafscd.2016.071.006","ISSN":"2152-0801","issue":"1","language":"en","license":"Copyright (c)","note":"number: 1","page":"21-31","source":"www.foodsystemsjournal.org","title":"Exploring the Connection Between Community Food Security Initiatives and Social-Cognitive Factors on Dietary Intake","volume":"7","author":[{"family":"Castellanos","given":"Diana Cuy"},{"family":"Keller","given":"Josh"},{"family":"Majchrzak","given":"Emma"}],"issued":{"date-parts":[["2016",11,23]]}}}],"schema":"https://github.com/citation-style-language/schema/raw/master/csl-citation.json"} </w:instrText>
            </w:r>
            <w:r w:rsidRPr="000959F7">
              <w:fldChar w:fldCharType="separate"/>
            </w:r>
            <w:r w:rsidRPr="000959F7">
              <w:t>[59]</w:t>
            </w:r>
            <w:r w:rsidRPr="000959F7">
              <w:fldChar w:fldCharType="end"/>
            </w:r>
            <w:r w:rsidRPr="000959F7">
              <w:t xml:space="preserve"> </w:t>
            </w:r>
          </w:p>
        </w:tc>
        <w:tc>
          <w:tcPr>
            <w:tcW w:w="1440" w:type="dxa"/>
          </w:tcPr>
          <w:p w14:paraId="591D2638" w14:textId="77777777" w:rsidR="009A7C56" w:rsidRPr="000959F7" w:rsidRDefault="009A7C56" w:rsidP="0036078F">
            <w:pPr>
              <w:contextualSpacing/>
            </w:pPr>
            <w:r w:rsidRPr="000959F7">
              <w:t>Dayton, Ohio</w:t>
            </w:r>
          </w:p>
        </w:tc>
        <w:tc>
          <w:tcPr>
            <w:tcW w:w="1260" w:type="dxa"/>
          </w:tcPr>
          <w:p w14:paraId="4E5017F2" w14:textId="77777777" w:rsidR="009A7C56" w:rsidRPr="000959F7" w:rsidRDefault="009A7C56" w:rsidP="0036078F">
            <w:pPr>
              <w:contextualSpacing/>
            </w:pPr>
            <w:r w:rsidRPr="000959F7">
              <w:t>Farmers' markets, community gardens, and community supported agriculture.</w:t>
            </w:r>
          </w:p>
        </w:tc>
        <w:tc>
          <w:tcPr>
            <w:tcW w:w="1620" w:type="dxa"/>
          </w:tcPr>
          <w:p w14:paraId="71B38470" w14:textId="77777777" w:rsidR="009A7C56" w:rsidRPr="000959F7" w:rsidRDefault="009A7C56" w:rsidP="0036078F">
            <w:pPr>
              <w:contextualSpacing/>
            </w:pPr>
            <w:r w:rsidRPr="000959F7">
              <w:t>To explore Community Food Security Initiatives (CFSI) in low-income areas and examine the effects of the initiatives along with the other social-cognitive factors on fruit and vegetable consumption in participants.</w:t>
            </w:r>
          </w:p>
        </w:tc>
        <w:tc>
          <w:tcPr>
            <w:tcW w:w="1070" w:type="dxa"/>
          </w:tcPr>
          <w:p w14:paraId="0EECC19D" w14:textId="77777777" w:rsidR="009A7C56" w:rsidRPr="000959F7" w:rsidRDefault="009A7C56" w:rsidP="0036078F">
            <w:pPr>
              <w:contextualSpacing/>
            </w:pPr>
            <w:r w:rsidRPr="000959F7">
              <w:t>Mixed methods including survey of both CFSI participants and non-participants assessing fruit and vegetable intake, dietary-related social cognitive behavior, and socio-demographics.</w:t>
            </w:r>
          </w:p>
        </w:tc>
        <w:tc>
          <w:tcPr>
            <w:tcW w:w="1270" w:type="dxa"/>
          </w:tcPr>
          <w:p w14:paraId="2BCC605B" w14:textId="77777777" w:rsidR="009A7C56" w:rsidRPr="000959F7" w:rsidRDefault="009A7C56" w:rsidP="0036078F">
            <w:pPr>
              <w:contextualSpacing/>
            </w:pPr>
            <w:r w:rsidRPr="000959F7">
              <w:t>Fruit and vegetable consumption.</w:t>
            </w:r>
          </w:p>
        </w:tc>
        <w:tc>
          <w:tcPr>
            <w:tcW w:w="1640" w:type="dxa"/>
          </w:tcPr>
          <w:p w14:paraId="5A993F00" w14:textId="77777777" w:rsidR="009A7C56" w:rsidRPr="000959F7" w:rsidRDefault="009A7C56" w:rsidP="0036078F">
            <w:pPr>
              <w:contextualSpacing/>
            </w:pPr>
            <w:r w:rsidRPr="000959F7">
              <w:t>The Eating at America's Table Quick Food Scan developed by the National Institute of Health used to estimate daily fruit and vegetable intake.</w:t>
            </w:r>
          </w:p>
        </w:tc>
        <w:tc>
          <w:tcPr>
            <w:tcW w:w="2410" w:type="dxa"/>
          </w:tcPr>
          <w:p w14:paraId="4412C8D4" w14:textId="77777777" w:rsidR="009A7C56" w:rsidRPr="000959F7" w:rsidRDefault="009A7C56" w:rsidP="0036078F">
            <w:pPr>
              <w:contextualSpacing/>
            </w:pPr>
            <w:r w:rsidRPr="000959F7">
              <w:t>Surveys from targeted zip codes were completed (n=128). Dietary-related social-cognitive factors, not CFSI participation, were independent predictors of fruit and vegetable intake. Food initiative participation was not significantly related to fruit and vegetable intake.</w:t>
            </w:r>
          </w:p>
        </w:tc>
      </w:tr>
      <w:tr w:rsidR="000959F7" w:rsidRPr="000959F7" w14:paraId="625554F2" w14:textId="77777777" w:rsidTr="00C327CC">
        <w:trPr>
          <w:trHeight w:val="300"/>
        </w:trPr>
        <w:tc>
          <w:tcPr>
            <w:tcW w:w="1170" w:type="dxa"/>
          </w:tcPr>
          <w:p w14:paraId="2160BB31" w14:textId="77777777" w:rsidR="009A7C56" w:rsidRPr="000959F7" w:rsidRDefault="009A7C56" w:rsidP="0036078F">
            <w:pPr>
              <w:contextualSpacing/>
            </w:pPr>
            <w:r w:rsidRPr="000959F7">
              <w:t>Freedman et al, 2021</w:t>
            </w:r>
            <w:r w:rsidRPr="000959F7">
              <w:fldChar w:fldCharType="begin"/>
            </w:r>
            <w:r w:rsidRPr="000959F7">
              <w:instrText xml:space="preserve"> ADDIN ZOTERO_ITEM CSL_CITATION {"citationID":"FHENh48f","properties":{"formattedCitation":"[64]","plainCitation":"[64]","noteIndex":0},"citationItems":[{"id":"qw9WqQSZ/DH2gYnSl","uris":["http://zotero.org/users/12126748/items/GBNFKJFP"],"itemData":{"id":65,"type":"article-journal","abstract":"Living in a low-income neighborhood with low access to healthy food retailers is associated with increased risk for chronic disease. The U.S. Healthy Food Financing Initiative (HFFI) provides resources to support the development of infrastructure to improve neighborhood food environments. This natural experiment examined a HFFI funded food hub that was designed to be implemented by a community development corporation in an urban neighborhood in Cleveland, Ohio. It was intended to increase access to affordable, local, and healthy foods; establish programs to increase social connections and support for healthy eating; and create job opportunities for residents. We used a quasi-experimental, longitudinal design to externally evaluate food hub implementation and its impact on changes to the built and social environment and dietary patterns among residents living in the intervention neighborhood (n = 179) versus those in a comparison (n = 150) neighborhood. Overall, many of the food hub components were not implemented fully, and dose and reach of the executed food hub components was low. There were statistically significant improvements in observed availability of healthy foods in the intervention neighborhood versus the comparison neighborhood. There were no changes over time in diet quality scores, total caloric intake, or fruit and vegetable intake in the intervention neighborhood. In conclusion, low dose implementation of a food hub led to small improvements in availability of healthy foods but not in dietary patterns. Findings highlight challenges to implementing a food hub in neighborhoods with low access to healthy food retailers.","container-title":"Journal of Community Health","DOI":"10.1007/s10900-020-00805-z","ISSN":"1573-3610","issue":"1","journalAbbreviation":"J Community Health","language":"eng","note":"PMID: 32170531\nPMCID: PMC7487057","page":"1-12","source":"PubMed","title":"Small Improvements in an Urban Food Environment Resulted in No Changes in Diet Among Residents","volume":"46","author":[{"family":"Freedman","given":"Darcy A."},{"family":"Bell","given":"Bethany A."},{"family":"Clark","given":"Jill"},{"family":"Ngendahimana","given":"David"},{"family":"Borawski","given":"Elaine"},{"family":"Trapl","given":"Erika"},{"family":"Pike","given":"Stephanie"},{"family":"Sehgal","given":"Ashwini R."}],"issued":{"date-parts":[["2021",2]]}}}],"schema":"https://github.com/citation-style-language/schema/raw/master/csl-citation.json"} </w:instrText>
            </w:r>
            <w:r w:rsidRPr="000959F7">
              <w:fldChar w:fldCharType="separate"/>
            </w:r>
            <w:r w:rsidRPr="000959F7">
              <w:t>[64]</w:t>
            </w:r>
            <w:r w:rsidRPr="000959F7">
              <w:fldChar w:fldCharType="end"/>
            </w:r>
            <w:r w:rsidRPr="000959F7">
              <w:t xml:space="preserve"> </w:t>
            </w:r>
          </w:p>
        </w:tc>
        <w:tc>
          <w:tcPr>
            <w:tcW w:w="1440" w:type="dxa"/>
          </w:tcPr>
          <w:p w14:paraId="16FA043F" w14:textId="77777777" w:rsidR="009A7C56" w:rsidRPr="000959F7" w:rsidRDefault="009A7C56" w:rsidP="0036078F">
            <w:pPr>
              <w:contextualSpacing/>
            </w:pPr>
            <w:r w:rsidRPr="000959F7">
              <w:t>Cleveland and Columbus, Ohio</w:t>
            </w:r>
          </w:p>
        </w:tc>
        <w:tc>
          <w:tcPr>
            <w:tcW w:w="1260" w:type="dxa"/>
          </w:tcPr>
          <w:p w14:paraId="10819645" w14:textId="77777777" w:rsidR="009A7C56" w:rsidRPr="000959F7" w:rsidRDefault="009A7C56" w:rsidP="0036078F">
            <w:pPr>
              <w:contextualSpacing/>
            </w:pPr>
            <w:r w:rsidRPr="000959F7">
              <w:t>Food hub, which included a local produce market and a healthy food café.</w:t>
            </w:r>
          </w:p>
        </w:tc>
        <w:tc>
          <w:tcPr>
            <w:tcW w:w="1620" w:type="dxa"/>
          </w:tcPr>
          <w:p w14:paraId="566E7D14" w14:textId="77777777" w:rsidR="009A7C56" w:rsidRPr="000959F7" w:rsidRDefault="009A7C56" w:rsidP="0036078F">
            <w:pPr>
              <w:contextualSpacing/>
            </w:pPr>
            <w:r w:rsidRPr="000959F7">
              <w:t>To externally evaluate food hub implementation and its impact on changes to the built and social environment and dietary patterns among residents living in the intervention neighborhood versus those in a comparison neighborhood.</w:t>
            </w:r>
          </w:p>
        </w:tc>
        <w:tc>
          <w:tcPr>
            <w:tcW w:w="1070" w:type="dxa"/>
          </w:tcPr>
          <w:p w14:paraId="67C141F4" w14:textId="77777777" w:rsidR="009A7C56" w:rsidRPr="000959F7" w:rsidRDefault="009A7C56" w:rsidP="0036078F">
            <w:pPr>
              <w:contextualSpacing/>
            </w:pPr>
            <w:r w:rsidRPr="000959F7">
              <w:t>Quasi-experimental, longitudinal design with data collection at baseline, 12 months, and 24 months. Implemented a food hub in the intervention neighborhood in Cleveland, Ohio. A comparison neighborhood with similar racial and economic composition and access to healthy food retailers was selected in Columbus, Ohio.</w:t>
            </w:r>
          </w:p>
        </w:tc>
        <w:tc>
          <w:tcPr>
            <w:tcW w:w="1270" w:type="dxa"/>
          </w:tcPr>
          <w:p w14:paraId="7C0C17BC" w14:textId="77777777" w:rsidR="009A7C56" w:rsidRPr="000959F7" w:rsidRDefault="009A7C56" w:rsidP="0036078F">
            <w:pPr>
              <w:contextualSpacing/>
            </w:pPr>
            <w:r w:rsidRPr="000959F7">
              <w:t>Diet quality scores, total caloric intake, and fruit and vegetable consumption.</w:t>
            </w:r>
          </w:p>
        </w:tc>
        <w:tc>
          <w:tcPr>
            <w:tcW w:w="1640" w:type="dxa"/>
          </w:tcPr>
          <w:p w14:paraId="76F78F4A" w14:textId="77777777" w:rsidR="009A7C56" w:rsidRPr="000959F7" w:rsidRDefault="009A7C56" w:rsidP="0036078F">
            <w:pPr>
              <w:contextualSpacing/>
            </w:pPr>
            <w:r w:rsidRPr="000959F7">
              <w:t>24-hour dietary recalls at baseline, 12 months, and 24 months. Diet quality scores were assessed using the Healthy Eating Index score.</w:t>
            </w:r>
          </w:p>
        </w:tc>
        <w:tc>
          <w:tcPr>
            <w:tcW w:w="2410" w:type="dxa"/>
          </w:tcPr>
          <w:p w14:paraId="1240FDCD" w14:textId="77777777" w:rsidR="009A7C56" w:rsidRPr="000959F7" w:rsidRDefault="009A7C56" w:rsidP="0036078F">
            <w:pPr>
              <w:contextualSpacing/>
            </w:pPr>
            <w:r w:rsidRPr="000959F7">
              <w:t>Data collected from study participants (n=329) indicated that there were no changes over time in diet quality scores, total caloric intake, or fruit and vegetable intake in the intervention neighborhood (n=179). Many of the food hub components were not implemented fully, and the dose and reach of the executed food hub components was low. There were statistically significant improvements in observed availability of healthy foods in the intervention neighborhood (n=179) versus the comparison neighborhood (n=150).</w:t>
            </w:r>
          </w:p>
        </w:tc>
      </w:tr>
      <w:tr w:rsidR="000959F7" w:rsidRPr="000959F7" w14:paraId="4EFED77B" w14:textId="77777777" w:rsidTr="00C327CC">
        <w:trPr>
          <w:trHeight w:val="3446"/>
        </w:trPr>
        <w:tc>
          <w:tcPr>
            <w:tcW w:w="1170" w:type="dxa"/>
          </w:tcPr>
          <w:p w14:paraId="7EA8BFF2" w14:textId="77777777" w:rsidR="009A7C56" w:rsidRPr="000959F7" w:rsidRDefault="009A7C56" w:rsidP="0036078F">
            <w:pPr>
              <w:contextualSpacing/>
            </w:pPr>
            <w:proofErr w:type="spellStart"/>
            <w:r w:rsidRPr="000959F7">
              <w:t>Hartwig</w:t>
            </w:r>
            <w:proofErr w:type="spellEnd"/>
            <w:r w:rsidRPr="000959F7">
              <w:t xml:space="preserve"> et al, 2016</w:t>
            </w:r>
            <w:r w:rsidRPr="000959F7">
              <w:fldChar w:fldCharType="begin"/>
            </w:r>
            <w:r w:rsidRPr="000959F7">
              <w:instrText xml:space="preserve"> ADDIN ZOTERO_ITEM CSL_CITATION {"citationID":"Hh1U01xH","properties":{"formattedCitation":"[54]","plainCitation":"[54]","noteIndex":0},"citationItems":[{"id":"qw9WqQSZ/6jjCDRmm","uris":["http://zotero.org/users/12126748/items/UXCIDV2K"],"itemData":{"id":48,"type":"article-journal","abstract":"Refugees and new immigrants arriving in the United States (U.S.) often encounter a multitude of stressors adjusting to a new country and potentially coping with past traumas. Community gardens have been celebrated for their role in improving physical and emotional health, and in the Twin Cities of Minnesota, have been offered as a resource to immigrants and refugees. The purpose of this study is to present a mixed method evaluation of a refugee gardening project hosted by area churches serving primarily Karen and Bhutanese populations. Quantitative data were obtained from early and late season surveys (44 and 45 % response rates, respectively), and seven focus groups conducted at the end of the season provided qualitative data. Although few gardeners (4 %) identified food insecurity as a problem, 86 % indicated that they received some food subsidy, and 78 % reported vegetable intake increased between the early and late season surveys. Twelve percent of gardeners indicated possible depression using the PHQ-2 scale; in focus groups numerous respondents identified the gardens as a healing space for their depression or anxiety. Refugee gardeners expressed receiving physical and emotional benefits from gardening, including a sense of identity with their former selves. Gardens may serve as a meaningful health promotion intervention for refugees and immigrants adjusting to the complexity of their new lives in the U.S. and coping with past traumas.","container-title":"Journal of Community Health","DOI":"10.1007/s10900-016-0195-5","ISSN":"1573-3610","issue":"6","journalAbbreviation":"J Community Health","language":"eng","note":"PMID: 27085720","page":"1153-1159","source":"PubMed","title":"Community Gardens for Refugee and Immigrant Communities as a Means of Health Promotion","volume":"41","author":[{"family":"Hartwig","given":"Kari A."},{"family":"Mason","given":"Meghan"}],"issued":{"date-parts":[["2016",12]]}}}],"schema":"https://github.com/citation-style-language/schema/raw/master/csl-citation.json"} </w:instrText>
            </w:r>
            <w:r w:rsidRPr="000959F7">
              <w:fldChar w:fldCharType="separate"/>
            </w:r>
            <w:r w:rsidRPr="000959F7">
              <w:t>[54]</w:t>
            </w:r>
            <w:r w:rsidRPr="000959F7">
              <w:fldChar w:fldCharType="end"/>
            </w:r>
          </w:p>
        </w:tc>
        <w:tc>
          <w:tcPr>
            <w:tcW w:w="1440" w:type="dxa"/>
          </w:tcPr>
          <w:p w14:paraId="2AD8A6AB" w14:textId="77777777" w:rsidR="009A7C56" w:rsidRPr="000959F7" w:rsidRDefault="009A7C56" w:rsidP="0036078F">
            <w:pPr>
              <w:contextualSpacing/>
            </w:pPr>
            <w:r w:rsidRPr="000959F7">
              <w:t>Twin Cities of Minnesota</w:t>
            </w:r>
          </w:p>
        </w:tc>
        <w:tc>
          <w:tcPr>
            <w:tcW w:w="1260" w:type="dxa"/>
          </w:tcPr>
          <w:p w14:paraId="547EBC6C" w14:textId="77777777" w:rsidR="009A7C56" w:rsidRPr="000959F7" w:rsidRDefault="009A7C56" w:rsidP="0036078F">
            <w:pPr>
              <w:contextualSpacing/>
            </w:pPr>
            <w:r w:rsidRPr="000959F7">
              <w:t>Community gardens.</w:t>
            </w:r>
          </w:p>
        </w:tc>
        <w:tc>
          <w:tcPr>
            <w:tcW w:w="1620" w:type="dxa"/>
          </w:tcPr>
          <w:p w14:paraId="1D0F4DF5" w14:textId="77777777" w:rsidR="009A7C56" w:rsidRPr="000959F7" w:rsidRDefault="009A7C56" w:rsidP="0036078F">
            <w:pPr>
              <w:contextualSpacing/>
            </w:pPr>
            <w:r w:rsidRPr="000959F7">
              <w:t xml:space="preserve">To evaluate a church-based community garden initiative for refugee gardeners. </w:t>
            </w:r>
          </w:p>
        </w:tc>
        <w:tc>
          <w:tcPr>
            <w:tcW w:w="1070" w:type="dxa"/>
          </w:tcPr>
          <w:p w14:paraId="6F2E77DC" w14:textId="77777777" w:rsidR="009A7C56" w:rsidRPr="000959F7" w:rsidRDefault="009A7C56" w:rsidP="0036078F">
            <w:pPr>
              <w:contextualSpacing/>
            </w:pPr>
            <w:r w:rsidRPr="000959F7">
              <w:t xml:space="preserve">Surveys were distributed during pre- and post-season gardening. </w:t>
            </w:r>
          </w:p>
        </w:tc>
        <w:tc>
          <w:tcPr>
            <w:tcW w:w="1270" w:type="dxa"/>
          </w:tcPr>
          <w:p w14:paraId="64B9142D" w14:textId="77777777" w:rsidR="009A7C56" w:rsidRPr="000959F7" w:rsidRDefault="009A7C56" w:rsidP="0036078F">
            <w:pPr>
              <w:contextualSpacing/>
            </w:pPr>
            <w:r w:rsidRPr="000959F7">
              <w:t>Fruit and vegetable consumption and food security.</w:t>
            </w:r>
          </w:p>
        </w:tc>
        <w:tc>
          <w:tcPr>
            <w:tcW w:w="1640" w:type="dxa"/>
          </w:tcPr>
          <w:p w14:paraId="2B47F9B6" w14:textId="77777777" w:rsidR="009A7C56" w:rsidRPr="000959F7" w:rsidRDefault="009A7C56" w:rsidP="0036078F">
            <w:pPr>
              <w:contextualSpacing/>
            </w:pPr>
            <w:r w:rsidRPr="000959F7">
              <w:t>A preexisting food behavior checklist was used to assess fruit and vegetable intake; an internationally validated set of food security questions developed by the Food and Agriculture Organization of the United Nations was used to assess hunger and food security.</w:t>
            </w:r>
          </w:p>
        </w:tc>
        <w:tc>
          <w:tcPr>
            <w:tcW w:w="2410" w:type="dxa"/>
          </w:tcPr>
          <w:p w14:paraId="03437C29" w14:textId="77777777" w:rsidR="009A7C56" w:rsidRPr="000959F7" w:rsidRDefault="009A7C56" w:rsidP="0036078F">
            <w:pPr>
              <w:contextualSpacing/>
            </w:pPr>
            <w:r w:rsidRPr="000959F7">
              <w:t>Gardeners completed pre-season (n=94) and post-season (n=97) surveys. 64% completed both surveys; responses were not matched. At the start of the season, 64% of respondents said that they ate fruits and vegetables throughout the day “everyday’’ compared to 78% at the end of the season. Consumption of more than one vegetable type per day ‘‘everyday’’ was reported among 59% of participants at the start of the season and 67% at the end of the season.</w:t>
            </w:r>
          </w:p>
        </w:tc>
      </w:tr>
      <w:tr w:rsidR="000959F7" w:rsidRPr="000959F7" w14:paraId="1844E9AE" w14:textId="77777777" w:rsidTr="00C327CC">
        <w:trPr>
          <w:trHeight w:val="300"/>
        </w:trPr>
        <w:tc>
          <w:tcPr>
            <w:tcW w:w="1170" w:type="dxa"/>
          </w:tcPr>
          <w:p w14:paraId="219D786F" w14:textId="77777777" w:rsidR="009A7C56" w:rsidRPr="000959F7" w:rsidRDefault="009A7C56" w:rsidP="0036078F">
            <w:pPr>
              <w:contextualSpacing/>
            </w:pPr>
            <w:r w:rsidRPr="000959F7">
              <w:t>Hopkins et al, 2018</w:t>
            </w:r>
            <w:r w:rsidRPr="000959F7">
              <w:fldChar w:fldCharType="begin"/>
            </w:r>
            <w:r w:rsidRPr="000959F7">
              <w:instrText xml:space="preserve"> ADDIN ZOTERO_ITEM CSL_CITATION {"citationID":"SELbEZbW","properties":{"formattedCitation":"[60]","plainCitation":"[60]","noteIndex":0},"citationItems":[{"id":"qw9WqQSZ/3NjLjbDW","uris":["http://zotero.org/users/12126748/items/QH9TSDQ9"],"itemData":{"id":59,"type":"article-journal","abstract":"Relationships among food security, produce intake and behaviors, health, and social capital in rural Appalachian community gardeners were examined. Gardeners (n = 120) were surveyed, with 50 responding (42% response rate). Though most respondents were food secure, approximately 15% were food insecure. Results indicated that participants ate more produce (76%), made better eating choices (74%), spent less money on food (74%), were more physically active (66%), and made new friends (74%). Food insecurity was associated with eating more produce (p &lt; 0.05) and spending less money on food (p = 0.05) due to gardening, which warrants further exploration.","container-title":"Journal of Hunger &amp; Environmental Nutrition","DOI":"10.1080/19320248.2017.1364193","ISSN":"1932-0248","issue":"4","note":"publisher: Taylor &amp; Francis\n_eprint: https://doi.org/10.1080/19320248.2017.1364193","page":"540-552","source":"Taylor and Francis+NEJM","title":"Food insecure community gardeners in rural Appalachian Ohio more strongly agree that their produce intake improved and food spending decreased as a result of community gardening compared to food secure community gardeners","volume":"13","author":[{"family":"Hopkins","given":"Laura C."},{"family":"Holben","given":"David H."}],"issued":{"date-parts":[["2018",10,2]]}}}],"schema":"https://github.com/citation-style-language/schema/raw/master/csl-citation.json"} </w:instrText>
            </w:r>
            <w:r w:rsidRPr="000959F7">
              <w:fldChar w:fldCharType="separate"/>
            </w:r>
            <w:r w:rsidRPr="000959F7">
              <w:t>[60]</w:t>
            </w:r>
            <w:r w:rsidRPr="000959F7">
              <w:fldChar w:fldCharType="end"/>
            </w:r>
          </w:p>
        </w:tc>
        <w:tc>
          <w:tcPr>
            <w:tcW w:w="1440" w:type="dxa"/>
          </w:tcPr>
          <w:p w14:paraId="3121F046" w14:textId="77777777" w:rsidR="009A7C56" w:rsidRPr="000959F7" w:rsidRDefault="009A7C56" w:rsidP="0036078F">
            <w:pPr>
              <w:contextualSpacing/>
            </w:pPr>
            <w:r w:rsidRPr="000959F7">
              <w:t>Athens, Ohio</w:t>
            </w:r>
          </w:p>
        </w:tc>
        <w:tc>
          <w:tcPr>
            <w:tcW w:w="1260" w:type="dxa"/>
          </w:tcPr>
          <w:p w14:paraId="7E0B7EE0" w14:textId="77777777" w:rsidR="009A7C56" w:rsidRPr="000959F7" w:rsidRDefault="009A7C56" w:rsidP="0036078F">
            <w:pPr>
              <w:contextualSpacing/>
            </w:pPr>
            <w:r w:rsidRPr="000959F7">
              <w:t>Community gardens.</w:t>
            </w:r>
          </w:p>
        </w:tc>
        <w:tc>
          <w:tcPr>
            <w:tcW w:w="1620" w:type="dxa"/>
          </w:tcPr>
          <w:p w14:paraId="1A0F423A" w14:textId="77777777" w:rsidR="009A7C56" w:rsidRPr="000959F7" w:rsidRDefault="009A7C56" w:rsidP="0036078F">
            <w:pPr>
              <w:contextualSpacing/>
            </w:pPr>
            <w:r w:rsidRPr="000959F7">
              <w:t>To examine relationships among food security, produce intake, and behaviors related to fruit and vegetable intake in community gardeners.</w:t>
            </w:r>
          </w:p>
        </w:tc>
        <w:tc>
          <w:tcPr>
            <w:tcW w:w="1070" w:type="dxa"/>
          </w:tcPr>
          <w:p w14:paraId="566C5F4B" w14:textId="77777777" w:rsidR="009A7C56" w:rsidRPr="000959F7" w:rsidRDefault="009A7C56" w:rsidP="0036078F">
            <w:pPr>
              <w:contextualSpacing/>
            </w:pPr>
            <w:r w:rsidRPr="000959F7">
              <w:t>Surveyed all individuals with community garden plots in Athens, Ohio using a cross-sectional study design.</w:t>
            </w:r>
          </w:p>
        </w:tc>
        <w:tc>
          <w:tcPr>
            <w:tcW w:w="1270" w:type="dxa"/>
          </w:tcPr>
          <w:p w14:paraId="1690B13E" w14:textId="77777777" w:rsidR="009A7C56" w:rsidRPr="000959F7" w:rsidRDefault="009A7C56" w:rsidP="0036078F">
            <w:pPr>
              <w:contextualSpacing/>
            </w:pPr>
            <w:r w:rsidRPr="000959F7">
              <w:t xml:space="preserve"> Fruit and vegetable consumption and food security.</w:t>
            </w:r>
          </w:p>
          <w:p w14:paraId="47EC47B4" w14:textId="77777777" w:rsidR="009A7C56" w:rsidRPr="000959F7" w:rsidRDefault="009A7C56" w:rsidP="0036078F">
            <w:pPr>
              <w:contextualSpacing/>
            </w:pPr>
          </w:p>
        </w:tc>
        <w:tc>
          <w:tcPr>
            <w:tcW w:w="1640" w:type="dxa"/>
          </w:tcPr>
          <w:p w14:paraId="4E87965D" w14:textId="77777777" w:rsidR="009A7C56" w:rsidRPr="000959F7" w:rsidRDefault="009A7C56" w:rsidP="0036078F">
            <w:pPr>
              <w:contextualSpacing/>
            </w:pPr>
            <w:r w:rsidRPr="000959F7">
              <w:t>Used the Intake in Low Income Communities questionnaire, Food Behavior Checklist for a Limited Resource Audience, and the United States Household Food Security Survey Module.</w:t>
            </w:r>
          </w:p>
        </w:tc>
        <w:tc>
          <w:tcPr>
            <w:tcW w:w="2410" w:type="dxa"/>
          </w:tcPr>
          <w:p w14:paraId="42A03CAF" w14:textId="77777777" w:rsidR="009A7C56" w:rsidRPr="000959F7" w:rsidRDefault="009A7C56" w:rsidP="0036078F">
            <w:pPr>
              <w:contextualSpacing/>
            </w:pPr>
            <w:r w:rsidRPr="000959F7">
              <w:t xml:space="preserve">Participants (n=50) reported that the community gardens contributed to eating more produce (76%). Compared to the food secure gardeners, food insecure gardeners more strongly agreed that they ate more fruits and vegetables and spent less money on food due to participating in community gardening and harvesting the produce from the garden. </w:t>
            </w:r>
          </w:p>
        </w:tc>
      </w:tr>
      <w:tr w:rsidR="000959F7" w:rsidRPr="000959F7" w14:paraId="4C591759" w14:textId="77777777" w:rsidTr="00C327CC">
        <w:trPr>
          <w:trHeight w:val="300"/>
        </w:trPr>
        <w:tc>
          <w:tcPr>
            <w:tcW w:w="1170" w:type="dxa"/>
          </w:tcPr>
          <w:p w14:paraId="26C58577" w14:textId="77777777" w:rsidR="009A7C56" w:rsidRPr="000959F7" w:rsidRDefault="009A7C56" w:rsidP="0036078F">
            <w:pPr>
              <w:contextualSpacing/>
            </w:pPr>
            <w:proofErr w:type="spellStart"/>
            <w:r w:rsidRPr="000959F7">
              <w:t>Krokowski</w:t>
            </w:r>
            <w:proofErr w:type="spellEnd"/>
            <w:r w:rsidRPr="000959F7">
              <w:t>, 2014</w:t>
            </w:r>
            <w:r w:rsidRPr="000959F7">
              <w:fldChar w:fldCharType="begin"/>
            </w:r>
            <w:r w:rsidRPr="000959F7">
              <w:instrText xml:space="preserve"> ADDIN ZOTERO_ITEM CSL_CITATION {"citationID":"ETHRKfn9","properties":{"formattedCitation":"[56]","plainCitation":"[56]","noteIndex":0},"citationItems":[{"id":"qw9WqQSZ/Jt2UgLbc","uris":["http://zotero.org/users/12126748/items/NGA2GXWC"],"itemData":{"id":77,"type":"article-journal","abstract":"The number of farmers' markets that offer electronic benefit transfer (EBT) as a method of accepting federally issue Supplemental Nutritional Assistance Program (SNAP) benefits is on the rise, but the long-term success and sustainability of these programs are in question. To evaluate the success and sustainability of farmers' market EBT programs in Wisconsin, 10 farmers' markets participated in a two-year study to determine who benefits from these programs and how best to fund them. This study found that 99 percent of SNAP beneficiaries increased their fruit and vegetable intake by shopping at the farmers' market; however, farmers' market vendors realized little in increased sales. Of the 10 markets involved in the study, nine planned to seek outside funding to continue the program.","container-title":"Journal of Agriculture, Food Systems, and Community Development","DOI":"10.5304/jafscd.2014.042.011","ISSN":"2152-0801","issue":"2","language":"en","license":"Copyright (c)","note":"number: 2","page":"37-44","source":"foodsystemsjournal.org","title":"Evaluating the Economic and Nutrition Benefits and Program Challenges of EBT Programs at Farmers' Markets","volume":"4","author":[{"family":"Krokowski","given":"Kristin"}],"issued":{"date-parts":[["2014",3,10]]}}}],"schema":"https://github.com/citation-style-language/schema/raw/master/csl-citation.json"} </w:instrText>
            </w:r>
            <w:r w:rsidRPr="000959F7">
              <w:fldChar w:fldCharType="separate"/>
            </w:r>
            <w:r w:rsidRPr="000959F7">
              <w:t>[56]</w:t>
            </w:r>
            <w:r w:rsidRPr="000959F7">
              <w:fldChar w:fldCharType="end"/>
            </w:r>
          </w:p>
        </w:tc>
        <w:tc>
          <w:tcPr>
            <w:tcW w:w="1440" w:type="dxa"/>
          </w:tcPr>
          <w:p w14:paraId="029DE420" w14:textId="77777777" w:rsidR="009A7C56" w:rsidRPr="000959F7" w:rsidRDefault="009A7C56" w:rsidP="0036078F">
            <w:pPr>
              <w:contextualSpacing/>
            </w:pPr>
            <w:r w:rsidRPr="000959F7">
              <w:t xml:space="preserve">Wisconsin </w:t>
            </w:r>
          </w:p>
        </w:tc>
        <w:tc>
          <w:tcPr>
            <w:tcW w:w="1260" w:type="dxa"/>
          </w:tcPr>
          <w:p w14:paraId="7E455472" w14:textId="77777777" w:rsidR="009A7C56" w:rsidRPr="000959F7" w:rsidRDefault="009A7C56" w:rsidP="0036078F">
            <w:pPr>
              <w:contextualSpacing/>
            </w:pPr>
            <w:r w:rsidRPr="000959F7">
              <w:t>Farmers' markets.</w:t>
            </w:r>
          </w:p>
        </w:tc>
        <w:tc>
          <w:tcPr>
            <w:tcW w:w="1620" w:type="dxa"/>
          </w:tcPr>
          <w:p w14:paraId="44C59BCB" w14:textId="77777777" w:rsidR="009A7C56" w:rsidRPr="000959F7" w:rsidRDefault="009A7C56" w:rsidP="0036078F">
            <w:pPr>
              <w:contextualSpacing/>
            </w:pPr>
            <w:r w:rsidRPr="000959F7">
              <w:t>To measure the value of the farmers' market Electronic Benefit Transfer (EBT) programs to SNAP participants.</w:t>
            </w:r>
          </w:p>
        </w:tc>
        <w:tc>
          <w:tcPr>
            <w:tcW w:w="1070" w:type="dxa"/>
          </w:tcPr>
          <w:p w14:paraId="6BF6873F" w14:textId="77777777" w:rsidR="009A7C56" w:rsidRPr="000959F7" w:rsidRDefault="009A7C56" w:rsidP="0036078F">
            <w:pPr>
              <w:contextualSpacing/>
            </w:pPr>
            <w:r w:rsidRPr="000959F7">
              <w:t>Surveyed SNAP participants using a cross-sectional evaluation to collect information on fruit and vegetable consumption with the addition of EBT as a payment option.</w:t>
            </w:r>
          </w:p>
        </w:tc>
        <w:tc>
          <w:tcPr>
            <w:tcW w:w="1270" w:type="dxa"/>
          </w:tcPr>
          <w:p w14:paraId="6BAF672F" w14:textId="77777777" w:rsidR="009A7C56" w:rsidRPr="000959F7" w:rsidRDefault="009A7C56" w:rsidP="0036078F">
            <w:pPr>
              <w:contextualSpacing/>
            </w:pPr>
            <w:r w:rsidRPr="000959F7">
              <w:t>Fruit and vegetable consumption.</w:t>
            </w:r>
          </w:p>
        </w:tc>
        <w:tc>
          <w:tcPr>
            <w:tcW w:w="1640" w:type="dxa"/>
          </w:tcPr>
          <w:p w14:paraId="4316541C" w14:textId="77777777" w:rsidR="009A7C56" w:rsidRPr="000959F7" w:rsidRDefault="009A7C56" w:rsidP="0036078F">
            <w:pPr>
              <w:contextualSpacing/>
            </w:pPr>
            <w:r w:rsidRPr="000959F7">
              <w:t>SNAP beneficiary survey.</w:t>
            </w:r>
          </w:p>
        </w:tc>
        <w:tc>
          <w:tcPr>
            <w:tcW w:w="2410" w:type="dxa"/>
          </w:tcPr>
          <w:p w14:paraId="4AA58E83" w14:textId="77777777" w:rsidR="009A7C56" w:rsidRPr="000959F7" w:rsidRDefault="009A7C56" w:rsidP="0036078F">
            <w:pPr>
              <w:contextualSpacing/>
            </w:pPr>
            <w:r w:rsidRPr="000959F7">
              <w:t>Of SNAP participants surveyed in 2011 (n=607), 87% indicated that their fruit and vegetable consumption increased with the addition of EBT as a payment option. In 2012, 99% of 1,320 individuals surveyed increased their fruit and vegetable intake by shopping at the farmers’ market.</w:t>
            </w:r>
          </w:p>
        </w:tc>
      </w:tr>
      <w:tr w:rsidR="000959F7" w:rsidRPr="000959F7" w14:paraId="390340F2" w14:textId="77777777" w:rsidTr="00C327CC">
        <w:trPr>
          <w:trHeight w:val="300"/>
        </w:trPr>
        <w:tc>
          <w:tcPr>
            <w:tcW w:w="1170" w:type="dxa"/>
          </w:tcPr>
          <w:p w14:paraId="10E1906B" w14:textId="77777777" w:rsidR="009A7C56" w:rsidRPr="000959F7" w:rsidRDefault="009A7C56" w:rsidP="0036078F">
            <w:pPr>
              <w:contextualSpacing/>
              <w:rPr>
                <w:rFonts w:eastAsiaTheme="minorEastAsia"/>
              </w:rPr>
            </w:pPr>
            <w:r w:rsidRPr="000959F7">
              <w:rPr>
                <w:rFonts w:eastAsiaTheme="minorEastAsia"/>
              </w:rPr>
              <w:t>Neff, 2021</w:t>
            </w:r>
            <w:r w:rsidRPr="000959F7">
              <w:rPr>
                <w:rFonts w:eastAsiaTheme="minorEastAsia"/>
              </w:rPr>
              <w:fldChar w:fldCharType="begin"/>
            </w:r>
            <w:r w:rsidRPr="000959F7">
              <w:rPr>
                <w:rFonts w:eastAsiaTheme="minorEastAsia"/>
              </w:rPr>
              <w:instrText xml:space="preserve"> ADDIN ZOTERO_ITEM CSL_CITATION {"citationID":"3OShuZrr","properties":{"formattedCitation":"[51]","plainCitation":"[51]","noteIndex":0},"citationItems":[{"id":"qw9WqQSZ/Knrwr7VM","uris":["http://zotero.org/users/12126748/items/QHTN6YRL"],"itemData":{"id":41,"type":"webpage","title":"Neighborhood-Based Cooperative Market Gardening in Carondelet, St. Louis, MO - SARE Grant Management System","URL":"https://projects.sare.org/sare_project/FNC21-1293/","accessed":{"date-parts":[["2023",7,11]]}}}],"schema":"https://github.com/citation-style-language/schema/raw/master/csl-citation.json"} </w:instrText>
            </w:r>
            <w:r w:rsidRPr="000959F7">
              <w:rPr>
                <w:rFonts w:eastAsiaTheme="minorEastAsia"/>
              </w:rPr>
              <w:fldChar w:fldCharType="separate"/>
            </w:r>
            <w:r w:rsidRPr="000959F7">
              <w:t>[51]</w:t>
            </w:r>
            <w:r w:rsidRPr="000959F7">
              <w:rPr>
                <w:rFonts w:eastAsiaTheme="minorEastAsia"/>
              </w:rPr>
              <w:fldChar w:fldCharType="end"/>
            </w:r>
          </w:p>
        </w:tc>
        <w:tc>
          <w:tcPr>
            <w:tcW w:w="1440" w:type="dxa"/>
          </w:tcPr>
          <w:p w14:paraId="386E1F9B" w14:textId="77777777" w:rsidR="009A7C56" w:rsidRPr="000959F7" w:rsidRDefault="009A7C56" w:rsidP="0036078F">
            <w:pPr>
              <w:contextualSpacing/>
            </w:pPr>
            <w:r w:rsidRPr="000959F7">
              <w:t>St. Louis, Missouri</w:t>
            </w:r>
          </w:p>
        </w:tc>
        <w:tc>
          <w:tcPr>
            <w:tcW w:w="1260" w:type="dxa"/>
          </w:tcPr>
          <w:p w14:paraId="73BF42C4" w14:textId="77777777" w:rsidR="009A7C56" w:rsidRPr="000959F7" w:rsidRDefault="009A7C56" w:rsidP="0036078F">
            <w:pPr>
              <w:contextualSpacing/>
            </w:pPr>
            <w:r w:rsidRPr="000959F7">
              <w:t>Sliding scale cooperative grocery store.</w:t>
            </w:r>
          </w:p>
        </w:tc>
        <w:tc>
          <w:tcPr>
            <w:tcW w:w="1620" w:type="dxa"/>
          </w:tcPr>
          <w:p w14:paraId="0B7141A8" w14:textId="77777777" w:rsidR="009A7C56" w:rsidRPr="000959F7" w:rsidRDefault="009A7C56" w:rsidP="0036078F">
            <w:pPr>
              <w:contextualSpacing/>
            </w:pPr>
            <w:r w:rsidRPr="000959F7">
              <w:t>To develop a large neighborhood lot into a market garden to be farmed by paid worker-owners that would supply food through the cooperative grocery store at sliding scale prices to members of the co-op and the broader community.</w:t>
            </w:r>
          </w:p>
        </w:tc>
        <w:tc>
          <w:tcPr>
            <w:tcW w:w="1070" w:type="dxa"/>
          </w:tcPr>
          <w:p w14:paraId="12F08574" w14:textId="77777777" w:rsidR="009A7C56" w:rsidRPr="000959F7" w:rsidRDefault="009A7C56" w:rsidP="0036078F">
            <w:pPr>
              <w:contextualSpacing/>
            </w:pPr>
            <w:r w:rsidRPr="000959F7">
              <w:t>Converted a grassy lot into a productive vegetable plot and explored the benefits and limitations of a worker-owned cooperative model for urban food production through qualitative methods.</w:t>
            </w:r>
          </w:p>
        </w:tc>
        <w:tc>
          <w:tcPr>
            <w:tcW w:w="1270" w:type="dxa"/>
          </w:tcPr>
          <w:p w14:paraId="303C6831" w14:textId="77777777" w:rsidR="009A7C56" w:rsidRPr="000959F7" w:rsidRDefault="009A7C56" w:rsidP="0036078F">
            <w:pPr>
              <w:contextualSpacing/>
            </w:pPr>
            <w:r w:rsidRPr="000959F7">
              <w:t>Food security.</w:t>
            </w:r>
          </w:p>
        </w:tc>
        <w:tc>
          <w:tcPr>
            <w:tcW w:w="1640" w:type="dxa"/>
          </w:tcPr>
          <w:p w14:paraId="1875EA5B" w14:textId="77777777" w:rsidR="009A7C56" w:rsidRPr="000959F7" w:rsidRDefault="009A7C56" w:rsidP="0036078F">
            <w:pPr>
              <w:contextualSpacing/>
            </w:pPr>
            <w:r w:rsidRPr="000959F7">
              <w:t>Informal discussions with farm workers.</w:t>
            </w:r>
          </w:p>
        </w:tc>
        <w:tc>
          <w:tcPr>
            <w:tcW w:w="2410" w:type="dxa"/>
          </w:tcPr>
          <w:p w14:paraId="7EAC74A1" w14:textId="77777777" w:rsidR="009A7C56" w:rsidRPr="000959F7" w:rsidRDefault="009A7C56" w:rsidP="0036078F">
            <w:pPr>
              <w:contextualSpacing/>
            </w:pPr>
            <w:r w:rsidRPr="000959F7">
              <w:t>All participating farmers and community members (n=10) reported decreased food insecurity and a sense of improved health.</w:t>
            </w:r>
          </w:p>
        </w:tc>
      </w:tr>
      <w:tr w:rsidR="000959F7" w:rsidRPr="000959F7" w14:paraId="6E49ED20" w14:textId="77777777" w:rsidTr="00C327CC">
        <w:trPr>
          <w:trHeight w:val="2861"/>
        </w:trPr>
        <w:tc>
          <w:tcPr>
            <w:tcW w:w="1170" w:type="dxa"/>
          </w:tcPr>
          <w:p w14:paraId="4CDF5283" w14:textId="77777777" w:rsidR="009A7C56" w:rsidRPr="000959F7" w:rsidRDefault="009A7C56" w:rsidP="0036078F">
            <w:pPr>
              <w:contextualSpacing/>
            </w:pPr>
            <w:r w:rsidRPr="000959F7">
              <w:t>Norman et al, 2018</w:t>
            </w:r>
            <w:r w:rsidRPr="000959F7">
              <w:fldChar w:fldCharType="begin"/>
            </w:r>
            <w:r w:rsidRPr="000959F7">
              <w:instrText xml:space="preserve"> ADDIN ZOTERO_ITEM CSL_CITATION {"citationID":"YnOcY8MC","properties":{"formattedCitation":"[55]","plainCitation":"[55]","noteIndex":0},"citationItems":[{"id":"qw9WqQSZ/EOq6jN1i","uris":["http://zotero.org/users/12126748/items/YTFEQDR3"],"itemData":{"id":82,"type":"article-journal","abstract":"The Power of Produce (PoP) Club is a farmers' market incentive program for children aged 5–12. The purpose of the summative evaluation described in this article was to determine the impact of the PoP Club on improving family and child behavior at a Minnesota farmers' market as well as child fruit and vegetable (F&amp;V) consumption. Results from a self-reported retrospective survey completed by parents suggest that the PoP Club is a valuable program, with participating parents reporting increased family attendance and child engagement at the farmers' market and increased F&amp;V consumption by children at home.","container-title":"Journal of Extension","DOI":"10.34068/joe.56.02.06","ISSN":"1077-5315, 0022-0140","issue":"2","journalAbbreviation":"JOE","language":"en","source":"DOI.org (Crossref)","title":"Power of Produce: Farmers' Market Incentive Program Targeting Eating Behaviors of Children","title-short":"Power of Produce","URL":"https://tigerprints.clemson.edu/joe/vol56/iss2/6/","volume":"56","author":[{"family":"Norman","given":"Jessica"},{"family":"Moore","given":"Amy"},{"family":"Beman","given":"Mildred"},{"family":"Kelly","given":"Patrick"},{"family":"Barlow","given":"Patrick"}],"accessed":{"date-parts":[["2023",7,12]]},"issued":{"date-parts":[["2018",4,1]]}}}],"schema":"https://github.com/citation-style-language/schema/raw/master/csl-citation.json"} </w:instrText>
            </w:r>
            <w:r w:rsidRPr="000959F7">
              <w:fldChar w:fldCharType="separate"/>
            </w:r>
            <w:r w:rsidRPr="000959F7">
              <w:t>[55]</w:t>
            </w:r>
            <w:r w:rsidRPr="000959F7">
              <w:fldChar w:fldCharType="end"/>
            </w:r>
          </w:p>
        </w:tc>
        <w:tc>
          <w:tcPr>
            <w:tcW w:w="1440" w:type="dxa"/>
          </w:tcPr>
          <w:p w14:paraId="2E6D5A2F" w14:textId="77777777" w:rsidR="009A7C56" w:rsidRPr="000959F7" w:rsidRDefault="009A7C56" w:rsidP="0036078F">
            <w:pPr>
              <w:contextualSpacing/>
            </w:pPr>
            <w:r w:rsidRPr="000959F7">
              <w:t>Maple Grove, Minnesota</w:t>
            </w:r>
          </w:p>
        </w:tc>
        <w:tc>
          <w:tcPr>
            <w:tcW w:w="1260" w:type="dxa"/>
          </w:tcPr>
          <w:p w14:paraId="34299AD0" w14:textId="77777777" w:rsidR="009A7C56" w:rsidRPr="000959F7" w:rsidRDefault="009A7C56" w:rsidP="0036078F">
            <w:pPr>
              <w:contextualSpacing/>
            </w:pPr>
            <w:r w:rsidRPr="000959F7">
              <w:t>Farmers' markets.</w:t>
            </w:r>
          </w:p>
        </w:tc>
        <w:tc>
          <w:tcPr>
            <w:tcW w:w="1620" w:type="dxa"/>
          </w:tcPr>
          <w:p w14:paraId="3B24D9F5" w14:textId="77777777" w:rsidR="009A7C56" w:rsidRPr="000959F7" w:rsidRDefault="009A7C56" w:rsidP="0036078F">
            <w:pPr>
              <w:contextualSpacing/>
            </w:pPr>
            <w:r w:rsidRPr="000959F7">
              <w:t>To determine the impact of the Power of Produce Club (incentive program for children aged 5–12) on improving child fruit and vegetable consumption at a Minnesota farmers' market.</w:t>
            </w:r>
          </w:p>
        </w:tc>
        <w:tc>
          <w:tcPr>
            <w:tcW w:w="1070" w:type="dxa"/>
          </w:tcPr>
          <w:p w14:paraId="0FCA4EEB" w14:textId="77777777" w:rsidR="009A7C56" w:rsidRPr="000959F7" w:rsidRDefault="009A7C56" w:rsidP="0036078F">
            <w:pPr>
              <w:contextualSpacing/>
            </w:pPr>
            <w:r w:rsidRPr="000959F7">
              <w:t>Administered a self-reported retrospective survey.</w:t>
            </w:r>
          </w:p>
        </w:tc>
        <w:tc>
          <w:tcPr>
            <w:tcW w:w="1270" w:type="dxa"/>
          </w:tcPr>
          <w:p w14:paraId="5F4248B6" w14:textId="77777777" w:rsidR="009A7C56" w:rsidRPr="000959F7" w:rsidRDefault="009A7C56" w:rsidP="0036078F">
            <w:pPr>
              <w:contextualSpacing/>
            </w:pPr>
            <w:r w:rsidRPr="000959F7">
              <w:t>Fruit and vegetable consumption by children at home.</w:t>
            </w:r>
          </w:p>
        </w:tc>
        <w:tc>
          <w:tcPr>
            <w:tcW w:w="1640" w:type="dxa"/>
          </w:tcPr>
          <w:p w14:paraId="0CEC68EE" w14:textId="77777777" w:rsidR="009A7C56" w:rsidRPr="000959F7" w:rsidRDefault="009A7C56" w:rsidP="0036078F">
            <w:pPr>
              <w:contextualSpacing/>
            </w:pPr>
            <w:r w:rsidRPr="000959F7">
              <w:t>Survey item: "My children eat more fruits and or vegetables at home" on a five-point scale.</w:t>
            </w:r>
          </w:p>
        </w:tc>
        <w:tc>
          <w:tcPr>
            <w:tcW w:w="2410" w:type="dxa"/>
          </w:tcPr>
          <w:p w14:paraId="64821AC5" w14:textId="77777777" w:rsidR="009A7C56" w:rsidRPr="000959F7" w:rsidRDefault="009A7C56" w:rsidP="0036078F">
            <w:pPr>
              <w:contextualSpacing/>
            </w:pPr>
            <w:r w:rsidRPr="000959F7">
              <w:t xml:space="preserve">41% of surveyed parents/guardians (n=96) agreed or strongly agreed that their children eat more fruits and vegetables at home after participating in </w:t>
            </w:r>
            <w:proofErr w:type="spellStart"/>
            <w:r w:rsidRPr="000959F7">
              <w:t>PoP</w:t>
            </w:r>
            <w:proofErr w:type="spellEnd"/>
            <w:r w:rsidRPr="000959F7">
              <w:t xml:space="preserve"> Club as compared to before participation.</w:t>
            </w:r>
          </w:p>
        </w:tc>
      </w:tr>
      <w:tr w:rsidR="000959F7" w:rsidRPr="000959F7" w14:paraId="65A4DC5B" w14:textId="77777777" w:rsidTr="00C327CC">
        <w:trPr>
          <w:trHeight w:val="300"/>
        </w:trPr>
        <w:tc>
          <w:tcPr>
            <w:tcW w:w="1170" w:type="dxa"/>
          </w:tcPr>
          <w:p w14:paraId="251AE49B" w14:textId="77777777" w:rsidR="009A7C56" w:rsidRPr="000959F7" w:rsidRDefault="009A7C56" w:rsidP="0036078F">
            <w:pPr>
              <w:contextualSpacing/>
            </w:pPr>
            <w:proofErr w:type="spellStart"/>
            <w:r w:rsidRPr="000959F7">
              <w:t>Ohri-Vachaspati</w:t>
            </w:r>
            <w:proofErr w:type="spellEnd"/>
            <w:r w:rsidRPr="000959F7">
              <w:t xml:space="preserve"> et al, 2009</w:t>
            </w:r>
            <w:r w:rsidRPr="000959F7">
              <w:fldChar w:fldCharType="begin"/>
            </w:r>
            <w:r w:rsidRPr="000959F7">
              <w:instrText xml:space="preserve"> ADDIN ZOTERO_ITEM CSL_CITATION {"citationID":"wzCYgQS4","properties":{"formattedCitation":"[65]","plainCitation":"[65]","noteIndex":0},"citationItems":[{"id":"qw9WqQSZ/vJVxHD4j","uris":["http://zotero.org/users/12126748/items/9SQMU3FM"],"itemData":{"id":27,"type":"article-journal","abstract":"To address limited access to fresh fruits and vegetables in urban neighborhoods, a collaborative of grass-roots organizations designed City Fresh-a sustainable local food system creating new market opportunities for urban and rural growers and promoting access to and consumption of healthy foods by low-income Cleveland residents. Fresh produce is marketed through a network of Fresh Stops that obtain produce from farmers within a 70-mile radius of the city and from urban growers who are trained through the program. Evaluation results indicate increase in participation rates; growth in urban agriculture; and increase in consumption of fruits and vegetables by participants.","container-title":"Journal of Extension","ISSN":"1077-5315","issue":"6","source":"Arizona State University","title":"City fresh: A local collaboration for food equity","title-short":"City fresh","URL":"http://www.scopus.com/inward/record.url?scp=77950501228&amp;partnerID=8YFLogxK","volume":"47","author":[{"family":"Ohri-Vachaspati","given":"Punam"},{"family":"Masi","given":"Brad"},{"family":"Taggart","given":"Morgan"},{"family":"Konen","given":"Joe"},{"family":"Kerrigan","given":"Jack"}],"accessed":{"date-parts":[["2023",7,8]]},"issued":{"date-parts":[["2009",12,1]]}}}],"schema":"https://github.com/citation-style-language/schema/raw/master/csl-citation.json"} </w:instrText>
            </w:r>
            <w:r w:rsidRPr="000959F7">
              <w:fldChar w:fldCharType="separate"/>
            </w:r>
            <w:r w:rsidRPr="000959F7">
              <w:t>[65]</w:t>
            </w:r>
            <w:r w:rsidRPr="000959F7">
              <w:fldChar w:fldCharType="end"/>
            </w:r>
          </w:p>
        </w:tc>
        <w:tc>
          <w:tcPr>
            <w:tcW w:w="1440" w:type="dxa"/>
          </w:tcPr>
          <w:p w14:paraId="13C0CB14" w14:textId="77777777" w:rsidR="009A7C56" w:rsidRPr="000959F7" w:rsidRDefault="009A7C56" w:rsidP="0036078F">
            <w:pPr>
              <w:contextualSpacing/>
            </w:pPr>
            <w:r w:rsidRPr="000959F7">
              <w:t>Cleveland and Northeast Ohio</w:t>
            </w:r>
          </w:p>
        </w:tc>
        <w:tc>
          <w:tcPr>
            <w:tcW w:w="1260" w:type="dxa"/>
          </w:tcPr>
          <w:p w14:paraId="663B7DA7" w14:textId="77777777" w:rsidR="009A7C56" w:rsidRPr="000959F7" w:rsidRDefault="009A7C56" w:rsidP="0036078F">
            <w:pPr>
              <w:contextualSpacing/>
            </w:pPr>
            <w:r w:rsidRPr="000959F7">
              <w:t>"Fresh Stops" (similar to farmers' markets) hosted by community-based organizations</w:t>
            </w:r>
          </w:p>
        </w:tc>
        <w:tc>
          <w:tcPr>
            <w:tcW w:w="1620" w:type="dxa"/>
          </w:tcPr>
          <w:p w14:paraId="13506323" w14:textId="77777777" w:rsidR="009A7C56" w:rsidRPr="000959F7" w:rsidRDefault="009A7C56" w:rsidP="0036078F">
            <w:pPr>
              <w:contextualSpacing/>
            </w:pPr>
            <w:r w:rsidRPr="000959F7">
              <w:t>To create a local</w:t>
            </w:r>
            <w:r w:rsidRPr="000959F7">
              <w:rPr>
                <w:u w:val="single"/>
              </w:rPr>
              <w:t>,</w:t>
            </w:r>
            <w:r w:rsidRPr="000959F7">
              <w:t xml:space="preserve"> self-sustaining food system connecting rural and urban growers with new markets and existing programs to help improve access to fresh</w:t>
            </w:r>
            <w:r w:rsidRPr="000959F7">
              <w:rPr>
                <w:u w:val="single"/>
              </w:rPr>
              <w:t>,</w:t>
            </w:r>
            <w:r w:rsidRPr="000959F7">
              <w:t xml:space="preserve"> locally grown produce in low-income neighborhoods via "Fresh Stops". </w:t>
            </w:r>
          </w:p>
        </w:tc>
        <w:tc>
          <w:tcPr>
            <w:tcW w:w="1070" w:type="dxa"/>
          </w:tcPr>
          <w:p w14:paraId="0DF7E5AC" w14:textId="77777777" w:rsidR="009A7C56" w:rsidRPr="000959F7" w:rsidRDefault="009A7C56" w:rsidP="0036078F">
            <w:pPr>
              <w:contextualSpacing/>
            </w:pPr>
            <w:r w:rsidRPr="000959F7">
              <w:t>Evaluated three components of the City Fresh program, which provides food at “Fresh Stops,” using qualitative and quantitative methods, including a pre- and post-program survey assessing access, availability, and consumption of fruits and vegetables.</w:t>
            </w:r>
          </w:p>
        </w:tc>
        <w:tc>
          <w:tcPr>
            <w:tcW w:w="1270" w:type="dxa"/>
          </w:tcPr>
          <w:p w14:paraId="7A32B48C" w14:textId="77777777" w:rsidR="009A7C56" w:rsidRPr="000959F7" w:rsidRDefault="009A7C56" w:rsidP="0036078F">
            <w:pPr>
              <w:contextualSpacing/>
            </w:pPr>
            <w:r w:rsidRPr="000959F7">
              <w:t>Fruit and vegetable consumption.</w:t>
            </w:r>
          </w:p>
        </w:tc>
        <w:tc>
          <w:tcPr>
            <w:tcW w:w="1640" w:type="dxa"/>
          </w:tcPr>
          <w:p w14:paraId="0645607D" w14:textId="77777777" w:rsidR="009A7C56" w:rsidRPr="000959F7" w:rsidRDefault="009A7C56" w:rsidP="0036078F">
            <w:pPr>
              <w:contextualSpacing/>
            </w:pPr>
            <w:r w:rsidRPr="000959F7">
              <w:t>Pre- and post-intervention surveys using questions developed from other tested instruments, collecting information on participant consumption, access, and affordability of fruits and vegetables.</w:t>
            </w:r>
          </w:p>
        </w:tc>
        <w:tc>
          <w:tcPr>
            <w:tcW w:w="2410" w:type="dxa"/>
          </w:tcPr>
          <w:p w14:paraId="2E935807" w14:textId="77777777" w:rsidR="009A7C56" w:rsidRPr="000959F7" w:rsidRDefault="009A7C56" w:rsidP="0036078F">
            <w:pPr>
              <w:contextualSpacing/>
            </w:pPr>
            <w:r w:rsidRPr="000959F7">
              <w:t>Participants (n=272) completed surveys over 3 years. The overall percentage of participants eating five or more servings of fruits and vegetables increased from 36% to 56%, with the increase being of greater magnitude for low-income groups. There was no significant difference in the number of participants reporting that they were able to afford fruits and vegetables after the intervention.</w:t>
            </w:r>
          </w:p>
        </w:tc>
      </w:tr>
      <w:tr w:rsidR="000959F7" w:rsidRPr="000959F7" w14:paraId="2B21E99F" w14:textId="77777777" w:rsidTr="00C327CC">
        <w:trPr>
          <w:trHeight w:val="300"/>
        </w:trPr>
        <w:tc>
          <w:tcPr>
            <w:tcW w:w="1170" w:type="dxa"/>
          </w:tcPr>
          <w:p w14:paraId="00A68AC5" w14:textId="77777777" w:rsidR="009A7C56" w:rsidRPr="000959F7" w:rsidRDefault="009A7C56" w:rsidP="0036078F">
            <w:pPr>
              <w:contextualSpacing/>
            </w:pPr>
            <w:r w:rsidRPr="000959F7">
              <w:t>Saxe-</w:t>
            </w:r>
            <w:proofErr w:type="spellStart"/>
            <w:r w:rsidRPr="000959F7">
              <w:t>Custack</w:t>
            </w:r>
            <w:proofErr w:type="spellEnd"/>
            <w:r w:rsidRPr="000959F7">
              <w:t xml:space="preserve"> et al, 2020</w:t>
            </w:r>
            <w:r w:rsidRPr="000959F7">
              <w:fldChar w:fldCharType="begin"/>
            </w:r>
            <w:r w:rsidRPr="000959F7">
              <w:instrText xml:space="preserve"> ADDIN ZOTERO_ITEM CSL_CITATION {"citationID":"KGwHJ3IR","properties":{"formattedCitation":"[57]","plainCitation":"[57]","noteIndex":0},"citationItems":[{"id":"qw9WqQSZ/IHHTacu1","uris":["http://zotero.org/users/12126748/items/74SYZFGT"],"itemData":{"id":60,"type":"article-journal","abstract":"Objectives: The primary objective was to investigate the association between participation in a farmers' market fruit and vegetable prescription program (FVPP) for pediatric patients and farmers' market shopping. Methods: This survey-based cross-sectional study assessed data from a convenience sample of 157 caregivers at an urban pediatric clinic co-located with a farmers' market. Prescription redemption was restricted to the farmers' market. Data were examined using chi-square analysis and independent samples t-tests. Results: Approximately 65% of respondents participated in the FVPP. Those who received one or more prescriptions were significantly more likely to shop at the farmers' market during the previous month when compared to those who never received a prescription (p = 0.005). Conclusions: This is the first study to demonstrate that participation in a FVPP for pediatric patients is positively associated with farmers' market shopping.","container-title":"International Journal of Environmental Research and Public Health","DOI":"10.3390/ijerph17124202","ISSN":"1660-4601","issue":"12","journalAbbreviation":"Int J Environ Res Public Health","language":"eng","note":"PMID: 32545578\nPMCID: PMC7344709","page":"4202","source":"PubMed","title":"Participation in a Fruit and Vegetable Prescription Program for Pediatric Patients is Positively Associated with Farmers' Market Shopping","volume":"17","author":[{"family":"Saxe-Custack","given":"Amy"},{"family":"Sadler","given":"Richard"},{"family":"LaChance","given":"Jenny"},{"family":"Hanna-Attisha","given":"Mona"},{"family":"Ceja","given":"Tiffany"}],"issued":{"date-parts":[["2020",6,12]]}}}],"schema":"https://github.com/citation-style-language/schema/raw/master/csl-citation.json"} </w:instrText>
            </w:r>
            <w:r w:rsidRPr="000959F7">
              <w:fldChar w:fldCharType="separate"/>
            </w:r>
            <w:r w:rsidRPr="000959F7">
              <w:t>[57]</w:t>
            </w:r>
            <w:r w:rsidRPr="000959F7">
              <w:fldChar w:fldCharType="end"/>
            </w:r>
          </w:p>
        </w:tc>
        <w:tc>
          <w:tcPr>
            <w:tcW w:w="1440" w:type="dxa"/>
          </w:tcPr>
          <w:p w14:paraId="102656C6" w14:textId="77777777" w:rsidR="009A7C56" w:rsidRPr="000959F7" w:rsidRDefault="009A7C56" w:rsidP="0036078F">
            <w:pPr>
              <w:contextualSpacing/>
            </w:pPr>
            <w:r w:rsidRPr="000959F7">
              <w:t>Flint, Michigan</w:t>
            </w:r>
          </w:p>
        </w:tc>
        <w:tc>
          <w:tcPr>
            <w:tcW w:w="1260" w:type="dxa"/>
          </w:tcPr>
          <w:p w14:paraId="29DBAE0B" w14:textId="77777777" w:rsidR="009A7C56" w:rsidRPr="000959F7" w:rsidRDefault="009A7C56" w:rsidP="0036078F">
            <w:pPr>
              <w:contextualSpacing/>
            </w:pPr>
            <w:r w:rsidRPr="000959F7">
              <w:t>Farmers' markets.</w:t>
            </w:r>
          </w:p>
        </w:tc>
        <w:tc>
          <w:tcPr>
            <w:tcW w:w="1620" w:type="dxa"/>
          </w:tcPr>
          <w:p w14:paraId="6BB09F3E" w14:textId="77777777" w:rsidR="009A7C56" w:rsidRPr="000959F7" w:rsidRDefault="009A7C56" w:rsidP="0036078F">
            <w:pPr>
              <w:contextualSpacing/>
            </w:pPr>
            <w:r w:rsidRPr="000959F7">
              <w:t>To investigate the association between participation in a farmers’ market fruit and vegetable prescription program for pediatric patients and household food security.</w:t>
            </w:r>
          </w:p>
        </w:tc>
        <w:tc>
          <w:tcPr>
            <w:tcW w:w="1070" w:type="dxa"/>
          </w:tcPr>
          <w:p w14:paraId="71D9FB67" w14:textId="77777777" w:rsidR="009A7C56" w:rsidRPr="000959F7" w:rsidRDefault="009A7C56" w:rsidP="0036078F">
            <w:pPr>
              <w:contextualSpacing/>
            </w:pPr>
            <w:r w:rsidRPr="000959F7">
              <w:t>Conducted a survey-based cross-sectional study with a convenience sample of caregivers of children presenting for care at the Hurley Children’s Center.</w:t>
            </w:r>
          </w:p>
        </w:tc>
        <w:tc>
          <w:tcPr>
            <w:tcW w:w="1270" w:type="dxa"/>
          </w:tcPr>
          <w:p w14:paraId="528E99D3" w14:textId="77777777" w:rsidR="009A7C56" w:rsidRPr="000959F7" w:rsidRDefault="009A7C56" w:rsidP="0036078F">
            <w:pPr>
              <w:contextualSpacing/>
            </w:pPr>
            <w:r w:rsidRPr="000959F7">
              <w:t>Food security.</w:t>
            </w:r>
          </w:p>
        </w:tc>
        <w:tc>
          <w:tcPr>
            <w:tcW w:w="1640" w:type="dxa"/>
          </w:tcPr>
          <w:p w14:paraId="43B013C9" w14:textId="77777777" w:rsidR="009A7C56" w:rsidRPr="000959F7" w:rsidRDefault="009A7C56" w:rsidP="0036078F">
            <w:pPr>
              <w:contextualSpacing/>
            </w:pPr>
            <w:r w:rsidRPr="000959F7">
              <w:t>Study participants completed a 42-item survey. Survey items included questions from the USDA Household Food Security Module and the Michigan Behavioral Risk Factor Surveillance Survey.</w:t>
            </w:r>
          </w:p>
        </w:tc>
        <w:tc>
          <w:tcPr>
            <w:tcW w:w="2410" w:type="dxa"/>
          </w:tcPr>
          <w:p w14:paraId="54F3E195" w14:textId="77777777" w:rsidR="009A7C56" w:rsidRPr="000959F7" w:rsidRDefault="009A7C56" w:rsidP="0036078F">
            <w:pPr>
              <w:contextualSpacing/>
            </w:pPr>
            <w:r w:rsidRPr="000959F7">
              <w:t>45% of caregivers who completed the survey (n=157) indicated low or very low levels of household food security. Food security scores among caregivers who reported that their child had received a prescription were not significantly different from those who reported that their child had not received a prescription.</w:t>
            </w:r>
          </w:p>
        </w:tc>
      </w:tr>
      <w:tr w:rsidR="000959F7" w:rsidRPr="000959F7" w14:paraId="6664EF36" w14:textId="77777777" w:rsidTr="00C327CC">
        <w:trPr>
          <w:trHeight w:val="300"/>
        </w:trPr>
        <w:tc>
          <w:tcPr>
            <w:tcW w:w="1170" w:type="dxa"/>
          </w:tcPr>
          <w:p w14:paraId="4F0C4018" w14:textId="77777777" w:rsidR="009A7C56" w:rsidRPr="000959F7" w:rsidRDefault="009A7C56" w:rsidP="0036078F">
            <w:pPr>
              <w:contextualSpacing/>
            </w:pPr>
            <w:r w:rsidRPr="000959F7">
              <w:t>Singleton et al, 2018</w:t>
            </w:r>
            <w:r w:rsidRPr="000959F7">
              <w:fldChar w:fldCharType="begin"/>
            </w:r>
            <w:r w:rsidRPr="000959F7">
              <w:instrText xml:space="preserve"> ADDIN ZOTERO_ITEM CSL_CITATION {"citationID":"ttwlp4au","properties":{"formattedCitation":"[53]","plainCitation":"[53]","noteIndex":0},"citationItems":[{"id":"qw9WqQSZ/g2SJqfct","uris":["http://zotero.org/users/12126748/items/YK5T4TBX"],"itemData":{"id":46,"type":"article-journal","abstract":"ObjectivePrevious research indicates that low-income individuals often struggle to consume the recommended amount of fruits and vegetables (F&amp;V). LINK Up Illinois is a farmers’ market incentive programme that aims to increase F&amp;V consumption among Supplemental Nutrition Assistance Program (SNAP) recipients by improving access to and affordability of locally grown foods. The present research aimed to identify barriers to F&amp;V consumption that exist among users of the LINK Up Illinois programme.DesignCross-sectional.SettingFarmers’ markets in Chicago, Springfield, Northbrook, Woodstock, Aurora and Urbana, IL.SubjectsIn 2016, a volunteer sample of 140 LINK Up Illinois users (mean age 42·5 years; 81·7 % female; 28·7 % African American; 44·0 % obese) completed a survey at participating farmers’ markets across the state. Information on demographics, food shopping behaviours, programme satisfaction, barriers to F&amp;V consumption and frequency of F&amp;V consumption was collected and examined.ResultsApproximately 23 % of survey participants reported consuming F&amp;V ≥3 times/d. The barriers to F&amp;V consumption most often reported by survey participants were the cost of F&amp;V (29·5 %), spoilage (18·6 %), knowing how to cook F&amp;V (8·7 %) and not thinking about F&amp;V when hungry (8·6 %). Results from multivariable-adjusted logistic regression models suggested that reporting one or more barriers was associated with reduced odds of consuming vegetables ≥3 times/d, but not fruits.ConclusionsCost, spoilage and knowledge of cooking are key barriers to F&amp;V consumption that exist among LINK Up Illinois users. Strategies are needed to mitigate these barriers and increase F&amp;V consumption in this population.","container-title":"Public Health Nutrition","DOI":"10.1017/S1368980018000101","ISSN":"1368-9800, 1475-2727","issue":"7","language":"en","note":"publisher: Cambridge University Press","page":"1345-1349","source":"Cambridge University Press","title":"Barriers to fruit and vegetable consumption among farmers’ market incentive programme users in Illinois, USA","volume":"21","author":[{"family":"Singleton","given":"Chelsea R."},{"family":"Fouché","given":"Sydney"},{"family":"Deshpande","given":"Rucha"},{"family":"Odoms-Young","given":"Angela"},{"family":"Chatman","given":"Corey"},{"family":"Spreen","given":"Connie"}],"issued":{"date-parts":[["2018",5]]}}}],"schema":"https://github.com/citation-style-language/schema/raw/master/csl-citation.json"} </w:instrText>
            </w:r>
            <w:r w:rsidRPr="000959F7">
              <w:fldChar w:fldCharType="separate"/>
            </w:r>
            <w:r w:rsidRPr="000959F7">
              <w:t>[53]</w:t>
            </w:r>
            <w:r w:rsidRPr="000959F7">
              <w:fldChar w:fldCharType="end"/>
            </w:r>
          </w:p>
        </w:tc>
        <w:tc>
          <w:tcPr>
            <w:tcW w:w="1440" w:type="dxa"/>
          </w:tcPr>
          <w:p w14:paraId="2403AF90" w14:textId="77777777" w:rsidR="009A7C56" w:rsidRPr="000959F7" w:rsidRDefault="009A7C56" w:rsidP="0036078F">
            <w:pPr>
              <w:contextualSpacing/>
            </w:pPr>
            <w:r w:rsidRPr="000959F7">
              <w:t>Chicago, Springfield, Northbrook, Woodstock, Aurora, and Urbana, Illinois</w:t>
            </w:r>
          </w:p>
        </w:tc>
        <w:tc>
          <w:tcPr>
            <w:tcW w:w="1260" w:type="dxa"/>
          </w:tcPr>
          <w:p w14:paraId="3C72EECB" w14:textId="77777777" w:rsidR="009A7C56" w:rsidRPr="000959F7" w:rsidRDefault="009A7C56" w:rsidP="0036078F">
            <w:pPr>
              <w:contextualSpacing/>
            </w:pPr>
            <w:r w:rsidRPr="000959F7">
              <w:t>Farmers' markets.</w:t>
            </w:r>
          </w:p>
        </w:tc>
        <w:tc>
          <w:tcPr>
            <w:tcW w:w="1620" w:type="dxa"/>
          </w:tcPr>
          <w:p w14:paraId="203FC687" w14:textId="77777777" w:rsidR="009A7C56" w:rsidRPr="000959F7" w:rsidRDefault="009A7C56" w:rsidP="0036078F">
            <w:pPr>
              <w:contextualSpacing/>
            </w:pPr>
            <w:r w:rsidRPr="000959F7">
              <w:t>To identify barriers to fruit and vegetable consumption that exist among users of the LINK Up Illinois program and determine how these barriers are associated with fruit and vegetable consumption frequency.</w:t>
            </w:r>
          </w:p>
        </w:tc>
        <w:tc>
          <w:tcPr>
            <w:tcW w:w="1070" w:type="dxa"/>
          </w:tcPr>
          <w:p w14:paraId="49AFE848" w14:textId="77777777" w:rsidR="009A7C56" w:rsidRPr="000959F7" w:rsidRDefault="009A7C56" w:rsidP="0036078F">
            <w:pPr>
              <w:contextualSpacing/>
            </w:pPr>
            <w:r w:rsidRPr="000959F7">
              <w:t>Conducted a cross-sectional, self-administered survey at participating farmers’ markets.</w:t>
            </w:r>
          </w:p>
        </w:tc>
        <w:tc>
          <w:tcPr>
            <w:tcW w:w="1270" w:type="dxa"/>
          </w:tcPr>
          <w:p w14:paraId="7C6EF7AE" w14:textId="77777777" w:rsidR="009A7C56" w:rsidRPr="000959F7" w:rsidRDefault="009A7C56" w:rsidP="0036078F">
            <w:pPr>
              <w:contextualSpacing/>
            </w:pPr>
            <w:r w:rsidRPr="000959F7">
              <w:t>Fruit and vegetable consumption.</w:t>
            </w:r>
          </w:p>
        </w:tc>
        <w:tc>
          <w:tcPr>
            <w:tcW w:w="1640" w:type="dxa"/>
          </w:tcPr>
          <w:p w14:paraId="4820D322" w14:textId="77777777" w:rsidR="009A7C56" w:rsidRPr="000959F7" w:rsidRDefault="009A7C56" w:rsidP="0036078F">
            <w:pPr>
              <w:contextualSpacing/>
            </w:pPr>
            <w:r w:rsidRPr="000959F7">
              <w:t>Fruit and vegetable consumption measures were adapted from the Behavioral Risk Factor Surveillance System.</w:t>
            </w:r>
          </w:p>
        </w:tc>
        <w:tc>
          <w:tcPr>
            <w:tcW w:w="2410" w:type="dxa"/>
          </w:tcPr>
          <w:p w14:paraId="2E50A209" w14:textId="77777777" w:rsidR="009A7C56" w:rsidRPr="000959F7" w:rsidRDefault="009A7C56" w:rsidP="0036078F">
            <w:pPr>
              <w:contextualSpacing/>
            </w:pPr>
            <w:r w:rsidRPr="000959F7">
              <w:t>Approximately 23% of survey participants (n=140) reported consuming fruit and vegetables greater than or equal to three times per day. Reporting one or more barriers was associated with reduced odds of consuming vegetables greater than or equal to three times a day, but not fruits.</w:t>
            </w:r>
          </w:p>
        </w:tc>
      </w:tr>
      <w:tr w:rsidR="000959F7" w:rsidRPr="000959F7" w14:paraId="6ADEA9A8" w14:textId="77777777" w:rsidTr="00C327CC">
        <w:trPr>
          <w:trHeight w:val="300"/>
        </w:trPr>
        <w:tc>
          <w:tcPr>
            <w:tcW w:w="1170" w:type="dxa"/>
          </w:tcPr>
          <w:p w14:paraId="4939D072" w14:textId="77777777" w:rsidR="009A7C56" w:rsidRPr="000959F7" w:rsidRDefault="009A7C56" w:rsidP="0036078F">
            <w:pPr>
              <w:contextualSpacing/>
            </w:pPr>
            <w:proofErr w:type="spellStart"/>
            <w:r w:rsidRPr="000959F7">
              <w:t>Trapl</w:t>
            </w:r>
            <w:proofErr w:type="spellEnd"/>
            <w:r w:rsidRPr="000959F7">
              <w:t xml:space="preserve"> et al, 2018</w:t>
            </w:r>
            <w:r w:rsidRPr="000959F7">
              <w:fldChar w:fldCharType="begin"/>
            </w:r>
            <w:r w:rsidRPr="000959F7">
              <w:instrText xml:space="preserve"> ADDIN ZOTERO_ITEM CSL_CITATION {"citationID":"1OafOx1o","properties":{"formattedCitation":"[63]","plainCitation":"[63]","noteIndex":0},"citationItems":[{"id":"qw9WqQSZ/SAHESnKk","uris":["http://zotero.org/users/12126748/items/V7I9FADD"],"itemData":{"id":51,"type":"article-journal","abstract":"INTRODUCTION: Little is known regarding the impact of produce prescriptions within the context of hypertension visits at safety net clinics. We evaluated intervention effectiveness on patient usage of farmers markets and dietary change related to fruit and vegetable consumption.\nMETHODS: Health Improvement Partnership - Cuyahoga worked with 3 clinics to integrate, implement, and evaluated a produce prescription for hypertension (PRxHTN) program. PRxHTN involves 3 monthly, nonphysician provider visits, comprising blood pressure measurement, nutrition counseling, and four $10 farmers market produce vouchers, for hypertensive adult patients screening positive for food insecurity. Dietary measures were collected at visits 1 and 3. Voucher use was tracked via farmers market redemption logs.\nRESULTS: Of the 224 participants from 3 clinics, most were middle-aged (mean age, 62 y), female (72%), and African American (97%) and had a high school education or less (62%). Eighty-six percent visited a farmers market to use their produce vouchers, with one-third reporting it was their first farmers market visit ever. Median number of farmers market visits was 2 (range: 0-6), and median number of vouchers redeemed was 8 (range: 0-12). Among the subsample with follow-up survey data (n = 137), significant improvement in fruit and vegetable consumption was observed as well as a decline in fast food consumption.\nCONCLUSION: PRxHTN participants visited at least 1 farmers market, reported increases in provider communication related to diet, and exhibited significant changes in dietary behavior. PRxHTN can serve as a strong model for linking safety net clinics with farmers markets to promote community resource use and improve fruit and vegetable consumption among food-insecure patients with hypertension.","container-title":"Preventing Chronic Disease","DOI":"10.5888/pcd15.180301","ISSN":"1545-1151","journalAbbreviation":"Prev Chronic Dis","language":"eng","note":"PMID: 30447106\nPMCID: PMC6266424","page":"E138","source":"PubMed","title":"Dietary Impact of Produce Prescriptions for Patients With Hypertension","volume":"15","author":[{"family":"Trapl","given":"Erika S."},{"family":"Smith","given":"Samantha"},{"family":"Joshi","given":"Kakul"},{"family":"Osborne","given":"Amanda"},{"family":"Benko","given":"Michele"},{"family":"Matos","given":"Anna Thornton"},{"family":"Bolen","given":"Shari"}],"issued":{"date-parts":[["2018",11,15]]}}}],"schema":"https://github.com/citation-style-language/schema/raw/master/csl-citation.json"} </w:instrText>
            </w:r>
            <w:r w:rsidRPr="000959F7">
              <w:fldChar w:fldCharType="separate"/>
            </w:r>
            <w:r w:rsidRPr="000959F7">
              <w:t>[63]</w:t>
            </w:r>
            <w:r w:rsidRPr="000959F7">
              <w:fldChar w:fldCharType="end"/>
            </w:r>
          </w:p>
        </w:tc>
        <w:tc>
          <w:tcPr>
            <w:tcW w:w="1440" w:type="dxa"/>
          </w:tcPr>
          <w:p w14:paraId="49FE797C" w14:textId="77777777" w:rsidR="009A7C56" w:rsidRPr="000959F7" w:rsidRDefault="009A7C56" w:rsidP="0036078F">
            <w:pPr>
              <w:contextualSpacing/>
            </w:pPr>
            <w:r w:rsidRPr="000959F7">
              <w:t>Cuyahoga County, Ohio</w:t>
            </w:r>
          </w:p>
        </w:tc>
        <w:tc>
          <w:tcPr>
            <w:tcW w:w="1260" w:type="dxa"/>
          </w:tcPr>
          <w:p w14:paraId="42875C3E" w14:textId="77777777" w:rsidR="009A7C56" w:rsidRPr="000959F7" w:rsidRDefault="009A7C56" w:rsidP="0036078F">
            <w:pPr>
              <w:contextualSpacing/>
            </w:pPr>
            <w:r w:rsidRPr="000959F7">
              <w:t>Farmers' markets.</w:t>
            </w:r>
          </w:p>
        </w:tc>
        <w:tc>
          <w:tcPr>
            <w:tcW w:w="1620" w:type="dxa"/>
          </w:tcPr>
          <w:p w14:paraId="5DEA9A54" w14:textId="77777777" w:rsidR="009A7C56" w:rsidRPr="000959F7" w:rsidRDefault="009A7C56" w:rsidP="0036078F">
            <w:pPr>
              <w:contextualSpacing/>
            </w:pPr>
            <w:r w:rsidRPr="000959F7">
              <w:t xml:space="preserve">To evaluate the effectiveness of produce prescriptions within the context of hypertension visits at safety clinics on patient usage at farmers' markets and dietary change related to fruit and vegetable consumption. </w:t>
            </w:r>
          </w:p>
        </w:tc>
        <w:tc>
          <w:tcPr>
            <w:tcW w:w="1070" w:type="dxa"/>
          </w:tcPr>
          <w:p w14:paraId="0C2F6043" w14:textId="77777777" w:rsidR="009A7C56" w:rsidRPr="000959F7" w:rsidRDefault="009A7C56" w:rsidP="0036078F">
            <w:pPr>
              <w:contextualSpacing/>
            </w:pPr>
            <w:r w:rsidRPr="000959F7">
              <w:t>Conducted a comprehensive pre-post evaluation of the produce prescription for hypertension program (</w:t>
            </w:r>
            <w:proofErr w:type="spellStart"/>
            <w:r w:rsidRPr="000959F7">
              <w:t>PRxHTN</w:t>
            </w:r>
            <w:proofErr w:type="spellEnd"/>
            <w:r w:rsidRPr="000959F7">
              <w:t xml:space="preserve">), which represents a clinical-community linkage intervention. </w:t>
            </w:r>
          </w:p>
        </w:tc>
        <w:tc>
          <w:tcPr>
            <w:tcW w:w="1270" w:type="dxa"/>
          </w:tcPr>
          <w:p w14:paraId="108C925B" w14:textId="77777777" w:rsidR="009A7C56" w:rsidRPr="000959F7" w:rsidRDefault="009A7C56" w:rsidP="0036078F">
            <w:pPr>
              <w:contextualSpacing/>
            </w:pPr>
            <w:r w:rsidRPr="000959F7">
              <w:t>Fruit and vegetable consumption.</w:t>
            </w:r>
          </w:p>
        </w:tc>
        <w:tc>
          <w:tcPr>
            <w:tcW w:w="1640" w:type="dxa"/>
          </w:tcPr>
          <w:p w14:paraId="7BD76062" w14:textId="77777777" w:rsidR="009A7C56" w:rsidRPr="000959F7" w:rsidRDefault="009A7C56" w:rsidP="0036078F">
            <w:pPr>
              <w:contextualSpacing/>
            </w:pPr>
            <w:r w:rsidRPr="000959F7">
              <w:t>A pre- and post-program survey was used to assess demographic characteristics, food-related shopping barriers and fruit and vegetable consumption, which was assessed using the validated Fruit and Vegetable Checklist.</w:t>
            </w:r>
          </w:p>
        </w:tc>
        <w:tc>
          <w:tcPr>
            <w:tcW w:w="2410" w:type="dxa"/>
          </w:tcPr>
          <w:p w14:paraId="109979B4" w14:textId="77777777" w:rsidR="009A7C56" w:rsidRPr="000959F7" w:rsidRDefault="009A7C56" w:rsidP="0036078F">
            <w:pPr>
              <w:contextualSpacing/>
            </w:pPr>
            <w:r w:rsidRPr="000959F7">
              <w:t xml:space="preserve">Among the subsample with intake and post-program survey data (n=137), there was a significant improvement in fruit and vegetable consumption. </w:t>
            </w:r>
          </w:p>
        </w:tc>
      </w:tr>
      <w:tr w:rsidR="00C327CC" w:rsidRPr="000959F7" w14:paraId="625916AC" w14:textId="77777777" w:rsidTr="00C327CC">
        <w:trPr>
          <w:trHeight w:val="300"/>
        </w:trPr>
        <w:tc>
          <w:tcPr>
            <w:tcW w:w="1170" w:type="dxa"/>
          </w:tcPr>
          <w:p w14:paraId="7B1F85DE" w14:textId="77777777" w:rsidR="009A7C56" w:rsidRPr="000959F7" w:rsidRDefault="009A7C56" w:rsidP="0036078F">
            <w:pPr>
              <w:contextualSpacing/>
            </w:pPr>
            <w:proofErr w:type="spellStart"/>
            <w:r w:rsidRPr="000959F7">
              <w:t>Weltin</w:t>
            </w:r>
            <w:proofErr w:type="spellEnd"/>
            <w:r w:rsidRPr="000959F7">
              <w:t xml:space="preserve"> et al, 2012</w:t>
            </w:r>
            <w:r w:rsidRPr="000959F7">
              <w:fldChar w:fldCharType="begin"/>
            </w:r>
            <w:r w:rsidRPr="000959F7">
              <w:instrText xml:space="preserve"> ADDIN ZOTERO_ITEM CSL_CITATION {"citationID":"jUpzkCXw","properties":{"formattedCitation":"[58]","plainCitation":"[58]","noteIndex":0},"citationItems":[{"id":"qw9WqQSZ/T6EUiNBR","uris":["http://zotero.org/users/12126748/items/JDA6D2QK"],"itemData":{"id":68,"type":"article-journal","abstract":"A mixed-convergent parallell designed intervention study was created to learn whether a community garden could provide improved diabetes control for members of a Midwest community of immigrants from the Marshall Islands. Qualitative data gathered through field observations on cultural norms and beliefs, food perceptions, and barriers to health care corrobrorated data gained at medical appointments for diabetes follow-up. Marshallese clients from a local community health center were recruited to participate in a community garden. Persons who participated in a community garden had significant reduction in their HgA1c postintervention, compared to persons who did not participate actively.","container-title":"Journal of Community Health Nursing","DOI":"10.1080/07370016.2012.645724","ISSN":"1532-7655","issue":"1","journalAbbreviation":"J Community Health Nurs","language":"eng","note":"PMID: 22313182","page":"12-24","source":"PubMed","title":"The effect of a community garden on HgA1c in diabetics of Marshallese descent","volume":"29","author":[{"family":"Weltin","given":"Ann M."},{"family":"Lavin","given":"Roberta P."}],"issued":{"date-parts":[["2012",1]]}}}],"schema":"https://github.com/citation-style-language/schema/raw/master/csl-citation.json"} </w:instrText>
            </w:r>
            <w:r w:rsidRPr="000959F7">
              <w:fldChar w:fldCharType="separate"/>
            </w:r>
            <w:r w:rsidRPr="000959F7">
              <w:t>[58]</w:t>
            </w:r>
            <w:r w:rsidRPr="000959F7">
              <w:fldChar w:fldCharType="end"/>
            </w:r>
          </w:p>
        </w:tc>
        <w:tc>
          <w:tcPr>
            <w:tcW w:w="1440" w:type="dxa"/>
          </w:tcPr>
          <w:p w14:paraId="035F8ED0" w14:textId="77777777" w:rsidR="009A7C56" w:rsidRPr="000959F7" w:rsidRDefault="009A7C56" w:rsidP="0036078F">
            <w:pPr>
              <w:contextualSpacing/>
            </w:pPr>
            <w:r w:rsidRPr="000959F7">
              <w:t>Small city in the Midwest</w:t>
            </w:r>
          </w:p>
        </w:tc>
        <w:tc>
          <w:tcPr>
            <w:tcW w:w="1260" w:type="dxa"/>
          </w:tcPr>
          <w:p w14:paraId="03F66A1A" w14:textId="77777777" w:rsidR="009A7C56" w:rsidRPr="000959F7" w:rsidRDefault="009A7C56" w:rsidP="0036078F">
            <w:pPr>
              <w:contextualSpacing/>
            </w:pPr>
            <w:r w:rsidRPr="000959F7">
              <w:t>Community gardens.</w:t>
            </w:r>
          </w:p>
        </w:tc>
        <w:tc>
          <w:tcPr>
            <w:tcW w:w="1620" w:type="dxa"/>
          </w:tcPr>
          <w:p w14:paraId="1F512530" w14:textId="77777777" w:rsidR="009A7C56" w:rsidRPr="000959F7" w:rsidRDefault="009A7C56" w:rsidP="0036078F">
            <w:pPr>
              <w:contextualSpacing/>
            </w:pPr>
            <w:r w:rsidRPr="000959F7">
              <w:t>To learn whether a community garden could provide improved diabetes control for members of a Midwest community of immigrants from the Marshall Islands.</w:t>
            </w:r>
          </w:p>
        </w:tc>
        <w:tc>
          <w:tcPr>
            <w:tcW w:w="1070" w:type="dxa"/>
          </w:tcPr>
          <w:p w14:paraId="070C6FB1" w14:textId="77777777" w:rsidR="009A7C56" w:rsidRPr="000959F7" w:rsidRDefault="009A7C56" w:rsidP="0036078F">
            <w:pPr>
              <w:contextualSpacing/>
            </w:pPr>
            <w:r w:rsidRPr="000959F7">
              <w:t>Conducted a mixed-convergent parallel designed intervention.</w:t>
            </w:r>
          </w:p>
        </w:tc>
        <w:tc>
          <w:tcPr>
            <w:tcW w:w="1270" w:type="dxa"/>
          </w:tcPr>
          <w:p w14:paraId="03259732" w14:textId="77777777" w:rsidR="009A7C56" w:rsidRPr="000959F7" w:rsidRDefault="009A7C56" w:rsidP="0036078F">
            <w:pPr>
              <w:contextualSpacing/>
            </w:pPr>
            <w:r w:rsidRPr="000959F7">
              <w:t>Hemoglobin A1c.</w:t>
            </w:r>
          </w:p>
        </w:tc>
        <w:tc>
          <w:tcPr>
            <w:tcW w:w="1640" w:type="dxa"/>
          </w:tcPr>
          <w:p w14:paraId="54260DFD" w14:textId="77777777" w:rsidR="009A7C56" w:rsidRPr="000959F7" w:rsidRDefault="009A7C56" w:rsidP="0036078F">
            <w:pPr>
              <w:contextualSpacing/>
            </w:pPr>
            <w:r w:rsidRPr="000959F7">
              <w:t>Data was collected at baseline and after six months during clinic appointments.</w:t>
            </w:r>
          </w:p>
        </w:tc>
        <w:tc>
          <w:tcPr>
            <w:tcW w:w="2410" w:type="dxa"/>
          </w:tcPr>
          <w:p w14:paraId="52F37EEC" w14:textId="77777777" w:rsidR="009A7C56" w:rsidRPr="000959F7" w:rsidRDefault="009A7C56" w:rsidP="0036078F">
            <w:pPr>
              <w:contextualSpacing/>
            </w:pPr>
            <w:r w:rsidRPr="000959F7">
              <w:t>Of the participants who completed baseline and follow up data collection (n=13), individuals who participated in the community garden had significant reduction in their Hemoglobin A1c post-intervention, compared to persons who did not participate actively.</w:t>
            </w:r>
          </w:p>
        </w:tc>
      </w:tr>
    </w:tbl>
    <w:p w14:paraId="0EC7B6C1" w14:textId="77777777" w:rsidR="009A7C56" w:rsidRPr="000959F7" w:rsidRDefault="009A7C56" w:rsidP="009A7C56">
      <w:pPr>
        <w:contextualSpacing/>
        <w:rPr>
          <w:rFonts w:eastAsiaTheme="minorEastAsia"/>
          <w:b/>
          <w:bCs/>
        </w:rPr>
      </w:pPr>
    </w:p>
    <w:p w14:paraId="1EBABDAB" w14:textId="77777777" w:rsidR="009A7C56" w:rsidRPr="000959F7" w:rsidRDefault="009A7C56" w:rsidP="009A7C56">
      <w:pPr>
        <w:contextualSpacing/>
        <w:rPr>
          <w:rFonts w:eastAsiaTheme="minorEastAsia"/>
          <w:b/>
          <w:bCs/>
        </w:rPr>
      </w:pPr>
    </w:p>
    <w:p w14:paraId="7D0AFB65" w14:textId="65743B47" w:rsidR="009A7C56" w:rsidRPr="000959F7" w:rsidRDefault="009A7C56" w:rsidP="009A7C56">
      <w:pPr>
        <w:contextualSpacing/>
        <w:rPr>
          <w:rFonts w:eastAsiaTheme="minorEastAsia"/>
          <w:b/>
          <w:bCs/>
        </w:rPr>
      </w:pPr>
      <w:r w:rsidRPr="000959F7">
        <w:rPr>
          <w:rFonts w:eastAsiaTheme="minorEastAsia"/>
          <w:b/>
          <w:bCs/>
        </w:rPr>
        <w:t xml:space="preserve">Table </w:t>
      </w:r>
      <w:r w:rsidR="00BA54ED" w:rsidRPr="000959F7">
        <w:rPr>
          <w:rFonts w:eastAsiaTheme="minorEastAsia"/>
          <w:b/>
          <w:bCs/>
        </w:rPr>
        <w:t>6</w:t>
      </w:r>
      <w:r w:rsidRPr="000959F7">
        <w:rPr>
          <w:rFonts w:eastAsiaTheme="minorEastAsia"/>
          <w:b/>
          <w:bCs/>
        </w:rPr>
        <w:t>. Reach, implementation, and maintenance of scoping review sources examining health and nutrition impacts of specialty crops in the Midwest (n=15)</w:t>
      </w:r>
    </w:p>
    <w:tbl>
      <w:tblPr>
        <w:tblStyle w:val="TableGrid"/>
        <w:tblW w:w="11880" w:type="dxa"/>
        <w:tblInd w:w="-1175" w:type="dxa"/>
        <w:tblLayout w:type="fixed"/>
        <w:tblLook w:val="06A0" w:firstRow="1" w:lastRow="0" w:firstColumn="1" w:lastColumn="0" w:noHBand="1" w:noVBand="1"/>
      </w:tblPr>
      <w:tblGrid>
        <w:gridCol w:w="1335"/>
        <w:gridCol w:w="1661"/>
        <w:gridCol w:w="2674"/>
        <w:gridCol w:w="1530"/>
        <w:gridCol w:w="1980"/>
        <w:gridCol w:w="2700"/>
      </w:tblGrid>
      <w:tr w:rsidR="000959F7" w:rsidRPr="000959F7" w14:paraId="1C4F4E31" w14:textId="77777777" w:rsidTr="00C327CC">
        <w:trPr>
          <w:trHeight w:val="300"/>
          <w:tblHeader/>
        </w:trPr>
        <w:tc>
          <w:tcPr>
            <w:tcW w:w="1335" w:type="dxa"/>
            <w:shd w:val="clear" w:color="auto" w:fill="auto"/>
          </w:tcPr>
          <w:p w14:paraId="295B4D53" w14:textId="77777777" w:rsidR="009A7C56" w:rsidRPr="000959F7" w:rsidRDefault="009A7C56" w:rsidP="0036078F">
            <w:pPr>
              <w:contextualSpacing/>
              <w:jc w:val="center"/>
              <w:rPr>
                <w:rFonts w:eastAsiaTheme="minorEastAsia"/>
              </w:rPr>
            </w:pPr>
            <w:r w:rsidRPr="000959F7">
              <w:rPr>
                <w:rFonts w:eastAsiaTheme="minorEastAsia"/>
              </w:rPr>
              <w:t>Authors, Year</w:t>
            </w:r>
          </w:p>
        </w:tc>
        <w:tc>
          <w:tcPr>
            <w:tcW w:w="1661" w:type="dxa"/>
            <w:shd w:val="clear" w:color="auto" w:fill="auto"/>
          </w:tcPr>
          <w:p w14:paraId="2EB237C1" w14:textId="77777777" w:rsidR="009A7C56" w:rsidRPr="000959F7" w:rsidRDefault="009A7C56" w:rsidP="0036078F">
            <w:pPr>
              <w:contextualSpacing/>
              <w:jc w:val="center"/>
              <w:rPr>
                <w:rFonts w:eastAsiaTheme="minorEastAsia"/>
              </w:rPr>
            </w:pPr>
            <w:r w:rsidRPr="000959F7">
              <w:rPr>
                <w:rFonts w:eastAsiaTheme="minorEastAsia"/>
              </w:rPr>
              <w:t>Number and proportion</w:t>
            </w:r>
          </w:p>
        </w:tc>
        <w:tc>
          <w:tcPr>
            <w:tcW w:w="2674" w:type="dxa"/>
            <w:shd w:val="clear" w:color="auto" w:fill="auto"/>
          </w:tcPr>
          <w:p w14:paraId="0611AF59" w14:textId="77777777" w:rsidR="009A7C56" w:rsidRPr="000959F7" w:rsidRDefault="009A7C56" w:rsidP="0036078F">
            <w:pPr>
              <w:contextualSpacing/>
              <w:jc w:val="center"/>
              <w:rPr>
                <w:rFonts w:eastAsiaTheme="minorEastAsia"/>
              </w:rPr>
            </w:pPr>
            <w:r w:rsidRPr="000959F7">
              <w:rPr>
                <w:rFonts w:eastAsiaTheme="minorEastAsia"/>
              </w:rPr>
              <w:t>Representativeness</w:t>
            </w:r>
          </w:p>
        </w:tc>
        <w:tc>
          <w:tcPr>
            <w:tcW w:w="1530" w:type="dxa"/>
            <w:shd w:val="clear" w:color="auto" w:fill="auto"/>
          </w:tcPr>
          <w:p w14:paraId="6F80A0B4" w14:textId="77777777" w:rsidR="009A7C56" w:rsidRPr="000959F7" w:rsidRDefault="009A7C56" w:rsidP="0036078F">
            <w:pPr>
              <w:contextualSpacing/>
              <w:jc w:val="center"/>
              <w:rPr>
                <w:rFonts w:eastAsiaTheme="minorEastAsia"/>
              </w:rPr>
            </w:pPr>
            <w:r w:rsidRPr="000959F7">
              <w:rPr>
                <w:rFonts w:eastAsiaTheme="minorEastAsia"/>
              </w:rPr>
              <w:t>Crops</w:t>
            </w:r>
          </w:p>
        </w:tc>
        <w:tc>
          <w:tcPr>
            <w:tcW w:w="1980" w:type="dxa"/>
            <w:shd w:val="clear" w:color="auto" w:fill="auto"/>
          </w:tcPr>
          <w:p w14:paraId="34A1FC26" w14:textId="77777777" w:rsidR="009A7C56" w:rsidRPr="000959F7" w:rsidRDefault="009A7C56" w:rsidP="0036078F">
            <w:pPr>
              <w:contextualSpacing/>
              <w:jc w:val="center"/>
              <w:rPr>
                <w:rFonts w:eastAsiaTheme="minorEastAsia"/>
              </w:rPr>
            </w:pPr>
            <w:r w:rsidRPr="000959F7">
              <w:rPr>
                <w:rFonts w:eastAsiaTheme="minorEastAsia"/>
              </w:rPr>
              <w:t>Implementation Costs</w:t>
            </w:r>
          </w:p>
        </w:tc>
        <w:tc>
          <w:tcPr>
            <w:tcW w:w="2700" w:type="dxa"/>
            <w:shd w:val="clear" w:color="auto" w:fill="auto"/>
          </w:tcPr>
          <w:p w14:paraId="455300B7" w14:textId="77777777" w:rsidR="009A7C56" w:rsidRPr="000959F7" w:rsidRDefault="009A7C56" w:rsidP="0036078F">
            <w:pPr>
              <w:contextualSpacing/>
              <w:jc w:val="center"/>
              <w:rPr>
                <w:rFonts w:eastAsiaTheme="minorEastAsia"/>
              </w:rPr>
            </w:pPr>
            <w:r w:rsidRPr="000959F7">
              <w:rPr>
                <w:rFonts w:eastAsiaTheme="minorEastAsia"/>
              </w:rPr>
              <w:t>Sustainability</w:t>
            </w:r>
          </w:p>
        </w:tc>
      </w:tr>
      <w:tr w:rsidR="000959F7" w:rsidRPr="000959F7" w14:paraId="37950CEE" w14:textId="77777777" w:rsidTr="00C327CC">
        <w:trPr>
          <w:trHeight w:val="300"/>
        </w:trPr>
        <w:tc>
          <w:tcPr>
            <w:tcW w:w="1335" w:type="dxa"/>
          </w:tcPr>
          <w:p w14:paraId="29775BE2" w14:textId="77777777" w:rsidR="009A7C56" w:rsidRPr="000959F7" w:rsidRDefault="009A7C56" w:rsidP="0036078F">
            <w:pPr>
              <w:contextualSpacing/>
            </w:pPr>
            <w:r w:rsidRPr="000959F7">
              <w:t>Baker et al, 2013</w:t>
            </w:r>
            <w:r w:rsidRPr="000959F7">
              <w:fldChar w:fldCharType="begin"/>
            </w:r>
            <w:r w:rsidRPr="000959F7">
              <w:instrText xml:space="preserve"> ADDIN ZOTERO_ITEM CSL_CITATION {"citationID":"ZlXBQtT0","properties":{"formattedCitation":"[52]","plainCitation":"[52]","noteIndex":0},"citationItems":[{"id":"qw9WqQSZ/5rAn12Lj","uris":["http://zotero.org/users/12126748/items/HPHIUSK5"],"itemData":{"id":50,"type":"article-journal","abstract":"Inadequate access is increasingly recognized as a contributor to low consumption of healthy foods. This article describes the process and lessons learned from creating rural community gardens and the benefits and challenges of moving a partnership's focus from individual and social strategies to an environmental intervention strategy. Data were collected using surveys and focus groups. Respondents noted that they ate more vegetables and fruit (88%), ate less fast food (72%), and spent less money on food (76%). Almost 50% of those who self-identified as being food insecure indicated that they were better able to provide food for themselves and their families as a result of taking part in the garden. Community gardens may be a viable way to increase access to and consumption of vegetables and fruit within rural African American communities.","container-title":"Journal of Hunger &amp; Environmental Nutrition","DOI":"10.1080/19320248.2013.816986","ISSN":"1932-0248","issue":"4","note":"publisher: Taylor &amp; Francis\n_eprint: https://doi.org/10.1080/19320248.2013.816986","page":"516-532","source":"Taylor and Francis+NEJM","title":"Creating Community Gardens to Improve Access Among African Americans: A Partnership Approach","title-short":"Creating Community Gardens to Improve Access Among African Americans","volume":"8","author":[{"family":"Baker","given":"Elizabeth   A."},{"family":"Motton","given":"Freda"},{"family":"Seiler","given":"Rachel"},{"family":"Duggan","given":"Kathleen"},{"family":"Brownson","given":"Ross   C."}],"issued":{"date-parts":[["2013",10,2]]}}}],"schema":"https://github.com/citation-style-language/schema/raw/master/csl-citation.json"} </w:instrText>
            </w:r>
            <w:r w:rsidRPr="000959F7">
              <w:fldChar w:fldCharType="separate"/>
            </w:r>
            <w:r w:rsidRPr="000959F7">
              <w:t>[52]</w:t>
            </w:r>
            <w:r w:rsidRPr="000959F7">
              <w:fldChar w:fldCharType="end"/>
            </w:r>
            <w:r w:rsidRPr="000959F7">
              <w:t xml:space="preserve"> </w:t>
            </w:r>
          </w:p>
        </w:tc>
        <w:tc>
          <w:tcPr>
            <w:tcW w:w="1661" w:type="dxa"/>
          </w:tcPr>
          <w:p w14:paraId="630CBBC6" w14:textId="77777777" w:rsidR="009A7C56" w:rsidRPr="000959F7" w:rsidRDefault="009A7C56" w:rsidP="0036078F">
            <w:pPr>
              <w:contextualSpacing/>
            </w:pPr>
            <w:r w:rsidRPr="000959F7">
              <w:t>Not specified</w:t>
            </w:r>
          </w:p>
        </w:tc>
        <w:tc>
          <w:tcPr>
            <w:tcW w:w="2674" w:type="dxa"/>
          </w:tcPr>
          <w:p w14:paraId="7A8C907D" w14:textId="77777777" w:rsidR="009A7C56" w:rsidRPr="000959F7" w:rsidRDefault="009A7C56" w:rsidP="0036078F">
            <w:pPr>
              <w:contextualSpacing/>
            </w:pPr>
            <w:r w:rsidRPr="000959F7">
              <w:t>Participants who responded to a survey were predominantly female (74%) and 45 years or older (74%). Most respondents identified themselves as black/African American (86%), and 62% indicated that they had some level of food insecurity.</w:t>
            </w:r>
          </w:p>
        </w:tc>
        <w:tc>
          <w:tcPr>
            <w:tcW w:w="1530" w:type="dxa"/>
          </w:tcPr>
          <w:p w14:paraId="7D900B62" w14:textId="77777777" w:rsidR="009A7C56" w:rsidRPr="000959F7" w:rsidRDefault="009A7C56" w:rsidP="0036078F">
            <w:pPr>
              <w:contextualSpacing/>
            </w:pPr>
            <w:r w:rsidRPr="000959F7">
              <w:t>Not specified</w:t>
            </w:r>
          </w:p>
        </w:tc>
        <w:tc>
          <w:tcPr>
            <w:tcW w:w="1980" w:type="dxa"/>
          </w:tcPr>
          <w:p w14:paraId="1A11B819" w14:textId="77777777" w:rsidR="009A7C56" w:rsidRPr="000959F7" w:rsidRDefault="009A7C56" w:rsidP="0036078F">
            <w:pPr>
              <w:contextualSpacing/>
            </w:pPr>
            <w:r w:rsidRPr="000959F7">
              <w:t xml:space="preserve">Not specified </w:t>
            </w:r>
          </w:p>
        </w:tc>
        <w:tc>
          <w:tcPr>
            <w:tcW w:w="2700" w:type="dxa"/>
          </w:tcPr>
          <w:p w14:paraId="34D0568C" w14:textId="77777777" w:rsidR="009A7C56" w:rsidRPr="000959F7" w:rsidRDefault="009A7C56" w:rsidP="0036078F">
            <w:pPr>
              <w:contextualSpacing/>
            </w:pPr>
            <w:r w:rsidRPr="000959F7">
              <w:t xml:space="preserve">Not specified </w:t>
            </w:r>
          </w:p>
        </w:tc>
      </w:tr>
      <w:tr w:rsidR="000959F7" w:rsidRPr="000959F7" w14:paraId="5ABBCFE1" w14:textId="77777777" w:rsidTr="00C327CC">
        <w:trPr>
          <w:trHeight w:val="300"/>
        </w:trPr>
        <w:tc>
          <w:tcPr>
            <w:tcW w:w="1335" w:type="dxa"/>
          </w:tcPr>
          <w:p w14:paraId="6C1DD8A8" w14:textId="77777777" w:rsidR="009A7C56" w:rsidRPr="000959F7" w:rsidRDefault="009A7C56" w:rsidP="0036078F">
            <w:pPr>
              <w:contextualSpacing/>
            </w:pPr>
            <w:r w:rsidRPr="000959F7">
              <w:t>Barnidge et al, 2013</w:t>
            </w:r>
            <w:r w:rsidRPr="000959F7">
              <w:fldChar w:fldCharType="begin"/>
            </w:r>
            <w:r w:rsidRPr="000959F7">
              <w:instrText xml:space="preserve"> ADDIN ZOTERO_ITEM CSL_CITATION {"citationID":"cEWDwpp1","properties":{"formattedCitation":"[50]","plainCitation":"[50]","noteIndex":0},"citationItems":[{"id":"qw9WqQSZ/2Xca9Vob","uris":["http://zotero.org/users/12126748/items/FRFXJLW4"],"itemData":{"id":43,"type":"article-journal","abstract":"BACKGROUND: Fruit and vegetable consumption reduces chronic disease risk, yet the majority of Americans consume fewer than recommended. Inadequate access to fruits and vegetables is increasingly recognized as a significant contributor to low consumption of healthy foods. Emerging evidence shows the effectiveness of community gardens in increasing access to, and consumption of, fruits and vegetables.\nMETHODS: Two complementary studies explored the association of community garden participation and fruit and vegetable consumption in rural communities in Missouri. The first was with a convenience sample of participants in a rural community garden intervention who completed self-administered surveys. The second was a population-based survey conducted with a random sample of 1,000 residents in the intervention catchment area.\nRESULTS: Participation in a community garden was associated with higher fruit and vegetable consumption. The first study found that individuals who worked in a community garden at least once a week were more likely to report eating fruits and vegetables because of their community garden work (X² (125) = 7.78, p = .0088). Population-based survey results show that 5% of rural residents reported participating in a community garden. Those who reported community garden participation were more likely to report eating fruits 2 or more times per day and vegetables 3 or more times per day than those who did not report community garden participation, even after adjusting for covariates (Odds Ratio [OR] = 2.76, 95% Confidence Interval [CI] = 1.35 to 5.65).\nCONCLUSION: These complementary studies provide evidence that community gardens are a promising strategy for promoting fruit and vegetable consumption in rural communities.","container-title":"The International Journal of Behavioral Nutrition and Physical Activity","DOI":"10.1186/1479-5868-10-128","ISSN":"1479-5868","journalAbbreviation":"Int J Behav Nutr Phys Act","language":"eng","note":"PMID: 24252563\nPMCID: PMC4225496","page":"128","source":"PubMed","title":"Association between community garden participation and fruit and vegetable consumption in rural Missouri","volume":"10","author":[{"family":"Barnidge","given":"Ellen K."},{"family":"Hipp","given":"Pamela R."},{"family":"Estlund","given":"Amy"},{"family":"Duggan","given":"Kathleen"},{"family":"Barnhart","given":"Kathryn J."},{"family":"Brownson","given":"Ross C."}],"issued":{"date-parts":[["2013",11,19]]}}}],"schema":"https://github.com/citation-style-language/schema/raw/master/csl-citation.json"} </w:instrText>
            </w:r>
            <w:r w:rsidRPr="000959F7">
              <w:fldChar w:fldCharType="separate"/>
            </w:r>
            <w:r w:rsidRPr="000959F7">
              <w:t>[50]</w:t>
            </w:r>
            <w:r w:rsidRPr="000959F7">
              <w:fldChar w:fldCharType="end"/>
            </w:r>
            <w:r w:rsidRPr="000959F7">
              <w:t xml:space="preserve"> </w:t>
            </w:r>
          </w:p>
        </w:tc>
        <w:tc>
          <w:tcPr>
            <w:tcW w:w="1661" w:type="dxa"/>
          </w:tcPr>
          <w:p w14:paraId="500D88D6" w14:textId="77777777" w:rsidR="009A7C56" w:rsidRPr="000959F7" w:rsidRDefault="009A7C56" w:rsidP="0036078F">
            <w:pPr>
              <w:contextualSpacing/>
            </w:pPr>
            <w:r w:rsidRPr="000959F7">
              <w:t>5% of rural residents participated in the community garden.</w:t>
            </w:r>
          </w:p>
        </w:tc>
        <w:tc>
          <w:tcPr>
            <w:tcW w:w="2674" w:type="dxa"/>
          </w:tcPr>
          <w:p w14:paraId="3247517C" w14:textId="77777777" w:rsidR="009A7C56" w:rsidRPr="000959F7" w:rsidRDefault="009A7C56" w:rsidP="0036078F">
            <w:pPr>
              <w:contextualSpacing/>
            </w:pPr>
            <w:r w:rsidRPr="000959F7">
              <w:t>Participants who completed the survey were mostly women (73%) and non-Hispanic whites (88%). Most were 45 years of age or older (81%) and less than half had more than a high school education (44%).</w:t>
            </w:r>
          </w:p>
        </w:tc>
        <w:tc>
          <w:tcPr>
            <w:tcW w:w="1530" w:type="dxa"/>
          </w:tcPr>
          <w:p w14:paraId="750DD06B" w14:textId="77777777" w:rsidR="009A7C56" w:rsidRPr="000959F7" w:rsidRDefault="009A7C56" w:rsidP="0036078F">
            <w:pPr>
              <w:contextualSpacing/>
            </w:pPr>
            <w:r w:rsidRPr="000959F7">
              <w:t xml:space="preserve">Not specified </w:t>
            </w:r>
          </w:p>
        </w:tc>
        <w:tc>
          <w:tcPr>
            <w:tcW w:w="1980" w:type="dxa"/>
          </w:tcPr>
          <w:p w14:paraId="2E0198ED" w14:textId="77777777" w:rsidR="009A7C56" w:rsidRPr="000959F7" w:rsidRDefault="009A7C56" w:rsidP="0036078F">
            <w:pPr>
              <w:contextualSpacing/>
            </w:pPr>
            <w:r w:rsidRPr="000959F7">
              <w:t>Not specified</w:t>
            </w:r>
          </w:p>
        </w:tc>
        <w:tc>
          <w:tcPr>
            <w:tcW w:w="2700" w:type="dxa"/>
          </w:tcPr>
          <w:p w14:paraId="0E547FE9" w14:textId="77777777" w:rsidR="009A7C56" w:rsidRPr="000959F7" w:rsidRDefault="009A7C56" w:rsidP="0036078F">
            <w:pPr>
              <w:contextualSpacing/>
            </w:pPr>
            <w:r w:rsidRPr="000959F7">
              <w:t>Not specified</w:t>
            </w:r>
          </w:p>
        </w:tc>
      </w:tr>
      <w:tr w:rsidR="000959F7" w:rsidRPr="000959F7" w14:paraId="058287AD" w14:textId="77777777" w:rsidTr="00C327CC">
        <w:trPr>
          <w:trHeight w:val="300"/>
        </w:trPr>
        <w:tc>
          <w:tcPr>
            <w:tcW w:w="1335" w:type="dxa"/>
          </w:tcPr>
          <w:p w14:paraId="7222DA74" w14:textId="77777777" w:rsidR="009A7C56" w:rsidRPr="000959F7" w:rsidRDefault="009A7C56" w:rsidP="0036078F">
            <w:pPr>
              <w:contextualSpacing/>
            </w:pPr>
            <w:r w:rsidRPr="000959F7">
              <w:t>Barnidge et al, 2015</w:t>
            </w:r>
            <w:r w:rsidRPr="000959F7">
              <w:fldChar w:fldCharType="begin"/>
            </w:r>
            <w:r w:rsidRPr="000959F7">
              <w:instrText xml:space="preserve"> ADDIN ZOTERO_ITEM CSL_CITATION {"citationID":"ktc5PsIu","properties":{"formattedCitation":"[61]","plainCitation":"[61]","noteIndex":0},"citationItems":[{"id":"qw9WqQSZ/oI9W3zlo","uris":["http://zotero.org/users/12126748/items/3P6UT3EY"],"itemData":{"id":70,"type":"article-journal","abstract":"African Americans have an increased risk of cardiovascular disease partly due to low fruit and vegetable consumption. This article reports the results of an intervention to provide nutrition education and access to fruits and vegetables through community gardens to change dietary behaviors among African Americans in rural Missouri. Cross-sectional surveys evaluated the intervention effect on blood pressure, body mass index (BMI), and perceived fruit and vegetable consumption in this quasi-experimental study with a comparison group. Hypertension (OR = 0.52, 95% CI: 0.38-0.71) and BMI (OR = 0.73, 95% CI: 0.52-1.02) were lower in the intervention county at mid-intervention. Participation in nutrition education (OR = 2.67, 95% CI: 1.63-4.40) and access to fruits and vegetables from a community garden (OR = 1.95, 95% CI: 1.20-3.15) were independently associated with perceived fruit and vegetable consumption. The strongest effect on perceived fruit and vegetable consumption occurred with high participation in nutrition education and access to community gardens (OR = 2.18, 95% CI: 1.24-3.81). Those with access but without education had a reduced likelihood of consuming recommended servings of fruits and vegetables (OR = 0.57, 95% CI: 0.34-0.95). Education plus access interventions may be best at increasing consumption of fruits and vegetables in a rural African American population.","container-title":"Health Education Research","DOI":"10.1093/her/cyv041","ISSN":"1465-3648","issue":"5","journalAbbreviation":"Health Educ Res","language":"eng","note":"PMID: 26338985\nPMCID: PMC4668755","page":"773-785","source":"PubMed","title":"The effect of education plus access on perceived fruit and vegetable consumption in a rural African American community intervention","volume":"30","author":[{"family":"Barnidge","given":"E. K."},{"family":"Baker","given":"E. A."},{"family":"Schootman","given":"M."},{"family":"Motton","given":"F."},{"family":"Sawicki","given":"M."},{"family":"Rose","given":"F."}],"issued":{"date-parts":[["2015",10]]}}}],"schema":"https://github.com/citation-style-language/schema/raw/master/csl-citation.json"} </w:instrText>
            </w:r>
            <w:r w:rsidRPr="000959F7">
              <w:fldChar w:fldCharType="separate"/>
            </w:r>
            <w:r w:rsidRPr="000959F7">
              <w:t>[61]</w:t>
            </w:r>
            <w:r w:rsidRPr="000959F7">
              <w:fldChar w:fldCharType="end"/>
            </w:r>
          </w:p>
        </w:tc>
        <w:tc>
          <w:tcPr>
            <w:tcW w:w="1661" w:type="dxa"/>
          </w:tcPr>
          <w:p w14:paraId="3E238DAD" w14:textId="77777777" w:rsidR="009A7C56" w:rsidRPr="000959F7" w:rsidRDefault="009A7C56" w:rsidP="0036078F">
            <w:pPr>
              <w:contextualSpacing/>
            </w:pPr>
            <w:r w:rsidRPr="000959F7">
              <w:t>Number served unknown. A total of 18,111 residents live in Pemiscot County.</w:t>
            </w:r>
          </w:p>
        </w:tc>
        <w:tc>
          <w:tcPr>
            <w:tcW w:w="2674" w:type="dxa"/>
          </w:tcPr>
          <w:p w14:paraId="74FEF126" w14:textId="77777777" w:rsidR="009A7C56" w:rsidRPr="000959F7" w:rsidRDefault="009A7C56" w:rsidP="0036078F">
            <w:pPr>
              <w:contextualSpacing/>
            </w:pPr>
            <w:r w:rsidRPr="000959F7">
              <w:t>Approximately 27% of Pemiscot County residents are African American, 30% are below the poverty level, 18% have less than a high school education. The unemployment rate is 10%.</w:t>
            </w:r>
          </w:p>
        </w:tc>
        <w:tc>
          <w:tcPr>
            <w:tcW w:w="1530" w:type="dxa"/>
          </w:tcPr>
          <w:p w14:paraId="73762DB2" w14:textId="77777777" w:rsidR="009A7C56" w:rsidRPr="000959F7" w:rsidRDefault="009A7C56" w:rsidP="0036078F">
            <w:pPr>
              <w:contextualSpacing/>
            </w:pPr>
            <w:r w:rsidRPr="000959F7">
              <w:t>Fruits and vegetables including green beans, carrots, collard greens, corn, cucumbers, mustard greens, onions, okra, various peppers, sweet potatoes, tomatoes, squash, pumpkins, and watermelon.</w:t>
            </w:r>
          </w:p>
        </w:tc>
        <w:tc>
          <w:tcPr>
            <w:tcW w:w="1980" w:type="dxa"/>
          </w:tcPr>
          <w:p w14:paraId="17C3FF47" w14:textId="77777777" w:rsidR="009A7C56" w:rsidRPr="000959F7" w:rsidRDefault="009A7C56" w:rsidP="0036078F">
            <w:pPr>
              <w:contextualSpacing/>
            </w:pPr>
            <w:r w:rsidRPr="000959F7">
              <w:t>Not specified</w:t>
            </w:r>
          </w:p>
        </w:tc>
        <w:tc>
          <w:tcPr>
            <w:tcW w:w="2700" w:type="dxa"/>
          </w:tcPr>
          <w:p w14:paraId="5524F2C6" w14:textId="77777777" w:rsidR="009A7C56" w:rsidRPr="000959F7" w:rsidRDefault="009A7C56" w:rsidP="0036078F">
            <w:pPr>
              <w:contextualSpacing/>
            </w:pPr>
            <w:r w:rsidRPr="000959F7">
              <w:t>Not specified</w:t>
            </w:r>
          </w:p>
        </w:tc>
      </w:tr>
      <w:tr w:rsidR="000959F7" w:rsidRPr="000959F7" w14:paraId="06299E0A" w14:textId="77777777" w:rsidTr="00C327CC">
        <w:trPr>
          <w:trHeight w:val="300"/>
        </w:trPr>
        <w:tc>
          <w:tcPr>
            <w:tcW w:w="1335" w:type="dxa"/>
          </w:tcPr>
          <w:p w14:paraId="7B9BA0FB" w14:textId="77777777" w:rsidR="009A7C56" w:rsidRPr="000959F7" w:rsidRDefault="009A7C56" w:rsidP="0036078F">
            <w:pPr>
              <w:contextualSpacing/>
            </w:pPr>
            <w:r w:rsidRPr="000959F7">
              <w:t xml:space="preserve">Castellanos et al, 2016 </w:t>
            </w:r>
            <w:r w:rsidRPr="000959F7">
              <w:fldChar w:fldCharType="begin"/>
            </w:r>
            <w:r w:rsidRPr="000959F7">
              <w:instrText xml:space="preserve"> ADDIN ZOTERO_ITEM CSL_CITATION {"citationID":"DomKuV9r","properties":{"formattedCitation":"[59]","plainCitation":"[59]","noteIndex":0},"citationItems":[{"id":"qw9WqQSZ/KVSQCR2M","uris":["http://zotero.org/users/12126748/items/4KZVJXZ9"],"itemData":{"id":57,"type":"article-journal","abstract":"Food insecurity and poor dietary consumption continues to impact low-income populations in the U.S. However, communities are developing ways to address it at the local level. Community Food Security Initiatives (CFSI) focus on increasing a sustainable, healthy food supply and food system while simultaneously addressing food insecurity and dietary quality within a community. The purpose of this study was two-fold: (1) explore CFSIs in low-income areas in a metropolitan Midwest city and (2) examine the effects of the initiatives along with other social-cognitive factors on fruit and vegetable consumption in persons participating in local CFSIs. This was a mixed methods study. First, seven representatives from different CFSIs were interviewed and factors regarding initiative success were identified. Secondly, a group of 128 community members made up of both CFSI participants and non-CFSI participants completed questionnaires assessing fruit and vegetable intake, dietary-related social cognitive behavior, and socio-demographics. Several themes emerged from the interviews with the CFSI representatives including challenges, resources, and benefits in developing and sustaining an initiative. A multiple regression analysis was utilized to explain fruit and vegetable behavior across CFSI participation and dietary-related social-cognitive factors, controlling for education and income. The analysis showed that dietary-related social-cognitive factors, not CFSI participation, were an independent predictor of fruit and vegetable intake. In conclusion, CFSIs may increase food access within a local food system but may have a minimal impact on dietary behavior overall. CFSIs may need to reexamine their operations and identify ways to address not only food access but other social factors such as community empowerment and individual psychosocial factors relating to dietary behavior.","container-title":"Journal of Agriculture, Food Systems, and Community Development","DOI":"10.5304/jafscd.2016.071.006","ISSN":"2152-0801","issue":"1","language":"en","license":"Copyright (c)","note":"number: 1","page":"21-31","source":"www.foodsystemsjournal.org","title":"Exploring the Connection Between Community Food Security Initiatives and Social-Cognitive Factors on Dietary Intake","volume":"7","author":[{"family":"Castellanos","given":"Diana Cuy"},{"family":"Keller","given":"Josh"},{"family":"Majchrzak","given":"Emma"}],"issued":{"date-parts":[["2016",11,23]]}}}],"schema":"https://github.com/citation-style-language/schema/raw/master/csl-citation.json"} </w:instrText>
            </w:r>
            <w:r w:rsidRPr="000959F7">
              <w:fldChar w:fldCharType="separate"/>
            </w:r>
            <w:r w:rsidRPr="000959F7">
              <w:t>[59]</w:t>
            </w:r>
            <w:r w:rsidRPr="000959F7">
              <w:fldChar w:fldCharType="end"/>
            </w:r>
          </w:p>
        </w:tc>
        <w:tc>
          <w:tcPr>
            <w:tcW w:w="1661" w:type="dxa"/>
          </w:tcPr>
          <w:p w14:paraId="1C7BB2AC" w14:textId="77777777" w:rsidR="009A7C56" w:rsidRPr="000959F7" w:rsidRDefault="009A7C56" w:rsidP="0036078F">
            <w:pPr>
              <w:contextualSpacing/>
            </w:pPr>
            <w:r w:rsidRPr="000959F7">
              <w:t>Not specified</w:t>
            </w:r>
          </w:p>
        </w:tc>
        <w:tc>
          <w:tcPr>
            <w:tcW w:w="2674" w:type="dxa"/>
          </w:tcPr>
          <w:p w14:paraId="50824321" w14:textId="77777777" w:rsidR="009A7C56" w:rsidRPr="000959F7" w:rsidRDefault="009A7C56" w:rsidP="0036078F">
            <w:pPr>
              <w:contextualSpacing/>
            </w:pPr>
            <w:r w:rsidRPr="000959F7">
              <w:t>Low-income individuals.</w:t>
            </w:r>
          </w:p>
        </w:tc>
        <w:tc>
          <w:tcPr>
            <w:tcW w:w="1530" w:type="dxa"/>
          </w:tcPr>
          <w:p w14:paraId="3056303E" w14:textId="77777777" w:rsidR="009A7C56" w:rsidRPr="000959F7" w:rsidRDefault="009A7C56" w:rsidP="0036078F">
            <w:pPr>
              <w:contextualSpacing/>
            </w:pPr>
            <w:r w:rsidRPr="000959F7">
              <w:t>Fruits and vegetables.</w:t>
            </w:r>
          </w:p>
        </w:tc>
        <w:tc>
          <w:tcPr>
            <w:tcW w:w="1980" w:type="dxa"/>
          </w:tcPr>
          <w:p w14:paraId="75857989" w14:textId="77777777" w:rsidR="009A7C56" w:rsidRPr="000959F7" w:rsidRDefault="009A7C56" w:rsidP="0036078F">
            <w:pPr>
              <w:contextualSpacing/>
            </w:pPr>
            <w:r w:rsidRPr="000959F7">
              <w:t>Not specified</w:t>
            </w:r>
          </w:p>
        </w:tc>
        <w:tc>
          <w:tcPr>
            <w:tcW w:w="2700" w:type="dxa"/>
          </w:tcPr>
          <w:p w14:paraId="1C9473C2" w14:textId="77777777" w:rsidR="009A7C56" w:rsidRPr="000959F7" w:rsidRDefault="009A7C56" w:rsidP="0036078F">
            <w:pPr>
              <w:contextualSpacing/>
            </w:pPr>
            <w:r w:rsidRPr="000959F7">
              <w:t>There are many challenges that confront local CFSI interventions including lack of nutrition education and motivation to participate long-term within priority communities, and lack of targeting factors beyond food access.</w:t>
            </w:r>
          </w:p>
        </w:tc>
      </w:tr>
      <w:tr w:rsidR="000959F7" w:rsidRPr="000959F7" w14:paraId="041475C9" w14:textId="77777777" w:rsidTr="00C327CC">
        <w:trPr>
          <w:trHeight w:val="4040"/>
        </w:trPr>
        <w:tc>
          <w:tcPr>
            <w:tcW w:w="1335" w:type="dxa"/>
          </w:tcPr>
          <w:p w14:paraId="05A0A0D4" w14:textId="77777777" w:rsidR="009A7C56" w:rsidRPr="000959F7" w:rsidRDefault="009A7C56" w:rsidP="0036078F">
            <w:pPr>
              <w:contextualSpacing/>
            </w:pPr>
            <w:r w:rsidRPr="000959F7">
              <w:t>Freedman et al, 2021</w:t>
            </w:r>
            <w:r w:rsidRPr="000959F7">
              <w:fldChar w:fldCharType="begin"/>
            </w:r>
            <w:r w:rsidRPr="000959F7">
              <w:instrText xml:space="preserve"> ADDIN ZOTERO_ITEM CSL_CITATION {"citationID":"37BvE1NY","properties":{"formattedCitation":"[64]","plainCitation":"[64]","noteIndex":0},"citationItems":[{"id":"qw9WqQSZ/DH2gYnSl","uris":["http://zotero.org/users/12126748/items/GBNFKJFP"],"itemData":{"id":65,"type":"article-journal","abstract":"Living in a low-income neighborhood with low access to healthy food retailers is associated with increased risk for chronic disease. The U.S. Healthy Food Financing Initiative (HFFI) provides resources to support the development of infrastructure to improve neighborhood food environments. This natural experiment examined a HFFI funded food hub that was designed to be implemented by a community development corporation in an urban neighborhood in Cleveland, Ohio. It was intended to increase access to affordable, local, and healthy foods; establish programs to increase social connections and support for healthy eating; and create job opportunities for residents. We used a quasi-experimental, longitudinal design to externally evaluate food hub implementation and its impact on changes to the built and social environment and dietary patterns among residents living in the intervention neighborhood (n = 179) versus those in a comparison (n = 150) neighborhood. Overall, many of the food hub components were not implemented fully, and dose and reach of the executed food hub components was low. There were statistically significant improvements in observed availability of healthy foods in the intervention neighborhood versus the comparison neighborhood. There were no changes over time in diet quality scores, total caloric intake, or fruit and vegetable intake in the intervention neighborhood. In conclusion, low dose implementation of a food hub led to small improvements in availability of healthy foods but not in dietary patterns. Findings highlight challenges to implementing a food hub in neighborhoods with low access to healthy food retailers.","container-title":"Journal of Community Health","DOI":"10.1007/s10900-020-00805-z","ISSN":"1573-3610","issue":"1","journalAbbreviation":"J Community Health","language":"eng","note":"PMID: 32170531\nPMCID: PMC7487057","page":"1-12","source":"PubMed","title":"Small Improvements in an Urban Food Environment Resulted in No Changes in Diet Among Residents","volume":"46","author":[{"family":"Freedman","given":"Darcy A."},{"family":"Bell","given":"Bethany A."},{"family":"Clark","given":"Jill"},{"family":"Ngendahimana","given":"David"},{"family":"Borawski","given":"Elaine"},{"family":"Trapl","given":"Erika"},{"family":"Pike","given":"Stephanie"},{"family":"Sehgal","given":"Ashwini R."}],"issued":{"date-parts":[["2021",2]]}}}],"schema":"https://github.com/citation-style-language/schema/raw/master/csl-citation.json"} </w:instrText>
            </w:r>
            <w:r w:rsidRPr="000959F7">
              <w:fldChar w:fldCharType="separate"/>
            </w:r>
            <w:r w:rsidRPr="000959F7">
              <w:t>[64]</w:t>
            </w:r>
            <w:r w:rsidRPr="000959F7">
              <w:fldChar w:fldCharType="end"/>
            </w:r>
            <w:r w:rsidRPr="000959F7">
              <w:t xml:space="preserve"> </w:t>
            </w:r>
          </w:p>
        </w:tc>
        <w:tc>
          <w:tcPr>
            <w:tcW w:w="1661" w:type="dxa"/>
          </w:tcPr>
          <w:p w14:paraId="7E46AB85" w14:textId="77777777" w:rsidR="009A7C56" w:rsidRPr="000959F7" w:rsidRDefault="009A7C56" w:rsidP="0036078F">
            <w:pPr>
              <w:contextualSpacing/>
            </w:pPr>
            <w:r w:rsidRPr="000959F7">
              <w:t>Number served unknown. Resident population of 7,088 were eligible.</w:t>
            </w:r>
          </w:p>
        </w:tc>
        <w:tc>
          <w:tcPr>
            <w:tcW w:w="2674" w:type="dxa"/>
          </w:tcPr>
          <w:p w14:paraId="782F0A98" w14:textId="77777777" w:rsidR="009A7C56" w:rsidRPr="000959F7" w:rsidRDefault="009A7C56" w:rsidP="0036078F">
            <w:pPr>
              <w:contextualSpacing/>
            </w:pPr>
            <w:r w:rsidRPr="000959F7">
              <w:t xml:space="preserve">The intervention and comparison neighborhoods, respectively, had a resident population of 7,088 and 11,214, 42.9% and 37% of the households received Supplemental Nutrition Assistance Program (SNAP) benefits, and 72.2% and 62.5% of the residents were African American. </w:t>
            </w:r>
          </w:p>
        </w:tc>
        <w:tc>
          <w:tcPr>
            <w:tcW w:w="1530" w:type="dxa"/>
          </w:tcPr>
          <w:p w14:paraId="3FB65E08" w14:textId="77777777" w:rsidR="009A7C56" w:rsidRPr="000959F7" w:rsidRDefault="009A7C56" w:rsidP="0036078F">
            <w:pPr>
              <w:contextualSpacing/>
            </w:pPr>
            <w:r w:rsidRPr="000959F7">
              <w:t>Fruits and vegetables.</w:t>
            </w:r>
          </w:p>
        </w:tc>
        <w:tc>
          <w:tcPr>
            <w:tcW w:w="1980" w:type="dxa"/>
          </w:tcPr>
          <w:p w14:paraId="524239A3" w14:textId="77777777" w:rsidR="009A7C56" w:rsidRPr="000959F7" w:rsidRDefault="009A7C56" w:rsidP="0036078F">
            <w:pPr>
              <w:contextualSpacing/>
            </w:pPr>
            <w:r w:rsidRPr="000959F7">
              <w:t>The United States Healthy Food Financing Initiative (HFFI) provided resources to support the development of infrastructure to improve neighborhood food environments. The HFFI grant was leveraged to secure additional funding through multiple public-private partnerships to support food hub development and implementation over a five-year timeframe.</w:t>
            </w:r>
          </w:p>
        </w:tc>
        <w:tc>
          <w:tcPr>
            <w:tcW w:w="2700" w:type="dxa"/>
          </w:tcPr>
          <w:p w14:paraId="51AA0F29" w14:textId="77777777" w:rsidR="009A7C56" w:rsidRPr="000959F7" w:rsidRDefault="009A7C56" w:rsidP="0036078F">
            <w:pPr>
              <w:contextualSpacing/>
            </w:pPr>
            <w:r w:rsidRPr="000959F7">
              <w:t>By the end of the natural experiment timeframe, most of the components of the food hub model were not maintained.</w:t>
            </w:r>
          </w:p>
        </w:tc>
      </w:tr>
      <w:tr w:rsidR="000959F7" w:rsidRPr="000959F7" w14:paraId="4E04FFC0" w14:textId="77777777" w:rsidTr="00C327CC">
        <w:trPr>
          <w:trHeight w:val="300"/>
        </w:trPr>
        <w:tc>
          <w:tcPr>
            <w:tcW w:w="1335" w:type="dxa"/>
          </w:tcPr>
          <w:p w14:paraId="1FF743FD" w14:textId="77777777" w:rsidR="009A7C56" w:rsidRPr="000959F7" w:rsidRDefault="009A7C56" w:rsidP="0036078F">
            <w:pPr>
              <w:contextualSpacing/>
            </w:pPr>
            <w:proofErr w:type="spellStart"/>
            <w:r w:rsidRPr="000959F7">
              <w:t>Hartwig</w:t>
            </w:r>
            <w:proofErr w:type="spellEnd"/>
            <w:r w:rsidRPr="000959F7">
              <w:t xml:space="preserve"> et al, 2016</w:t>
            </w:r>
            <w:r w:rsidRPr="000959F7">
              <w:fldChar w:fldCharType="begin"/>
            </w:r>
            <w:r w:rsidRPr="000959F7">
              <w:instrText xml:space="preserve"> ADDIN ZOTERO_ITEM CSL_CITATION {"citationID":"YKDr4UJ6","properties":{"formattedCitation":"[54]","plainCitation":"[54]","noteIndex":0},"citationItems":[{"id":"qw9WqQSZ/6jjCDRmm","uris":["http://zotero.org/users/12126748/items/UXCIDV2K"],"itemData":{"id":48,"type":"article-journal","abstract":"Refugees and new immigrants arriving in the United States (U.S.) often encounter a multitude of stressors adjusting to a new country and potentially coping with past traumas. Community gardens have been celebrated for their role in improving physical and emotional health, and in the Twin Cities of Minnesota, have been offered as a resource to immigrants and refugees. The purpose of this study is to present a mixed method evaluation of a refugee gardening project hosted by area churches serving primarily Karen and Bhutanese populations. Quantitative data were obtained from early and late season surveys (44 and 45 % response rates, respectively), and seven focus groups conducted at the end of the season provided qualitative data. Although few gardeners (4 %) identified food insecurity as a problem, 86 % indicated that they received some food subsidy, and 78 % reported vegetable intake increased between the early and late season surveys. Twelve percent of gardeners indicated possible depression using the PHQ-2 scale; in focus groups numerous respondents identified the gardens as a healing space for their depression or anxiety. Refugee gardeners expressed receiving physical and emotional benefits from gardening, including a sense of identity with their former selves. Gardens may serve as a meaningful health promotion intervention for refugees and immigrants adjusting to the complexity of their new lives in the U.S. and coping with past traumas.","container-title":"Journal of Community Health","DOI":"10.1007/s10900-016-0195-5","ISSN":"1573-3610","issue":"6","journalAbbreviation":"J Community Health","language":"eng","note":"PMID: 27085720","page":"1153-1159","source":"PubMed","title":"Community Gardens for Refugee and Immigrant Communities as a Means of Health Promotion","volume":"41","author":[{"family":"Hartwig","given":"Kari A."},{"family":"Mason","given":"Meghan"}],"issued":{"date-parts":[["2016",12]]}}}],"schema":"https://github.com/citation-style-language/schema/raw/master/csl-citation.json"} </w:instrText>
            </w:r>
            <w:r w:rsidRPr="000959F7">
              <w:fldChar w:fldCharType="separate"/>
            </w:r>
            <w:r w:rsidRPr="000959F7">
              <w:t>[54]</w:t>
            </w:r>
            <w:r w:rsidRPr="000959F7">
              <w:fldChar w:fldCharType="end"/>
            </w:r>
          </w:p>
        </w:tc>
        <w:tc>
          <w:tcPr>
            <w:tcW w:w="1661" w:type="dxa"/>
          </w:tcPr>
          <w:p w14:paraId="6BF7FB94" w14:textId="77777777" w:rsidR="009A7C56" w:rsidRPr="000959F7" w:rsidRDefault="009A7C56" w:rsidP="0036078F">
            <w:pPr>
              <w:contextualSpacing/>
            </w:pPr>
            <w:r w:rsidRPr="000959F7">
              <w:t>Community gardens serving more than 1200 refugee and immigrant families (Karen, Bhutanese, Hmong, Lisu).</w:t>
            </w:r>
          </w:p>
        </w:tc>
        <w:tc>
          <w:tcPr>
            <w:tcW w:w="2674" w:type="dxa"/>
          </w:tcPr>
          <w:p w14:paraId="237B3F39" w14:textId="77777777" w:rsidR="009A7C56" w:rsidRPr="000959F7" w:rsidRDefault="009A7C56" w:rsidP="0036078F">
            <w:pPr>
              <w:contextualSpacing/>
            </w:pPr>
            <w:r w:rsidRPr="000959F7">
              <w:t>Out of gardeners who completed the survey, 65% were women and 67% were Karen. 18% of gardeners reported speaking English ‘‘pretty well’’ or ‘‘fluently’’, and they were most commonly Bhutanese. The average age of all gardeners was 39 years, ranging from 16 to 80 years. While reported food insecurity was low, 86% of respondents indicated that they participated in food subsidy programs.</w:t>
            </w:r>
          </w:p>
        </w:tc>
        <w:tc>
          <w:tcPr>
            <w:tcW w:w="1530" w:type="dxa"/>
          </w:tcPr>
          <w:p w14:paraId="4A353B1C" w14:textId="77777777" w:rsidR="009A7C56" w:rsidRPr="000959F7" w:rsidRDefault="009A7C56" w:rsidP="0036078F">
            <w:pPr>
              <w:contextualSpacing/>
            </w:pPr>
            <w:r w:rsidRPr="000959F7">
              <w:t xml:space="preserve">Not specified </w:t>
            </w:r>
          </w:p>
        </w:tc>
        <w:tc>
          <w:tcPr>
            <w:tcW w:w="1980" w:type="dxa"/>
          </w:tcPr>
          <w:p w14:paraId="77296CFF" w14:textId="77777777" w:rsidR="009A7C56" w:rsidRPr="000959F7" w:rsidRDefault="009A7C56" w:rsidP="0036078F">
            <w:pPr>
              <w:contextualSpacing/>
            </w:pPr>
            <w:r w:rsidRPr="000959F7">
              <w:t>Not specified</w:t>
            </w:r>
          </w:p>
        </w:tc>
        <w:tc>
          <w:tcPr>
            <w:tcW w:w="2700" w:type="dxa"/>
          </w:tcPr>
          <w:p w14:paraId="0B476BF3" w14:textId="77777777" w:rsidR="009A7C56" w:rsidRPr="000959F7" w:rsidRDefault="009A7C56" w:rsidP="0036078F">
            <w:pPr>
              <w:contextualSpacing/>
            </w:pPr>
            <w:r w:rsidRPr="000959F7">
              <w:t>Not specified</w:t>
            </w:r>
          </w:p>
        </w:tc>
      </w:tr>
      <w:tr w:rsidR="000959F7" w:rsidRPr="000959F7" w14:paraId="4E4B7D29" w14:textId="77777777" w:rsidTr="00C327CC">
        <w:trPr>
          <w:trHeight w:val="300"/>
        </w:trPr>
        <w:tc>
          <w:tcPr>
            <w:tcW w:w="1335" w:type="dxa"/>
          </w:tcPr>
          <w:p w14:paraId="30D4449D" w14:textId="77777777" w:rsidR="009A7C56" w:rsidRPr="000959F7" w:rsidRDefault="009A7C56" w:rsidP="0036078F">
            <w:pPr>
              <w:contextualSpacing/>
            </w:pPr>
            <w:r w:rsidRPr="000959F7">
              <w:t>Hopkins et al, 2018</w:t>
            </w:r>
            <w:r w:rsidRPr="000959F7">
              <w:fldChar w:fldCharType="begin"/>
            </w:r>
            <w:r w:rsidRPr="000959F7">
              <w:instrText xml:space="preserve"> ADDIN ZOTERO_ITEM CSL_CITATION {"citationID":"A5sbtAmc","properties":{"formattedCitation":"[60]","plainCitation":"[60]","noteIndex":0},"citationItems":[{"id":"qw9WqQSZ/3NjLjbDW","uris":["http://zotero.org/users/12126748/items/QH9TSDQ9"],"itemData":{"id":59,"type":"article-journal","abstract":"Relationships among food security, produce intake and behaviors, health, and social capital in rural Appalachian community gardeners were examined. Gardeners (n = 120) were surveyed, with 50 responding (42% response rate). Though most respondents were food secure, approximately 15% were food insecure. Results indicated that participants ate more produce (76%), made better eating choices (74%), spent less money on food (74%), were more physically active (66%), and made new friends (74%). Food insecurity was associated with eating more produce (p &lt; 0.05) and spending less money on food (p = 0.05) due to gardening, which warrants further exploration.","container-title":"Journal of Hunger &amp; Environmental Nutrition","DOI":"10.1080/19320248.2017.1364193","ISSN":"1932-0248","issue":"4","note":"publisher: Taylor &amp; Francis\n_eprint: https://doi.org/10.1080/19320248.2017.1364193","page":"540-552","source":"Taylor and Francis+NEJM","title":"Food insecure community gardeners in rural Appalachian Ohio more strongly agree that their produce intake improved and food spending decreased as a result of community gardening compared to food secure community gardeners","volume":"13","author":[{"family":"Hopkins","given":"Laura C."},{"family":"Holben","given":"David H."}],"issued":{"date-parts":[["2018",10,2]]}}}],"schema":"https://github.com/citation-style-language/schema/raw/master/csl-citation.json"} </w:instrText>
            </w:r>
            <w:r w:rsidRPr="000959F7">
              <w:fldChar w:fldCharType="separate"/>
            </w:r>
            <w:r w:rsidRPr="000959F7">
              <w:t>[60]</w:t>
            </w:r>
            <w:r w:rsidRPr="000959F7">
              <w:fldChar w:fldCharType="end"/>
            </w:r>
          </w:p>
        </w:tc>
        <w:tc>
          <w:tcPr>
            <w:tcW w:w="1661" w:type="dxa"/>
          </w:tcPr>
          <w:p w14:paraId="5A590909" w14:textId="77777777" w:rsidR="009A7C56" w:rsidRPr="000959F7" w:rsidRDefault="009A7C56" w:rsidP="0036078F">
            <w:pPr>
              <w:contextualSpacing/>
            </w:pPr>
            <w:r w:rsidRPr="000959F7">
              <w:t>120 gardeners with community garden plots.</w:t>
            </w:r>
          </w:p>
        </w:tc>
        <w:tc>
          <w:tcPr>
            <w:tcW w:w="2674" w:type="dxa"/>
          </w:tcPr>
          <w:p w14:paraId="24BC7B7B" w14:textId="77777777" w:rsidR="009A7C56" w:rsidRPr="000959F7" w:rsidRDefault="009A7C56" w:rsidP="0036078F">
            <w:pPr>
              <w:contextualSpacing/>
            </w:pPr>
            <w:r w:rsidRPr="000959F7">
              <w:t xml:space="preserve">Most surveyed gardeners were white (82%) and female (67%). All respondents completed at least some college, with 47% having achieved an advanced university degree. Approximately 15% of the respondents were classified as food insecure. </w:t>
            </w:r>
          </w:p>
        </w:tc>
        <w:tc>
          <w:tcPr>
            <w:tcW w:w="1530" w:type="dxa"/>
          </w:tcPr>
          <w:p w14:paraId="6DD9F606" w14:textId="77777777" w:rsidR="009A7C56" w:rsidRPr="000959F7" w:rsidRDefault="009A7C56" w:rsidP="0036078F">
            <w:pPr>
              <w:contextualSpacing/>
            </w:pPr>
            <w:r w:rsidRPr="000959F7">
              <w:t>Fruits and vegetables.</w:t>
            </w:r>
          </w:p>
        </w:tc>
        <w:tc>
          <w:tcPr>
            <w:tcW w:w="1980" w:type="dxa"/>
          </w:tcPr>
          <w:p w14:paraId="5DC023F0" w14:textId="77777777" w:rsidR="009A7C56" w:rsidRPr="000959F7" w:rsidRDefault="009A7C56" w:rsidP="0036078F">
            <w:pPr>
              <w:contextualSpacing/>
            </w:pPr>
            <w:r w:rsidRPr="000959F7">
              <w:t>Not specified</w:t>
            </w:r>
          </w:p>
        </w:tc>
        <w:tc>
          <w:tcPr>
            <w:tcW w:w="2700" w:type="dxa"/>
          </w:tcPr>
          <w:p w14:paraId="2F2F8D46" w14:textId="77777777" w:rsidR="009A7C56" w:rsidRPr="000959F7" w:rsidRDefault="009A7C56" w:rsidP="0036078F">
            <w:pPr>
              <w:contextualSpacing/>
            </w:pPr>
            <w:r w:rsidRPr="000959F7">
              <w:t>Not specified</w:t>
            </w:r>
          </w:p>
        </w:tc>
      </w:tr>
      <w:tr w:rsidR="000959F7" w:rsidRPr="000959F7" w14:paraId="028DEE8D" w14:textId="77777777" w:rsidTr="00C327CC">
        <w:trPr>
          <w:trHeight w:val="300"/>
        </w:trPr>
        <w:tc>
          <w:tcPr>
            <w:tcW w:w="1335" w:type="dxa"/>
          </w:tcPr>
          <w:p w14:paraId="410D79B7" w14:textId="77777777" w:rsidR="009A7C56" w:rsidRPr="000959F7" w:rsidRDefault="009A7C56" w:rsidP="0036078F">
            <w:pPr>
              <w:contextualSpacing/>
              <w:rPr>
                <w:vertAlign w:val="superscript"/>
              </w:rPr>
            </w:pPr>
            <w:proofErr w:type="spellStart"/>
            <w:r w:rsidRPr="000959F7">
              <w:t>Krokowski</w:t>
            </w:r>
            <w:proofErr w:type="spellEnd"/>
            <w:r w:rsidRPr="000959F7">
              <w:t>, 2014</w:t>
            </w:r>
            <w:r w:rsidRPr="000959F7">
              <w:fldChar w:fldCharType="begin"/>
            </w:r>
            <w:r w:rsidRPr="000959F7">
              <w:instrText xml:space="preserve"> ADDIN ZOTERO_ITEM CSL_CITATION {"citationID":"hIgaZjLt","properties":{"formattedCitation":"[56]","plainCitation":"[56]","noteIndex":0},"citationItems":[{"id":"qw9WqQSZ/Jt2UgLbc","uris":["http://zotero.org/users/12126748/items/NGA2GXWC"],"itemData":{"id":77,"type":"article-journal","abstract":"The number of farmers' markets that offer electronic benefit transfer (EBT) as a method of accepting federally issue Supplemental Nutritional Assistance Program (SNAP) benefits is on the rise, but the long-term success and sustainability of these programs are in question. To evaluate the success and sustainability of farmers' market EBT programs in Wisconsin, 10 farmers' markets participated in a two-year study to determine who benefits from these programs and how best to fund them. This study found that 99 percent of SNAP beneficiaries increased their fruit and vegetable intake by shopping at the farmers' market; however, farmers' market vendors realized little in increased sales. Of the 10 markets involved in the study, nine planned to seek outside funding to continue the program.","container-title":"Journal of Agriculture, Food Systems, and Community Development","DOI":"10.5304/jafscd.2014.042.011","ISSN":"2152-0801","issue":"2","language":"en","license":"Copyright (c)","note":"number: 2","page":"37-44","source":"foodsystemsjournal.org","title":"Evaluating the Economic and Nutrition Benefits and Program Challenges of EBT Programs at Farmers' Markets","volume":"4","author":[{"family":"Krokowski","given":"Kristin"}],"issued":{"date-parts":[["2014",3,10]]}}}],"schema":"https://github.com/citation-style-language/schema/raw/master/csl-citation.json"} </w:instrText>
            </w:r>
            <w:r w:rsidRPr="000959F7">
              <w:fldChar w:fldCharType="separate"/>
            </w:r>
            <w:r w:rsidRPr="000959F7">
              <w:t>[56]</w:t>
            </w:r>
            <w:r w:rsidRPr="000959F7">
              <w:fldChar w:fldCharType="end"/>
            </w:r>
          </w:p>
        </w:tc>
        <w:tc>
          <w:tcPr>
            <w:tcW w:w="1661" w:type="dxa"/>
          </w:tcPr>
          <w:p w14:paraId="3D0349EE" w14:textId="77777777" w:rsidR="009A7C56" w:rsidRPr="000959F7" w:rsidRDefault="009A7C56" w:rsidP="0036078F">
            <w:pPr>
              <w:contextualSpacing/>
            </w:pPr>
            <w:r w:rsidRPr="000959F7">
              <w:t>1320 participants.</w:t>
            </w:r>
          </w:p>
        </w:tc>
        <w:tc>
          <w:tcPr>
            <w:tcW w:w="2674" w:type="dxa"/>
          </w:tcPr>
          <w:p w14:paraId="4238113E" w14:textId="77777777" w:rsidR="009A7C56" w:rsidRPr="000959F7" w:rsidRDefault="009A7C56" w:rsidP="0036078F">
            <w:pPr>
              <w:contextualSpacing/>
            </w:pPr>
            <w:r w:rsidRPr="000959F7">
              <w:t>Low-income individuals who receive Supplemental Nutrition Assistance Program (SNAP).</w:t>
            </w:r>
          </w:p>
        </w:tc>
        <w:tc>
          <w:tcPr>
            <w:tcW w:w="1530" w:type="dxa"/>
          </w:tcPr>
          <w:p w14:paraId="7BFA52EF" w14:textId="77777777" w:rsidR="009A7C56" w:rsidRPr="000959F7" w:rsidRDefault="009A7C56" w:rsidP="0036078F">
            <w:pPr>
              <w:contextualSpacing/>
            </w:pPr>
            <w:r w:rsidRPr="000959F7">
              <w:t xml:space="preserve">Not specified </w:t>
            </w:r>
          </w:p>
        </w:tc>
        <w:tc>
          <w:tcPr>
            <w:tcW w:w="1980" w:type="dxa"/>
          </w:tcPr>
          <w:p w14:paraId="4D4C8BBE" w14:textId="77777777" w:rsidR="009A7C56" w:rsidRPr="000959F7" w:rsidRDefault="009A7C56" w:rsidP="0036078F">
            <w:pPr>
              <w:contextualSpacing/>
            </w:pPr>
            <w:r w:rsidRPr="000959F7">
              <w:t xml:space="preserve">Funded by the United States Department of Agricultures’ Farmers’ Market Promotion Program. </w:t>
            </w:r>
          </w:p>
        </w:tc>
        <w:tc>
          <w:tcPr>
            <w:tcW w:w="2700" w:type="dxa"/>
          </w:tcPr>
          <w:p w14:paraId="0C99C7AD" w14:textId="77777777" w:rsidR="009A7C56" w:rsidRPr="000959F7" w:rsidRDefault="009A7C56" w:rsidP="0036078F">
            <w:pPr>
              <w:contextualSpacing/>
            </w:pPr>
            <w:r w:rsidRPr="000959F7">
              <w:t>Of the 10 markets involved in the study, nine planned to seek outside funding to continue the program.</w:t>
            </w:r>
          </w:p>
        </w:tc>
      </w:tr>
      <w:tr w:rsidR="000959F7" w:rsidRPr="000959F7" w14:paraId="0EF1A136" w14:textId="77777777" w:rsidTr="00C327CC">
        <w:trPr>
          <w:trHeight w:val="300"/>
        </w:trPr>
        <w:tc>
          <w:tcPr>
            <w:tcW w:w="1335" w:type="dxa"/>
          </w:tcPr>
          <w:p w14:paraId="1A053B44" w14:textId="77777777" w:rsidR="009A7C56" w:rsidRPr="000959F7" w:rsidRDefault="009A7C56" w:rsidP="0036078F">
            <w:pPr>
              <w:contextualSpacing/>
              <w:rPr>
                <w:rFonts w:eastAsiaTheme="minorEastAsia"/>
              </w:rPr>
            </w:pPr>
            <w:r w:rsidRPr="000959F7">
              <w:rPr>
                <w:rFonts w:eastAsiaTheme="minorEastAsia"/>
              </w:rPr>
              <w:t>Neff, 2021</w:t>
            </w:r>
            <w:r w:rsidRPr="000959F7">
              <w:rPr>
                <w:rFonts w:eastAsiaTheme="minorEastAsia"/>
              </w:rPr>
              <w:fldChar w:fldCharType="begin"/>
            </w:r>
            <w:r w:rsidRPr="000959F7">
              <w:rPr>
                <w:rFonts w:eastAsiaTheme="minorEastAsia"/>
              </w:rPr>
              <w:instrText xml:space="preserve"> ADDIN ZOTERO_ITEM CSL_CITATION {"citationID":"0CvEyS4r","properties":{"formattedCitation":"[51]","plainCitation":"[51]","noteIndex":0},"citationItems":[{"id":"qw9WqQSZ/Knrwr7VM","uris":["http://zotero.org/users/12126748/items/QHTN6YRL"],"itemData":{"id":41,"type":"webpage","title":"Neighborhood-Based Cooperative Market Gardening in Carondelet, St. Louis, MO - SARE Grant Management System","URL":"https://projects.sare.org/sare_project/FNC21-1293/","accessed":{"date-parts":[["2023",7,11]]}}}],"schema":"https://github.com/citation-style-language/schema/raw/master/csl-citation.json"} </w:instrText>
            </w:r>
            <w:r w:rsidRPr="000959F7">
              <w:rPr>
                <w:rFonts w:eastAsiaTheme="minorEastAsia"/>
              </w:rPr>
              <w:fldChar w:fldCharType="separate"/>
            </w:r>
            <w:r w:rsidRPr="000959F7">
              <w:t>[51]</w:t>
            </w:r>
            <w:r w:rsidRPr="000959F7">
              <w:rPr>
                <w:rFonts w:eastAsiaTheme="minorEastAsia"/>
              </w:rPr>
              <w:fldChar w:fldCharType="end"/>
            </w:r>
          </w:p>
        </w:tc>
        <w:tc>
          <w:tcPr>
            <w:tcW w:w="1661" w:type="dxa"/>
          </w:tcPr>
          <w:p w14:paraId="55BF6157" w14:textId="77777777" w:rsidR="009A7C56" w:rsidRPr="000959F7" w:rsidRDefault="009A7C56" w:rsidP="0036078F">
            <w:pPr>
              <w:contextualSpacing/>
              <w:rPr>
                <w:rFonts w:eastAsiaTheme="minorEastAsia"/>
              </w:rPr>
            </w:pPr>
            <w:r w:rsidRPr="000959F7">
              <w:t>Greater community - number not specified.</w:t>
            </w:r>
          </w:p>
        </w:tc>
        <w:tc>
          <w:tcPr>
            <w:tcW w:w="2674" w:type="dxa"/>
          </w:tcPr>
          <w:p w14:paraId="2A063BF2" w14:textId="77777777" w:rsidR="009A7C56" w:rsidRPr="000959F7" w:rsidRDefault="009A7C56" w:rsidP="0036078F">
            <w:pPr>
              <w:contextualSpacing/>
              <w:rPr>
                <w:rFonts w:eastAsiaTheme="minorEastAsia"/>
              </w:rPr>
            </w:pPr>
            <w:r w:rsidRPr="000959F7">
              <w:t>Not specified</w:t>
            </w:r>
          </w:p>
        </w:tc>
        <w:tc>
          <w:tcPr>
            <w:tcW w:w="1530" w:type="dxa"/>
          </w:tcPr>
          <w:p w14:paraId="4C36779F" w14:textId="77777777" w:rsidR="009A7C56" w:rsidRPr="000959F7" w:rsidRDefault="009A7C56" w:rsidP="0036078F">
            <w:pPr>
              <w:contextualSpacing/>
            </w:pPr>
            <w:r w:rsidRPr="000959F7">
              <w:t>Apples, berries, melons, peaches, beans, beets, broccoli, brussels sprouts, cabbages, carrots, cauliflower, cucurbits, eggplant, greens, leeks, okra, onions, parsnips, peas, peppers, radishes, sweet corn, sweet potatoes, tomatoes, turnips.</w:t>
            </w:r>
          </w:p>
          <w:p w14:paraId="6097FE41" w14:textId="77777777" w:rsidR="009A7C56" w:rsidRPr="000959F7" w:rsidRDefault="009A7C56" w:rsidP="0036078F">
            <w:pPr>
              <w:contextualSpacing/>
              <w:rPr>
                <w:rFonts w:eastAsiaTheme="minorEastAsia"/>
              </w:rPr>
            </w:pPr>
          </w:p>
        </w:tc>
        <w:tc>
          <w:tcPr>
            <w:tcW w:w="1980" w:type="dxa"/>
          </w:tcPr>
          <w:p w14:paraId="4201E83E" w14:textId="77777777" w:rsidR="009A7C56" w:rsidRPr="000959F7" w:rsidRDefault="009A7C56" w:rsidP="0036078F">
            <w:pPr>
              <w:contextualSpacing/>
            </w:pPr>
            <w:r w:rsidRPr="000959F7">
              <w:t>Funded by a $17,996 SARE grant award in 2021.</w:t>
            </w:r>
          </w:p>
        </w:tc>
        <w:tc>
          <w:tcPr>
            <w:tcW w:w="2700" w:type="dxa"/>
          </w:tcPr>
          <w:p w14:paraId="5E376A30" w14:textId="77777777" w:rsidR="009A7C56" w:rsidRPr="000959F7" w:rsidRDefault="009A7C56" w:rsidP="0036078F">
            <w:pPr>
              <w:contextualSpacing/>
            </w:pPr>
            <w:r w:rsidRPr="000959F7">
              <w:t>Not specified</w:t>
            </w:r>
          </w:p>
        </w:tc>
      </w:tr>
      <w:tr w:rsidR="000959F7" w:rsidRPr="000959F7" w14:paraId="1F235AC7" w14:textId="77777777" w:rsidTr="00C327CC">
        <w:trPr>
          <w:trHeight w:val="300"/>
        </w:trPr>
        <w:tc>
          <w:tcPr>
            <w:tcW w:w="1335" w:type="dxa"/>
          </w:tcPr>
          <w:p w14:paraId="66C24C10" w14:textId="77777777" w:rsidR="009A7C56" w:rsidRPr="000959F7" w:rsidRDefault="009A7C56" w:rsidP="0036078F">
            <w:pPr>
              <w:contextualSpacing/>
            </w:pPr>
            <w:r w:rsidRPr="000959F7">
              <w:t>Norman et al, 2018</w:t>
            </w:r>
            <w:r w:rsidRPr="000959F7">
              <w:fldChar w:fldCharType="begin"/>
            </w:r>
            <w:r w:rsidRPr="000959F7">
              <w:instrText xml:space="preserve"> ADDIN ZOTERO_ITEM CSL_CITATION {"citationID":"yAkAQRwk","properties":{"formattedCitation":"[55]","plainCitation":"[55]","noteIndex":0},"citationItems":[{"id":"qw9WqQSZ/EOq6jN1i","uris":["http://zotero.org/users/12126748/items/YTFEQDR3"],"itemData":{"id":82,"type":"article-journal","abstract":"The Power of Produce (PoP) Club is a farmers' market incentive program for children aged 5–12. The purpose of the summative evaluation described in this article was to determine the impact of the PoP Club on improving family and child behavior at a Minnesota farmers' market as well as child fruit and vegetable (F&amp;V) consumption. Results from a self-reported retrospective survey completed by parents suggest that the PoP Club is a valuable program, with participating parents reporting increased family attendance and child engagement at the farmers' market and increased F&amp;V consumption by children at home.","container-title":"Journal of Extension","DOI":"10.34068/joe.56.02.06","ISSN":"1077-5315, 0022-0140","issue":"2","journalAbbreviation":"JOE","language":"en","source":"DOI.org (Crossref)","title":"Power of Produce: Farmers' Market Incentive Program Targeting Eating Behaviors of Children","title-short":"Power of Produce","URL":"https://tigerprints.clemson.edu/joe/vol56/iss2/6/","volume":"56","author":[{"family":"Norman","given":"Jessica"},{"family":"Moore","given":"Amy"},{"family":"Beman","given":"Mildred"},{"family":"Kelly","given":"Patrick"},{"family":"Barlow","given":"Patrick"}],"accessed":{"date-parts":[["2023",7,12]]},"issued":{"date-parts":[["2018",4,1]]}}}],"schema":"https://github.com/citation-style-language/schema/raw/master/csl-citation.json"} </w:instrText>
            </w:r>
            <w:r w:rsidRPr="000959F7">
              <w:fldChar w:fldCharType="separate"/>
            </w:r>
            <w:r w:rsidRPr="000959F7">
              <w:t>[55]</w:t>
            </w:r>
            <w:r w:rsidRPr="000959F7">
              <w:fldChar w:fldCharType="end"/>
            </w:r>
          </w:p>
        </w:tc>
        <w:tc>
          <w:tcPr>
            <w:tcW w:w="1661" w:type="dxa"/>
          </w:tcPr>
          <w:p w14:paraId="46ECEB89" w14:textId="77777777" w:rsidR="009A7C56" w:rsidRPr="000959F7" w:rsidRDefault="009A7C56" w:rsidP="0036078F">
            <w:pPr>
              <w:contextualSpacing/>
            </w:pPr>
            <w:r w:rsidRPr="000959F7">
              <w:t>609 children participated in the Power of Produce Club at least once a week.</w:t>
            </w:r>
          </w:p>
        </w:tc>
        <w:tc>
          <w:tcPr>
            <w:tcW w:w="2674" w:type="dxa"/>
          </w:tcPr>
          <w:p w14:paraId="0A14CBED" w14:textId="77777777" w:rsidR="009A7C56" w:rsidRPr="000959F7" w:rsidRDefault="009A7C56" w:rsidP="0036078F">
            <w:pPr>
              <w:contextualSpacing/>
            </w:pPr>
            <w:r w:rsidRPr="000959F7">
              <w:t xml:space="preserve">There was an even distribution of male and female participants, and the children who participated were predominantly white. Most families had one or two children participating in the Power of Produce Club, and most families reported having at least one child who participated in the program for two or three weeks. </w:t>
            </w:r>
          </w:p>
        </w:tc>
        <w:tc>
          <w:tcPr>
            <w:tcW w:w="1530" w:type="dxa"/>
          </w:tcPr>
          <w:p w14:paraId="5ADFFED0" w14:textId="77777777" w:rsidR="009A7C56" w:rsidRPr="000959F7" w:rsidRDefault="009A7C56" w:rsidP="0036078F">
            <w:pPr>
              <w:contextualSpacing/>
            </w:pPr>
            <w:r w:rsidRPr="000959F7">
              <w:t>Fruits and vegetables.</w:t>
            </w:r>
          </w:p>
        </w:tc>
        <w:tc>
          <w:tcPr>
            <w:tcW w:w="1980" w:type="dxa"/>
          </w:tcPr>
          <w:p w14:paraId="5E3F68D9" w14:textId="77777777" w:rsidR="009A7C56" w:rsidRPr="000959F7" w:rsidRDefault="009A7C56" w:rsidP="0036078F">
            <w:pPr>
              <w:contextualSpacing/>
            </w:pPr>
            <w:r w:rsidRPr="000959F7">
              <w:t>Not specified</w:t>
            </w:r>
          </w:p>
        </w:tc>
        <w:tc>
          <w:tcPr>
            <w:tcW w:w="2700" w:type="dxa"/>
          </w:tcPr>
          <w:p w14:paraId="41A62D44" w14:textId="77777777" w:rsidR="009A7C56" w:rsidRPr="000959F7" w:rsidRDefault="009A7C56" w:rsidP="0036078F">
            <w:pPr>
              <w:contextualSpacing/>
            </w:pPr>
            <w:r w:rsidRPr="000959F7">
              <w:t>Not specified</w:t>
            </w:r>
          </w:p>
        </w:tc>
      </w:tr>
      <w:tr w:rsidR="000959F7" w:rsidRPr="000959F7" w14:paraId="11319083" w14:textId="77777777" w:rsidTr="00C327CC">
        <w:trPr>
          <w:trHeight w:val="2078"/>
        </w:trPr>
        <w:tc>
          <w:tcPr>
            <w:tcW w:w="1335" w:type="dxa"/>
          </w:tcPr>
          <w:p w14:paraId="2A5E4C4D" w14:textId="77777777" w:rsidR="009A7C56" w:rsidRPr="000959F7" w:rsidRDefault="009A7C56" w:rsidP="0036078F">
            <w:pPr>
              <w:contextualSpacing/>
              <w:rPr>
                <w:vertAlign w:val="superscript"/>
              </w:rPr>
            </w:pPr>
            <w:proofErr w:type="spellStart"/>
            <w:r w:rsidRPr="000959F7">
              <w:t>Ohri-Vachaspati</w:t>
            </w:r>
            <w:proofErr w:type="spellEnd"/>
            <w:r w:rsidRPr="000959F7">
              <w:t xml:space="preserve"> et al, 2009</w:t>
            </w:r>
            <w:r w:rsidRPr="000959F7">
              <w:fldChar w:fldCharType="begin"/>
            </w:r>
            <w:r w:rsidRPr="000959F7">
              <w:instrText xml:space="preserve"> ADDIN ZOTERO_ITEM CSL_CITATION {"citationID":"VrX9sm2F","properties":{"formattedCitation":"\\super 53\\nosupersub{}","plainCitation":"53","dontUpdate":true,"noteIndex":0},"citationItems":[{"id":"qw9WqQSZ/vJVxHD4j","uris":["http://zotero.org/users/12126748/items/9SQMU3FM"],"itemData":{"id":27,"type":"article-journal","abstract":"To address limited access to fresh fruits and vegetables in urban neighborhoods, a collaborative of grass-roots organizations designed City Fresh-a sustainable local food system creating new market opportunities for urban and rural growers and promoting access to and consumption of healthy foods by low-income Cleveland residents. Fresh produce is marketed through a network of Fresh Stops that obtain produce from farmers within a 70-mile radius of the city and from urban growers who are trained through the program. Evaluation results indicate increase in participation rates; growth in urban agriculture; and increase in consumption of fruits and vegetables by participants.","container-title":"Journal of Extension","ISSN":"1077-5315","issue":"6","source":"Arizona State University","title":"City fresh: A local collaboration for food equity","title-short":"City fresh","URL":"http://www.scopus.com/inward/record.url?scp=77950501228&amp;partnerID=8YFLogxK","volume":"47","author":[{"family":"Ohri-Vachaspati","given":"Punam"},{"family":"Masi","given":"Brad"},{"family":"Taggart","given":"Morgan"},{"family":"Konen","given":"Joe"},{"family":"Kerrigan","given":"Jack"}],"accessed":{"date-parts":[["2023",7,8]]},"issued":{"date-parts":[["2009",12,1]]}}}],"schema":"https://github.com/citation-style-language/schema/raw/master/csl-citation.json"} </w:instrText>
            </w:r>
            <w:r w:rsidRPr="000959F7">
              <w:fldChar w:fldCharType="end"/>
            </w:r>
          </w:p>
        </w:tc>
        <w:tc>
          <w:tcPr>
            <w:tcW w:w="1661" w:type="dxa"/>
          </w:tcPr>
          <w:p w14:paraId="7EA1EECD" w14:textId="77777777" w:rsidR="009A7C56" w:rsidRPr="000959F7" w:rsidRDefault="009A7C56" w:rsidP="0036078F">
            <w:pPr>
              <w:contextualSpacing/>
            </w:pPr>
            <w:r w:rsidRPr="000959F7">
              <w:t>Around 750 families and individuals participated in the first three years of the City Fresh program.</w:t>
            </w:r>
          </w:p>
        </w:tc>
        <w:tc>
          <w:tcPr>
            <w:tcW w:w="2674" w:type="dxa"/>
          </w:tcPr>
          <w:p w14:paraId="25531D98" w14:textId="77777777" w:rsidR="009A7C56" w:rsidRPr="000959F7" w:rsidRDefault="009A7C56" w:rsidP="0036078F">
            <w:pPr>
              <w:contextualSpacing/>
            </w:pPr>
            <w:r w:rsidRPr="000959F7">
              <w:t>The priority population was individuals in predominantly low-income neighborhoods with low access to fresh food. Most respondents were female, 25-54 years of age, had obtained some college or higher degree, and were white, and about 65% had annual household income less than $50,000. About 86% of respondents indicated that they participated in one or more food subsidy programs.</w:t>
            </w:r>
          </w:p>
        </w:tc>
        <w:tc>
          <w:tcPr>
            <w:tcW w:w="1530" w:type="dxa"/>
          </w:tcPr>
          <w:p w14:paraId="00A31216" w14:textId="77777777" w:rsidR="009A7C56" w:rsidRPr="000959F7" w:rsidRDefault="009A7C56" w:rsidP="0036078F">
            <w:pPr>
              <w:contextualSpacing/>
            </w:pPr>
            <w:r w:rsidRPr="000959F7">
              <w:t>Not specified</w:t>
            </w:r>
          </w:p>
        </w:tc>
        <w:tc>
          <w:tcPr>
            <w:tcW w:w="1980" w:type="dxa"/>
          </w:tcPr>
          <w:p w14:paraId="0AF97C82" w14:textId="77777777" w:rsidR="009A7C56" w:rsidRPr="000959F7" w:rsidRDefault="009A7C56" w:rsidP="0036078F">
            <w:pPr>
              <w:contextualSpacing/>
            </w:pPr>
            <w:r w:rsidRPr="000959F7">
              <w:t>Three-year grant from the Community Foods Project initiative of the USDA (began in 2005).</w:t>
            </w:r>
          </w:p>
        </w:tc>
        <w:tc>
          <w:tcPr>
            <w:tcW w:w="2700" w:type="dxa"/>
          </w:tcPr>
          <w:p w14:paraId="202A48A4" w14:textId="77777777" w:rsidR="009A7C56" w:rsidRPr="000959F7" w:rsidRDefault="009A7C56" w:rsidP="0036078F">
            <w:pPr>
              <w:contextualSpacing/>
            </w:pPr>
            <w:r w:rsidRPr="000959F7">
              <w:t>City Fresh is developing a business plan that projects long-term program viability. A nutrition education tool kit and a training curriculum will be developed to train Fresh Stop volunteers in basic nutrition and food safety concepts and skills.</w:t>
            </w:r>
          </w:p>
        </w:tc>
      </w:tr>
      <w:tr w:rsidR="000959F7" w:rsidRPr="000959F7" w14:paraId="776B2167" w14:textId="77777777" w:rsidTr="00C327CC">
        <w:trPr>
          <w:trHeight w:val="300"/>
        </w:trPr>
        <w:tc>
          <w:tcPr>
            <w:tcW w:w="1335" w:type="dxa"/>
          </w:tcPr>
          <w:p w14:paraId="3581B404" w14:textId="77777777" w:rsidR="009A7C56" w:rsidRPr="000959F7" w:rsidRDefault="009A7C56" w:rsidP="0036078F">
            <w:pPr>
              <w:contextualSpacing/>
              <w:rPr>
                <w:vertAlign w:val="superscript"/>
              </w:rPr>
            </w:pPr>
            <w:r w:rsidRPr="000959F7">
              <w:t>Saxe-</w:t>
            </w:r>
            <w:proofErr w:type="spellStart"/>
            <w:r w:rsidRPr="000959F7">
              <w:t>Custack</w:t>
            </w:r>
            <w:proofErr w:type="spellEnd"/>
            <w:r w:rsidRPr="000959F7">
              <w:t xml:space="preserve"> et al, 2020</w:t>
            </w:r>
            <w:r w:rsidRPr="000959F7">
              <w:fldChar w:fldCharType="begin"/>
            </w:r>
            <w:r w:rsidRPr="000959F7">
              <w:instrText xml:space="preserve"> ADDIN ZOTERO_ITEM CSL_CITATION {"citationID":"1pErowPr","properties":{"formattedCitation":"[57]","plainCitation":"[57]","noteIndex":0},"citationItems":[{"id":"qw9WqQSZ/IHHTacu1","uris":["http://zotero.org/users/12126748/items/74SYZFGT"],"itemData":{"id":60,"type":"article-journal","abstract":"Objectives: The primary objective was to investigate the association between participation in a farmers' market fruit and vegetable prescription program (FVPP) for pediatric patients and farmers' market shopping. Methods: This survey-based cross-sectional study assessed data from a convenience sample of 157 caregivers at an urban pediatric clinic co-located with a farmers' market. Prescription redemption was restricted to the farmers' market. Data were examined using chi-square analysis and independent samples t-tests. Results: Approximately 65% of respondents participated in the FVPP. Those who received one or more prescriptions were significantly more likely to shop at the farmers' market during the previous month when compared to those who never received a prescription (p = 0.005). Conclusions: This is the first study to demonstrate that participation in a FVPP for pediatric patients is positively associated with farmers' market shopping.","container-title":"International Journal of Environmental Research and Public Health","DOI":"10.3390/ijerph17124202","ISSN":"1660-4601","issue":"12","journalAbbreviation":"Int J Environ Res Public Health","language":"eng","note":"PMID: 32545578\nPMCID: PMC7344709","page":"4202","source":"PubMed","title":"Participation in a Fruit and Vegetable Prescription Program for Pediatric Patients is Positively Associated with Farmers' Market Shopping","volume":"17","author":[{"family":"Saxe-Custack","given":"Amy"},{"family":"Sadler","given":"Richard"},{"family":"LaChance","given":"Jenny"},{"family":"Hanna-Attisha","given":"Mona"},{"family":"Ceja","given":"Tiffany"}],"issued":{"date-parts":[["2020",6,12]]}}}],"schema":"https://github.com/citation-style-language/schema/raw/master/csl-citation.json"} </w:instrText>
            </w:r>
            <w:r w:rsidRPr="000959F7">
              <w:fldChar w:fldCharType="separate"/>
            </w:r>
            <w:r w:rsidRPr="000959F7">
              <w:t>[57]</w:t>
            </w:r>
            <w:r w:rsidRPr="000959F7">
              <w:fldChar w:fldCharType="end"/>
            </w:r>
          </w:p>
        </w:tc>
        <w:tc>
          <w:tcPr>
            <w:tcW w:w="1661" w:type="dxa"/>
          </w:tcPr>
          <w:p w14:paraId="4BE3C50C" w14:textId="77777777" w:rsidR="009A7C56" w:rsidRPr="000959F7" w:rsidRDefault="009A7C56" w:rsidP="0036078F">
            <w:pPr>
              <w:contextualSpacing/>
            </w:pPr>
            <w:r w:rsidRPr="000959F7">
              <w:t>Approximately 700 caregivers brought children to appointments at the Hurley Children's Center within the study time frame.</w:t>
            </w:r>
          </w:p>
        </w:tc>
        <w:tc>
          <w:tcPr>
            <w:tcW w:w="2674" w:type="dxa"/>
          </w:tcPr>
          <w:p w14:paraId="7C0B3971" w14:textId="77777777" w:rsidR="009A7C56" w:rsidRPr="000959F7" w:rsidRDefault="009A7C56" w:rsidP="0036078F">
            <w:pPr>
              <w:contextualSpacing/>
            </w:pPr>
            <w:r w:rsidRPr="000959F7">
              <w:t>The Hurley Children's Center patient population is approximately half female (51%), majority (73%) are African American, and over 85% have Medicaid as their insurance.</w:t>
            </w:r>
          </w:p>
        </w:tc>
        <w:tc>
          <w:tcPr>
            <w:tcW w:w="1530" w:type="dxa"/>
          </w:tcPr>
          <w:p w14:paraId="55A7AD52" w14:textId="77777777" w:rsidR="009A7C56" w:rsidRPr="000959F7" w:rsidRDefault="009A7C56" w:rsidP="0036078F">
            <w:pPr>
              <w:contextualSpacing/>
            </w:pPr>
            <w:r w:rsidRPr="000959F7">
              <w:t>Fruits and vegetables.</w:t>
            </w:r>
          </w:p>
        </w:tc>
        <w:tc>
          <w:tcPr>
            <w:tcW w:w="1980" w:type="dxa"/>
          </w:tcPr>
          <w:p w14:paraId="1CB0F3A4" w14:textId="77777777" w:rsidR="009A7C56" w:rsidRPr="000959F7" w:rsidRDefault="009A7C56" w:rsidP="0036078F">
            <w:pPr>
              <w:contextualSpacing/>
            </w:pPr>
            <w:r w:rsidRPr="000959F7">
              <w:t>Not specified</w:t>
            </w:r>
          </w:p>
        </w:tc>
        <w:tc>
          <w:tcPr>
            <w:tcW w:w="2700" w:type="dxa"/>
          </w:tcPr>
          <w:p w14:paraId="4B7F8DAE" w14:textId="77777777" w:rsidR="009A7C56" w:rsidRPr="000959F7" w:rsidRDefault="009A7C56" w:rsidP="0036078F">
            <w:pPr>
              <w:contextualSpacing/>
            </w:pPr>
            <w:r w:rsidRPr="000959F7">
              <w:t>Not specified</w:t>
            </w:r>
          </w:p>
        </w:tc>
      </w:tr>
      <w:tr w:rsidR="000959F7" w:rsidRPr="000959F7" w14:paraId="242C6E3E" w14:textId="77777777" w:rsidTr="00C327CC">
        <w:trPr>
          <w:trHeight w:val="300"/>
        </w:trPr>
        <w:tc>
          <w:tcPr>
            <w:tcW w:w="1335" w:type="dxa"/>
          </w:tcPr>
          <w:p w14:paraId="63ED5A69" w14:textId="77777777" w:rsidR="009A7C56" w:rsidRPr="000959F7" w:rsidRDefault="009A7C56" w:rsidP="0036078F">
            <w:pPr>
              <w:contextualSpacing/>
            </w:pPr>
            <w:r w:rsidRPr="000959F7">
              <w:t>Singleton et al, 2018</w:t>
            </w:r>
            <w:r w:rsidRPr="000959F7">
              <w:fldChar w:fldCharType="begin"/>
            </w:r>
            <w:r w:rsidRPr="000959F7">
              <w:instrText xml:space="preserve"> ADDIN ZOTERO_ITEM CSL_CITATION {"citationID":"x9C6PEdJ","properties":{"formattedCitation":"[53]","plainCitation":"[53]","noteIndex":0},"citationItems":[{"id":"qw9WqQSZ/g2SJqfct","uris":["http://zotero.org/users/12126748/items/YK5T4TBX"],"itemData":{"id":46,"type":"article-journal","abstract":"ObjectivePrevious research indicates that low-income individuals often struggle to consume the recommended amount of fruits and vegetables (F&amp;V). LINK Up Illinois is a farmers’ market incentive programme that aims to increase F&amp;V consumption among Supplemental Nutrition Assistance Program (SNAP) recipients by improving access to and affordability of locally grown foods. The present research aimed to identify barriers to F&amp;V consumption that exist among users of the LINK Up Illinois programme.DesignCross-sectional.SettingFarmers’ markets in Chicago, Springfield, Northbrook, Woodstock, Aurora and Urbana, IL.SubjectsIn 2016, a volunteer sample of 140 LINK Up Illinois users (mean age 42·5 years; 81·7 % female; 28·7 % African American; 44·0 % obese) completed a survey at participating farmers’ markets across the state. Information on demographics, food shopping behaviours, programme satisfaction, barriers to F&amp;V consumption and frequency of F&amp;V consumption was collected and examined.ResultsApproximately 23 % of survey participants reported consuming F&amp;V ≥3 times/d. The barriers to F&amp;V consumption most often reported by survey participants were the cost of F&amp;V (29·5 %), spoilage (18·6 %), knowing how to cook F&amp;V (8·7 %) and not thinking about F&amp;V when hungry (8·6 %). Results from multivariable-adjusted logistic regression models suggested that reporting one or more barriers was associated with reduced odds of consuming vegetables ≥3 times/d, but not fruits.ConclusionsCost, spoilage and knowledge of cooking are key barriers to F&amp;V consumption that exist among LINK Up Illinois users. Strategies are needed to mitigate these barriers and increase F&amp;V consumption in this population.","container-title":"Public Health Nutrition","DOI":"10.1017/S1368980018000101","ISSN":"1368-9800, 1475-2727","issue":"7","language":"en","note":"publisher: Cambridge University Press","page":"1345-1349","source":"Cambridge University Press","title":"Barriers to fruit and vegetable consumption among farmers’ market incentive programme users in Illinois, USA","volume":"21","author":[{"family":"Singleton","given":"Chelsea R."},{"family":"Fouché","given":"Sydney"},{"family":"Deshpande","given":"Rucha"},{"family":"Odoms-Young","given":"Angela"},{"family":"Chatman","given":"Corey"},{"family":"Spreen","given":"Connie"}],"issued":{"date-parts":[["2018",5]]}}}],"schema":"https://github.com/citation-style-language/schema/raw/master/csl-citation.json"} </w:instrText>
            </w:r>
            <w:r w:rsidRPr="000959F7">
              <w:fldChar w:fldCharType="separate"/>
            </w:r>
            <w:r w:rsidRPr="000959F7">
              <w:t>[53]</w:t>
            </w:r>
            <w:r w:rsidRPr="000959F7">
              <w:fldChar w:fldCharType="end"/>
            </w:r>
          </w:p>
        </w:tc>
        <w:tc>
          <w:tcPr>
            <w:tcW w:w="1661" w:type="dxa"/>
          </w:tcPr>
          <w:p w14:paraId="23B260DD" w14:textId="77777777" w:rsidR="009A7C56" w:rsidRPr="000959F7" w:rsidRDefault="009A7C56" w:rsidP="0036078F">
            <w:pPr>
              <w:contextualSpacing/>
            </w:pPr>
            <w:r w:rsidRPr="000959F7">
              <w:t>Not specified</w:t>
            </w:r>
          </w:p>
        </w:tc>
        <w:tc>
          <w:tcPr>
            <w:tcW w:w="2674" w:type="dxa"/>
          </w:tcPr>
          <w:p w14:paraId="0D3AB549" w14:textId="77777777" w:rsidR="009A7C56" w:rsidRPr="000959F7" w:rsidRDefault="009A7C56" w:rsidP="0036078F">
            <w:pPr>
              <w:contextualSpacing/>
            </w:pPr>
            <w:r w:rsidRPr="000959F7">
              <w:t>The mean age of survey respondents was 43 years, 82% were female, 29% were African American and 44% were considered obese. Around 47% of respondents reported shopping at the farmers’ market once weekly.</w:t>
            </w:r>
          </w:p>
        </w:tc>
        <w:tc>
          <w:tcPr>
            <w:tcW w:w="1530" w:type="dxa"/>
          </w:tcPr>
          <w:p w14:paraId="20497170" w14:textId="77777777" w:rsidR="009A7C56" w:rsidRPr="000959F7" w:rsidRDefault="009A7C56" w:rsidP="0036078F">
            <w:pPr>
              <w:contextualSpacing/>
            </w:pPr>
            <w:r w:rsidRPr="000959F7">
              <w:t>Not specified</w:t>
            </w:r>
          </w:p>
        </w:tc>
        <w:tc>
          <w:tcPr>
            <w:tcW w:w="1980" w:type="dxa"/>
          </w:tcPr>
          <w:p w14:paraId="3C9186D7" w14:textId="77777777" w:rsidR="009A7C56" w:rsidRPr="000959F7" w:rsidRDefault="009A7C56" w:rsidP="0036078F">
            <w:pPr>
              <w:contextualSpacing/>
            </w:pPr>
            <w:r w:rsidRPr="000959F7">
              <w:t>Not specified</w:t>
            </w:r>
          </w:p>
        </w:tc>
        <w:tc>
          <w:tcPr>
            <w:tcW w:w="2700" w:type="dxa"/>
          </w:tcPr>
          <w:p w14:paraId="35EEC5F1" w14:textId="77777777" w:rsidR="009A7C56" w:rsidRPr="000959F7" w:rsidRDefault="009A7C56" w:rsidP="0036078F">
            <w:pPr>
              <w:contextualSpacing/>
            </w:pPr>
            <w:r w:rsidRPr="000959F7">
              <w:t>Not specified</w:t>
            </w:r>
          </w:p>
        </w:tc>
      </w:tr>
      <w:tr w:rsidR="000959F7" w:rsidRPr="000959F7" w14:paraId="62E2358A" w14:textId="77777777" w:rsidTr="00C327CC">
        <w:trPr>
          <w:trHeight w:val="300"/>
        </w:trPr>
        <w:tc>
          <w:tcPr>
            <w:tcW w:w="1335" w:type="dxa"/>
          </w:tcPr>
          <w:p w14:paraId="578E0322" w14:textId="77777777" w:rsidR="009A7C56" w:rsidRPr="000959F7" w:rsidRDefault="009A7C56" w:rsidP="0036078F">
            <w:pPr>
              <w:contextualSpacing/>
            </w:pPr>
            <w:proofErr w:type="spellStart"/>
            <w:r w:rsidRPr="000959F7">
              <w:t>Trapl</w:t>
            </w:r>
            <w:proofErr w:type="spellEnd"/>
            <w:r w:rsidRPr="000959F7">
              <w:t xml:space="preserve"> et al, 2018</w:t>
            </w:r>
            <w:r w:rsidRPr="000959F7">
              <w:fldChar w:fldCharType="begin"/>
            </w:r>
            <w:r w:rsidRPr="000959F7">
              <w:instrText xml:space="preserve"> ADDIN ZOTERO_ITEM CSL_CITATION {"citationID":"O8oSyujD","properties":{"formattedCitation":"[63]","plainCitation":"[63]","noteIndex":0},"citationItems":[{"id":"qw9WqQSZ/SAHESnKk","uris":["http://zotero.org/users/12126748/items/V7I9FADD"],"itemData":{"id":51,"type":"article-journal","abstract":"INTRODUCTION: Little is known regarding the impact of produce prescriptions within the context of hypertension visits at safety net clinics. We evaluated intervention effectiveness on patient usage of farmers markets and dietary change related to fruit and vegetable consumption.\nMETHODS: Health Improvement Partnership - Cuyahoga worked with 3 clinics to integrate, implement, and evaluated a produce prescription for hypertension (PRxHTN) program. PRxHTN involves 3 monthly, nonphysician provider visits, comprising blood pressure measurement, nutrition counseling, and four $10 farmers market produce vouchers, for hypertensive adult patients screening positive for food insecurity. Dietary measures were collected at visits 1 and 3. Voucher use was tracked via farmers market redemption logs.\nRESULTS: Of the 224 participants from 3 clinics, most were middle-aged (mean age, 62 y), female (72%), and African American (97%) and had a high school education or less (62%). Eighty-six percent visited a farmers market to use their produce vouchers, with one-third reporting it was their first farmers market visit ever. Median number of farmers market visits was 2 (range: 0-6), and median number of vouchers redeemed was 8 (range: 0-12). Among the subsample with follow-up survey data (n = 137), significant improvement in fruit and vegetable consumption was observed as well as a decline in fast food consumption.\nCONCLUSION: PRxHTN participants visited at least 1 farmers market, reported increases in provider communication related to diet, and exhibited significant changes in dietary behavior. PRxHTN can serve as a strong model for linking safety net clinics with farmers markets to promote community resource use and improve fruit and vegetable consumption among food-insecure patients with hypertension.","container-title":"Preventing Chronic Disease","DOI":"10.5888/pcd15.180301","ISSN":"1545-1151","journalAbbreviation":"Prev Chronic Dis","language":"eng","note":"PMID: 30447106\nPMCID: PMC6266424","page":"E138","source":"PubMed","title":"Dietary Impact of Produce Prescriptions for Patients With Hypertension","volume":"15","author":[{"family":"Trapl","given":"Erika S."},{"family":"Smith","given":"Samantha"},{"family":"Joshi","given":"Kakul"},{"family":"Osborne","given":"Amanda"},{"family":"Benko","given":"Michele"},{"family":"Matos","given":"Anna Thornton"},{"family":"Bolen","given":"Shari"}],"issued":{"date-parts":[["2018",11,15]]}}}],"schema":"https://github.com/citation-style-language/schema/raw/master/csl-citation.json"} </w:instrText>
            </w:r>
            <w:r w:rsidRPr="000959F7">
              <w:fldChar w:fldCharType="separate"/>
            </w:r>
            <w:r w:rsidRPr="000959F7">
              <w:t>[63]</w:t>
            </w:r>
            <w:r w:rsidRPr="000959F7">
              <w:fldChar w:fldCharType="end"/>
            </w:r>
          </w:p>
        </w:tc>
        <w:tc>
          <w:tcPr>
            <w:tcW w:w="1661" w:type="dxa"/>
          </w:tcPr>
          <w:p w14:paraId="7E1B1B8B" w14:textId="77777777" w:rsidR="009A7C56" w:rsidRPr="000959F7" w:rsidRDefault="009A7C56" w:rsidP="0036078F">
            <w:pPr>
              <w:contextualSpacing/>
            </w:pPr>
            <w:r w:rsidRPr="000959F7">
              <w:t xml:space="preserve">224 participants. </w:t>
            </w:r>
          </w:p>
        </w:tc>
        <w:tc>
          <w:tcPr>
            <w:tcW w:w="2674" w:type="dxa"/>
          </w:tcPr>
          <w:p w14:paraId="70FCAEC9" w14:textId="77777777" w:rsidR="009A7C56" w:rsidRPr="000959F7" w:rsidRDefault="009A7C56" w:rsidP="0036078F">
            <w:pPr>
              <w:contextualSpacing/>
            </w:pPr>
            <w:r w:rsidRPr="000959F7">
              <w:t>Included clinic patients involved in a produce prescription for hypertension program (</w:t>
            </w:r>
            <w:proofErr w:type="spellStart"/>
            <w:r w:rsidRPr="000959F7">
              <w:t>PRxHTN</w:t>
            </w:r>
            <w:proofErr w:type="spellEnd"/>
            <w:r w:rsidRPr="000959F7">
              <w:t xml:space="preserve">). Most were African American/black (97%) and women (72%) and had a high school or general equivalency diploma or less (62%). The mean age was 62 years and years with hypertension was 13. 48% were receiving SNAP benefits. </w:t>
            </w:r>
          </w:p>
        </w:tc>
        <w:tc>
          <w:tcPr>
            <w:tcW w:w="1530" w:type="dxa"/>
          </w:tcPr>
          <w:p w14:paraId="28CA48A3" w14:textId="77777777" w:rsidR="009A7C56" w:rsidRPr="000959F7" w:rsidRDefault="009A7C56" w:rsidP="0036078F">
            <w:pPr>
              <w:contextualSpacing/>
            </w:pPr>
            <w:r w:rsidRPr="000959F7">
              <w:t>Not specified</w:t>
            </w:r>
          </w:p>
        </w:tc>
        <w:tc>
          <w:tcPr>
            <w:tcW w:w="1980" w:type="dxa"/>
          </w:tcPr>
          <w:p w14:paraId="7351532E" w14:textId="77777777" w:rsidR="009A7C56" w:rsidRPr="000959F7" w:rsidRDefault="009A7C56" w:rsidP="0036078F">
            <w:pPr>
              <w:contextualSpacing/>
            </w:pPr>
            <w:r w:rsidRPr="000959F7">
              <w:t>Not specified</w:t>
            </w:r>
          </w:p>
        </w:tc>
        <w:tc>
          <w:tcPr>
            <w:tcW w:w="2700" w:type="dxa"/>
          </w:tcPr>
          <w:p w14:paraId="11F0EDDF" w14:textId="77777777" w:rsidR="009A7C56" w:rsidRPr="000959F7" w:rsidRDefault="009A7C56" w:rsidP="0036078F">
            <w:pPr>
              <w:contextualSpacing/>
            </w:pPr>
            <w:r w:rsidRPr="000959F7">
              <w:t>The prescription program for patients with hypertension has relied on time-limited local foundation funding and limited federal funding. Long-term sustainability and expansion of this model requires innovative approaches to dedicated funding to offset the cost of program coordination staff and fruit and vegetable vouchers or alternative methods to securing free fresh produce.</w:t>
            </w:r>
          </w:p>
        </w:tc>
      </w:tr>
      <w:tr w:rsidR="00C327CC" w:rsidRPr="000959F7" w14:paraId="6986BDA8" w14:textId="77777777" w:rsidTr="00C327CC">
        <w:trPr>
          <w:trHeight w:val="300"/>
        </w:trPr>
        <w:tc>
          <w:tcPr>
            <w:tcW w:w="1335" w:type="dxa"/>
          </w:tcPr>
          <w:p w14:paraId="1B2CCB72" w14:textId="77777777" w:rsidR="009A7C56" w:rsidRPr="000959F7" w:rsidRDefault="009A7C56" w:rsidP="0036078F">
            <w:pPr>
              <w:contextualSpacing/>
              <w:rPr>
                <w:vertAlign w:val="superscript"/>
              </w:rPr>
            </w:pPr>
            <w:proofErr w:type="spellStart"/>
            <w:r w:rsidRPr="000959F7">
              <w:t>Weltin</w:t>
            </w:r>
            <w:proofErr w:type="spellEnd"/>
            <w:r w:rsidRPr="000959F7">
              <w:t xml:space="preserve"> et al, 2012</w:t>
            </w:r>
            <w:r w:rsidRPr="000959F7">
              <w:fldChar w:fldCharType="begin"/>
            </w:r>
            <w:r w:rsidRPr="000959F7">
              <w:instrText xml:space="preserve"> ADDIN ZOTERO_ITEM CSL_CITATION {"citationID":"ft177ace","properties":{"formattedCitation":"\\super 46\\nosupersub{}","plainCitation":"46","dontUpdate":true,"noteIndex":0},"citationItems":[{"id":"qw9WqQSZ/T6EUiNBR","uris":["http://zotero.org/users/12126748/items/JDA6D2QK"],"itemData":{"id":68,"type":"article-journal","abstract":"A mixed-convergent parallell designed intervention study was created to learn whether a community garden could provide improved diabetes control for members of a Midwest community of immigrants from the Marshall Islands. Qualitative data gathered through field observations on cultural norms and beliefs, food perceptions, and barriers to health care corrobrorated data gained at medical appointments for diabetes follow-up. Marshallese clients from a local community health center were recruited to participate in a community garden. Persons who participated in a community garden had significant reduction in their HgA1c postintervention, compared to persons who did not participate actively.","container-title":"Journal of Community Health Nursing","DOI":"10.1080/07370016.2012.645724","ISSN":"1532-7655","issue":"1","journalAbbreviation":"J Community Health Nurs","language":"eng","note":"PMID: 22313182","page":"12-24","source":"PubMed","title":"The effect of a community garden on HgA1c in diabetics of Marshallese descent","volume":"29","author":[{"family":"Weltin","given":"Ann M."},{"family":"Lavin","given":"Roberta P."}],"issued":{"date-parts":[["2012",1]]}}}],"schema":"https://github.com/citation-style-language/schema/raw/master/csl-citation.json"} </w:instrText>
            </w:r>
            <w:r w:rsidRPr="000959F7">
              <w:fldChar w:fldCharType="separate"/>
            </w:r>
            <w:r w:rsidRPr="000959F7">
              <w:rPr>
                <w:vertAlign w:val="superscript"/>
              </w:rPr>
              <w:t xml:space="preserve"> </w:t>
            </w:r>
            <w:r w:rsidRPr="000959F7">
              <w:fldChar w:fldCharType="end"/>
            </w:r>
          </w:p>
        </w:tc>
        <w:tc>
          <w:tcPr>
            <w:tcW w:w="1661" w:type="dxa"/>
          </w:tcPr>
          <w:p w14:paraId="2085A5DD" w14:textId="77777777" w:rsidR="009A7C56" w:rsidRPr="000959F7" w:rsidRDefault="009A7C56" w:rsidP="0036078F">
            <w:pPr>
              <w:contextualSpacing/>
            </w:pPr>
            <w:r w:rsidRPr="000959F7">
              <w:t>Number served unknown. A total of 800 Marshallese individuals reside in the city and were eligible.</w:t>
            </w:r>
          </w:p>
        </w:tc>
        <w:tc>
          <w:tcPr>
            <w:tcW w:w="2674" w:type="dxa"/>
          </w:tcPr>
          <w:p w14:paraId="4238D3C5" w14:textId="77777777" w:rsidR="009A7C56" w:rsidRPr="000959F7" w:rsidRDefault="009A7C56" w:rsidP="0036078F">
            <w:pPr>
              <w:contextualSpacing/>
            </w:pPr>
            <w:r w:rsidRPr="000959F7">
              <w:t>All eligible community members were Marshallese.</w:t>
            </w:r>
          </w:p>
        </w:tc>
        <w:tc>
          <w:tcPr>
            <w:tcW w:w="1530" w:type="dxa"/>
          </w:tcPr>
          <w:p w14:paraId="19210728" w14:textId="77777777" w:rsidR="009A7C56" w:rsidRPr="000959F7" w:rsidRDefault="009A7C56" w:rsidP="0036078F">
            <w:pPr>
              <w:contextualSpacing/>
            </w:pPr>
            <w:r w:rsidRPr="000959F7">
              <w:t>Fruits and vegetables.</w:t>
            </w:r>
          </w:p>
        </w:tc>
        <w:tc>
          <w:tcPr>
            <w:tcW w:w="1980" w:type="dxa"/>
          </w:tcPr>
          <w:p w14:paraId="231C5429" w14:textId="77777777" w:rsidR="009A7C56" w:rsidRPr="000959F7" w:rsidRDefault="009A7C56" w:rsidP="0036078F">
            <w:pPr>
              <w:contextualSpacing/>
            </w:pPr>
            <w:r w:rsidRPr="000959F7">
              <w:t>Not specified</w:t>
            </w:r>
          </w:p>
        </w:tc>
        <w:tc>
          <w:tcPr>
            <w:tcW w:w="2700" w:type="dxa"/>
          </w:tcPr>
          <w:p w14:paraId="10D57F71" w14:textId="77777777" w:rsidR="009A7C56" w:rsidRPr="000959F7" w:rsidRDefault="009A7C56" w:rsidP="0036078F">
            <w:pPr>
              <w:contextualSpacing/>
            </w:pPr>
            <w:r w:rsidRPr="000959F7">
              <w:t>Not specified</w:t>
            </w:r>
          </w:p>
        </w:tc>
      </w:tr>
    </w:tbl>
    <w:p w14:paraId="3C49B2C5" w14:textId="77777777" w:rsidR="00D13096" w:rsidRPr="000959F7" w:rsidRDefault="00D13096" w:rsidP="009A7C56">
      <w:pPr>
        <w:ind w:left="-720" w:right="-360" w:hanging="90"/>
      </w:pPr>
    </w:p>
    <w:sectPr w:rsidR="00D13096" w:rsidRPr="000959F7" w:rsidSect="00095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8128C"/>
    <w:multiLevelType w:val="hybridMultilevel"/>
    <w:tmpl w:val="48E2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D1710F"/>
    <w:multiLevelType w:val="hybridMultilevel"/>
    <w:tmpl w:val="BBF0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501A8C"/>
    <w:multiLevelType w:val="hybridMultilevel"/>
    <w:tmpl w:val="A59A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9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56"/>
    <w:rsid w:val="000959F7"/>
    <w:rsid w:val="002516C4"/>
    <w:rsid w:val="002960E7"/>
    <w:rsid w:val="002B08F1"/>
    <w:rsid w:val="007E246D"/>
    <w:rsid w:val="00827EE4"/>
    <w:rsid w:val="009A7C56"/>
    <w:rsid w:val="009B07D7"/>
    <w:rsid w:val="009D7559"/>
    <w:rsid w:val="009F5B5D"/>
    <w:rsid w:val="00BA54ED"/>
    <w:rsid w:val="00C327CC"/>
    <w:rsid w:val="00D13096"/>
    <w:rsid w:val="00EC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12BE7"/>
  <w15:chartTrackingRefBased/>
  <w15:docId w15:val="{AF1E4857-D3CD-F94C-92D6-885C8CFB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C56"/>
    <w:rPr>
      <w:rFonts w:ascii="Times New Roman" w:eastAsia="Times New Roman" w:hAnsi="Times New Roman" w:cs="Times New Roman"/>
    </w:rPr>
  </w:style>
  <w:style w:type="paragraph" w:styleId="Heading1">
    <w:name w:val="heading 1"/>
    <w:basedOn w:val="Normal"/>
    <w:next w:val="Normal"/>
    <w:link w:val="Heading1Char"/>
    <w:uiPriority w:val="9"/>
    <w:qFormat/>
    <w:rsid w:val="009A7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C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C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A7C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A7C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7C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7C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7C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C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C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C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C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C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C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C56"/>
    <w:rPr>
      <w:rFonts w:eastAsiaTheme="majorEastAsia" w:cstheme="majorBidi"/>
      <w:color w:val="272727" w:themeColor="text1" w:themeTint="D8"/>
    </w:rPr>
  </w:style>
  <w:style w:type="paragraph" w:styleId="Title">
    <w:name w:val="Title"/>
    <w:basedOn w:val="Normal"/>
    <w:next w:val="Normal"/>
    <w:link w:val="TitleChar"/>
    <w:uiPriority w:val="10"/>
    <w:qFormat/>
    <w:rsid w:val="009A7C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C5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C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C56"/>
    <w:pPr>
      <w:spacing w:before="160" w:after="16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9A7C56"/>
    <w:rPr>
      <w:i/>
      <w:iCs/>
      <w:color w:val="404040" w:themeColor="text1" w:themeTint="BF"/>
    </w:rPr>
  </w:style>
  <w:style w:type="paragraph" w:styleId="ListParagraph">
    <w:name w:val="List Paragraph"/>
    <w:aliases w:val="Bulleted List"/>
    <w:basedOn w:val="Normal"/>
    <w:uiPriority w:val="34"/>
    <w:qFormat/>
    <w:rsid w:val="009A7C56"/>
    <w:pPr>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9A7C56"/>
    <w:rPr>
      <w:i/>
      <w:iCs/>
      <w:color w:val="0F4761" w:themeColor="accent1" w:themeShade="BF"/>
    </w:rPr>
  </w:style>
  <w:style w:type="paragraph" w:styleId="IntenseQuote">
    <w:name w:val="Intense Quote"/>
    <w:basedOn w:val="Normal"/>
    <w:next w:val="Normal"/>
    <w:link w:val="IntenseQuoteChar"/>
    <w:uiPriority w:val="30"/>
    <w:qFormat/>
    <w:rsid w:val="009A7C5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9A7C56"/>
    <w:rPr>
      <w:i/>
      <w:iCs/>
      <w:color w:val="0F4761" w:themeColor="accent1" w:themeShade="BF"/>
    </w:rPr>
  </w:style>
  <w:style w:type="character" w:styleId="IntenseReference">
    <w:name w:val="Intense Reference"/>
    <w:basedOn w:val="DefaultParagraphFont"/>
    <w:uiPriority w:val="32"/>
    <w:qFormat/>
    <w:rsid w:val="009A7C56"/>
    <w:rPr>
      <w:b/>
      <w:bCs/>
      <w:smallCaps/>
      <w:color w:val="0F4761" w:themeColor="accent1" w:themeShade="BF"/>
      <w:spacing w:val="5"/>
    </w:rPr>
  </w:style>
  <w:style w:type="table" w:styleId="TableGrid">
    <w:name w:val="Table Grid"/>
    <w:basedOn w:val="TableNormal"/>
    <w:uiPriority w:val="39"/>
    <w:rsid w:val="009A7C5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827EE4"/>
  </w:style>
  <w:style w:type="character" w:customStyle="1" w:styleId="eop">
    <w:name w:val="eop"/>
    <w:basedOn w:val="DefaultParagraphFont"/>
    <w:rsid w:val="00827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A6372801392479AA25587D743D498" ma:contentTypeVersion="10" ma:contentTypeDescription="Create a new document." ma:contentTypeScope="" ma:versionID="1779d80cb3dbc313389e6d7d7f09f7c1">
  <xsd:schema xmlns:xsd="http://www.w3.org/2001/XMLSchema" xmlns:xs="http://www.w3.org/2001/XMLSchema" xmlns:p="http://schemas.microsoft.com/office/2006/metadata/properties" xmlns:ns2="a984cdc5-ed63-4209-a3f1-457413b7444d" xmlns:ns3="cf0c55e0-4ea4-41f9-b417-7a625dc01a21" targetNamespace="http://schemas.microsoft.com/office/2006/metadata/properties" ma:root="true" ma:fieldsID="9b125e438da27c14726fa8f7df2c8239" ns2:_="" ns3:_="">
    <xsd:import namespace="a984cdc5-ed63-4209-a3f1-457413b7444d"/>
    <xsd:import namespace="cf0c55e0-4ea4-41f9-b417-7a625dc01a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4cdc5-ed63-4209-a3f1-457413b74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c55e0-4ea4-41f9-b417-7a625dc01a2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69BA1-F405-46DD-8D03-553F563B4BF6}">
  <ds:schemaRef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cf0c55e0-4ea4-41f9-b417-7a625dc01a21"/>
    <ds:schemaRef ds:uri="http://schemas.openxmlformats.org/package/2006/metadata/core-properties"/>
    <ds:schemaRef ds:uri="a984cdc5-ed63-4209-a3f1-457413b7444d"/>
    <ds:schemaRef ds:uri="http://purl.org/dc/terms/"/>
  </ds:schemaRefs>
</ds:datastoreItem>
</file>

<file path=customXml/itemProps2.xml><?xml version="1.0" encoding="utf-8"?>
<ds:datastoreItem xmlns:ds="http://schemas.openxmlformats.org/officeDocument/2006/customXml" ds:itemID="{E5609D0E-75E8-4A9F-9A4B-8E359622EFC8}">
  <ds:schemaRefs>
    <ds:schemaRef ds:uri="http://schemas.microsoft.com/sharepoint/v3/contenttype/forms"/>
  </ds:schemaRefs>
</ds:datastoreItem>
</file>

<file path=customXml/itemProps3.xml><?xml version="1.0" encoding="utf-8"?>
<ds:datastoreItem xmlns:ds="http://schemas.openxmlformats.org/officeDocument/2006/customXml" ds:itemID="{945807D5-B84B-4E54-90EC-51A855363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4cdc5-ed63-4209-a3f1-457413b7444d"/>
    <ds:schemaRef ds:uri="cf0c55e0-4ea4-41f9-b417-7a625dc01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21591</Words>
  <Characters>123074</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Shaw</dc:creator>
  <cp:keywords/>
  <dc:description/>
  <cp:lastModifiedBy>Mohana Priya Krishnamoorthi</cp:lastModifiedBy>
  <cp:revision>3</cp:revision>
  <dcterms:created xsi:type="dcterms:W3CDTF">2024-05-29T20:26:00Z</dcterms:created>
  <dcterms:modified xsi:type="dcterms:W3CDTF">2024-06-18T09:20:00Z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0x0101009D1A6372801392479AA25587D743D498</vt:lpwstr>
  </property>
</Properties>
</file>