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DA7" w:rsidRDefault="00891DA7" w:rsidP="00891DA7">
      <w:pPr>
        <w:jc w:val="both"/>
        <w:rPr>
          <w:b/>
          <w:bCs/>
        </w:rPr>
      </w:pPr>
      <w:r>
        <w:rPr>
          <w:rFonts w:ascii="Arial Unicode MS" w:cs="Arial Unicode MS"/>
          <w:b/>
          <w:bCs/>
        </w:rPr>
        <w:t>APPENDIX A: Supplementary Tables</w:t>
      </w:r>
    </w:p>
    <w:p w:rsidR="00891DA7" w:rsidRDefault="00891DA7" w:rsidP="00891DA7">
      <w:pPr>
        <w:jc w:val="both"/>
      </w:pPr>
      <w:r>
        <w:rPr>
          <w:rFonts w:ascii="Arial Unicode MS" w:cs="Arial Unicode MS"/>
          <w:b/>
          <w:bCs/>
        </w:rPr>
        <w:t>Table A1</w:t>
      </w:r>
      <w:r>
        <w:t xml:space="preserve"> Descriptive Statistics of Key Variables by Income Group (2000–2023)</w:t>
      </w:r>
    </w:p>
    <w:tbl>
      <w:tblPr>
        <w:tblW w:w="0" w:type="auto"/>
        <w:tblLook w:val="04A0" w:firstRow="1" w:lastRow="0" w:firstColumn="1" w:lastColumn="0" w:noHBand="0" w:noVBand="1"/>
      </w:tblPr>
      <w:tblGrid>
        <w:gridCol w:w="2549"/>
        <w:gridCol w:w="1469"/>
        <w:gridCol w:w="1812"/>
        <w:gridCol w:w="1812"/>
        <w:gridCol w:w="1384"/>
      </w:tblGrid>
      <w:tr w:rsidR="00891DA7" w:rsidTr="00275F82">
        <w:tc>
          <w:tcPr>
            <w:tcW w:w="0" w:type="auto"/>
            <w:tcBorders>
              <w:top w:val="single" w:sz="4" w:space="0" w:color="auto"/>
              <w:bottom w:val="single" w:sz="4" w:space="0" w:color="auto"/>
            </w:tcBorders>
            <w:hideMark/>
          </w:tcPr>
          <w:p w:rsidR="00891DA7" w:rsidRDefault="00891DA7" w:rsidP="00275F82">
            <w:pPr>
              <w:jc w:val="both"/>
              <w:rPr>
                <w:sz w:val="20"/>
                <w:szCs w:val="20"/>
              </w:rPr>
            </w:pPr>
            <w:r>
              <w:rPr>
                <w:rFonts w:ascii="Arial Unicode MS" w:cs="Arial Unicode MS"/>
                <w:sz w:val="20"/>
                <w:szCs w:val="20"/>
              </w:rPr>
              <w:t>Variable</w:t>
            </w:r>
          </w:p>
        </w:tc>
        <w:tc>
          <w:tcPr>
            <w:tcW w:w="0" w:type="auto"/>
            <w:tcBorders>
              <w:top w:val="single" w:sz="4" w:space="0" w:color="auto"/>
              <w:bottom w:val="single" w:sz="4" w:space="0" w:color="auto"/>
            </w:tcBorders>
            <w:hideMark/>
          </w:tcPr>
          <w:p w:rsidR="00891DA7" w:rsidRDefault="00891DA7" w:rsidP="00275F82">
            <w:pPr>
              <w:jc w:val="both"/>
              <w:rPr>
                <w:sz w:val="20"/>
                <w:szCs w:val="20"/>
              </w:rPr>
            </w:pPr>
            <w:r>
              <w:rPr>
                <w:rFonts w:ascii="Arial Unicode MS" w:cs="Arial Unicode MS"/>
                <w:sz w:val="20"/>
                <w:szCs w:val="20"/>
              </w:rPr>
              <w:t>Full Sample (N</w:t>
            </w:r>
            <w:r>
              <w:rPr>
                <w:rFonts w:ascii="Arial Unicode MS" w:cs="Arial Unicode MS"/>
                <w:sz w:val="20"/>
                <w:szCs w:val="20"/>
              </w:rPr>
              <w:t> </w:t>
            </w:r>
            <w:r>
              <w:rPr>
                <w:rFonts w:ascii="Arial Unicode MS" w:cs="Arial Unicode MS"/>
                <w:sz w:val="20"/>
                <w:szCs w:val="20"/>
              </w:rPr>
              <w:t>=</w:t>
            </w:r>
            <w:r>
              <w:rPr>
                <w:rFonts w:ascii="Arial Unicode MS" w:cs="Arial Unicode MS"/>
                <w:sz w:val="20"/>
                <w:szCs w:val="20"/>
              </w:rPr>
              <w:t> </w:t>
            </w:r>
            <w:r>
              <w:rPr>
                <w:rFonts w:ascii="Arial Unicode MS" w:cs="Arial Unicode MS"/>
                <w:sz w:val="20"/>
                <w:szCs w:val="20"/>
              </w:rPr>
              <w:t>552)</w:t>
            </w:r>
          </w:p>
        </w:tc>
        <w:tc>
          <w:tcPr>
            <w:tcW w:w="0" w:type="auto"/>
            <w:tcBorders>
              <w:top w:val="single" w:sz="4" w:space="0" w:color="auto"/>
              <w:bottom w:val="single" w:sz="4" w:space="0" w:color="auto"/>
            </w:tcBorders>
            <w:hideMark/>
          </w:tcPr>
          <w:p w:rsidR="00891DA7" w:rsidRDefault="00891DA7" w:rsidP="00275F82">
            <w:pPr>
              <w:jc w:val="both"/>
              <w:rPr>
                <w:sz w:val="20"/>
                <w:szCs w:val="20"/>
              </w:rPr>
            </w:pPr>
            <w:r>
              <w:rPr>
                <w:rFonts w:ascii="Arial Unicode MS" w:cs="Arial Unicode MS"/>
                <w:sz w:val="20"/>
                <w:szCs w:val="20"/>
              </w:rPr>
              <w:t>Lower-Middle Income (N</w:t>
            </w:r>
            <w:r>
              <w:rPr>
                <w:rFonts w:ascii="Arial Unicode MS" w:cs="Arial Unicode MS"/>
                <w:sz w:val="20"/>
                <w:szCs w:val="20"/>
              </w:rPr>
              <w:t> </w:t>
            </w:r>
            <w:r>
              <w:rPr>
                <w:rFonts w:ascii="Arial Unicode MS" w:cs="Arial Unicode MS"/>
                <w:sz w:val="20"/>
                <w:szCs w:val="20"/>
              </w:rPr>
              <w:t>=</w:t>
            </w:r>
            <w:r>
              <w:rPr>
                <w:rFonts w:ascii="Arial Unicode MS" w:cs="Arial Unicode MS"/>
                <w:sz w:val="20"/>
                <w:szCs w:val="20"/>
              </w:rPr>
              <w:t> </w:t>
            </w:r>
            <w:r>
              <w:rPr>
                <w:rFonts w:ascii="Arial Unicode MS" w:cs="Arial Unicode MS"/>
                <w:sz w:val="20"/>
                <w:szCs w:val="20"/>
              </w:rPr>
              <w:t>288)</w:t>
            </w:r>
          </w:p>
        </w:tc>
        <w:tc>
          <w:tcPr>
            <w:tcW w:w="0" w:type="auto"/>
            <w:tcBorders>
              <w:top w:val="single" w:sz="4" w:space="0" w:color="auto"/>
              <w:bottom w:val="single" w:sz="4" w:space="0" w:color="auto"/>
            </w:tcBorders>
            <w:hideMark/>
          </w:tcPr>
          <w:p w:rsidR="00891DA7" w:rsidRDefault="00891DA7" w:rsidP="00275F82">
            <w:pPr>
              <w:jc w:val="both"/>
              <w:rPr>
                <w:sz w:val="20"/>
                <w:szCs w:val="20"/>
              </w:rPr>
            </w:pPr>
            <w:r>
              <w:rPr>
                <w:rFonts w:ascii="Arial Unicode MS" w:cs="Arial Unicode MS"/>
                <w:sz w:val="20"/>
                <w:szCs w:val="20"/>
              </w:rPr>
              <w:t>Upper-Middle Income (N</w:t>
            </w:r>
            <w:r>
              <w:rPr>
                <w:rFonts w:ascii="Arial Unicode MS" w:cs="Arial Unicode MS"/>
                <w:sz w:val="20"/>
                <w:szCs w:val="20"/>
              </w:rPr>
              <w:t> </w:t>
            </w:r>
            <w:r>
              <w:rPr>
                <w:rFonts w:ascii="Arial Unicode MS" w:cs="Arial Unicode MS"/>
                <w:sz w:val="20"/>
                <w:szCs w:val="20"/>
              </w:rPr>
              <w:t>=</w:t>
            </w:r>
            <w:r>
              <w:rPr>
                <w:rFonts w:ascii="Arial Unicode MS" w:cs="Arial Unicode MS"/>
                <w:sz w:val="20"/>
                <w:szCs w:val="20"/>
              </w:rPr>
              <w:t> </w:t>
            </w:r>
            <w:r>
              <w:rPr>
                <w:rFonts w:ascii="Arial Unicode MS" w:cs="Arial Unicode MS"/>
                <w:sz w:val="20"/>
                <w:szCs w:val="20"/>
              </w:rPr>
              <w:t>168)</w:t>
            </w:r>
          </w:p>
        </w:tc>
        <w:tc>
          <w:tcPr>
            <w:tcW w:w="0" w:type="auto"/>
            <w:tcBorders>
              <w:top w:val="single" w:sz="4" w:space="0" w:color="auto"/>
              <w:bottom w:val="single" w:sz="4" w:space="0" w:color="auto"/>
            </w:tcBorders>
            <w:hideMark/>
          </w:tcPr>
          <w:p w:rsidR="00891DA7" w:rsidRDefault="00891DA7" w:rsidP="00275F82">
            <w:pPr>
              <w:jc w:val="both"/>
              <w:rPr>
                <w:sz w:val="20"/>
                <w:szCs w:val="20"/>
              </w:rPr>
            </w:pPr>
            <w:r>
              <w:rPr>
                <w:rFonts w:ascii="Arial Unicode MS" w:cs="Arial Unicode MS"/>
                <w:sz w:val="20"/>
                <w:szCs w:val="20"/>
              </w:rPr>
              <w:t>High Income (N</w:t>
            </w:r>
            <w:r>
              <w:rPr>
                <w:rFonts w:ascii="Arial Unicode MS" w:cs="Arial Unicode MS"/>
                <w:sz w:val="20"/>
                <w:szCs w:val="20"/>
              </w:rPr>
              <w:t> </w:t>
            </w:r>
            <w:r>
              <w:rPr>
                <w:rFonts w:ascii="Arial Unicode MS" w:cs="Arial Unicode MS"/>
                <w:sz w:val="20"/>
                <w:szCs w:val="20"/>
              </w:rPr>
              <w:t>=</w:t>
            </w:r>
            <w:r>
              <w:rPr>
                <w:rFonts w:ascii="Arial Unicode MS" w:cs="Arial Unicode MS"/>
                <w:sz w:val="20"/>
                <w:szCs w:val="20"/>
              </w:rPr>
              <w:t> </w:t>
            </w:r>
            <w:r>
              <w:rPr>
                <w:rFonts w:ascii="Arial Unicode MS" w:cs="Arial Unicode MS"/>
                <w:sz w:val="20"/>
                <w:szCs w:val="20"/>
              </w:rPr>
              <w:t>96)</w:t>
            </w:r>
          </w:p>
        </w:tc>
      </w:tr>
      <w:tr w:rsidR="00891DA7" w:rsidTr="00275F82">
        <w:tc>
          <w:tcPr>
            <w:tcW w:w="0" w:type="auto"/>
            <w:tcBorders>
              <w:top w:val="single" w:sz="4" w:space="0" w:color="auto"/>
            </w:tcBorders>
            <w:hideMark/>
          </w:tcPr>
          <w:p w:rsidR="00891DA7" w:rsidRDefault="00891DA7" w:rsidP="00275F82">
            <w:pPr>
              <w:jc w:val="both"/>
              <w:rPr>
                <w:sz w:val="20"/>
                <w:szCs w:val="20"/>
              </w:rPr>
            </w:pPr>
            <w:r>
              <w:rPr>
                <w:rFonts w:ascii="Arial Unicode MS" w:cs="Arial Unicode MS"/>
                <w:sz w:val="20"/>
                <w:szCs w:val="20"/>
              </w:rPr>
              <w:t>FSVI (0</w:t>
            </w:r>
            <w:r>
              <w:rPr>
                <w:rFonts w:ascii="Arial Unicode MS" w:cs="Arial Unicode MS"/>
                <w:sz w:val="20"/>
                <w:szCs w:val="20"/>
              </w:rPr>
              <w:t>–</w:t>
            </w:r>
            <w:r>
              <w:rPr>
                <w:rFonts w:ascii="Arial Unicode MS" w:cs="Arial Unicode MS"/>
                <w:sz w:val="20"/>
                <w:szCs w:val="20"/>
              </w:rPr>
              <w:t>1 scale)</w:t>
            </w:r>
          </w:p>
        </w:tc>
        <w:tc>
          <w:tcPr>
            <w:tcW w:w="0" w:type="auto"/>
            <w:tcBorders>
              <w:top w:val="single" w:sz="4" w:space="0" w:color="auto"/>
            </w:tcBorders>
            <w:hideMark/>
          </w:tcPr>
          <w:p w:rsidR="00891DA7" w:rsidRDefault="00891DA7" w:rsidP="00275F82">
            <w:pPr>
              <w:jc w:val="both"/>
              <w:rPr>
                <w:sz w:val="20"/>
                <w:szCs w:val="20"/>
              </w:rPr>
            </w:pPr>
          </w:p>
        </w:tc>
        <w:tc>
          <w:tcPr>
            <w:tcW w:w="0" w:type="auto"/>
            <w:tcBorders>
              <w:top w:val="single" w:sz="4" w:space="0" w:color="auto"/>
            </w:tcBorders>
            <w:hideMark/>
          </w:tcPr>
          <w:p w:rsidR="00891DA7" w:rsidRDefault="00891DA7" w:rsidP="00275F82">
            <w:pPr>
              <w:jc w:val="both"/>
              <w:rPr>
                <w:sz w:val="20"/>
                <w:szCs w:val="20"/>
              </w:rPr>
            </w:pPr>
          </w:p>
        </w:tc>
        <w:tc>
          <w:tcPr>
            <w:tcW w:w="0" w:type="auto"/>
            <w:tcBorders>
              <w:top w:val="single" w:sz="4" w:space="0" w:color="auto"/>
            </w:tcBorders>
            <w:hideMark/>
          </w:tcPr>
          <w:p w:rsidR="00891DA7" w:rsidRDefault="00891DA7" w:rsidP="00275F82">
            <w:pPr>
              <w:jc w:val="both"/>
              <w:rPr>
                <w:sz w:val="20"/>
                <w:szCs w:val="20"/>
              </w:rPr>
            </w:pPr>
          </w:p>
        </w:tc>
        <w:tc>
          <w:tcPr>
            <w:tcW w:w="0" w:type="auto"/>
            <w:tcBorders>
              <w:top w:val="single" w:sz="4" w:space="0" w:color="auto"/>
            </w:tcBorders>
            <w:hideMark/>
          </w:tcPr>
          <w:p w:rsidR="00891DA7" w:rsidRDefault="00891DA7" w:rsidP="00275F82">
            <w:pPr>
              <w:jc w:val="both"/>
              <w:rPr>
                <w:sz w:val="20"/>
                <w:szCs w:val="20"/>
              </w:rPr>
            </w:pPr>
          </w:p>
        </w:tc>
      </w:tr>
      <w:tr w:rsidR="00891DA7" w:rsidTr="00275F82">
        <w:tc>
          <w:tcPr>
            <w:tcW w:w="0" w:type="auto"/>
            <w:hideMark/>
          </w:tcPr>
          <w:p w:rsidR="00891DA7" w:rsidRDefault="00891DA7" w:rsidP="00275F82">
            <w:pPr>
              <w:numPr>
                <w:ilvl w:val="0"/>
                <w:numId w:val="1"/>
              </w:numPr>
              <w:spacing w:after="160" w:line="259" w:lineRule="auto"/>
              <w:contextualSpacing/>
              <w:rPr>
                <w:sz w:val="20"/>
                <w:szCs w:val="20"/>
              </w:rPr>
            </w:pPr>
            <w:r>
              <w:rPr>
                <w:rFonts w:ascii="Arial Unicode MS" w:eastAsiaTheme="minorHAnsi" w:cs="Arial Unicode MS"/>
                <w:sz w:val="20"/>
                <w:szCs w:val="20"/>
              </w:rPr>
              <w:t>Mean (SD)</w:t>
            </w:r>
          </w:p>
        </w:tc>
        <w:tc>
          <w:tcPr>
            <w:tcW w:w="0" w:type="auto"/>
            <w:hideMark/>
          </w:tcPr>
          <w:p w:rsidR="00891DA7" w:rsidRDefault="00891DA7" w:rsidP="00275F82">
            <w:pPr>
              <w:jc w:val="both"/>
              <w:rPr>
                <w:sz w:val="20"/>
                <w:szCs w:val="20"/>
              </w:rPr>
            </w:pPr>
            <w:r>
              <w:rPr>
                <w:rFonts w:ascii="Arial Unicode MS" w:cs="Arial Unicode MS"/>
                <w:sz w:val="20"/>
                <w:szCs w:val="20"/>
              </w:rPr>
              <w:t>0.45 (0.18)</w:t>
            </w:r>
          </w:p>
        </w:tc>
        <w:tc>
          <w:tcPr>
            <w:tcW w:w="0" w:type="auto"/>
            <w:hideMark/>
          </w:tcPr>
          <w:p w:rsidR="00891DA7" w:rsidRDefault="00891DA7" w:rsidP="00275F82">
            <w:pPr>
              <w:jc w:val="both"/>
              <w:rPr>
                <w:sz w:val="20"/>
                <w:szCs w:val="20"/>
              </w:rPr>
            </w:pPr>
            <w:r>
              <w:rPr>
                <w:rFonts w:ascii="Arial Unicode MS" w:cs="Arial Unicode MS"/>
                <w:sz w:val="20"/>
                <w:szCs w:val="20"/>
              </w:rPr>
              <w:t>0.62 (0.14)</w:t>
            </w:r>
          </w:p>
        </w:tc>
        <w:tc>
          <w:tcPr>
            <w:tcW w:w="0" w:type="auto"/>
            <w:hideMark/>
          </w:tcPr>
          <w:p w:rsidR="00891DA7" w:rsidRDefault="00891DA7" w:rsidP="00275F82">
            <w:pPr>
              <w:jc w:val="both"/>
              <w:rPr>
                <w:sz w:val="20"/>
                <w:szCs w:val="20"/>
              </w:rPr>
            </w:pPr>
            <w:r>
              <w:rPr>
                <w:rFonts w:ascii="Arial Unicode MS" w:cs="Arial Unicode MS"/>
                <w:sz w:val="20"/>
                <w:szCs w:val="20"/>
              </w:rPr>
              <w:t>0.39 (0.11)</w:t>
            </w:r>
          </w:p>
        </w:tc>
        <w:tc>
          <w:tcPr>
            <w:tcW w:w="0" w:type="auto"/>
            <w:hideMark/>
          </w:tcPr>
          <w:p w:rsidR="00891DA7" w:rsidRDefault="00891DA7" w:rsidP="00275F82">
            <w:pPr>
              <w:jc w:val="both"/>
              <w:rPr>
                <w:sz w:val="20"/>
                <w:szCs w:val="20"/>
              </w:rPr>
            </w:pPr>
            <w:r>
              <w:rPr>
                <w:rFonts w:ascii="Arial Unicode MS" w:cs="Arial Unicode MS"/>
                <w:sz w:val="20"/>
                <w:szCs w:val="20"/>
              </w:rPr>
              <w:t>0.25 (0.07)</w:t>
            </w:r>
          </w:p>
        </w:tc>
      </w:tr>
      <w:tr w:rsidR="00891DA7" w:rsidTr="00275F82">
        <w:tc>
          <w:tcPr>
            <w:tcW w:w="0" w:type="auto"/>
            <w:hideMark/>
          </w:tcPr>
          <w:p w:rsidR="00891DA7" w:rsidRDefault="00891DA7" w:rsidP="00275F82">
            <w:pPr>
              <w:numPr>
                <w:ilvl w:val="0"/>
                <w:numId w:val="1"/>
              </w:numPr>
              <w:spacing w:after="160" w:line="259" w:lineRule="auto"/>
              <w:contextualSpacing/>
              <w:rPr>
                <w:sz w:val="20"/>
                <w:szCs w:val="20"/>
              </w:rPr>
            </w:pPr>
            <w:r>
              <w:rPr>
                <w:rFonts w:ascii="Arial Unicode MS" w:eastAsiaTheme="minorHAnsi" w:cs="Arial Unicode MS"/>
                <w:sz w:val="20"/>
                <w:szCs w:val="20"/>
              </w:rPr>
              <w:t>Min-Max</w:t>
            </w:r>
          </w:p>
        </w:tc>
        <w:tc>
          <w:tcPr>
            <w:tcW w:w="0" w:type="auto"/>
            <w:hideMark/>
          </w:tcPr>
          <w:p w:rsidR="00891DA7" w:rsidRDefault="00891DA7" w:rsidP="00275F82">
            <w:pPr>
              <w:jc w:val="both"/>
              <w:rPr>
                <w:sz w:val="20"/>
                <w:szCs w:val="20"/>
              </w:rPr>
            </w:pPr>
            <w:r>
              <w:rPr>
                <w:rFonts w:ascii="Arial Unicode MS" w:cs="Arial Unicode MS"/>
                <w:sz w:val="20"/>
                <w:szCs w:val="20"/>
              </w:rPr>
              <w:t>0.12</w:t>
            </w:r>
            <w:r>
              <w:rPr>
                <w:rFonts w:ascii="Arial Unicode MS" w:cs="Arial Unicode MS"/>
                <w:sz w:val="20"/>
                <w:szCs w:val="20"/>
              </w:rPr>
              <w:t>–</w:t>
            </w:r>
            <w:r>
              <w:rPr>
                <w:rFonts w:ascii="Arial Unicode MS" w:cs="Arial Unicode MS"/>
                <w:sz w:val="20"/>
                <w:szCs w:val="20"/>
              </w:rPr>
              <w:t>0.83</w:t>
            </w:r>
          </w:p>
        </w:tc>
        <w:tc>
          <w:tcPr>
            <w:tcW w:w="0" w:type="auto"/>
            <w:hideMark/>
          </w:tcPr>
          <w:p w:rsidR="00891DA7" w:rsidRDefault="00891DA7" w:rsidP="00275F82">
            <w:pPr>
              <w:jc w:val="both"/>
              <w:rPr>
                <w:sz w:val="20"/>
                <w:szCs w:val="20"/>
              </w:rPr>
            </w:pPr>
            <w:r>
              <w:rPr>
                <w:rFonts w:ascii="Arial Unicode MS" w:cs="Arial Unicode MS"/>
                <w:sz w:val="20"/>
                <w:szCs w:val="20"/>
              </w:rPr>
              <w:t>0.34</w:t>
            </w:r>
            <w:r>
              <w:rPr>
                <w:rFonts w:ascii="Arial Unicode MS" w:cs="Arial Unicode MS"/>
                <w:sz w:val="20"/>
                <w:szCs w:val="20"/>
              </w:rPr>
              <w:t>–</w:t>
            </w:r>
            <w:r>
              <w:rPr>
                <w:rFonts w:ascii="Arial Unicode MS" w:cs="Arial Unicode MS"/>
                <w:sz w:val="20"/>
                <w:szCs w:val="20"/>
              </w:rPr>
              <w:t>0.83</w:t>
            </w:r>
          </w:p>
        </w:tc>
        <w:tc>
          <w:tcPr>
            <w:tcW w:w="0" w:type="auto"/>
            <w:hideMark/>
          </w:tcPr>
          <w:p w:rsidR="00891DA7" w:rsidRDefault="00891DA7" w:rsidP="00275F82">
            <w:pPr>
              <w:jc w:val="both"/>
              <w:rPr>
                <w:sz w:val="20"/>
                <w:szCs w:val="20"/>
              </w:rPr>
            </w:pPr>
            <w:r>
              <w:rPr>
                <w:rFonts w:ascii="Arial Unicode MS" w:cs="Arial Unicode MS"/>
                <w:sz w:val="20"/>
                <w:szCs w:val="20"/>
              </w:rPr>
              <w:t>0.21</w:t>
            </w:r>
            <w:r>
              <w:rPr>
                <w:rFonts w:ascii="Arial Unicode MS" w:cs="Arial Unicode MS"/>
                <w:sz w:val="20"/>
                <w:szCs w:val="20"/>
              </w:rPr>
              <w:t>–</w:t>
            </w:r>
            <w:r>
              <w:rPr>
                <w:rFonts w:ascii="Arial Unicode MS" w:cs="Arial Unicode MS"/>
                <w:sz w:val="20"/>
                <w:szCs w:val="20"/>
              </w:rPr>
              <w:t>0.62</w:t>
            </w:r>
          </w:p>
        </w:tc>
        <w:tc>
          <w:tcPr>
            <w:tcW w:w="0" w:type="auto"/>
            <w:hideMark/>
          </w:tcPr>
          <w:p w:rsidR="00891DA7" w:rsidRDefault="00891DA7" w:rsidP="00275F82">
            <w:pPr>
              <w:jc w:val="both"/>
              <w:rPr>
                <w:sz w:val="20"/>
                <w:szCs w:val="20"/>
              </w:rPr>
            </w:pPr>
            <w:r>
              <w:rPr>
                <w:rFonts w:ascii="Arial Unicode MS" w:cs="Arial Unicode MS"/>
                <w:sz w:val="20"/>
                <w:szCs w:val="20"/>
              </w:rPr>
              <w:t>0.12</w:t>
            </w:r>
            <w:r>
              <w:rPr>
                <w:rFonts w:ascii="Arial Unicode MS" w:cs="Arial Unicode MS"/>
                <w:sz w:val="20"/>
                <w:szCs w:val="20"/>
              </w:rPr>
              <w:t>–</w:t>
            </w:r>
            <w:r>
              <w:rPr>
                <w:rFonts w:ascii="Arial Unicode MS" w:cs="Arial Unicode MS"/>
                <w:sz w:val="20"/>
                <w:szCs w:val="20"/>
              </w:rPr>
              <w:t>0.41</w:t>
            </w:r>
          </w:p>
        </w:tc>
      </w:tr>
      <w:tr w:rsidR="00891DA7" w:rsidTr="00275F82">
        <w:tc>
          <w:tcPr>
            <w:tcW w:w="0" w:type="auto"/>
            <w:hideMark/>
          </w:tcPr>
          <w:p w:rsidR="00891DA7" w:rsidRDefault="00891DA7" w:rsidP="00275F82">
            <w:pPr>
              <w:rPr>
                <w:sz w:val="20"/>
                <w:szCs w:val="20"/>
              </w:rPr>
            </w:pPr>
            <w:r>
              <w:rPr>
                <w:rFonts w:ascii="Arial Unicode MS" w:cs="Arial Unicode MS"/>
                <w:sz w:val="20"/>
                <w:szCs w:val="20"/>
              </w:rPr>
              <w:t>Agricultural GDP Share (%)</w:t>
            </w: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r>
      <w:tr w:rsidR="00891DA7" w:rsidTr="00275F82">
        <w:tc>
          <w:tcPr>
            <w:tcW w:w="0" w:type="auto"/>
            <w:hideMark/>
          </w:tcPr>
          <w:p w:rsidR="00891DA7" w:rsidRDefault="00891DA7" w:rsidP="00275F82">
            <w:pPr>
              <w:numPr>
                <w:ilvl w:val="0"/>
                <w:numId w:val="2"/>
              </w:numPr>
              <w:spacing w:after="160" w:line="259" w:lineRule="auto"/>
              <w:contextualSpacing/>
              <w:rPr>
                <w:sz w:val="20"/>
                <w:szCs w:val="20"/>
              </w:rPr>
            </w:pPr>
            <w:r>
              <w:rPr>
                <w:rFonts w:ascii="Arial Unicode MS" w:eastAsiaTheme="minorHAnsi" w:cs="Arial Unicode MS"/>
                <w:sz w:val="20"/>
                <w:szCs w:val="20"/>
              </w:rPr>
              <w:t>Mean (SD)</w:t>
            </w:r>
          </w:p>
        </w:tc>
        <w:tc>
          <w:tcPr>
            <w:tcW w:w="0" w:type="auto"/>
            <w:hideMark/>
          </w:tcPr>
          <w:p w:rsidR="00891DA7" w:rsidRDefault="00891DA7" w:rsidP="00275F82">
            <w:pPr>
              <w:jc w:val="both"/>
              <w:rPr>
                <w:sz w:val="20"/>
                <w:szCs w:val="20"/>
              </w:rPr>
            </w:pPr>
            <w:r>
              <w:rPr>
                <w:rFonts w:ascii="Arial Unicode MS" w:cs="Arial Unicode MS"/>
                <w:sz w:val="20"/>
                <w:szCs w:val="20"/>
              </w:rPr>
              <w:t>12.3 (8.7)</w:t>
            </w:r>
          </w:p>
        </w:tc>
        <w:tc>
          <w:tcPr>
            <w:tcW w:w="0" w:type="auto"/>
            <w:hideMark/>
          </w:tcPr>
          <w:p w:rsidR="00891DA7" w:rsidRDefault="00891DA7" w:rsidP="00275F82">
            <w:pPr>
              <w:jc w:val="both"/>
              <w:rPr>
                <w:sz w:val="20"/>
                <w:szCs w:val="20"/>
              </w:rPr>
            </w:pPr>
            <w:r>
              <w:rPr>
                <w:rFonts w:ascii="Arial Unicode MS" w:cs="Arial Unicode MS"/>
                <w:sz w:val="20"/>
                <w:szCs w:val="20"/>
              </w:rPr>
              <w:t>18.5 (6.2)</w:t>
            </w:r>
          </w:p>
        </w:tc>
        <w:tc>
          <w:tcPr>
            <w:tcW w:w="0" w:type="auto"/>
            <w:hideMark/>
          </w:tcPr>
          <w:p w:rsidR="00891DA7" w:rsidRDefault="00891DA7" w:rsidP="00275F82">
            <w:pPr>
              <w:jc w:val="both"/>
              <w:rPr>
                <w:sz w:val="20"/>
                <w:szCs w:val="20"/>
              </w:rPr>
            </w:pPr>
            <w:r>
              <w:rPr>
                <w:rFonts w:ascii="Arial Unicode MS" w:cs="Arial Unicode MS"/>
                <w:sz w:val="20"/>
                <w:szCs w:val="20"/>
              </w:rPr>
              <w:t>9.1 (4.3)</w:t>
            </w:r>
          </w:p>
        </w:tc>
        <w:tc>
          <w:tcPr>
            <w:tcW w:w="0" w:type="auto"/>
            <w:hideMark/>
          </w:tcPr>
          <w:p w:rsidR="00891DA7" w:rsidRDefault="00891DA7" w:rsidP="00275F82">
            <w:pPr>
              <w:jc w:val="both"/>
              <w:rPr>
                <w:sz w:val="20"/>
                <w:szCs w:val="20"/>
              </w:rPr>
            </w:pPr>
            <w:r>
              <w:rPr>
                <w:rFonts w:ascii="Arial Unicode MS" w:cs="Arial Unicode MS"/>
                <w:sz w:val="20"/>
                <w:szCs w:val="20"/>
              </w:rPr>
              <w:t>2.1 (1.1)</w:t>
            </w:r>
          </w:p>
        </w:tc>
      </w:tr>
      <w:tr w:rsidR="00891DA7" w:rsidTr="00275F82">
        <w:tc>
          <w:tcPr>
            <w:tcW w:w="0" w:type="auto"/>
            <w:hideMark/>
          </w:tcPr>
          <w:p w:rsidR="00891DA7" w:rsidRDefault="00891DA7" w:rsidP="00275F82">
            <w:pPr>
              <w:numPr>
                <w:ilvl w:val="0"/>
                <w:numId w:val="2"/>
              </w:numPr>
              <w:spacing w:after="160" w:line="259" w:lineRule="auto"/>
              <w:contextualSpacing/>
              <w:rPr>
                <w:sz w:val="20"/>
                <w:szCs w:val="20"/>
              </w:rPr>
            </w:pPr>
            <w:r>
              <w:rPr>
                <w:rFonts w:ascii="Arial Unicode MS" w:eastAsiaTheme="minorHAnsi" w:cs="Arial Unicode MS"/>
                <w:sz w:val="20"/>
                <w:szCs w:val="20"/>
              </w:rPr>
              <w:t>Min-Max</w:t>
            </w:r>
          </w:p>
        </w:tc>
        <w:tc>
          <w:tcPr>
            <w:tcW w:w="0" w:type="auto"/>
            <w:hideMark/>
          </w:tcPr>
          <w:p w:rsidR="00891DA7" w:rsidRDefault="00891DA7" w:rsidP="00275F82">
            <w:pPr>
              <w:jc w:val="both"/>
              <w:rPr>
                <w:sz w:val="20"/>
                <w:szCs w:val="20"/>
              </w:rPr>
            </w:pPr>
            <w:r>
              <w:rPr>
                <w:rFonts w:ascii="Arial Unicode MS" w:cs="Arial Unicode MS"/>
                <w:sz w:val="20"/>
                <w:szCs w:val="20"/>
              </w:rPr>
              <w:t>0.8</w:t>
            </w:r>
            <w:r>
              <w:rPr>
                <w:rFonts w:ascii="Arial Unicode MS" w:cs="Arial Unicode MS"/>
                <w:sz w:val="20"/>
                <w:szCs w:val="20"/>
              </w:rPr>
              <w:t>–</w:t>
            </w:r>
            <w:r>
              <w:rPr>
                <w:rFonts w:ascii="Arial Unicode MS" w:cs="Arial Unicode MS"/>
                <w:sz w:val="20"/>
                <w:szCs w:val="20"/>
              </w:rPr>
              <w:t>32.4</w:t>
            </w:r>
          </w:p>
        </w:tc>
        <w:tc>
          <w:tcPr>
            <w:tcW w:w="0" w:type="auto"/>
            <w:hideMark/>
          </w:tcPr>
          <w:p w:rsidR="00891DA7" w:rsidRDefault="00891DA7" w:rsidP="00275F82">
            <w:pPr>
              <w:jc w:val="both"/>
              <w:rPr>
                <w:sz w:val="20"/>
                <w:szCs w:val="20"/>
              </w:rPr>
            </w:pPr>
            <w:r>
              <w:rPr>
                <w:rFonts w:ascii="Arial Unicode MS" w:cs="Arial Unicode MS"/>
                <w:sz w:val="20"/>
                <w:szCs w:val="20"/>
              </w:rPr>
              <w:t>8.9</w:t>
            </w:r>
            <w:r>
              <w:rPr>
                <w:rFonts w:ascii="Arial Unicode MS" w:cs="Arial Unicode MS"/>
                <w:sz w:val="20"/>
                <w:szCs w:val="20"/>
              </w:rPr>
              <w:t>–</w:t>
            </w:r>
            <w:r>
              <w:rPr>
                <w:rFonts w:ascii="Arial Unicode MS" w:cs="Arial Unicode MS"/>
                <w:sz w:val="20"/>
                <w:szCs w:val="20"/>
              </w:rPr>
              <w:t>32.4</w:t>
            </w:r>
          </w:p>
        </w:tc>
        <w:tc>
          <w:tcPr>
            <w:tcW w:w="0" w:type="auto"/>
            <w:hideMark/>
          </w:tcPr>
          <w:p w:rsidR="00891DA7" w:rsidRDefault="00891DA7" w:rsidP="00275F82">
            <w:pPr>
              <w:jc w:val="both"/>
              <w:rPr>
                <w:sz w:val="20"/>
                <w:szCs w:val="20"/>
              </w:rPr>
            </w:pPr>
            <w:r>
              <w:rPr>
                <w:rFonts w:ascii="Arial Unicode MS" w:cs="Arial Unicode MS"/>
                <w:sz w:val="20"/>
                <w:szCs w:val="20"/>
              </w:rPr>
              <w:t>3.2</w:t>
            </w:r>
            <w:r>
              <w:rPr>
                <w:rFonts w:ascii="Arial Unicode MS" w:cs="Arial Unicode MS"/>
                <w:sz w:val="20"/>
                <w:szCs w:val="20"/>
              </w:rPr>
              <w:t>–</w:t>
            </w:r>
            <w:r>
              <w:rPr>
                <w:rFonts w:ascii="Arial Unicode MS" w:cs="Arial Unicode MS"/>
                <w:sz w:val="20"/>
                <w:szCs w:val="20"/>
              </w:rPr>
              <w:t>18.7</w:t>
            </w:r>
          </w:p>
        </w:tc>
        <w:tc>
          <w:tcPr>
            <w:tcW w:w="0" w:type="auto"/>
            <w:hideMark/>
          </w:tcPr>
          <w:p w:rsidR="00891DA7" w:rsidRDefault="00891DA7" w:rsidP="00275F82">
            <w:pPr>
              <w:jc w:val="both"/>
              <w:rPr>
                <w:sz w:val="20"/>
                <w:szCs w:val="20"/>
              </w:rPr>
            </w:pPr>
            <w:r>
              <w:rPr>
                <w:rFonts w:ascii="Arial Unicode MS" w:cs="Arial Unicode MS"/>
                <w:sz w:val="20"/>
                <w:szCs w:val="20"/>
              </w:rPr>
              <w:t>0.8</w:t>
            </w:r>
            <w:r>
              <w:rPr>
                <w:rFonts w:ascii="Arial Unicode MS" w:cs="Arial Unicode MS"/>
                <w:sz w:val="20"/>
                <w:szCs w:val="20"/>
              </w:rPr>
              <w:t>–</w:t>
            </w:r>
            <w:r>
              <w:rPr>
                <w:rFonts w:ascii="Arial Unicode MS" w:cs="Arial Unicode MS"/>
                <w:sz w:val="20"/>
                <w:szCs w:val="20"/>
              </w:rPr>
              <w:t>4.5</w:t>
            </w:r>
          </w:p>
        </w:tc>
      </w:tr>
      <w:tr w:rsidR="00891DA7" w:rsidTr="00275F82">
        <w:tc>
          <w:tcPr>
            <w:tcW w:w="0" w:type="auto"/>
            <w:hideMark/>
          </w:tcPr>
          <w:p w:rsidR="00891DA7" w:rsidRDefault="00891DA7" w:rsidP="00275F82">
            <w:pPr>
              <w:rPr>
                <w:sz w:val="20"/>
                <w:szCs w:val="20"/>
              </w:rPr>
            </w:pPr>
            <w:r>
              <w:rPr>
                <w:rFonts w:ascii="Arial Unicode MS" w:cs="Arial Unicode MS"/>
                <w:sz w:val="20"/>
                <w:szCs w:val="20"/>
              </w:rPr>
              <w:t xml:space="preserve">Public Agriculture Expenditure (% of </w:t>
            </w:r>
            <w:proofErr w:type="spellStart"/>
            <w:r>
              <w:rPr>
                <w:rFonts w:ascii="Arial Unicode MS" w:cs="Arial Unicode MS"/>
                <w:sz w:val="20"/>
                <w:szCs w:val="20"/>
              </w:rPr>
              <w:t>AgGDP</w:t>
            </w:r>
            <w:proofErr w:type="spellEnd"/>
            <w:r>
              <w:rPr>
                <w:rFonts w:ascii="Arial Unicode MS" w:cs="Arial Unicode MS"/>
                <w:sz w:val="20"/>
                <w:szCs w:val="20"/>
              </w:rPr>
              <w:t>)</w:t>
            </w: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r>
      <w:tr w:rsidR="00891DA7" w:rsidTr="00275F82">
        <w:tc>
          <w:tcPr>
            <w:tcW w:w="0" w:type="auto"/>
            <w:hideMark/>
          </w:tcPr>
          <w:p w:rsidR="00891DA7" w:rsidRDefault="00891DA7" w:rsidP="00275F82">
            <w:pPr>
              <w:numPr>
                <w:ilvl w:val="0"/>
                <w:numId w:val="2"/>
              </w:numPr>
              <w:spacing w:after="160" w:line="259" w:lineRule="auto"/>
              <w:contextualSpacing/>
              <w:rPr>
                <w:sz w:val="20"/>
                <w:szCs w:val="20"/>
              </w:rPr>
            </w:pPr>
            <w:r>
              <w:rPr>
                <w:rFonts w:ascii="Arial Unicode MS" w:eastAsiaTheme="minorHAnsi" w:cs="Arial Unicode MS"/>
                <w:sz w:val="20"/>
                <w:szCs w:val="20"/>
              </w:rPr>
              <w:t>Mean (SD)</w:t>
            </w:r>
          </w:p>
        </w:tc>
        <w:tc>
          <w:tcPr>
            <w:tcW w:w="0" w:type="auto"/>
            <w:hideMark/>
          </w:tcPr>
          <w:p w:rsidR="00891DA7" w:rsidRDefault="00891DA7" w:rsidP="00275F82">
            <w:pPr>
              <w:jc w:val="both"/>
              <w:rPr>
                <w:sz w:val="20"/>
                <w:szCs w:val="20"/>
              </w:rPr>
            </w:pPr>
            <w:r>
              <w:rPr>
                <w:rFonts w:ascii="Arial Unicode MS" w:cs="Arial Unicode MS"/>
                <w:sz w:val="20"/>
                <w:szCs w:val="20"/>
              </w:rPr>
              <w:t>4.2 (3.1)</w:t>
            </w:r>
          </w:p>
        </w:tc>
        <w:tc>
          <w:tcPr>
            <w:tcW w:w="0" w:type="auto"/>
            <w:hideMark/>
          </w:tcPr>
          <w:p w:rsidR="00891DA7" w:rsidRDefault="00891DA7" w:rsidP="00275F82">
            <w:pPr>
              <w:jc w:val="both"/>
              <w:rPr>
                <w:sz w:val="20"/>
                <w:szCs w:val="20"/>
              </w:rPr>
            </w:pPr>
            <w:r>
              <w:rPr>
                <w:rFonts w:ascii="Arial Unicode MS" w:cs="Arial Unicode MS"/>
                <w:sz w:val="20"/>
                <w:szCs w:val="20"/>
              </w:rPr>
              <w:t>2.8 (1.9)</w:t>
            </w:r>
          </w:p>
        </w:tc>
        <w:tc>
          <w:tcPr>
            <w:tcW w:w="0" w:type="auto"/>
            <w:hideMark/>
          </w:tcPr>
          <w:p w:rsidR="00891DA7" w:rsidRDefault="00891DA7" w:rsidP="00275F82">
            <w:pPr>
              <w:jc w:val="both"/>
              <w:rPr>
                <w:sz w:val="20"/>
                <w:szCs w:val="20"/>
              </w:rPr>
            </w:pPr>
            <w:r>
              <w:rPr>
                <w:rFonts w:ascii="Arial Unicode MS" w:cs="Arial Unicode MS"/>
                <w:sz w:val="20"/>
                <w:szCs w:val="20"/>
              </w:rPr>
              <w:t>5.1 (2.4)</w:t>
            </w:r>
          </w:p>
        </w:tc>
        <w:tc>
          <w:tcPr>
            <w:tcW w:w="0" w:type="auto"/>
            <w:hideMark/>
          </w:tcPr>
          <w:p w:rsidR="00891DA7" w:rsidRDefault="00891DA7" w:rsidP="00275F82">
            <w:pPr>
              <w:jc w:val="both"/>
              <w:rPr>
                <w:sz w:val="20"/>
                <w:szCs w:val="20"/>
              </w:rPr>
            </w:pPr>
            <w:r>
              <w:rPr>
                <w:rFonts w:ascii="Arial Unicode MS" w:cs="Arial Unicode MS"/>
                <w:sz w:val="20"/>
                <w:szCs w:val="20"/>
              </w:rPr>
              <w:t>6.8 (2.1)</w:t>
            </w:r>
          </w:p>
        </w:tc>
      </w:tr>
      <w:tr w:rsidR="00891DA7" w:rsidTr="00275F82">
        <w:tc>
          <w:tcPr>
            <w:tcW w:w="0" w:type="auto"/>
            <w:hideMark/>
          </w:tcPr>
          <w:p w:rsidR="00891DA7" w:rsidRDefault="00891DA7" w:rsidP="00275F82">
            <w:pPr>
              <w:numPr>
                <w:ilvl w:val="0"/>
                <w:numId w:val="2"/>
              </w:numPr>
              <w:spacing w:after="160" w:line="259" w:lineRule="auto"/>
              <w:contextualSpacing/>
              <w:rPr>
                <w:sz w:val="20"/>
                <w:szCs w:val="20"/>
              </w:rPr>
            </w:pPr>
            <w:r>
              <w:rPr>
                <w:rFonts w:ascii="Arial Unicode MS" w:eastAsiaTheme="minorHAnsi" w:cs="Arial Unicode MS"/>
                <w:sz w:val="20"/>
                <w:szCs w:val="20"/>
              </w:rPr>
              <w:t>Min-Max</w:t>
            </w:r>
          </w:p>
        </w:tc>
        <w:tc>
          <w:tcPr>
            <w:tcW w:w="0" w:type="auto"/>
            <w:hideMark/>
          </w:tcPr>
          <w:p w:rsidR="00891DA7" w:rsidRDefault="00891DA7" w:rsidP="00275F82">
            <w:pPr>
              <w:jc w:val="both"/>
              <w:rPr>
                <w:sz w:val="20"/>
                <w:szCs w:val="20"/>
              </w:rPr>
            </w:pPr>
            <w:r>
              <w:rPr>
                <w:rFonts w:ascii="Arial Unicode MS" w:cs="Arial Unicode MS"/>
                <w:sz w:val="20"/>
                <w:szCs w:val="20"/>
              </w:rPr>
              <w:t>0.5</w:t>
            </w:r>
            <w:r>
              <w:rPr>
                <w:rFonts w:ascii="Arial Unicode MS" w:cs="Arial Unicode MS"/>
                <w:sz w:val="20"/>
                <w:szCs w:val="20"/>
              </w:rPr>
              <w:t>–</w:t>
            </w:r>
            <w:r>
              <w:rPr>
                <w:rFonts w:ascii="Arial Unicode MS" w:cs="Arial Unicode MS"/>
                <w:sz w:val="20"/>
                <w:szCs w:val="20"/>
              </w:rPr>
              <w:t>12.3</w:t>
            </w:r>
          </w:p>
        </w:tc>
        <w:tc>
          <w:tcPr>
            <w:tcW w:w="0" w:type="auto"/>
            <w:hideMark/>
          </w:tcPr>
          <w:p w:rsidR="00891DA7" w:rsidRDefault="00891DA7" w:rsidP="00275F82">
            <w:pPr>
              <w:jc w:val="both"/>
              <w:rPr>
                <w:sz w:val="20"/>
                <w:szCs w:val="20"/>
              </w:rPr>
            </w:pPr>
            <w:r>
              <w:rPr>
                <w:rFonts w:ascii="Arial Unicode MS" w:cs="Arial Unicode MS"/>
                <w:sz w:val="20"/>
                <w:szCs w:val="20"/>
              </w:rPr>
              <w:t>0.5</w:t>
            </w:r>
            <w:r>
              <w:rPr>
                <w:rFonts w:ascii="Arial Unicode MS" w:cs="Arial Unicode MS"/>
                <w:sz w:val="20"/>
                <w:szCs w:val="20"/>
              </w:rPr>
              <w:t>–</w:t>
            </w:r>
            <w:r>
              <w:rPr>
                <w:rFonts w:ascii="Arial Unicode MS" w:cs="Arial Unicode MS"/>
                <w:sz w:val="20"/>
                <w:szCs w:val="20"/>
              </w:rPr>
              <w:t>8.2</w:t>
            </w:r>
          </w:p>
        </w:tc>
        <w:tc>
          <w:tcPr>
            <w:tcW w:w="0" w:type="auto"/>
            <w:hideMark/>
          </w:tcPr>
          <w:p w:rsidR="00891DA7" w:rsidRDefault="00891DA7" w:rsidP="00275F82">
            <w:pPr>
              <w:jc w:val="both"/>
              <w:rPr>
                <w:sz w:val="20"/>
                <w:szCs w:val="20"/>
              </w:rPr>
            </w:pPr>
            <w:r>
              <w:rPr>
                <w:rFonts w:ascii="Arial Unicode MS" w:cs="Arial Unicode MS"/>
                <w:sz w:val="20"/>
                <w:szCs w:val="20"/>
              </w:rPr>
              <w:t>1.8</w:t>
            </w:r>
            <w:r>
              <w:rPr>
                <w:rFonts w:ascii="Arial Unicode MS" w:cs="Arial Unicode MS"/>
                <w:sz w:val="20"/>
                <w:szCs w:val="20"/>
              </w:rPr>
              <w:t>–</w:t>
            </w:r>
            <w:r>
              <w:rPr>
                <w:rFonts w:ascii="Arial Unicode MS" w:cs="Arial Unicode MS"/>
                <w:sz w:val="20"/>
                <w:szCs w:val="20"/>
              </w:rPr>
              <w:t>9.5</w:t>
            </w:r>
          </w:p>
        </w:tc>
        <w:tc>
          <w:tcPr>
            <w:tcW w:w="0" w:type="auto"/>
            <w:hideMark/>
          </w:tcPr>
          <w:p w:rsidR="00891DA7" w:rsidRDefault="00891DA7" w:rsidP="00275F82">
            <w:pPr>
              <w:jc w:val="both"/>
              <w:rPr>
                <w:sz w:val="20"/>
                <w:szCs w:val="20"/>
              </w:rPr>
            </w:pPr>
            <w:r>
              <w:rPr>
                <w:rFonts w:ascii="Arial Unicode MS" w:cs="Arial Unicode MS"/>
                <w:sz w:val="20"/>
                <w:szCs w:val="20"/>
              </w:rPr>
              <w:t>3.2</w:t>
            </w:r>
            <w:r>
              <w:rPr>
                <w:rFonts w:ascii="Arial Unicode MS" w:cs="Arial Unicode MS"/>
                <w:sz w:val="20"/>
                <w:szCs w:val="20"/>
              </w:rPr>
              <w:t>–</w:t>
            </w:r>
            <w:r>
              <w:rPr>
                <w:rFonts w:ascii="Arial Unicode MS" w:cs="Arial Unicode MS"/>
                <w:sz w:val="20"/>
                <w:szCs w:val="20"/>
              </w:rPr>
              <w:t>12.3</w:t>
            </w:r>
          </w:p>
        </w:tc>
      </w:tr>
      <w:tr w:rsidR="00891DA7" w:rsidTr="00275F82">
        <w:tc>
          <w:tcPr>
            <w:tcW w:w="0" w:type="auto"/>
            <w:hideMark/>
          </w:tcPr>
          <w:p w:rsidR="00891DA7" w:rsidRDefault="00891DA7" w:rsidP="00275F82">
            <w:pPr>
              <w:rPr>
                <w:sz w:val="20"/>
                <w:szCs w:val="20"/>
              </w:rPr>
            </w:pPr>
            <w:r>
              <w:rPr>
                <w:rFonts w:ascii="Arial Unicode MS" w:cs="Arial Unicode MS"/>
                <w:sz w:val="20"/>
                <w:szCs w:val="20"/>
              </w:rPr>
              <w:t>Food Import Dependency Ratio (%)</w:t>
            </w: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r>
      <w:tr w:rsidR="00891DA7" w:rsidTr="00275F82">
        <w:tc>
          <w:tcPr>
            <w:tcW w:w="0" w:type="auto"/>
            <w:hideMark/>
          </w:tcPr>
          <w:p w:rsidR="00891DA7" w:rsidRDefault="00891DA7" w:rsidP="00275F82">
            <w:pPr>
              <w:numPr>
                <w:ilvl w:val="0"/>
                <w:numId w:val="2"/>
              </w:numPr>
              <w:spacing w:after="160" w:line="259" w:lineRule="auto"/>
              <w:contextualSpacing/>
              <w:rPr>
                <w:sz w:val="20"/>
                <w:szCs w:val="20"/>
              </w:rPr>
            </w:pPr>
            <w:r>
              <w:rPr>
                <w:rFonts w:ascii="Arial Unicode MS" w:eastAsiaTheme="minorHAnsi" w:cs="Arial Unicode MS"/>
                <w:sz w:val="20"/>
                <w:szCs w:val="20"/>
              </w:rPr>
              <w:t>Mean (SD)</w:t>
            </w:r>
          </w:p>
        </w:tc>
        <w:tc>
          <w:tcPr>
            <w:tcW w:w="0" w:type="auto"/>
            <w:hideMark/>
          </w:tcPr>
          <w:p w:rsidR="00891DA7" w:rsidRDefault="00891DA7" w:rsidP="00275F82">
            <w:pPr>
              <w:jc w:val="both"/>
              <w:rPr>
                <w:sz w:val="20"/>
                <w:szCs w:val="20"/>
              </w:rPr>
            </w:pPr>
            <w:r>
              <w:rPr>
                <w:rFonts w:ascii="Arial Unicode MS" w:cs="Arial Unicode MS"/>
                <w:sz w:val="20"/>
                <w:szCs w:val="20"/>
              </w:rPr>
              <w:t>28.4 (19.7)</w:t>
            </w:r>
          </w:p>
        </w:tc>
        <w:tc>
          <w:tcPr>
            <w:tcW w:w="0" w:type="auto"/>
            <w:hideMark/>
          </w:tcPr>
          <w:p w:rsidR="00891DA7" w:rsidRDefault="00891DA7" w:rsidP="00275F82">
            <w:pPr>
              <w:jc w:val="both"/>
              <w:rPr>
                <w:sz w:val="20"/>
                <w:szCs w:val="20"/>
              </w:rPr>
            </w:pPr>
            <w:r>
              <w:rPr>
                <w:rFonts w:ascii="Arial Unicode MS" w:cs="Arial Unicode MS"/>
                <w:sz w:val="20"/>
                <w:szCs w:val="20"/>
              </w:rPr>
              <w:t>42.3 (16.8)</w:t>
            </w:r>
          </w:p>
        </w:tc>
        <w:tc>
          <w:tcPr>
            <w:tcW w:w="0" w:type="auto"/>
            <w:hideMark/>
          </w:tcPr>
          <w:p w:rsidR="00891DA7" w:rsidRDefault="00891DA7" w:rsidP="00275F82">
            <w:pPr>
              <w:jc w:val="both"/>
              <w:rPr>
                <w:sz w:val="20"/>
                <w:szCs w:val="20"/>
              </w:rPr>
            </w:pPr>
            <w:r>
              <w:rPr>
                <w:rFonts w:ascii="Arial Unicode MS" w:cs="Arial Unicode MS"/>
                <w:sz w:val="20"/>
                <w:szCs w:val="20"/>
              </w:rPr>
              <w:t>22.1 (10.3)</w:t>
            </w:r>
          </w:p>
        </w:tc>
        <w:tc>
          <w:tcPr>
            <w:tcW w:w="0" w:type="auto"/>
            <w:hideMark/>
          </w:tcPr>
          <w:p w:rsidR="00891DA7" w:rsidRDefault="00891DA7" w:rsidP="00275F82">
            <w:pPr>
              <w:jc w:val="both"/>
              <w:rPr>
                <w:sz w:val="20"/>
                <w:szCs w:val="20"/>
              </w:rPr>
            </w:pPr>
            <w:r>
              <w:rPr>
                <w:rFonts w:ascii="Arial Unicode MS" w:cs="Arial Unicode MS"/>
                <w:sz w:val="20"/>
                <w:szCs w:val="20"/>
              </w:rPr>
              <w:t>15.7 (8.4)</w:t>
            </w:r>
          </w:p>
        </w:tc>
      </w:tr>
      <w:tr w:rsidR="00891DA7" w:rsidTr="00275F82">
        <w:tc>
          <w:tcPr>
            <w:tcW w:w="0" w:type="auto"/>
            <w:hideMark/>
          </w:tcPr>
          <w:p w:rsidR="00891DA7" w:rsidRDefault="00891DA7" w:rsidP="00275F82">
            <w:pPr>
              <w:numPr>
                <w:ilvl w:val="0"/>
                <w:numId w:val="2"/>
              </w:numPr>
              <w:spacing w:after="160" w:line="259" w:lineRule="auto"/>
              <w:contextualSpacing/>
              <w:rPr>
                <w:sz w:val="20"/>
                <w:szCs w:val="20"/>
              </w:rPr>
            </w:pPr>
            <w:r>
              <w:rPr>
                <w:rFonts w:ascii="Arial Unicode MS" w:eastAsiaTheme="minorHAnsi" w:cs="Arial Unicode MS"/>
                <w:sz w:val="20"/>
                <w:szCs w:val="20"/>
              </w:rPr>
              <w:t>Min-Max</w:t>
            </w:r>
          </w:p>
        </w:tc>
        <w:tc>
          <w:tcPr>
            <w:tcW w:w="0" w:type="auto"/>
            <w:hideMark/>
          </w:tcPr>
          <w:p w:rsidR="00891DA7" w:rsidRDefault="00891DA7" w:rsidP="00275F82">
            <w:pPr>
              <w:jc w:val="both"/>
              <w:rPr>
                <w:sz w:val="20"/>
                <w:szCs w:val="20"/>
              </w:rPr>
            </w:pPr>
            <w:r>
              <w:rPr>
                <w:rFonts w:ascii="Arial Unicode MS" w:cs="Arial Unicode MS"/>
                <w:sz w:val="20"/>
                <w:szCs w:val="20"/>
              </w:rPr>
              <w:t>5.2</w:t>
            </w:r>
            <w:r>
              <w:rPr>
                <w:rFonts w:ascii="Arial Unicode MS" w:cs="Arial Unicode MS"/>
                <w:sz w:val="20"/>
                <w:szCs w:val="20"/>
              </w:rPr>
              <w:t>–</w:t>
            </w:r>
            <w:r>
              <w:rPr>
                <w:rFonts w:ascii="Arial Unicode MS" w:cs="Arial Unicode MS"/>
                <w:sz w:val="20"/>
                <w:szCs w:val="20"/>
              </w:rPr>
              <w:t>78.9</w:t>
            </w:r>
          </w:p>
        </w:tc>
        <w:tc>
          <w:tcPr>
            <w:tcW w:w="0" w:type="auto"/>
            <w:hideMark/>
          </w:tcPr>
          <w:p w:rsidR="00891DA7" w:rsidRDefault="00891DA7" w:rsidP="00275F82">
            <w:pPr>
              <w:jc w:val="both"/>
              <w:rPr>
                <w:sz w:val="20"/>
                <w:szCs w:val="20"/>
              </w:rPr>
            </w:pPr>
            <w:r>
              <w:rPr>
                <w:rFonts w:ascii="Arial Unicode MS" w:cs="Arial Unicode MS"/>
                <w:sz w:val="20"/>
                <w:szCs w:val="20"/>
              </w:rPr>
              <w:t>18.7</w:t>
            </w:r>
            <w:r>
              <w:rPr>
                <w:rFonts w:ascii="Arial Unicode MS" w:cs="Arial Unicode MS"/>
                <w:sz w:val="20"/>
                <w:szCs w:val="20"/>
              </w:rPr>
              <w:t>–</w:t>
            </w:r>
            <w:r>
              <w:rPr>
                <w:rFonts w:ascii="Arial Unicode MS" w:cs="Arial Unicode MS"/>
                <w:sz w:val="20"/>
                <w:szCs w:val="20"/>
              </w:rPr>
              <w:t>78.9</w:t>
            </w:r>
          </w:p>
        </w:tc>
        <w:tc>
          <w:tcPr>
            <w:tcW w:w="0" w:type="auto"/>
            <w:hideMark/>
          </w:tcPr>
          <w:p w:rsidR="00891DA7" w:rsidRDefault="00891DA7" w:rsidP="00275F82">
            <w:pPr>
              <w:jc w:val="both"/>
              <w:rPr>
                <w:sz w:val="20"/>
                <w:szCs w:val="20"/>
              </w:rPr>
            </w:pPr>
            <w:r>
              <w:rPr>
                <w:rFonts w:ascii="Arial Unicode MS" w:cs="Arial Unicode MS"/>
                <w:sz w:val="20"/>
                <w:szCs w:val="20"/>
              </w:rPr>
              <w:t>8.4</w:t>
            </w:r>
            <w:r>
              <w:rPr>
                <w:rFonts w:ascii="Arial Unicode MS" w:cs="Arial Unicode MS"/>
                <w:sz w:val="20"/>
                <w:szCs w:val="20"/>
              </w:rPr>
              <w:t>–</w:t>
            </w:r>
            <w:r>
              <w:rPr>
                <w:rFonts w:ascii="Arial Unicode MS" w:cs="Arial Unicode MS"/>
                <w:sz w:val="20"/>
                <w:szCs w:val="20"/>
              </w:rPr>
              <w:t>45.6</w:t>
            </w:r>
          </w:p>
        </w:tc>
        <w:tc>
          <w:tcPr>
            <w:tcW w:w="0" w:type="auto"/>
            <w:hideMark/>
          </w:tcPr>
          <w:p w:rsidR="00891DA7" w:rsidRDefault="00891DA7" w:rsidP="00275F82">
            <w:pPr>
              <w:jc w:val="both"/>
              <w:rPr>
                <w:sz w:val="20"/>
                <w:szCs w:val="20"/>
              </w:rPr>
            </w:pPr>
            <w:r>
              <w:rPr>
                <w:rFonts w:ascii="Arial Unicode MS" w:cs="Arial Unicode MS"/>
                <w:sz w:val="20"/>
                <w:szCs w:val="20"/>
              </w:rPr>
              <w:t>5.2</w:t>
            </w:r>
            <w:r>
              <w:rPr>
                <w:rFonts w:ascii="Arial Unicode MS" w:cs="Arial Unicode MS"/>
                <w:sz w:val="20"/>
                <w:szCs w:val="20"/>
              </w:rPr>
              <w:t>–</w:t>
            </w:r>
            <w:r>
              <w:rPr>
                <w:rFonts w:ascii="Arial Unicode MS" w:cs="Arial Unicode MS"/>
                <w:sz w:val="20"/>
                <w:szCs w:val="20"/>
              </w:rPr>
              <w:t>34.2</w:t>
            </w:r>
          </w:p>
        </w:tc>
      </w:tr>
      <w:tr w:rsidR="00891DA7" w:rsidTr="00275F82">
        <w:tc>
          <w:tcPr>
            <w:tcW w:w="0" w:type="auto"/>
            <w:hideMark/>
          </w:tcPr>
          <w:p w:rsidR="00891DA7" w:rsidRDefault="00891DA7" w:rsidP="00275F82">
            <w:pPr>
              <w:rPr>
                <w:sz w:val="20"/>
                <w:szCs w:val="20"/>
              </w:rPr>
            </w:pPr>
            <w:r>
              <w:rPr>
                <w:rFonts w:ascii="Arial Unicode MS" w:cs="Arial Unicode MS"/>
                <w:sz w:val="20"/>
                <w:szCs w:val="20"/>
              </w:rPr>
              <w:t>Drought Intensity (SPEI-12)</w:t>
            </w: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r>
      <w:tr w:rsidR="00891DA7" w:rsidTr="00275F82">
        <w:tc>
          <w:tcPr>
            <w:tcW w:w="0" w:type="auto"/>
            <w:hideMark/>
          </w:tcPr>
          <w:p w:rsidR="00891DA7" w:rsidRDefault="00891DA7" w:rsidP="00275F82">
            <w:pPr>
              <w:numPr>
                <w:ilvl w:val="0"/>
                <w:numId w:val="2"/>
              </w:numPr>
              <w:spacing w:after="160" w:line="259" w:lineRule="auto"/>
              <w:contextualSpacing/>
              <w:rPr>
                <w:sz w:val="20"/>
                <w:szCs w:val="20"/>
              </w:rPr>
            </w:pPr>
            <w:r>
              <w:rPr>
                <w:rFonts w:ascii="Arial Unicode MS" w:eastAsiaTheme="minorHAnsi" w:cs="Arial Unicode MS"/>
                <w:sz w:val="20"/>
                <w:szCs w:val="20"/>
              </w:rPr>
              <w:t>Mean (SD)</w:t>
            </w:r>
          </w:p>
        </w:tc>
        <w:tc>
          <w:tcPr>
            <w:tcW w:w="0" w:type="auto"/>
            <w:hideMark/>
          </w:tcPr>
          <w:p w:rsidR="00891DA7" w:rsidRDefault="00891DA7" w:rsidP="00275F82">
            <w:pPr>
              <w:jc w:val="both"/>
              <w:rPr>
                <w:sz w:val="20"/>
                <w:szCs w:val="20"/>
              </w:rPr>
            </w:pPr>
            <w:r>
              <w:rPr>
                <w:rFonts w:ascii="Arial Unicode MS" w:cs="Arial Unicode MS"/>
                <w:sz w:val="20"/>
                <w:szCs w:val="20"/>
              </w:rPr>
              <w:t>-0.31 (0.89)</w:t>
            </w:r>
          </w:p>
        </w:tc>
        <w:tc>
          <w:tcPr>
            <w:tcW w:w="0" w:type="auto"/>
            <w:hideMark/>
          </w:tcPr>
          <w:p w:rsidR="00891DA7" w:rsidRDefault="00891DA7" w:rsidP="00275F82">
            <w:pPr>
              <w:jc w:val="both"/>
              <w:rPr>
                <w:sz w:val="20"/>
                <w:szCs w:val="20"/>
              </w:rPr>
            </w:pPr>
            <w:r>
              <w:rPr>
                <w:rFonts w:ascii="Arial Unicode MS" w:cs="Arial Unicode MS"/>
                <w:sz w:val="20"/>
                <w:szCs w:val="20"/>
              </w:rPr>
              <w:t>-0.52 (0.94)</w:t>
            </w:r>
          </w:p>
        </w:tc>
        <w:tc>
          <w:tcPr>
            <w:tcW w:w="0" w:type="auto"/>
            <w:hideMark/>
          </w:tcPr>
          <w:p w:rsidR="00891DA7" w:rsidRDefault="00891DA7" w:rsidP="00275F82">
            <w:pPr>
              <w:jc w:val="both"/>
              <w:rPr>
                <w:sz w:val="20"/>
                <w:szCs w:val="20"/>
              </w:rPr>
            </w:pPr>
            <w:r>
              <w:rPr>
                <w:rFonts w:ascii="Arial Unicode MS" w:cs="Arial Unicode MS"/>
                <w:sz w:val="20"/>
                <w:szCs w:val="20"/>
              </w:rPr>
              <w:t>-0.21 (0.76)</w:t>
            </w:r>
          </w:p>
        </w:tc>
        <w:tc>
          <w:tcPr>
            <w:tcW w:w="0" w:type="auto"/>
            <w:hideMark/>
          </w:tcPr>
          <w:p w:rsidR="00891DA7" w:rsidRDefault="00891DA7" w:rsidP="00275F82">
            <w:pPr>
              <w:jc w:val="both"/>
              <w:rPr>
                <w:sz w:val="20"/>
                <w:szCs w:val="20"/>
              </w:rPr>
            </w:pPr>
            <w:r>
              <w:rPr>
                <w:rFonts w:ascii="Arial Unicode MS" w:cs="Arial Unicode MS"/>
                <w:sz w:val="20"/>
                <w:szCs w:val="20"/>
              </w:rPr>
              <w:t>-0.08 (0.62)</w:t>
            </w:r>
          </w:p>
        </w:tc>
      </w:tr>
      <w:tr w:rsidR="00891DA7" w:rsidTr="00275F82">
        <w:tc>
          <w:tcPr>
            <w:tcW w:w="0" w:type="auto"/>
            <w:hideMark/>
          </w:tcPr>
          <w:p w:rsidR="00891DA7" w:rsidRDefault="00891DA7" w:rsidP="00275F82">
            <w:pPr>
              <w:numPr>
                <w:ilvl w:val="0"/>
                <w:numId w:val="2"/>
              </w:numPr>
              <w:spacing w:after="160" w:line="259" w:lineRule="auto"/>
              <w:contextualSpacing/>
              <w:rPr>
                <w:sz w:val="20"/>
                <w:szCs w:val="20"/>
              </w:rPr>
            </w:pPr>
            <w:r>
              <w:rPr>
                <w:rFonts w:ascii="Arial Unicode MS" w:eastAsiaTheme="minorHAnsi" w:cs="Arial Unicode MS"/>
                <w:sz w:val="20"/>
                <w:szCs w:val="20"/>
              </w:rPr>
              <w:t>Min-Max</w:t>
            </w:r>
          </w:p>
        </w:tc>
        <w:tc>
          <w:tcPr>
            <w:tcW w:w="0" w:type="auto"/>
            <w:hideMark/>
          </w:tcPr>
          <w:p w:rsidR="00891DA7" w:rsidRDefault="00891DA7" w:rsidP="00275F82">
            <w:pPr>
              <w:jc w:val="both"/>
              <w:rPr>
                <w:sz w:val="20"/>
                <w:szCs w:val="20"/>
              </w:rPr>
            </w:pPr>
            <w:r>
              <w:rPr>
                <w:rFonts w:ascii="Arial Unicode MS" w:cs="Arial Unicode MS"/>
                <w:sz w:val="20"/>
                <w:szCs w:val="20"/>
              </w:rPr>
              <w:t>-3.2-1.8</w:t>
            </w:r>
          </w:p>
        </w:tc>
        <w:tc>
          <w:tcPr>
            <w:tcW w:w="0" w:type="auto"/>
            <w:hideMark/>
          </w:tcPr>
          <w:p w:rsidR="00891DA7" w:rsidRDefault="00891DA7" w:rsidP="00275F82">
            <w:pPr>
              <w:jc w:val="both"/>
              <w:rPr>
                <w:sz w:val="20"/>
                <w:szCs w:val="20"/>
              </w:rPr>
            </w:pPr>
            <w:r>
              <w:rPr>
                <w:rFonts w:ascii="Arial Unicode MS" w:cs="Arial Unicode MS"/>
                <w:sz w:val="20"/>
                <w:szCs w:val="20"/>
              </w:rPr>
              <w:t>-3.2-1.3</w:t>
            </w:r>
          </w:p>
        </w:tc>
        <w:tc>
          <w:tcPr>
            <w:tcW w:w="0" w:type="auto"/>
            <w:hideMark/>
          </w:tcPr>
          <w:p w:rsidR="00891DA7" w:rsidRDefault="00891DA7" w:rsidP="00275F82">
            <w:pPr>
              <w:jc w:val="both"/>
              <w:rPr>
                <w:sz w:val="20"/>
                <w:szCs w:val="20"/>
              </w:rPr>
            </w:pPr>
            <w:r>
              <w:rPr>
                <w:rFonts w:ascii="Arial Unicode MS" w:cs="Arial Unicode MS"/>
                <w:sz w:val="20"/>
                <w:szCs w:val="20"/>
              </w:rPr>
              <w:t>-2.1-1.8</w:t>
            </w:r>
          </w:p>
        </w:tc>
        <w:tc>
          <w:tcPr>
            <w:tcW w:w="0" w:type="auto"/>
            <w:hideMark/>
          </w:tcPr>
          <w:p w:rsidR="00891DA7" w:rsidRDefault="00891DA7" w:rsidP="00275F82">
            <w:pPr>
              <w:jc w:val="both"/>
              <w:rPr>
                <w:sz w:val="20"/>
                <w:szCs w:val="20"/>
              </w:rPr>
            </w:pPr>
            <w:r>
              <w:rPr>
                <w:rFonts w:ascii="Arial Unicode MS" w:cs="Arial Unicode MS"/>
                <w:sz w:val="20"/>
                <w:szCs w:val="20"/>
              </w:rPr>
              <w:t>-1.4-1.6</w:t>
            </w:r>
          </w:p>
        </w:tc>
      </w:tr>
      <w:tr w:rsidR="00891DA7" w:rsidTr="00275F82">
        <w:tc>
          <w:tcPr>
            <w:tcW w:w="0" w:type="auto"/>
            <w:hideMark/>
          </w:tcPr>
          <w:p w:rsidR="00891DA7" w:rsidRDefault="00891DA7" w:rsidP="00275F82">
            <w:pPr>
              <w:rPr>
                <w:sz w:val="20"/>
                <w:szCs w:val="20"/>
              </w:rPr>
            </w:pPr>
            <w:r>
              <w:rPr>
                <w:rFonts w:ascii="Arial Unicode MS" w:cs="Arial Unicode MS"/>
                <w:sz w:val="20"/>
                <w:szCs w:val="20"/>
              </w:rPr>
              <w:t>Gender Parity Index (0</w:t>
            </w:r>
            <w:r>
              <w:rPr>
                <w:rFonts w:ascii="Arial Unicode MS" w:cs="Arial Unicode MS"/>
                <w:sz w:val="20"/>
                <w:szCs w:val="20"/>
              </w:rPr>
              <w:t>–</w:t>
            </w:r>
            <w:r>
              <w:rPr>
                <w:rFonts w:ascii="Arial Unicode MS" w:cs="Arial Unicode MS"/>
                <w:sz w:val="20"/>
                <w:szCs w:val="20"/>
              </w:rPr>
              <w:t>1)</w:t>
            </w: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r>
      <w:tr w:rsidR="00891DA7" w:rsidTr="00275F82">
        <w:tc>
          <w:tcPr>
            <w:tcW w:w="0" w:type="auto"/>
            <w:hideMark/>
          </w:tcPr>
          <w:p w:rsidR="00891DA7" w:rsidRDefault="00891DA7" w:rsidP="00275F82">
            <w:pPr>
              <w:numPr>
                <w:ilvl w:val="0"/>
                <w:numId w:val="2"/>
              </w:numPr>
              <w:spacing w:after="160" w:line="259" w:lineRule="auto"/>
              <w:contextualSpacing/>
              <w:rPr>
                <w:sz w:val="20"/>
                <w:szCs w:val="20"/>
              </w:rPr>
            </w:pPr>
            <w:r>
              <w:rPr>
                <w:rFonts w:ascii="Arial Unicode MS" w:eastAsiaTheme="minorHAnsi" w:cs="Arial Unicode MS"/>
                <w:sz w:val="20"/>
                <w:szCs w:val="20"/>
              </w:rPr>
              <w:t>Mean (SD)</w:t>
            </w:r>
          </w:p>
        </w:tc>
        <w:tc>
          <w:tcPr>
            <w:tcW w:w="0" w:type="auto"/>
            <w:hideMark/>
          </w:tcPr>
          <w:p w:rsidR="00891DA7" w:rsidRDefault="00891DA7" w:rsidP="00275F82">
            <w:pPr>
              <w:jc w:val="both"/>
              <w:rPr>
                <w:sz w:val="20"/>
                <w:szCs w:val="20"/>
              </w:rPr>
            </w:pPr>
            <w:r>
              <w:rPr>
                <w:rFonts w:ascii="Arial Unicode MS" w:cs="Arial Unicode MS"/>
                <w:sz w:val="20"/>
                <w:szCs w:val="20"/>
              </w:rPr>
              <w:t>0.68 (0.22)</w:t>
            </w:r>
          </w:p>
        </w:tc>
        <w:tc>
          <w:tcPr>
            <w:tcW w:w="0" w:type="auto"/>
            <w:hideMark/>
          </w:tcPr>
          <w:p w:rsidR="00891DA7" w:rsidRDefault="00891DA7" w:rsidP="00275F82">
            <w:pPr>
              <w:jc w:val="both"/>
              <w:rPr>
                <w:sz w:val="20"/>
                <w:szCs w:val="20"/>
              </w:rPr>
            </w:pPr>
            <w:r>
              <w:rPr>
                <w:rFonts w:ascii="Arial Unicode MS" w:cs="Arial Unicode MS"/>
                <w:sz w:val="20"/>
                <w:szCs w:val="20"/>
              </w:rPr>
              <w:t>0.58 (0.19)</w:t>
            </w:r>
          </w:p>
        </w:tc>
        <w:tc>
          <w:tcPr>
            <w:tcW w:w="0" w:type="auto"/>
            <w:hideMark/>
          </w:tcPr>
          <w:p w:rsidR="00891DA7" w:rsidRDefault="00891DA7" w:rsidP="00275F82">
            <w:pPr>
              <w:jc w:val="both"/>
              <w:rPr>
                <w:sz w:val="20"/>
                <w:szCs w:val="20"/>
              </w:rPr>
            </w:pPr>
            <w:r>
              <w:rPr>
                <w:rFonts w:ascii="Arial Unicode MS" w:cs="Arial Unicode MS"/>
                <w:sz w:val="20"/>
                <w:szCs w:val="20"/>
              </w:rPr>
              <w:t>0.74 (0.17)</w:t>
            </w:r>
          </w:p>
        </w:tc>
        <w:tc>
          <w:tcPr>
            <w:tcW w:w="0" w:type="auto"/>
            <w:hideMark/>
          </w:tcPr>
          <w:p w:rsidR="00891DA7" w:rsidRDefault="00891DA7" w:rsidP="00275F82">
            <w:pPr>
              <w:jc w:val="both"/>
              <w:rPr>
                <w:sz w:val="20"/>
                <w:szCs w:val="20"/>
              </w:rPr>
            </w:pPr>
            <w:r>
              <w:rPr>
                <w:rFonts w:ascii="Arial Unicode MS" w:cs="Arial Unicode MS"/>
                <w:sz w:val="20"/>
                <w:szCs w:val="20"/>
              </w:rPr>
              <w:t>0.86 (0.09)</w:t>
            </w:r>
          </w:p>
        </w:tc>
      </w:tr>
      <w:tr w:rsidR="00891DA7" w:rsidTr="00275F82">
        <w:tc>
          <w:tcPr>
            <w:tcW w:w="0" w:type="auto"/>
            <w:hideMark/>
          </w:tcPr>
          <w:p w:rsidR="00891DA7" w:rsidRDefault="00891DA7" w:rsidP="00275F82">
            <w:pPr>
              <w:numPr>
                <w:ilvl w:val="0"/>
                <w:numId w:val="2"/>
              </w:numPr>
              <w:spacing w:after="160" w:line="259" w:lineRule="auto"/>
              <w:contextualSpacing/>
              <w:rPr>
                <w:sz w:val="20"/>
                <w:szCs w:val="20"/>
              </w:rPr>
            </w:pPr>
            <w:r>
              <w:rPr>
                <w:rFonts w:ascii="Arial Unicode MS" w:eastAsiaTheme="minorHAnsi" w:cs="Arial Unicode MS"/>
                <w:sz w:val="20"/>
                <w:szCs w:val="20"/>
              </w:rPr>
              <w:t>Min-Max</w:t>
            </w:r>
          </w:p>
        </w:tc>
        <w:tc>
          <w:tcPr>
            <w:tcW w:w="0" w:type="auto"/>
            <w:hideMark/>
          </w:tcPr>
          <w:p w:rsidR="00891DA7" w:rsidRDefault="00891DA7" w:rsidP="00275F82">
            <w:pPr>
              <w:jc w:val="both"/>
              <w:rPr>
                <w:sz w:val="20"/>
                <w:szCs w:val="20"/>
              </w:rPr>
            </w:pPr>
            <w:r>
              <w:rPr>
                <w:rFonts w:ascii="Arial Unicode MS" w:cs="Arial Unicode MS"/>
                <w:sz w:val="20"/>
                <w:szCs w:val="20"/>
              </w:rPr>
              <w:t>0.21</w:t>
            </w:r>
            <w:r>
              <w:rPr>
                <w:rFonts w:ascii="Arial Unicode MS" w:cs="Arial Unicode MS"/>
                <w:sz w:val="20"/>
                <w:szCs w:val="20"/>
              </w:rPr>
              <w:t>–</w:t>
            </w:r>
            <w:r>
              <w:rPr>
                <w:rFonts w:ascii="Arial Unicode MS" w:cs="Arial Unicode MS"/>
                <w:sz w:val="20"/>
                <w:szCs w:val="20"/>
              </w:rPr>
              <w:t>0.95</w:t>
            </w:r>
          </w:p>
        </w:tc>
        <w:tc>
          <w:tcPr>
            <w:tcW w:w="0" w:type="auto"/>
            <w:hideMark/>
          </w:tcPr>
          <w:p w:rsidR="00891DA7" w:rsidRDefault="00891DA7" w:rsidP="00275F82">
            <w:pPr>
              <w:jc w:val="both"/>
              <w:rPr>
                <w:sz w:val="20"/>
                <w:szCs w:val="20"/>
              </w:rPr>
            </w:pPr>
            <w:r>
              <w:rPr>
                <w:rFonts w:ascii="Arial Unicode MS" w:cs="Arial Unicode MS"/>
                <w:sz w:val="20"/>
                <w:szCs w:val="20"/>
              </w:rPr>
              <w:t>0.21</w:t>
            </w:r>
            <w:r>
              <w:rPr>
                <w:rFonts w:ascii="Arial Unicode MS" w:cs="Arial Unicode MS"/>
                <w:sz w:val="20"/>
                <w:szCs w:val="20"/>
              </w:rPr>
              <w:t>–</w:t>
            </w:r>
            <w:r>
              <w:rPr>
                <w:rFonts w:ascii="Arial Unicode MS" w:cs="Arial Unicode MS"/>
                <w:sz w:val="20"/>
                <w:szCs w:val="20"/>
              </w:rPr>
              <w:t>0.82</w:t>
            </w:r>
          </w:p>
        </w:tc>
        <w:tc>
          <w:tcPr>
            <w:tcW w:w="0" w:type="auto"/>
            <w:hideMark/>
          </w:tcPr>
          <w:p w:rsidR="00891DA7" w:rsidRDefault="00891DA7" w:rsidP="00275F82">
            <w:pPr>
              <w:jc w:val="both"/>
              <w:rPr>
                <w:sz w:val="20"/>
                <w:szCs w:val="20"/>
              </w:rPr>
            </w:pPr>
            <w:r>
              <w:rPr>
                <w:rFonts w:ascii="Arial Unicode MS" w:cs="Arial Unicode MS"/>
                <w:sz w:val="20"/>
                <w:szCs w:val="20"/>
              </w:rPr>
              <w:t>0.42</w:t>
            </w:r>
            <w:r>
              <w:rPr>
                <w:rFonts w:ascii="Arial Unicode MS" w:cs="Arial Unicode MS"/>
                <w:sz w:val="20"/>
                <w:szCs w:val="20"/>
              </w:rPr>
              <w:t>–</w:t>
            </w:r>
            <w:r>
              <w:rPr>
                <w:rFonts w:ascii="Arial Unicode MS" w:cs="Arial Unicode MS"/>
                <w:sz w:val="20"/>
                <w:szCs w:val="20"/>
              </w:rPr>
              <w:t>0.91</w:t>
            </w:r>
          </w:p>
        </w:tc>
        <w:tc>
          <w:tcPr>
            <w:tcW w:w="0" w:type="auto"/>
            <w:hideMark/>
          </w:tcPr>
          <w:p w:rsidR="00891DA7" w:rsidRDefault="00891DA7" w:rsidP="00275F82">
            <w:pPr>
              <w:jc w:val="both"/>
              <w:rPr>
                <w:sz w:val="20"/>
                <w:szCs w:val="20"/>
              </w:rPr>
            </w:pPr>
            <w:r>
              <w:rPr>
                <w:rFonts w:ascii="Arial Unicode MS" w:cs="Arial Unicode MS"/>
                <w:sz w:val="20"/>
                <w:szCs w:val="20"/>
              </w:rPr>
              <w:t>0.65</w:t>
            </w:r>
            <w:r>
              <w:rPr>
                <w:rFonts w:ascii="Arial Unicode MS" w:cs="Arial Unicode MS"/>
                <w:sz w:val="20"/>
                <w:szCs w:val="20"/>
              </w:rPr>
              <w:t>–</w:t>
            </w:r>
            <w:r>
              <w:rPr>
                <w:rFonts w:ascii="Arial Unicode MS" w:cs="Arial Unicode MS"/>
                <w:sz w:val="20"/>
                <w:szCs w:val="20"/>
              </w:rPr>
              <w:t>0.95</w:t>
            </w:r>
          </w:p>
        </w:tc>
      </w:tr>
      <w:tr w:rsidR="00891DA7" w:rsidTr="00275F82">
        <w:tc>
          <w:tcPr>
            <w:tcW w:w="0" w:type="auto"/>
            <w:hideMark/>
          </w:tcPr>
          <w:p w:rsidR="00891DA7" w:rsidRDefault="00891DA7" w:rsidP="00275F82">
            <w:pPr>
              <w:rPr>
                <w:sz w:val="20"/>
                <w:szCs w:val="20"/>
              </w:rPr>
            </w:pPr>
            <w:r>
              <w:rPr>
                <w:rFonts w:ascii="Arial Unicode MS" w:cs="Arial Unicode MS"/>
                <w:sz w:val="20"/>
                <w:szCs w:val="20"/>
              </w:rPr>
              <w:t>Rural Road Access (%)</w:t>
            </w: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c>
          <w:tcPr>
            <w:tcW w:w="0" w:type="auto"/>
            <w:hideMark/>
          </w:tcPr>
          <w:p w:rsidR="00891DA7" w:rsidRDefault="00891DA7" w:rsidP="00275F82">
            <w:pPr>
              <w:jc w:val="both"/>
              <w:rPr>
                <w:sz w:val="20"/>
                <w:szCs w:val="20"/>
              </w:rPr>
            </w:pPr>
          </w:p>
        </w:tc>
      </w:tr>
      <w:tr w:rsidR="00891DA7" w:rsidTr="00275F82">
        <w:tc>
          <w:tcPr>
            <w:tcW w:w="0" w:type="auto"/>
            <w:hideMark/>
          </w:tcPr>
          <w:p w:rsidR="00891DA7" w:rsidRDefault="00891DA7" w:rsidP="00275F82">
            <w:pPr>
              <w:numPr>
                <w:ilvl w:val="0"/>
                <w:numId w:val="2"/>
              </w:numPr>
              <w:spacing w:after="160" w:line="259" w:lineRule="auto"/>
              <w:contextualSpacing/>
              <w:rPr>
                <w:sz w:val="20"/>
                <w:szCs w:val="20"/>
              </w:rPr>
            </w:pPr>
            <w:r>
              <w:rPr>
                <w:rFonts w:ascii="Arial Unicode MS" w:eastAsiaTheme="minorHAnsi" w:cs="Arial Unicode MS"/>
                <w:sz w:val="20"/>
                <w:szCs w:val="20"/>
              </w:rPr>
              <w:t>Mean (SD)</w:t>
            </w:r>
          </w:p>
        </w:tc>
        <w:tc>
          <w:tcPr>
            <w:tcW w:w="0" w:type="auto"/>
            <w:hideMark/>
          </w:tcPr>
          <w:p w:rsidR="00891DA7" w:rsidRDefault="00891DA7" w:rsidP="00275F82">
            <w:pPr>
              <w:jc w:val="both"/>
              <w:rPr>
                <w:sz w:val="20"/>
                <w:szCs w:val="20"/>
              </w:rPr>
            </w:pPr>
            <w:r>
              <w:rPr>
                <w:rFonts w:ascii="Arial Unicode MS" w:cs="Arial Unicode MS"/>
                <w:sz w:val="20"/>
                <w:szCs w:val="20"/>
              </w:rPr>
              <w:t>72.4 (24.6)</w:t>
            </w:r>
          </w:p>
        </w:tc>
        <w:tc>
          <w:tcPr>
            <w:tcW w:w="0" w:type="auto"/>
            <w:hideMark/>
          </w:tcPr>
          <w:p w:rsidR="00891DA7" w:rsidRDefault="00891DA7" w:rsidP="00275F82">
            <w:pPr>
              <w:jc w:val="both"/>
              <w:rPr>
                <w:sz w:val="20"/>
                <w:szCs w:val="20"/>
              </w:rPr>
            </w:pPr>
            <w:r>
              <w:rPr>
                <w:rFonts w:ascii="Arial Unicode MS" w:cs="Arial Unicode MS"/>
                <w:sz w:val="20"/>
                <w:szCs w:val="20"/>
              </w:rPr>
              <w:t>58.3 (21.8)</w:t>
            </w:r>
          </w:p>
        </w:tc>
        <w:tc>
          <w:tcPr>
            <w:tcW w:w="0" w:type="auto"/>
            <w:hideMark/>
          </w:tcPr>
          <w:p w:rsidR="00891DA7" w:rsidRDefault="00891DA7" w:rsidP="00275F82">
            <w:pPr>
              <w:jc w:val="both"/>
              <w:rPr>
                <w:sz w:val="20"/>
                <w:szCs w:val="20"/>
              </w:rPr>
            </w:pPr>
            <w:r>
              <w:rPr>
                <w:rFonts w:ascii="Arial Unicode MS" w:cs="Arial Unicode MS"/>
                <w:sz w:val="20"/>
                <w:szCs w:val="20"/>
              </w:rPr>
              <w:t>84.2 (15.3)</w:t>
            </w:r>
          </w:p>
        </w:tc>
        <w:tc>
          <w:tcPr>
            <w:tcW w:w="0" w:type="auto"/>
            <w:hideMark/>
          </w:tcPr>
          <w:p w:rsidR="00891DA7" w:rsidRDefault="00891DA7" w:rsidP="00275F82">
            <w:pPr>
              <w:jc w:val="both"/>
              <w:rPr>
                <w:sz w:val="20"/>
                <w:szCs w:val="20"/>
              </w:rPr>
            </w:pPr>
            <w:r>
              <w:rPr>
                <w:rFonts w:ascii="Arial Unicode MS" w:cs="Arial Unicode MS"/>
                <w:sz w:val="20"/>
                <w:szCs w:val="20"/>
              </w:rPr>
              <w:t>95.7 (3.1)</w:t>
            </w:r>
          </w:p>
        </w:tc>
      </w:tr>
      <w:tr w:rsidR="00891DA7" w:rsidTr="00275F82">
        <w:tc>
          <w:tcPr>
            <w:tcW w:w="0" w:type="auto"/>
            <w:hideMark/>
          </w:tcPr>
          <w:p w:rsidR="00891DA7" w:rsidRDefault="00891DA7" w:rsidP="00275F82">
            <w:pPr>
              <w:numPr>
                <w:ilvl w:val="0"/>
                <w:numId w:val="2"/>
              </w:numPr>
              <w:spacing w:after="160" w:line="259" w:lineRule="auto"/>
              <w:contextualSpacing/>
              <w:rPr>
                <w:sz w:val="20"/>
                <w:szCs w:val="20"/>
              </w:rPr>
            </w:pPr>
            <w:r>
              <w:rPr>
                <w:rFonts w:ascii="Arial Unicode MS" w:eastAsiaTheme="minorHAnsi" w:cs="Arial Unicode MS"/>
                <w:sz w:val="20"/>
                <w:szCs w:val="20"/>
              </w:rPr>
              <w:t>Min-Max</w:t>
            </w:r>
          </w:p>
        </w:tc>
        <w:tc>
          <w:tcPr>
            <w:tcW w:w="0" w:type="auto"/>
            <w:hideMark/>
          </w:tcPr>
          <w:p w:rsidR="00891DA7" w:rsidRDefault="00891DA7" w:rsidP="00275F82">
            <w:pPr>
              <w:jc w:val="both"/>
              <w:rPr>
                <w:sz w:val="20"/>
                <w:szCs w:val="20"/>
              </w:rPr>
            </w:pPr>
            <w:r>
              <w:rPr>
                <w:rFonts w:ascii="Arial Unicode MS" w:cs="Arial Unicode MS"/>
                <w:sz w:val="20"/>
                <w:szCs w:val="20"/>
              </w:rPr>
              <w:t>18.9</w:t>
            </w:r>
            <w:r>
              <w:rPr>
                <w:rFonts w:ascii="Arial Unicode MS" w:cs="Arial Unicode MS"/>
                <w:sz w:val="20"/>
                <w:szCs w:val="20"/>
              </w:rPr>
              <w:t>–</w:t>
            </w:r>
            <w:r>
              <w:rPr>
                <w:rFonts w:ascii="Arial Unicode MS" w:cs="Arial Unicode MS"/>
                <w:sz w:val="20"/>
                <w:szCs w:val="20"/>
              </w:rPr>
              <w:t>99.1</w:t>
            </w:r>
          </w:p>
        </w:tc>
        <w:tc>
          <w:tcPr>
            <w:tcW w:w="0" w:type="auto"/>
            <w:hideMark/>
          </w:tcPr>
          <w:p w:rsidR="00891DA7" w:rsidRDefault="00891DA7" w:rsidP="00275F82">
            <w:pPr>
              <w:jc w:val="both"/>
              <w:rPr>
                <w:sz w:val="20"/>
                <w:szCs w:val="20"/>
              </w:rPr>
            </w:pPr>
            <w:r>
              <w:rPr>
                <w:rFonts w:ascii="Arial Unicode MS" w:cs="Arial Unicode MS"/>
                <w:sz w:val="20"/>
                <w:szCs w:val="20"/>
              </w:rPr>
              <w:t>18.9</w:t>
            </w:r>
            <w:r>
              <w:rPr>
                <w:rFonts w:ascii="Arial Unicode MS" w:cs="Arial Unicode MS"/>
                <w:sz w:val="20"/>
                <w:szCs w:val="20"/>
              </w:rPr>
              <w:t>–</w:t>
            </w:r>
            <w:r>
              <w:rPr>
                <w:rFonts w:ascii="Arial Unicode MS" w:cs="Arial Unicode MS"/>
                <w:sz w:val="20"/>
                <w:szCs w:val="20"/>
              </w:rPr>
              <w:t>89.4</w:t>
            </w:r>
          </w:p>
        </w:tc>
        <w:tc>
          <w:tcPr>
            <w:tcW w:w="0" w:type="auto"/>
            <w:hideMark/>
          </w:tcPr>
          <w:p w:rsidR="00891DA7" w:rsidRDefault="00891DA7" w:rsidP="00275F82">
            <w:pPr>
              <w:jc w:val="both"/>
              <w:rPr>
                <w:sz w:val="20"/>
                <w:szCs w:val="20"/>
              </w:rPr>
            </w:pPr>
            <w:r>
              <w:rPr>
                <w:rFonts w:ascii="Arial Unicode MS" w:cs="Arial Unicode MS"/>
                <w:sz w:val="20"/>
                <w:szCs w:val="20"/>
              </w:rPr>
              <w:t>52.7</w:t>
            </w:r>
            <w:r>
              <w:rPr>
                <w:rFonts w:ascii="Arial Unicode MS" w:cs="Arial Unicode MS"/>
                <w:sz w:val="20"/>
                <w:szCs w:val="20"/>
              </w:rPr>
              <w:t>–</w:t>
            </w:r>
            <w:r>
              <w:rPr>
                <w:rFonts w:ascii="Arial Unicode MS" w:cs="Arial Unicode MS"/>
                <w:sz w:val="20"/>
                <w:szCs w:val="20"/>
              </w:rPr>
              <w:t>96.8</w:t>
            </w:r>
          </w:p>
        </w:tc>
        <w:tc>
          <w:tcPr>
            <w:tcW w:w="0" w:type="auto"/>
            <w:hideMark/>
          </w:tcPr>
          <w:p w:rsidR="00891DA7" w:rsidRDefault="00891DA7" w:rsidP="00275F82">
            <w:pPr>
              <w:jc w:val="both"/>
              <w:rPr>
                <w:sz w:val="20"/>
                <w:szCs w:val="20"/>
              </w:rPr>
            </w:pPr>
            <w:r>
              <w:rPr>
                <w:rFonts w:ascii="Arial Unicode MS" w:cs="Arial Unicode MS"/>
                <w:sz w:val="20"/>
                <w:szCs w:val="20"/>
              </w:rPr>
              <w:t>87.2</w:t>
            </w:r>
            <w:r>
              <w:rPr>
                <w:rFonts w:ascii="Arial Unicode MS" w:cs="Arial Unicode MS"/>
                <w:sz w:val="20"/>
                <w:szCs w:val="20"/>
              </w:rPr>
              <w:t>–</w:t>
            </w:r>
            <w:r>
              <w:rPr>
                <w:rFonts w:ascii="Arial Unicode MS" w:cs="Arial Unicode MS"/>
                <w:sz w:val="20"/>
                <w:szCs w:val="20"/>
              </w:rPr>
              <w:t>99.1</w:t>
            </w:r>
          </w:p>
        </w:tc>
      </w:tr>
    </w:tbl>
    <w:p w:rsidR="00891DA7" w:rsidRDefault="00891DA7" w:rsidP="00891DA7">
      <w:pPr>
        <w:rPr>
          <w:i/>
          <w:iCs/>
          <w:sz w:val="20"/>
          <w:szCs w:val="20"/>
        </w:rPr>
      </w:pPr>
      <w:r>
        <w:rPr>
          <w:rFonts w:ascii="Arial Unicode MS" w:cs="Arial Unicode MS"/>
          <w:i/>
          <w:iCs/>
          <w:sz w:val="20"/>
          <w:szCs w:val="20"/>
        </w:rPr>
        <w:t>*Note: SD</w:t>
      </w:r>
      <w:r>
        <w:rPr>
          <w:rFonts w:ascii="Arial Unicode MS" w:cs="Arial Unicode MS"/>
          <w:i/>
          <w:iCs/>
          <w:sz w:val="20"/>
          <w:szCs w:val="20"/>
        </w:rPr>
        <w:t> </w:t>
      </w:r>
      <w:r>
        <w:rPr>
          <w:rFonts w:ascii="Arial Unicode MS" w:cs="Arial Unicode MS"/>
          <w:i/>
          <w:iCs/>
          <w:sz w:val="20"/>
          <w:szCs w:val="20"/>
        </w:rPr>
        <w:t>=</w:t>
      </w:r>
      <w:r>
        <w:rPr>
          <w:rFonts w:ascii="Arial Unicode MS" w:cs="Arial Unicode MS"/>
          <w:i/>
          <w:iCs/>
          <w:sz w:val="20"/>
          <w:szCs w:val="20"/>
        </w:rPr>
        <w:t> </w:t>
      </w:r>
      <w:r>
        <w:rPr>
          <w:rFonts w:ascii="Arial Unicode MS" w:cs="Arial Unicode MS"/>
          <w:i/>
          <w:iCs/>
          <w:sz w:val="20"/>
          <w:szCs w:val="20"/>
        </w:rPr>
        <w:t>Standard Deviation. FSVI scaled 0</w:t>
      </w:r>
      <w:r>
        <w:rPr>
          <w:rFonts w:ascii="Arial Unicode MS" w:cs="Arial Unicode MS"/>
          <w:i/>
          <w:iCs/>
          <w:sz w:val="20"/>
          <w:szCs w:val="20"/>
        </w:rPr>
        <w:t>–</w:t>
      </w:r>
      <w:r>
        <w:rPr>
          <w:rFonts w:ascii="Arial Unicode MS" w:cs="Arial Unicode MS"/>
          <w:i/>
          <w:iCs/>
          <w:sz w:val="20"/>
          <w:szCs w:val="20"/>
        </w:rPr>
        <w:t>1 where higher values indicate greater vulnerability.*</w:t>
      </w:r>
    </w:p>
    <w:p w:rsidR="00891DA7" w:rsidRDefault="00891DA7" w:rsidP="00891DA7">
      <w:pPr>
        <w:jc w:val="both"/>
      </w:pPr>
      <w:r>
        <w:rPr>
          <w:rFonts w:ascii="Arial Unicode MS" w:cs="Arial Unicode MS"/>
          <w:b/>
          <w:bCs/>
        </w:rPr>
        <w:t>Table A2</w:t>
      </w:r>
      <w:r>
        <w:t xml:space="preserve"> FSVI Validation: Factor Loadings</w:t>
      </w:r>
      <w:r>
        <w:rPr>
          <w:rFonts w:ascii="Arial Unicode MS" w:cs="Arial Unicode MS"/>
        </w:rPr>
        <w:t xml:space="preserve"> and </w:t>
      </w:r>
      <w:r>
        <w:t>Variance Explained</w:t>
      </w:r>
    </w:p>
    <w:tbl>
      <w:tblPr>
        <w:tblW w:w="5000" w:type="pct"/>
        <w:tblLook w:val="04A0" w:firstRow="1" w:lastRow="0" w:firstColumn="1" w:lastColumn="0" w:noHBand="0" w:noVBand="1"/>
      </w:tblPr>
      <w:tblGrid>
        <w:gridCol w:w="4892"/>
        <w:gridCol w:w="1720"/>
        <w:gridCol w:w="2414"/>
      </w:tblGrid>
      <w:tr w:rsidR="00891DA7" w:rsidTr="00275F82">
        <w:tc>
          <w:tcPr>
            <w:tcW w:w="2710" w:type="pct"/>
            <w:tcBorders>
              <w:top w:val="single" w:sz="4" w:space="0" w:color="auto"/>
              <w:bottom w:val="single" w:sz="4" w:space="0" w:color="auto"/>
            </w:tcBorders>
            <w:hideMark/>
          </w:tcPr>
          <w:p w:rsidR="00891DA7" w:rsidRDefault="00891DA7" w:rsidP="00275F82">
            <w:pPr>
              <w:jc w:val="center"/>
              <w:rPr>
                <w:sz w:val="22"/>
                <w:szCs w:val="22"/>
              </w:rPr>
            </w:pPr>
            <w:r>
              <w:rPr>
                <w:rFonts w:ascii="Arial Unicode MS" w:cs="Arial Unicode MS"/>
                <w:sz w:val="22"/>
                <w:szCs w:val="22"/>
              </w:rPr>
              <w:t>Indicator</w:t>
            </w:r>
          </w:p>
        </w:tc>
        <w:tc>
          <w:tcPr>
            <w:tcW w:w="953" w:type="pct"/>
            <w:tcBorders>
              <w:top w:val="single" w:sz="4" w:space="0" w:color="auto"/>
              <w:bottom w:val="single" w:sz="4" w:space="0" w:color="auto"/>
            </w:tcBorders>
            <w:hideMark/>
          </w:tcPr>
          <w:p w:rsidR="00891DA7" w:rsidRDefault="00891DA7" w:rsidP="00275F82">
            <w:pPr>
              <w:jc w:val="center"/>
              <w:rPr>
                <w:sz w:val="22"/>
                <w:szCs w:val="22"/>
              </w:rPr>
            </w:pPr>
            <w:r>
              <w:rPr>
                <w:rFonts w:ascii="Arial Unicode MS" w:cs="Arial Unicode MS"/>
                <w:sz w:val="22"/>
                <w:szCs w:val="22"/>
              </w:rPr>
              <w:t>Factor Loading</w:t>
            </w:r>
          </w:p>
        </w:tc>
        <w:tc>
          <w:tcPr>
            <w:tcW w:w="1337" w:type="pct"/>
            <w:tcBorders>
              <w:top w:val="single" w:sz="4" w:space="0" w:color="auto"/>
              <w:bottom w:val="single" w:sz="4" w:space="0" w:color="auto"/>
            </w:tcBorders>
            <w:hideMark/>
          </w:tcPr>
          <w:p w:rsidR="00891DA7" w:rsidRDefault="00891DA7" w:rsidP="00275F82">
            <w:pPr>
              <w:jc w:val="center"/>
              <w:rPr>
                <w:sz w:val="22"/>
                <w:szCs w:val="22"/>
              </w:rPr>
            </w:pPr>
            <w:r>
              <w:rPr>
                <w:rFonts w:ascii="Arial Unicode MS" w:cs="Arial Unicode MS"/>
                <w:sz w:val="22"/>
                <w:szCs w:val="22"/>
              </w:rPr>
              <w:t>Variance Contribution</w:t>
            </w:r>
          </w:p>
        </w:tc>
      </w:tr>
      <w:tr w:rsidR="00891DA7" w:rsidTr="00275F82">
        <w:tc>
          <w:tcPr>
            <w:tcW w:w="2710" w:type="pct"/>
            <w:tcBorders>
              <w:top w:val="single" w:sz="4" w:space="0" w:color="auto"/>
            </w:tcBorders>
            <w:hideMark/>
          </w:tcPr>
          <w:p w:rsidR="00891DA7" w:rsidRDefault="00891DA7" w:rsidP="00275F82">
            <w:pPr>
              <w:rPr>
                <w:sz w:val="22"/>
                <w:szCs w:val="22"/>
              </w:rPr>
            </w:pPr>
            <w:r>
              <w:rPr>
                <w:rFonts w:ascii="Arial Unicode MS" w:cs="Arial Unicode MS"/>
                <w:sz w:val="22"/>
                <w:szCs w:val="22"/>
              </w:rPr>
              <w:t>Prevalence of Undernourishment</w:t>
            </w:r>
          </w:p>
        </w:tc>
        <w:tc>
          <w:tcPr>
            <w:tcW w:w="953" w:type="pct"/>
            <w:tcBorders>
              <w:top w:val="single" w:sz="4" w:space="0" w:color="auto"/>
            </w:tcBorders>
            <w:hideMark/>
          </w:tcPr>
          <w:p w:rsidR="00891DA7" w:rsidRDefault="00891DA7" w:rsidP="00275F82">
            <w:pPr>
              <w:jc w:val="both"/>
              <w:rPr>
                <w:sz w:val="22"/>
                <w:szCs w:val="22"/>
              </w:rPr>
            </w:pPr>
            <w:r>
              <w:rPr>
                <w:rFonts w:ascii="Arial Unicode MS" w:cs="Arial Unicode MS"/>
                <w:sz w:val="22"/>
                <w:szCs w:val="22"/>
              </w:rPr>
              <w:t>0.607</w:t>
            </w:r>
          </w:p>
        </w:tc>
        <w:tc>
          <w:tcPr>
            <w:tcW w:w="1337" w:type="pct"/>
            <w:tcBorders>
              <w:top w:val="single" w:sz="4" w:space="0" w:color="auto"/>
            </w:tcBorders>
            <w:hideMark/>
          </w:tcPr>
          <w:p w:rsidR="00891DA7" w:rsidRDefault="00891DA7" w:rsidP="00275F82">
            <w:pPr>
              <w:jc w:val="both"/>
              <w:rPr>
                <w:sz w:val="22"/>
                <w:szCs w:val="22"/>
              </w:rPr>
            </w:pPr>
            <w:r>
              <w:rPr>
                <w:rFonts w:ascii="Arial Unicode MS" w:cs="Arial Unicode MS"/>
                <w:sz w:val="22"/>
                <w:szCs w:val="22"/>
              </w:rPr>
              <w:t>36.9%</w:t>
            </w:r>
          </w:p>
        </w:tc>
      </w:tr>
      <w:tr w:rsidR="00891DA7" w:rsidTr="00275F82">
        <w:tc>
          <w:tcPr>
            <w:tcW w:w="2710" w:type="pct"/>
            <w:hideMark/>
          </w:tcPr>
          <w:p w:rsidR="00891DA7" w:rsidRDefault="00891DA7" w:rsidP="00275F82">
            <w:pPr>
              <w:rPr>
                <w:sz w:val="22"/>
                <w:szCs w:val="22"/>
              </w:rPr>
            </w:pPr>
            <w:r>
              <w:rPr>
                <w:rFonts w:ascii="Arial Unicode MS" w:cs="Arial Unicode MS"/>
                <w:sz w:val="22"/>
                <w:szCs w:val="22"/>
              </w:rPr>
              <w:t>Cereal Yield Variability</w:t>
            </w:r>
          </w:p>
        </w:tc>
        <w:tc>
          <w:tcPr>
            <w:tcW w:w="953" w:type="pct"/>
            <w:hideMark/>
          </w:tcPr>
          <w:p w:rsidR="00891DA7" w:rsidRDefault="00891DA7" w:rsidP="00275F82">
            <w:pPr>
              <w:jc w:val="both"/>
              <w:rPr>
                <w:sz w:val="22"/>
                <w:szCs w:val="22"/>
              </w:rPr>
            </w:pPr>
            <w:r>
              <w:rPr>
                <w:rFonts w:ascii="Arial Unicode MS" w:cs="Arial Unicode MS"/>
                <w:sz w:val="22"/>
                <w:szCs w:val="22"/>
              </w:rPr>
              <w:t>0.519</w:t>
            </w:r>
          </w:p>
        </w:tc>
        <w:tc>
          <w:tcPr>
            <w:tcW w:w="1337" w:type="pct"/>
            <w:hideMark/>
          </w:tcPr>
          <w:p w:rsidR="00891DA7" w:rsidRDefault="00891DA7" w:rsidP="00275F82">
            <w:pPr>
              <w:jc w:val="both"/>
              <w:rPr>
                <w:sz w:val="22"/>
                <w:szCs w:val="22"/>
              </w:rPr>
            </w:pPr>
            <w:r>
              <w:rPr>
                <w:rFonts w:ascii="Arial Unicode MS" w:cs="Arial Unicode MS"/>
                <w:sz w:val="22"/>
                <w:szCs w:val="22"/>
              </w:rPr>
              <w:t>27.0%</w:t>
            </w:r>
          </w:p>
        </w:tc>
      </w:tr>
      <w:tr w:rsidR="00891DA7" w:rsidTr="00275F82">
        <w:tc>
          <w:tcPr>
            <w:tcW w:w="2710" w:type="pct"/>
            <w:hideMark/>
          </w:tcPr>
          <w:p w:rsidR="00891DA7" w:rsidRDefault="00891DA7" w:rsidP="00275F82">
            <w:pPr>
              <w:rPr>
                <w:sz w:val="22"/>
                <w:szCs w:val="22"/>
              </w:rPr>
            </w:pPr>
            <w:r>
              <w:rPr>
                <w:rFonts w:ascii="Arial Unicode MS" w:cs="Arial Unicode MS"/>
                <w:sz w:val="22"/>
                <w:szCs w:val="22"/>
              </w:rPr>
              <w:t>Prevalence of Moderate/Severe Food Insecurity</w:t>
            </w:r>
          </w:p>
        </w:tc>
        <w:tc>
          <w:tcPr>
            <w:tcW w:w="953" w:type="pct"/>
            <w:hideMark/>
          </w:tcPr>
          <w:p w:rsidR="00891DA7" w:rsidRDefault="00891DA7" w:rsidP="00275F82">
            <w:pPr>
              <w:jc w:val="both"/>
              <w:rPr>
                <w:sz w:val="22"/>
                <w:szCs w:val="22"/>
              </w:rPr>
            </w:pPr>
            <w:r>
              <w:rPr>
                <w:rFonts w:ascii="Arial Unicode MS" w:cs="Arial Unicode MS"/>
                <w:sz w:val="22"/>
                <w:szCs w:val="22"/>
              </w:rPr>
              <w:t>0.601</w:t>
            </w:r>
          </w:p>
        </w:tc>
        <w:tc>
          <w:tcPr>
            <w:tcW w:w="1337" w:type="pct"/>
            <w:hideMark/>
          </w:tcPr>
          <w:p w:rsidR="00891DA7" w:rsidRDefault="00891DA7" w:rsidP="00275F82">
            <w:pPr>
              <w:jc w:val="both"/>
              <w:rPr>
                <w:sz w:val="22"/>
                <w:szCs w:val="22"/>
              </w:rPr>
            </w:pPr>
            <w:r>
              <w:rPr>
                <w:rFonts w:ascii="Arial Unicode MS" w:cs="Arial Unicode MS"/>
                <w:sz w:val="22"/>
                <w:szCs w:val="22"/>
              </w:rPr>
              <w:t>36.2%</w:t>
            </w:r>
          </w:p>
        </w:tc>
      </w:tr>
    </w:tbl>
    <w:p w:rsidR="00891DA7" w:rsidRDefault="00891DA7" w:rsidP="00891DA7">
      <w:pPr>
        <w:jc w:val="both"/>
        <w:rPr>
          <w:i/>
          <w:iCs/>
          <w:sz w:val="22"/>
          <w:szCs w:val="22"/>
        </w:rPr>
      </w:pPr>
      <w:r>
        <w:rPr>
          <w:rFonts w:ascii="Arial Unicode MS" w:cs="Arial Unicode MS"/>
          <w:i/>
          <w:iCs/>
          <w:sz w:val="22"/>
          <w:szCs w:val="22"/>
        </w:rPr>
        <w:t>Note: First principal component explains 68.4% of total variance.</w:t>
      </w:r>
    </w:p>
    <w:p w:rsidR="00891DA7" w:rsidRDefault="00891DA7" w:rsidP="00891DA7">
      <w:pPr>
        <w:jc w:val="both"/>
      </w:pPr>
      <w:r>
        <w:rPr>
          <w:rFonts w:ascii="Arial Unicode MS" w:cs="Arial Unicode MS"/>
          <w:b/>
          <w:bCs/>
        </w:rPr>
        <w:lastRenderedPageBreak/>
        <w:t>Table A3</w:t>
      </w:r>
      <w:r>
        <w:t xml:space="preserve"> Sensitivity Analysis: Alternative FSVI Specifications</w:t>
      </w:r>
    </w:p>
    <w:tbl>
      <w:tblPr>
        <w:tblW w:w="5000" w:type="pct"/>
        <w:tblLook w:val="04A0" w:firstRow="1" w:lastRow="0" w:firstColumn="1" w:lastColumn="0" w:noHBand="0" w:noVBand="1"/>
      </w:tblPr>
      <w:tblGrid>
        <w:gridCol w:w="2607"/>
        <w:gridCol w:w="3002"/>
        <w:gridCol w:w="3417"/>
      </w:tblGrid>
      <w:tr w:rsidR="00891DA7" w:rsidTr="00275F82">
        <w:tc>
          <w:tcPr>
            <w:tcW w:w="1444" w:type="pct"/>
            <w:tcBorders>
              <w:top w:val="single" w:sz="4" w:space="0" w:color="auto"/>
              <w:bottom w:val="single" w:sz="4" w:space="0" w:color="auto"/>
            </w:tcBorders>
            <w:hideMark/>
          </w:tcPr>
          <w:p w:rsidR="00891DA7" w:rsidRDefault="00891DA7" w:rsidP="00275F82">
            <w:pPr>
              <w:jc w:val="center"/>
              <w:rPr>
                <w:sz w:val="22"/>
                <w:szCs w:val="22"/>
              </w:rPr>
            </w:pPr>
            <w:r>
              <w:rPr>
                <w:rFonts w:ascii="Arial Unicode MS" w:cs="Arial Unicode MS"/>
                <w:sz w:val="22"/>
                <w:szCs w:val="22"/>
              </w:rPr>
              <w:t>Specification</w:t>
            </w:r>
          </w:p>
        </w:tc>
        <w:tc>
          <w:tcPr>
            <w:tcW w:w="1663" w:type="pct"/>
            <w:tcBorders>
              <w:top w:val="single" w:sz="4" w:space="0" w:color="auto"/>
              <w:bottom w:val="single" w:sz="4" w:space="0" w:color="auto"/>
            </w:tcBorders>
            <w:hideMark/>
          </w:tcPr>
          <w:p w:rsidR="00891DA7" w:rsidRDefault="00891DA7" w:rsidP="00275F82">
            <w:pPr>
              <w:jc w:val="center"/>
              <w:rPr>
                <w:sz w:val="22"/>
                <w:szCs w:val="22"/>
              </w:rPr>
            </w:pPr>
            <w:r>
              <w:rPr>
                <w:rFonts w:ascii="Arial Unicode MS" w:cs="Arial Unicode MS"/>
                <w:sz w:val="22"/>
                <w:szCs w:val="22"/>
              </w:rPr>
              <w:t>Correlation with Main FSVI</w:t>
            </w:r>
          </w:p>
        </w:tc>
        <w:tc>
          <w:tcPr>
            <w:tcW w:w="1893" w:type="pct"/>
            <w:tcBorders>
              <w:top w:val="single" w:sz="4" w:space="0" w:color="auto"/>
              <w:bottom w:val="single" w:sz="4" w:space="0" w:color="auto"/>
            </w:tcBorders>
            <w:hideMark/>
          </w:tcPr>
          <w:p w:rsidR="00891DA7" w:rsidRDefault="00891DA7" w:rsidP="00275F82">
            <w:pPr>
              <w:jc w:val="center"/>
              <w:rPr>
                <w:sz w:val="22"/>
                <w:szCs w:val="22"/>
              </w:rPr>
            </w:pPr>
            <w:r>
              <w:rPr>
                <w:rFonts w:ascii="Arial Unicode MS" w:cs="Arial Unicode MS"/>
                <w:sz w:val="22"/>
                <w:szCs w:val="22"/>
              </w:rPr>
              <w:t xml:space="preserve">Key Finding (Drought </w:t>
            </w:r>
            <w:r>
              <w:rPr>
                <w:rFonts w:ascii="Arial Unicode MS" w:cs="Arial Unicode MS"/>
                <w:sz w:val="22"/>
                <w:szCs w:val="22"/>
              </w:rPr>
              <w:t>×</w:t>
            </w:r>
            <w:r>
              <w:rPr>
                <w:rFonts w:ascii="Arial Unicode MS" w:cs="Arial Unicode MS"/>
                <w:sz w:val="22"/>
                <w:szCs w:val="22"/>
              </w:rPr>
              <w:t xml:space="preserve"> Import)</w:t>
            </w:r>
          </w:p>
        </w:tc>
      </w:tr>
      <w:tr w:rsidR="00891DA7" w:rsidTr="00275F82">
        <w:tc>
          <w:tcPr>
            <w:tcW w:w="1444" w:type="pct"/>
            <w:tcBorders>
              <w:top w:val="single" w:sz="4" w:space="0" w:color="auto"/>
            </w:tcBorders>
            <w:hideMark/>
          </w:tcPr>
          <w:p w:rsidR="00891DA7" w:rsidRDefault="00891DA7" w:rsidP="00275F82">
            <w:pPr>
              <w:rPr>
                <w:sz w:val="22"/>
                <w:szCs w:val="22"/>
              </w:rPr>
            </w:pPr>
            <w:r>
              <w:rPr>
                <w:rFonts w:ascii="Arial Unicode MS" w:cs="Arial Unicode MS"/>
                <w:sz w:val="22"/>
                <w:szCs w:val="22"/>
              </w:rPr>
              <w:t>Main FSVI (with FIDR)</w:t>
            </w:r>
          </w:p>
        </w:tc>
        <w:tc>
          <w:tcPr>
            <w:tcW w:w="1663" w:type="pct"/>
            <w:tcBorders>
              <w:top w:val="single" w:sz="4" w:space="0" w:color="auto"/>
            </w:tcBorders>
            <w:hideMark/>
          </w:tcPr>
          <w:p w:rsidR="00891DA7" w:rsidRDefault="00891DA7" w:rsidP="00275F82">
            <w:pPr>
              <w:jc w:val="center"/>
              <w:rPr>
                <w:sz w:val="22"/>
                <w:szCs w:val="22"/>
              </w:rPr>
            </w:pPr>
            <w:r>
              <w:rPr>
                <w:rFonts w:ascii="Arial Unicode MS" w:cs="Arial Unicode MS"/>
                <w:sz w:val="22"/>
                <w:szCs w:val="22"/>
              </w:rPr>
              <w:t>1.00</w:t>
            </w:r>
          </w:p>
        </w:tc>
        <w:tc>
          <w:tcPr>
            <w:tcW w:w="1893" w:type="pct"/>
            <w:tcBorders>
              <w:top w:val="single" w:sz="4" w:space="0" w:color="auto"/>
            </w:tcBorders>
            <w:hideMark/>
          </w:tcPr>
          <w:p w:rsidR="00891DA7" w:rsidRDefault="00891DA7" w:rsidP="00275F82">
            <w:pPr>
              <w:jc w:val="both"/>
              <w:rPr>
                <w:sz w:val="22"/>
                <w:szCs w:val="22"/>
              </w:rPr>
            </w:pPr>
            <w:r>
              <w:rPr>
                <w:rFonts w:ascii="Arial Unicode MS" w:cs="Arial Unicode MS"/>
                <w:sz w:val="22"/>
                <w:szCs w:val="22"/>
              </w:rPr>
              <w:t>Amplification: 40%</w:t>
            </w:r>
          </w:p>
        </w:tc>
      </w:tr>
      <w:tr w:rsidR="00891DA7" w:rsidTr="00275F82">
        <w:tc>
          <w:tcPr>
            <w:tcW w:w="1444" w:type="pct"/>
            <w:hideMark/>
          </w:tcPr>
          <w:p w:rsidR="00891DA7" w:rsidRDefault="00891DA7" w:rsidP="00275F82">
            <w:pPr>
              <w:rPr>
                <w:sz w:val="22"/>
                <w:szCs w:val="22"/>
              </w:rPr>
            </w:pPr>
            <w:r>
              <w:rPr>
                <w:rFonts w:ascii="Arial Unicode MS" w:cs="Arial Unicode MS"/>
                <w:sz w:val="22"/>
                <w:szCs w:val="22"/>
              </w:rPr>
              <w:t>FSVI excluding FIDR</w:t>
            </w:r>
          </w:p>
        </w:tc>
        <w:tc>
          <w:tcPr>
            <w:tcW w:w="1663" w:type="pct"/>
            <w:hideMark/>
          </w:tcPr>
          <w:p w:rsidR="00891DA7" w:rsidRDefault="00891DA7" w:rsidP="00275F82">
            <w:pPr>
              <w:jc w:val="center"/>
              <w:rPr>
                <w:sz w:val="22"/>
                <w:szCs w:val="22"/>
              </w:rPr>
            </w:pPr>
            <w:r>
              <w:rPr>
                <w:rFonts w:ascii="Arial Unicode MS" w:cs="Arial Unicode MS"/>
                <w:sz w:val="22"/>
                <w:szCs w:val="22"/>
              </w:rPr>
              <w:t>0.89</w:t>
            </w:r>
          </w:p>
        </w:tc>
        <w:tc>
          <w:tcPr>
            <w:tcW w:w="1893" w:type="pct"/>
            <w:hideMark/>
          </w:tcPr>
          <w:p w:rsidR="00891DA7" w:rsidRDefault="00891DA7" w:rsidP="00275F82">
            <w:pPr>
              <w:jc w:val="both"/>
              <w:rPr>
                <w:sz w:val="22"/>
                <w:szCs w:val="22"/>
              </w:rPr>
            </w:pPr>
            <w:r>
              <w:rPr>
                <w:rFonts w:ascii="Arial Unicode MS" w:cs="Arial Unicode MS"/>
                <w:sz w:val="22"/>
                <w:szCs w:val="22"/>
              </w:rPr>
              <w:t>Amplification: 35</w:t>
            </w:r>
            <w:r>
              <w:rPr>
                <w:rFonts w:ascii="Arial Unicode MS" w:cs="Arial Unicode MS"/>
                <w:sz w:val="22"/>
                <w:szCs w:val="22"/>
              </w:rPr>
              <w:t>–</w:t>
            </w:r>
            <w:r>
              <w:rPr>
                <w:rFonts w:ascii="Arial Unicode MS" w:cs="Arial Unicode MS"/>
                <w:sz w:val="22"/>
                <w:szCs w:val="22"/>
              </w:rPr>
              <w:t>38%</w:t>
            </w:r>
          </w:p>
        </w:tc>
      </w:tr>
      <w:tr w:rsidR="00891DA7" w:rsidTr="00275F82">
        <w:tc>
          <w:tcPr>
            <w:tcW w:w="1444" w:type="pct"/>
            <w:tcBorders>
              <w:bottom w:val="single" w:sz="4" w:space="0" w:color="auto"/>
            </w:tcBorders>
            <w:hideMark/>
          </w:tcPr>
          <w:p w:rsidR="00891DA7" w:rsidRDefault="00891DA7" w:rsidP="00275F82">
            <w:pPr>
              <w:rPr>
                <w:sz w:val="22"/>
                <w:szCs w:val="22"/>
              </w:rPr>
            </w:pPr>
            <w:r>
              <w:rPr>
                <w:rFonts w:ascii="Arial Unicode MS" w:cs="Arial Unicode MS"/>
                <w:sz w:val="22"/>
                <w:szCs w:val="22"/>
              </w:rPr>
              <w:t>PCA-based FSVI</w:t>
            </w:r>
          </w:p>
        </w:tc>
        <w:tc>
          <w:tcPr>
            <w:tcW w:w="1663" w:type="pct"/>
            <w:tcBorders>
              <w:bottom w:val="single" w:sz="4" w:space="0" w:color="auto"/>
            </w:tcBorders>
            <w:hideMark/>
          </w:tcPr>
          <w:p w:rsidR="00891DA7" w:rsidRDefault="00891DA7" w:rsidP="00275F82">
            <w:pPr>
              <w:jc w:val="center"/>
              <w:rPr>
                <w:sz w:val="22"/>
                <w:szCs w:val="22"/>
              </w:rPr>
            </w:pPr>
            <w:r>
              <w:rPr>
                <w:rFonts w:ascii="Arial Unicode MS" w:cs="Arial Unicode MS"/>
                <w:sz w:val="22"/>
                <w:szCs w:val="22"/>
              </w:rPr>
              <w:t>0.87</w:t>
            </w:r>
          </w:p>
        </w:tc>
        <w:tc>
          <w:tcPr>
            <w:tcW w:w="1893" w:type="pct"/>
            <w:tcBorders>
              <w:bottom w:val="single" w:sz="4" w:space="0" w:color="auto"/>
            </w:tcBorders>
            <w:hideMark/>
          </w:tcPr>
          <w:p w:rsidR="00891DA7" w:rsidRDefault="00891DA7" w:rsidP="00275F82">
            <w:pPr>
              <w:jc w:val="both"/>
              <w:rPr>
                <w:sz w:val="22"/>
                <w:szCs w:val="22"/>
              </w:rPr>
            </w:pPr>
            <w:r>
              <w:rPr>
                <w:rFonts w:ascii="Arial Unicode MS" w:cs="Arial Unicode MS"/>
                <w:sz w:val="22"/>
                <w:szCs w:val="22"/>
              </w:rPr>
              <w:t>Amplification: 36%</w:t>
            </w:r>
          </w:p>
        </w:tc>
      </w:tr>
    </w:tbl>
    <w:p w:rsidR="00891DA7" w:rsidRDefault="00891DA7" w:rsidP="00891DA7">
      <w:pPr>
        <w:jc w:val="both"/>
      </w:pPr>
    </w:p>
    <w:p w:rsidR="00891DA7" w:rsidRDefault="00891DA7" w:rsidP="00891DA7">
      <w:pPr>
        <w:jc w:val="both"/>
      </w:pPr>
      <w:r>
        <w:rPr>
          <w:rFonts w:ascii="Arial Unicode MS" w:cs="Arial Unicode MS"/>
          <w:b/>
          <w:bCs/>
        </w:rPr>
        <w:t>Table A4</w:t>
      </w:r>
      <w:r>
        <w:t xml:space="preserve"> Machine Learning Model Performance Metrics (Full)</w:t>
      </w:r>
    </w:p>
    <w:tbl>
      <w:tblPr>
        <w:tblW w:w="0" w:type="auto"/>
        <w:tblLook w:val="04A0" w:firstRow="1" w:lastRow="0" w:firstColumn="1" w:lastColumn="0" w:noHBand="0" w:noVBand="1"/>
      </w:tblPr>
      <w:tblGrid>
        <w:gridCol w:w="2109"/>
        <w:gridCol w:w="889"/>
        <w:gridCol w:w="772"/>
        <w:gridCol w:w="772"/>
        <w:gridCol w:w="1135"/>
        <w:gridCol w:w="849"/>
        <w:gridCol w:w="1121"/>
      </w:tblGrid>
      <w:tr w:rsidR="00891DA7" w:rsidTr="00275F82">
        <w:tc>
          <w:tcPr>
            <w:tcW w:w="1379" w:type="pct"/>
            <w:tcBorders>
              <w:top w:val="single" w:sz="4" w:space="0" w:color="auto"/>
              <w:bottom w:val="single" w:sz="4" w:space="0" w:color="auto"/>
            </w:tcBorders>
            <w:hideMark/>
          </w:tcPr>
          <w:p w:rsidR="00891DA7" w:rsidRDefault="00891DA7" w:rsidP="00275F82">
            <w:pPr>
              <w:jc w:val="both"/>
              <w:rPr>
                <w:sz w:val="22"/>
                <w:szCs w:val="22"/>
              </w:rPr>
            </w:pPr>
            <w:r>
              <w:rPr>
                <w:rFonts w:ascii="Arial Unicode MS" w:cs="Arial Unicode MS"/>
                <w:sz w:val="22"/>
                <w:szCs w:val="22"/>
              </w:rPr>
              <w:t>Model</w:t>
            </w:r>
          </w:p>
        </w:tc>
        <w:tc>
          <w:tcPr>
            <w:tcW w:w="581" w:type="pct"/>
            <w:tcBorders>
              <w:top w:val="single" w:sz="4" w:space="0" w:color="auto"/>
              <w:bottom w:val="single" w:sz="4" w:space="0" w:color="auto"/>
            </w:tcBorders>
            <w:hideMark/>
          </w:tcPr>
          <w:p w:rsidR="00891DA7" w:rsidRDefault="00891DA7" w:rsidP="00275F82">
            <w:pPr>
              <w:jc w:val="both"/>
              <w:rPr>
                <w:sz w:val="22"/>
                <w:szCs w:val="22"/>
              </w:rPr>
            </w:pPr>
            <w:r>
              <w:rPr>
                <w:rFonts w:ascii="Arial Unicode MS" w:cs="Arial Unicode MS"/>
                <w:sz w:val="22"/>
                <w:szCs w:val="22"/>
              </w:rPr>
              <w:t>RMSE</w:t>
            </w:r>
          </w:p>
        </w:tc>
        <w:tc>
          <w:tcPr>
            <w:tcW w:w="505" w:type="pct"/>
            <w:tcBorders>
              <w:top w:val="single" w:sz="4" w:space="0" w:color="auto"/>
              <w:bottom w:val="single" w:sz="4" w:space="0" w:color="auto"/>
            </w:tcBorders>
            <w:hideMark/>
          </w:tcPr>
          <w:p w:rsidR="00891DA7" w:rsidRDefault="00891DA7" w:rsidP="00275F82">
            <w:pPr>
              <w:jc w:val="both"/>
              <w:rPr>
                <w:sz w:val="22"/>
                <w:szCs w:val="22"/>
              </w:rPr>
            </w:pPr>
            <w:r>
              <w:rPr>
                <w:rFonts w:ascii="Arial Unicode MS" w:cs="Arial Unicode MS"/>
                <w:sz w:val="22"/>
                <w:szCs w:val="22"/>
              </w:rPr>
              <w:t>R</w:t>
            </w:r>
            <w:r>
              <w:rPr>
                <w:rFonts w:ascii="Arial Unicode MS" w:cs="Arial Unicode MS"/>
                <w:sz w:val="22"/>
                <w:szCs w:val="22"/>
              </w:rPr>
              <w:t>²</w:t>
            </w:r>
          </w:p>
        </w:tc>
        <w:tc>
          <w:tcPr>
            <w:tcW w:w="505" w:type="pct"/>
            <w:tcBorders>
              <w:top w:val="single" w:sz="4" w:space="0" w:color="auto"/>
              <w:bottom w:val="single" w:sz="4" w:space="0" w:color="auto"/>
            </w:tcBorders>
            <w:hideMark/>
          </w:tcPr>
          <w:p w:rsidR="00891DA7" w:rsidRDefault="00891DA7" w:rsidP="00275F82">
            <w:pPr>
              <w:jc w:val="both"/>
              <w:rPr>
                <w:sz w:val="22"/>
                <w:szCs w:val="22"/>
              </w:rPr>
            </w:pPr>
            <w:r>
              <w:rPr>
                <w:rFonts w:ascii="Arial Unicode MS" w:cs="Arial Unicode MS"/>
                <w:sz w:val="22"/>
                <w:szCs w:val="22"/>
              </w:rPr>
              <w:t>MAE</w:t>
            </w:r>
          </w:p>
        </w:tc>
        <w:tc>
          <w:tcPr>
            <w:tcW w:w="742" w:type="pct"/>
            <w:tcBorders>
              <w:top w:val="single" w:sz="4" w:space="0" w:color="auto"/>
              <w:bottom w:val="single" w:sz="4" w:space="0" w:color="auto"/>
            </w:tcBorders>
            <w:hideMark/>
          </w:tcPr>
          <w:p w:rsidR="00891DA7" w:rsidRDefault="00891DA7" w:rsidP="00275F82">
            <w:pPr>
              <w:jc w:val="both"/>
              <w:rPr>
                <w:sz w:val="22"/>
                <w:szCs w:val="22"/>
              </w:rPr>
            </w:pPr>
            <w:r>
              <w:rPr>
                <w:rFonts w:ascii="Arial Unicode MS" w:cs="Arial Unicode MS"/>
                <w:sz w:val="22"/>
                <w:szCs w:val="22"/>
              </w:rPr>
              <w:t>Precision</w:t>
            </w:r>
          </w:p>
        </w:tc>
        <w:tc>
          <w:tcPr>
            <w:tcW w:w="555" w:type="pct"/>
            <w:tcBorders>
              <w:top w:val="single" w:sz="4" w:space="0" w:color="auto"/>
              <w:bottom w:val="single" w:sz="4" w:space="0" w:color="auto"/>
            </w:tcBorders>
            <w:hideMark/>
          </w:tcPr>
          <w:p w:rsidR="00891DA7" w:rsidRDefault="00891DA7" w:rsidP="00275F82">
            <w:pPr>
              <w:jc w:val="both"/>
              <w:rPr>
                <w:sz w:val="22"/>
                <w:szCs w:val="22"/>
              </w:rPr>
            </w:pPr>
            <w:r>
              <w:rPr>
                <w:rFonts w:ascii="Arial Unicode MS" w:cs="Arial Unicode MS"/>
                <w:sz w:val="22"/>
                <w:szCs w:val="22"/>
              </w:rPr>
              <w:t>Recall</w:t>
            </w:r>
          </w:p>
        </w:tc>
        <w:tc>
          <w:tcPr>
            <w:tcW w:w="733" w:type="pct"/>
            <w:tcBorders>
              <w:top w:val="single" w:sz="4" w:space="0" w:color="auto"/>
              <w:bottom w:val="single" w:sz="4" w:space="0" w:color="auto"/>
            </w:tcBorders>
            <w:hideMark/>
          </w:tcPr>
          <w:p w:rsidR="00891DA7" w:rsidRDefault="00891DA7" w:rsidP="00275F82">
            <w:pPr>
              <w:jc w:val="both"/>
              <w:rPr>
                <w:sz w:val="22"/>
                <w:szCs w:val="22"/>
              </w:rPr>
            </w:pPr>
            <w:r>
              <w:rPr>
                <w:rFonts w:ascii="Arial Unicode MS" w:cs="Arial Unicode MS"/>
                <w:sz w:val="22"/>
                <w:szCs w:val="22"/>
              </w:rPr>
              <w:t>F1-Score</w:t>
            </w:r>
          </w:p>
        </w:tc>
      </w:tr>
      <w:tr w:rsidR="00891DA7" w:rsidTr="00275F82">
        <w:tc>
          <w:tcPr>
            <w:tcW w:w="1379" w:type="pct"/>
            <w:tcBorders>
              <w:top w:val="single" w:sz="4" w:space="0" w:color="auto"/>
            </w:tcBorders>
            <w:hideMark/>
          </w:tcPr>
          <w:p w:rsidR="00891DA7" w:rsidRDefault="00891DA7" w:rsidP="00275F82">
            <w:pPr>
              <w:jc w:val="both"/>
              <w:rPr>
                <w:sz w:val="22"/>
                <w:szCs w:val="22"/>
              </w:rPr>
            </w:pPr>
            <w:proofErr w:type="spellStart"/>
            <w:r>
              <w:rPr>
                <w:rFonts w:ascii="Arial Unicode MS" w:cs="Arial Unicode MS"/>
                <w:sz w:val="22"/>
                <w:szCs w:val="22"/>
              </w:rPr>
              <w:t>XGBoost</w:t>
            </w:r>
            <w:proofErr w:type="spellEnd"/>
          </w:p>
        </w:tc>
        <w:tc>
          <w:tcPr>
            <w:tcW w:w="581" w:type="pct"/>
            <w:tcBorders>
              <w:top w:val="single" w:sz="4" w:space="0" w:color="auto"/>
            </w:tcBorders>
            <w:hideMark/>
          </w:tcPr>
          <w:p w:rsidR="00891DA7" w:rsidRDefault="00891DA7" w:rsidP="00275F82">
            <w:pPr>
              <w:jc w:val="both"/>
              <w:rPr>
                <w:sz w:val="22"/>
                <w:szCs w:val="22"/>
              </w:rPr>
            </w:pPr>
            <w:r>
              <w:rPr>
                <w:rFonts w:ascii="Arial Unicode MS" w:cs="Arial Unicode MS"/>
                <w:sz w:val="22"/>
                <w:szCs w:val="22"/>
              </w:rPr>
              <w:t>0.148</w:t>
            </w:r>
          </w:p>
        </w:tc>
        <w:tc>
          <w:tcPr>
            <w:tcW w:w="505" w:type="pct"/>
            <w:tcBorders>
              <w:top w:val="single" w:sz="4" w:space="0" w:color="auto"/>
            </w:tcBorders>
            <w:hideMark/>
          </w:tcPr>
          <w:p w:rsidR="00891DA7" w:rsidRDefault="00891DA7" w:rsidP="00275F82">
            <w:pPr>
              <w:jc w:val="both"/>
              <w:rPr>
                <w:sz w:val="22"/>
                <w:szCs w:val="22"/>
              </w:rPr>
            </w:pPr>
            <w:r>
              <w:rPr>
                <w:rFonts w:ascii="Arial Unicode MS" w:cs="Arial Unicode MS"/>
                <w:sz w:val="22"/>
                <w:szCs w:val="22"/>
              </w:rPr>
              <w:t>0.872</w:t>
            </w:r>
          </w:p>
        </w:tc>
        <w:tc>
          <w:tcPr>
            <w:tcW w:w="505" w:type="pct"/>
            <w:tcBorders>
              <w:top w:val="single" w:sz="4" w:space="0" w:color="auto"/>
            </w:tcBorders>
            <w:hideMark/>
          </w:tcPr>
          <w:p w:rsidR="00891DA7" w:rsidRDefault="00891DA7" w:rsidP="00275F82">
            <w:pPr>
              <w:jc w:val="both"/>
              <w:rPr>
                <w:sz w:val="22"/>
                <w:szCs w:val="22"/>
              </w:rPr>
            </w:pPr>
            <w:r>
              <w:rPr>
                <w:rFonts w:ascii="Arial Unicode MS" w:cs="Arial Unicode MS"/>
                <w:sz w:val="22"/>
                <w:szCs w:val="22"/>
              </w:rPr>
              <w:t>0.112</w:t>
            </w:r>
          </w:p>
        </w:tc>
        <w:tc>
          <w:tcPr>
            <w:tcW w:w="742" w:type="pct"/>
            <w:tcBorders>
              <w:top w:val="single" w:sz="4" w:space="0" w:color="auto"/>
            </w:tcBorders>
            <w:hideMark/>
          </w:tcPr>
          <w:p w:rsidR="00891DA7" w:rsidRDefault="00891DA7" w:rsidP="00275F82">
            <w:pPr>
              <w:jc w:val="both"/>
              <w:rPr>
                <w:sz w:val="22"/>
                <w:szCs w:val="22"/>
              </w:rPr>
            </w:pPr>
            <w:r>
              <w:rPr>
                <w:rFonts w:ascii="Arial Unicode MS" w:cs="Arial Unicode MS"/>
                <w:sz w:val="22"/>
                <w:szCs w:val="22"/>
              </w:rPr>
              <w:t>0.81</w:t>
            </w:r>
          </w:p>
        </w:tc>
        <w:tc>
          <w:tcPr>
            <w:tcW w:w="555" w:type="pct"/>
            <w:tcBorders>
              <w:top w:val="single" w:sz="4" w:space="0" w:color="auto"/>
            </w:tcBorders>
            <w:hideMark/>
          </w:tcPr>
          <w:p w:rsidR="00891DA7" w:rsidRDefault="00891DA7" w:rsidP="00275F82">
            <w:pPr>
              <w:jc w:val="both"/>
              <w:rPr>
                <w:sz w:val="22"/>
                <w:szCs w:val="22"/>
              </w:rPr>
            </w:pPr>
            <w:r>
              <w:rPr>
                <w:rFonts w:ascii="Arial Unicode MS" w:cs="Arial Unicode MS"/>
                <w:sz w:val="22"/>
                <w:szCs w:val="22"/>
              </w:rPr>
              <w:t>0.78</w:t>
            </w:r>
          </w:p>
        </w:tc>
        <w:tc>
          <w:tcPr>
            <w:tcW w:w="733" w:type="pct"/>
            <w:tcBorders>
              <w:top w:val="single" w:sz="4" w:space="0" w:color="auto"/>
            </w:tcBorders>
            <w:hideMark/>
          </w:tcPr>
          <w:p w:rsidR="00891DA7" w:rsidRDefault="00891DA7" w:rsidP="00275F82">
            <w:pPr>
              <w:jc w:val="both"/>
              <w:rPr>
                <w:sz w:val="22"/>
                <w:szCs w:val="22"/>
              </w:rPr>
            </w:pPr>
            <w:r>
              <w:rPr>
                <w:rFonts w:ascii="Arial Unicode MS" w:cs="Arial Unicode MS"/>
                <w:sz w:val="22"/>
                <w:szCs w:val="22"/>
              </w:rPr>
              <w:t>0.795</w:t>
            </w:r>
          </w:p>
        </w:tc>
      </w:tr>
      <w:tr w:rsidR="00891DA7" w:rsidTr="00275F82">
        <w:tc>
          <w:tcPr>
            <w:tcW w:w="1379" w:type="pct"/>
            <w:hideMark/>
          </w:tcPr>
          <w:p w:rsidR="00891DA7" w:rsidRDefault="00891DA7" w:rsidP="00275F82">
            <w:pPr>
              <w:jc w:val="both"/>
              <w:rPr>
                <w:sz w:val="22"/>
                <w:szCs w:val="22"/>
              </w:rPr>
            </w:pPr>
            <w:r>
              <w:rPr>
                <w:rFonts w:ascii="Arial Unicode MS" w:cs="Arial Unicode MS"/>
                <w:sz w:val="22"/>
                <w:szCs w:val="22"/>
              </w:rPr>
              <w:t>Random Forest</w:t>
            </w:r>
          </w:p>
        </w:tc>
        <w:tc>
          <w:tcPr>
            <w:tcW w:w="581" w:type="pct"/>
            <w:hideMark/>
          </w:tcPr>
          <w:p w:rsidR="00891DA7" w:rsidRDefault="00891DA7" w:rsidP="00275F82">
            <w:pPr>
              <w:jc w:val="both"/>
              <w:rPr>
                <w:sz w:val="22"/>
                <w:szCs w:val="22"/>
              </w:rPr>
            </w:pPr>
            <w:r>
              <w:rPr>
                <w:rFonts w:ascii="Arial Unicode MS" w:cs="Arial Unicode MS"/>
                <w:sz w:val="22"/>
                <w:szCs w:val="22"/>
              </w:rPr>
              <w:t>0.157</w:t>
            </w:r>
          </w:p>
        </w:tc>
        <w:tc>
          <w:tcPr>
            <w:tcW w:w="505" w:type="pct"/>
            <w:hideMark/>
          </w:tcPr>
          <w:p w:rsidR="00891DA7" w:rsidRDefault="00891DA7" w:rsidP="00275F82">
            <w:pPr>
              <w:jc w:val="both"/>
              <w:rPr>
                <w:sz w:val="22"/>
                <w:szCs w:val="22"/>
              </w:rPr>
            </w:pPr>
            <w:r>
              <w:rPr>
                <w:rFonts w:ascii="Arial Unicode MS" w:cs="Arial Unicode MS"/>
                <w:sz w:val="22"/>
                <w:szCs w:val="22"/>
              </w:rPr>
              <w:t>0.856</w:t>
            </w:r>
          </w:p>
        </w:tc>
        <w:tc>
          <w:tcPr>
            <w:tcW w:w="505" w:type="pct"/>
            <w:hideMark/>
          </w:tcPr>
          <w:p w:rsidR="00891DA7" w:rsidRDefault="00891DA7" w:rsidP="00275F82">
            <w:pPr>
              <w:jc w:val="both"/>
              <w:rPr>
                <w:sz w:val="22"/>
                <w:szCs w:val="22"/>
              </w:rPr>
            </w:pPr>
            <w:r>
              <w:rPr>
                <w:rFonts w:ascii="Arial Unicode MS" w:cs="Arial Unicode MS"/>
                <w:sz w:val="22"/>
                <w:szCs w:val="22"/>
              </w:rPr>
              <w:t>0.119</w:t>
            </w:r>
          </w:p>
        </w:tc>
        <w:tc>
          <w:tcPr>
            <w:tcW w:w="742" w:type="pct"/>
            <w:hideMark/>
          </w:tcPr>
          <w:p w:rsidR="00891DA7" w:rsidRDefault="00891DA7" w:rsidP="00275F82">
            <w:pPr>
              <w:jc w:val="both"/>
              <w:rPr>
                <w:sz w:val="22"/>
                <w:szCs w:val="22"/>
              </w:rPr>
            </w:pPr>
            <w:r>
              <w:rPr>
                <w:rFonts w:ascii="Arial Unicode MS" w:cs="Arial Unicode MS"/>
                <w:sz w:val="22"/>
                <w:szCs w:val="22"/>
              </w:rPr>
              <w:t>0.79</w:t>
            </w:r>
          </w:p>
        </w:tc>
        <w:tc>
          <w:tcPr>
            <w:tcW w:w="555" w:type="pct"/>
            <w:hideMark/>
          </w:tcPr>
          <w:p w:rsidR="00891DA7" w:rsidRDefault="00891DA7" w:rsidP="00275F82">
            <w:pPr>
              <w:jc w:val="both"/>
              <w:rPr>
                <w:sz w:val="22"/>
                <w:szCs w:val="22"/>
              </w:rPr>
            </w:pPr>
            <w:r>
              <w:rPr>
                <w:rFonts w:ascii="Arial Unicode MS" w:cs="Arial Unicode MS"/>
                <w:sz w:val="22"/>
                <w:szCs w:val="22"/>
              </w:rPr>
              <w:t>0.75</w:t>
            </w:r>
          </w:p>
        </w:tc>
        <w:tc>
          <w:tcPr>
            <w:tcW w:w="733" w:type="pct"/>
            <w:hideMark/>
          </w:tcPr>
          <w:p w:rsidR="00891DA7" w:rsidRDefault="00891DA7" w:rsidP="00275F82">
            <w:pPr>
              <w:jc w:val="both"/>
              <w:rPr>
                <w:sz w:val="22"/>
                <w:szCs w:val="22"/>
              </w:rPr>
            </w:pPr>
            <w:r>
              <w:rPr>
                <w:rFonts w:ascii="Arial Unicode MS" w:cs="Arial Unicode MS"/>
                <w:sz w:val="22"/>
                <w:szCs w:val="22"/>
              </w:rPr>
              <w:t>0.769</w:t>
            </w:r>
          </w:p>
        </w:tc>
      </w:tr>
      <w:tr w:rsidR="00891DA7" w:rsidTr="00275F82">
        <w:tc>
          <w:tcPr>
            <w:tcW w:w="1379" w:type="pct"/>
            <w:hideMark/>
          </w:tcPr>
          <w:p w:rsidR="00891DA7" w:rsidRDefault="00891DA7" w:rsidP="00275F82">
            <w:pPr>
              <w:jc w:val="both"/>
              <w:rPr>
                <w:sz w:val="22"/>
                <w:szCs w:val="22"/>
              </w:rPr>
            </w:pPr>
            <w:r>
              <w:rPr>
                <w:rFonts w:ascii="Arial Unicode MS" w:cs="Arial Unicode MS"/>
                <w:sz w:val="22"/>
                <w:szCs w:val="22"/>
              </w:rPr>
              <w:t>Stacked Ensemble</w:t>
            </w:r>
          </w:p>
        </w:tc>
        <w:tc>
          <w:tcPr>
            <w:tcW w:w="581" w:type="pct"/>
            <w:hideMark/>
          </w:tcPr>
          <w:p w:rsidR="00891DA7" w:rsidRDefault="00891DA7" w:rsidP="00275F82">
            <w:pPr>
              <w:jc w:val="both"/>
              <w:rPr>
                <w:sz w:val="22"/>
                <w:szCs w:val="22"/>
              </w:rPr>
            </w:pPr>
            <w:r>
              <w:rPr>
                <w:rFonts w:ascii="Arial Unicode MS" w:cs="Arial Unicode MS"/>
                <w:sz w:val="22"/>
                <w:szCs w:val="22"/>
              </w:rPr>
              <w:t>0.142</w:t>
            </w:r>
          </w:p>
        </w:tc>
        <w:tc>
          <w:tcPr>
            <w:tcW w:w="505" w:type="pct"/>
            <w:hideMark/>
          </w:tcPr>
          <w:p w:rsidR="00891DA7" w:rsidRDefault="00891DA7" w:rsidP="00275F82">
            <w:pPr>
              <w:jc w:val="both"/>
              <w:rPr>
                <w:sz w:val="22"/>
                <w:szCs w:val="22"/>
              </w:rPr>
            </w:pPr>
            <w:r>
              <w:rPr>
                <w:rFonts w:ascii="Arial Unicode MS" w:cs="Arial Unicode MS"/>
                <w:sz w:val="22"/>
                <w:szCs w:val="22"/>
              </w:rPr>
              <w:t>0.893</w:t>
            </w:r>
          </w:p>
        </w:tc>
        <w:tc>
          <w:tcPr>
            <w:tcW w:w="505" w:type="pct"/>
            <w:hideMark/>
          </w:tcPr>
          <w:p w:rsidR="00891DA7" w:rsidRDefault="00891DA7" w:rsidP="00275F82">
            <w:pPr>
              <w:jc w:val="both"/>
              <w:rPr>
                <w:sz w:val="22"/>
                <w:szCs w:val="22"/>
              </w:rPr>
            </w:pPr>
            <w:r>
              <w:rPr>
                <w:rFonts w:ascii="Arial Unicode MS" w:cs="Arial Unicode MS"/>
                <w:sz w:val="22"/>
                <w:szCs w:val="22"/>
              </w:rPr>
              <w:t>0.105</w:t>
            </w:r>
          </w:p>
        </w:tc>
        <w:tc>
          <w:tcPr>
            <w:tcW w:w="742" w:type="pct"/>
            <w:hideMark/>
          </w:tcPr>
          <w:p w:rsidR="00891DA7" w:rsidRDefault="00891DA7" w:rsidP="00275F82">
            <w:pPr>
              <w:jc w:val="both"/>
              <w:rPr>
                <w:sz w:val="22"/>
                <w:szCs w:val="22"/>
              </w:rPr>
            </w:pPr>
            <w:r>
              <w:rPr>
                <w:rFonts w:ascii="Arial Unicode MS" w:cs="Arial Unicode MS"/>
                <w:sz w:val="22"/>
                <w:szCs w:val="22"/>
              </w:rPr>
              <w:t>0.86</w:t>
            </w:r>
          </w:p>
        </w:tc>
        <w:tc>
          <w:tcPr>
            <w:tcW w:w="555" w:type="pct"/>
            <w:hideMark/>
          </w:tcPr>
          <w:p w:rsidR="00891DA7" w:rsidRDefault="00891DA7" w:rsidP="00275F82">
            <w:pPr>
              <w:jc w:val="both"/>
              <w:rPr>
                <w:sz w:val="22"/>
                <w:szCs w:val="22"/>
              </w:rPr>
            </w:pPr>
            <w:r>
              <w:rPr>
                <w:rFonts w:ascii="Arial Unicode MS" w:cs="Arial Unicode MS"/>
                <w:sz w:val="22"/>
                <w:szCs w:val="22"/>
              </w:rPr>
              <w:t>0.82</w:t>
            </w:r>
          </w:p>
        </w:tc>
        <w:tc>
          <w:tcPr>
            <w:tcW w:w="733" w:type="pct"/>
            <w:hideMark/>
          </w:tcPr>
          <w:p w:rsidR="00891DA7" w:rsidRDefault="00891DA7" w:rsidP="00275F82">
            <w:pPr>
              <w:jc w:val="both"/>
              <w:rPr>
                <w:sz w:val="22"/>
                <w:szCs w:val="22"/>
              </w:rPr>
            </w:pPr>
            <w:r>
              <w:rPr>
                <w:rFonts w:ascii="Arial Unicode MS" w:cs="Arial Unicode MS"/>
                <w:sz w:val="22"/>
                <w:szCs w:val="22"/>
              </w:rPr>
              <w:t>0.839</w:t>
            </w:r>
          </w:p>
        </w:tc>
      </w:tr>
      <w:tr w:rsidR="00891DA7" w:rsidTr="00275F82">
        <w:tc>
          <w:tcPr>
            <w:tcW w:w="1379" w:type="pct"/>
            <w:hideMark/>
          </w:tcPr>
          <w:p w:rsidR="00891DA7" w:rsidRDefault="00891DA7" w:rsidP="00275F82">
            <w:pPr>
              <w:jc w:val="both"/>
              <w:rPr>
                <w:sz w:val="22"/>
                <w:szCs w:val="22"/>
              </w:rPr>
            </w:pPr>
            <w:r>
              <w:rPr>
                <w:rFonts w:ascii="Arial Unicode MS" w:cs="Arial Unicode MS"/>
                <w:sz w:val="22"/>
                <w:szCs w:val="22"/>
              </w:rPr>
              <w:t>Baseline (ARIMA)</w:t>
            </w:r>
          </w:p>
        </w:tc>
        <w:tc>
          <w:tcPr>
            <w:tcW w:w="581" w:type="pct"/>
            <w:hideMark/>
          </w:tcPr>
          <w:p w:rsidR="00891DA7" w:rsidRDefault="00891DA7" w:rsidP="00275F82">
            <w:pPr>
              <w:jc w:val="both"/>
              <w:rPr>
                <w:sz w:val="22"/>
                <w:szCs w:val="22"/>
              </w:rPr>
            </w:pPr>
            <w:r>
              <w:rPr>
                <w:rFonts w:ascii="Arial Unicode MS" w:cs="Arial Unicode MS"/>
                <w:sz w:val="22"/>
                <w:szCs w:val="22"/>
              </w:rPr>
              <w:t>0.183</w:t>
            </w:r>
          </w:p>
        </w:tc>
        <w:tc>
          <w:tcPr>
            <w:tcW w:w="505" w:type="pct"/>
            <w:hideMark/>
          </w:tcPr>
          <w:p w:rsidR="00891DA7" w:rsidRDefault="00891DA7" w:rsidP="00275F82">
            <w:pPr>
              <w:jc w:val="both"/>
              <w:rPr>
                <w:sz w:val="22"/>
                <w:szCs w:val="22"/>
              </w:rPr>
            </w:pPr>
            <w:r>
              <w:rPr>
                <w:rFonts w:ascii="Arial Unicode MS" w:cs="Arial Unicode MS"/>
                <w:sz w:val="22"/>
                <w:szCs w:val="22"/>
              </w:rPr>
              <w:t>0.761</w:t>
            </w:r>
          </w:p>
        </w:tc>
        <w:tc>
          <w:tcPr>
            <w:tcW w:w="505" w:type="pct"/>
            <w:hideMark/>
          </w:tcPr>
          <w:p w:rsidR="00891DA7" w:rsidRDefault="00891DA7" w:rsidP="00275F82">
            <w:pPr>
              <w:jc w:val="both"/>
              <w:rPr>
                <w:sz w:val="22"/>
                <w:szCs w:val="22"/>
              </w:rPr>
            </w:pPr>
            <w:r>
              <w:rPr>
                <w:rFonts w:ascii="Arial Unicode MS" w:cs="Arial Unicode MS"/>
                <w:sz w:val="22"/>
                <w:szCs w:val="22"/>
              </w:rPr>
              <w:t>0.138</w:t>
            </w:r>
          </w:p>
        </w:tc>
        <w:tc>
          <w:tcPr>
            <w:tcW w:w="742" w:type="pct"/>
            <w:hideMark/>
          </w:tcPr>
          <w:p w:rsidR="00891DA7" w:rsidRDefault="00891DA7" w:rsidP="00275F82">
            <w:pPr>
              <w:jc w:val="both"/>
              <w:rPr>
                <w:sz w:val="22"/>
                <w:szCs w:val="22"/>
              </w:rPr>
            </w:pPr>
            <w:r>
              <w:rPr>
                <w:rFonts w:ascii="Arial Unicode MS" w:cs="Arial Unicode MS"/>
                <w:sz w:val="22"/>
                <w:szCs w:val="22"/>
              </w:rPr>
              <w:t>0.68</w:t>
            </w:r>
          </w:p>
        </w:tc>
        <w:tc>
          <w:tcPr>
            <w:tcW w:w="555" w:type="pct"/>
            <w:hideMark/>
          </w:tcPr>
          <w:p w:rsidR="00891DA7" w:rsidRDefault="00891DA7" w:rsidP="00275F82">
            <w:pPr>
              <w:jc w:val="both"/>
              <w:rPr>
                <w:sz w:val="22"/>
                <w:szCs w:val="22"/>
              </w:rPr>
            </w:pPr>
            <w:r>
              <w:rPr>
                <w:rFonts w:ascii="Arial Unicode MS" w:cs="Arial Unicode MS"/>
                <w:sz w:val="22"/>
                <w:szCs w:val="22"/>
              </w:rPr>
              <w:t>0.65</w:t>
            </w:r>
          </w:p>
        </w:tc>
        <w:tc>
          <w:tcPr>
            <w:tcW w:w="733" w:type="pct"/>
            <w:hideMark/>
          </w:tcPr>
          <w:p w:rsidR="00891DA7" w:rsidRDefault="00891DA7" w:rsidP="00275F82">
            <w:pPr>
              <w:jc w:val="both"/>
              <w:rPr>
                <w:sz w:val="22"/>
                <w:szCs w:val="22"/>
              </w:rPr>
            </w:pPr>
            <w:r>
              <w:rPr>
                <w:rFonts w:ascii="Arial Unicode MS" w:cs="Arial Unicode MS"/>
                <w:sz w:val="22"/>
                <w:szCs w:val="22"/>
              </w:rPr>
              <w:t>0.664</w:t>
            </w:r>
          </w:p>
        </w:tc>
      </w:tr>
    </w:tbl>
    <w:p w:rsidR="00891DA7" w:rsidRDefault="00891DA7" w:rsidP="00891DA7">
      <w:pPr>
        <w:jc w:val="both"/>
      </w:pPr>
    </w:p>
    <w:p w:rsidR="00891DA7" w:rsidRDefault="00891DA7" w:rsidP="00891DA7">
      <w:pPr>
        <w:jc w:val="both"/>
      </w:pPr>
      <w:r>
        <w:rPr>
          <w:rFonts w:ascii="Arial Unicode MS" w:cs="Arial Unicode MS"/>
          <w:b/>
          <w:bCs/>
        </w:rPr>
        <w:t>Table A5</w:t>
      </w:r>
      <w:r>
        <w:t xml:space="preserve"> Dynamic Common Correlated Effects (DCCE) Estimation Results</w:t>
      </w:r>
    </w:p>
    <w:tbl>
      <w:tblPr>
        <w:tblW w:w="5000" w:type="pct"/>
        <w:tblLook w:val="04A0" w:firstRow="1" w:lastRow="0" w:firstColumn="1" w:lastColumn="0" w:noHBand="0" w:noVBand="1"/>
      </w:tblPr>
      <w:tblGrid>
        <w:gridCol w:w="2093"/>
        <w:gridCol w:w="1675"/>
        <w:gridCol w:w="1886"/>
        <w:gridCol w:w="1874"/>
        <w:gridCol w:w="1498"/>
      </w:tblGrid>
      <w:tr w:rsidR="00891DA7" w:rsidTr="00275F82">
        <w:tc>
          <w:tcPr>
            <w:tcW w:w="1159" w:type="pct"/>
            <w:tcBorders>
              <w:top w:val="single" w:sz="4" w:space="0" w:color="auto"/>
              <w:bottom w:val="single" w:sz="4" w:space="0" w:color="auto"/>
            </w:tcBorders>
            <w:hideMark/>
          </w:tcPr>
          <w:p w:rsidR="00891DA7" w:rsidRDefault="00891DA7" w:rsidP="00275F82">
            <w:pPr>
              <w:jc w:val="center"/>
              <w:rPr>
                <w:sz w:val="22"/>
              </w:rPr>
            </w:pPr>
            <w:r>
              <w:rPr>
                <w:rFonts w:ascii="Arial Unicode MS" w:cs="Arial Unicode MS"/>
                <w:sz w:val="22"/>
              </w:rPr>
              <w:t>Variable</w:t>
            </w:r>
          </w:p>
        </w:tc>
        <w:tc>
          <w:tcPr>
            <w:tcW w:w="928" w:type="pct"/>
            <w:tcBorders>
              <w:top w:val="single" w:sz="4" w:space="0" w:color="auto"/>
              <w:bottom w:val="single" w:sz="4" w:space="0" w:color="auto"/>
            </w:tcBorders>
            <w:hideMark/>
          </w:tcPr>
          <w:p w:rsidR="00891DA7" w:rsidRDefault="00891DA7" w:rsidP="00275F82">
            <w:pPr>
              <w:jc w:val="center"/>
              <w:rPr>
                <w:sz w:val="22"/>
              </w:rPr>
            </w:pPr>
            <w:r>
              <w:rPr>
                <w:rFonts w:ascii="Arial Unicode MS" w:cs="Arial Unicode MS"/>
                <w:sz w:val="22"/>
              </w:rPr>
              <w:t>Full Sample</w:t>
            </w:r>
          </w:p>
        </w:tc>
        <w:tc>
          <w:tcPr>
            <w:tcW w:w="1045" w:type="pct"/>
            <w:tcBorders>
              <w:top w:val="single" w:sz="4" w:space="0" w:color="auto"/>
              <w:bottom w:val="single" w:sz="4" w:space="0" w:color="auto"/>
            </w:tcBorders>
            <w:hideMark/>
          </w:tcPr>
          <w:p w:rsidR="00891DA7" w:rsidRDefault="00891DA7" w:rsidP="00275F82">
            <w:pPr>
              <w:jc w:val="center"/>
              <w:rPr>
                <w:sz w:val="22"/>
              </w:rPr>
            </w:pPr>
            <w:r>
              <w:rPr>
                <w:rFonts w:ascii="Arial Unicode MS" w:cs="Arial Unicode MS"/>
                <w:sz w:val="22"/>
              </w:rPr>
              <w:t>Lower-Middle Income</w:t>
            </w:r>
          </w:p>
        </w:tc>
        <w:tc>
          <w:tcPr>
            <w:tcW w:w="1038" w:type="pct"/>
            <w:tcBorders>
              <w:top w:val="single" w:sz="4" w:space="0" w:color="auto"/>
              <w:bottom w:val="single" w:sz="4" w:space="0" w:color="auto"/>
            </w:tcBorders>
            <w:hideMark/>
          </w:tcPr>
          <w:p w:rsidR="00891DA7" w:rsidRDefault="00891DA7" w:rsidP="00275F82">
            <w:pPr>
              <w:jc w:val="center"/>
              <w:rPr>
                <w:sz w:val="22"/>
              </w:rPr>
            </w:pPr>
            <w:r>
              <w:rPr>
                <w:rFonts w:ascii="Arial Unicode MS" w:cs="Arial Unicode MS"/>
                <w:sz w:val="22"/>
              </w:rPr>
              <w:t>Upper-Middle Income</w:t>
            </w:r>
          </w:p>
        </w:tc>
        <w:tc>
          <w:tcPr>
            <w:tcW w:w="831" w:type="pct"/>
            <w:tcBorders>
              <w:top w:val="single" w:sz="4" w:space="0" w:color="auto"/>
              <w:bottom w:val="single" w:sz="4" w:space="0" w:color="auto"/>
            </w:tcBorders>
            <w:hideMark/>
          </w:tcPr>
          <w:p w:rsidR="00891DA7" w:rsidRDefault="00891DA7" w:rsidP="00275F82">
            <w:pPr>
              <w:jc w:val="center"/>
              <w:rPr>
                <w:sz w:val="22"/>
              </w:rPr>
            </w:pPr>
            <w:r>
              <w:rPr>
                <w:rFonts w:ascii="Arial Unicode MS" w:cs="Arial Unicode MS"/>
                <w:sz w:val="22"/>
              </w:rPr>
              <w:t>High Income</w:t>
            </w:r>
          </w:p>
        </w:tc>
      </w:tr>
      <w:tr w:rsidR="00891DA7" w:rsidTr="00275F82">
        <w:tc>
          <w:tcPr>
            <w:tcW w:w="1159" w:type="pct"/>
            <w:tcBorders>
              <w:top w:val="single" w:sz="4" w:space="0" w:color="auto"/>
            </w:tcBorders>
            <w:hideMark/>
          </w:tcPr>
          <w:p w:rsidR="00891DA7" w:rsidRDefault="00891DA7" w:rsidP="00275F82">
            <w:pPr>
              <w:rPr>
                <w:sz w:val="22"/>
                <w:szCs w:val="22"/>
              </w:rPr>
            </w:pPr>
            <w:r>
              <w:rPr>
                <w:rFonts w:ascii="Arial Unicode MS" w:cs="Arial Unicode MS"/>
                <w:sz w:val="22"/>
                <w:szCs w:val="22"/>
              </w:rPr>
              <w:t>Lagged FSVI</w:t>
            </w:r>
          </w:p>
        </w:tc>
        <w:tc>
          <w:tcPr>
            <w:tcW w:w="928" w:type="pct"/>
            <w:tcBorders>
              <w:top w:val="single" w:sz="4" w:space="0" w:color="auto"/>
            </w:tcBorders>
            <w:hideMark/>
          </w:tcPr>
          <w:p w:rsidR="00891DA7" w:rsidRDefault="00891DA7" w:rsidP="00275F82">
            <w:pPr>
              <w:jc w:val="both"/>
              <w:rPr>
                <w:sz w:val="22"/>
                <w:szCs w:val="22"/>
              </w:rPr>
            </w:pPr>
            <w:r>
              <w:rPr>
                <w:rFonts w:ascii="Arial Unicode MS" w:cs="Arial Unicode MS"/>
                <w:sz w:val="22"/>
                <w:szCs w:val="22"/>
              </w:rPr>
              <w:t>0.312*** (0.045)</w:t>
            </w:r>
          </w:p>
        </w:tc>
        <w:tc>
          <w:tcPr>
            <w:tcW w:w="1045" w:type="pct"/>
            <w:tcBorders>
              <w:top w:val="single" w:sz="4" w:space="0" w:color="auto"/>
            </w:tcBorders>
            <w:hideMark/>
          </w:tcPr>
          <w:p w:rsidR="00891DA7" w:rsidRDefault="00891DA7" w:rsidP="00275F82">
            <w:pPr>
              <w:jc w:val="both"/>
              <w:rPr>
                <w:sz w:val="22"/>
                <w:szCs w:val="22"/>
              </w:rPr>
            </w:pPr>
            <w:r>
              <w:rPr>
                <w:rFonts w:ascii="Arial Unicode MS" w:cs="Arial Unicode MS"/>
                <w:sz w:val="22"/>
                <w:szCs w:val="22"/>
              </w:rPr>
              <w:t>0.348*** (0.062)</w:t>
            </w:r>
          </w:p>
        </w:tc>
        <w:tc>
          <w:tcPr>
            <w:tcW w:w="1038" w:type="pct"/>
            <w:tcBorders>
              <w:top w:val="single" w:sz="4" w:space="0" w:color="auto"/>
            </w:tcBorders>
            <w:hideMark/>
          </w:tcPr>
          <w:p w:rsidR="00891DA7" w:rsidRDefault="00891DA7" w:rsidP="00275F82">
            <w:pPr>
              <w:jc w:val="both"/>
              <w:rPr>
                <w:sz w:val="22"/>
                <w:szCs w:val="22"/>
              </w:rPr>
            </w:pPr>
            <w:r>
              <w:rPr>
                <w:rFonts w:ascii="Arial Unicode MS" w:cs="Arial Unicode MS"/>
                <w:sz w:val="22"/>
                <w:szCs w:val="22"/>
              </w:rPr>
              <w:t>0.285*** (0.058)</w:t>
            </w:r>
          </w:p>
        </w:tc>
        <w:tc>
          <w:tcPr>
            <w:tcW w:w="831" w:type="pct"/>
            <w:tcBorders>
              <w:top w:val="single" w:sz="4" w:space="0" w:color="auto"/>
            </w:tcBorders>
            <w:hideMark/>
          </w:tcPr>
          <w:p w:rsidR="00891DA7" w:rsidRDefault="00891DA7" w:rsidP="00275F82">
            <w:pPr>
              <w:jc w:val="both"/>
              <w:rPr>
                <w:sz w:val="22"/>
                <w:szCs w:val="22"/>
              </w:rPr>
            </w:pPr>
            <w:r>
              <w:rPr>
                <w:rFonts w:ascii="Arial Unicode MS" w:cs="Arial Unicode MS"/>
                <w:sz w:val="22"/>
                <w:szCs w:val="22"/>
              </w:rPr>
              <w:t>0.241** (0.071)</w:t>
            </w:r>
          </w:p>
        </w:tc>
      </w:tr>
      <w:tr w:rsidR="00891DA7" w:rsidTr="00275F82">
        <w:tc>
          <w:tcPr>
            <w:tcW w:w="1159" w:type="pct"/>
            <w:hideMark/>
          </w:tcPr>
          <w:p w:rsidR="00891DA7" w:rsidRDefault="00891DA7" w:rsidP="00275F82">
            <w:pPr>
              <w:rPr>
                <w:sz w:val="22"/>
                <w:szCs w:val="22"/>
              </w:rPr>
            </w:pPr>
            <w:r>
              <w:rPr>
                <w:rFonts w:ascii="Arial Unicode MS" w:cs="Arial Unicode MS"/>
                <w:sz w:val="22"/>
                <w:szCs w:val="22"/>
              </w:rPr>
              <w:t>Public Ag Expenditure</w:t>
            </w:r>
          </w:p>
        </w:tc>
        <w:tc>
          <w:tcPr>
            <w:tcW w:w="928" w:type="pct"/>
            <w:hideMark/>
          </w:tcPr>
          <w:p w:rsidR="00891DA7" w:rsidRDefault="00891DA7" w:rsidP="00275F82">
            <w:pPr>
              <w:jc w:val="both"/>
              <w:rPr>
                <w:sz w:val="22"/>
                <w:szCs w:val="22"/>
              </w:rPr>
            </w:pPr>
            <w:r>
              <w:rPr>
                <w:rFonts w:ascii="Arial Unicode MS" w:cs="Arial Unicode MS"/>
                <w:sz w:val="22"/>
                <w:szCs w:val="22"/>
              </w:rPr>
              <w:t>-0.043*** (0.011)</w:t>
            </w:r>
          </w:p>
        </w:tc>
        <w:tc>
          <w:tcPr>
            <w:tcW w:w="1045" w:type="pct"/>
            <w:hideMark/>
          </w:tcPr>
          <w:p w:rsidR="00891DA7" w:rsidRDefault="00891DA7" w:rsidP="00275F82">
            <w:pPr>
              <w:jc w:val="both"/>
              <w:rPr>
                <w:sz w:val="22"/>
                <w:szCs w:val="22"/>
              </w:rPr>
            </w:pPr>
            <w:r>
              <w:rPr>
                <w:rFonts w:ascii="Arial Unicode MS" w:cs="Arial Unicode MS"/>
                <w:sz w:val="22"/>
                <w:szCs w:val="22"/>
              </w:rPr>
              <w:t>-0.058*** (0.015)</w:t>
            </w:r>
          </w:p>
        </w:tc>
        <w:tc>
          <w:tcPr>
            <w:tcW w:w="1038" w:type="pct"/>
            <w:hideMark/>
          </w:tcPr>
          <w:p w:rsidR="00891DA7" w:rsidRDefault="00891DA7" w:rsidP="00275F82">
            <w:pPr>
              <w:jc w:val="both"/>
              <w:rPr>
                <w:sz w:val="22"/>
                <w:szCs w:val="22"/>
              </w:rPr>
            </w:pPr>
            <w:r>
              <w:rPr>
                <w:rFonts w:ascii="Arial Unicode MS" w:cs="Arial Unicode MS"/>
                <w:sz w:val="22"/>
                <w:szCs w:val="22"/>
              </w:rPr>
              <w:t>-0.039** (0.013)</w:t>
            </w:r>
          </w:p>
        </w:tc>
        <w:tc>
          <w:tcPr>
            <w:tcW w:w="831" w:type="pct"/>
            <w:hideMark/>
          </w:tcPr>
          <w:p w:rsidR="00891DA7" w:rsidRDefault="00891DA7" w:rsidP="00275F82">
            <w:pPr>
              <w:jc w:val="both"/>
              <w:rPr>
                <w:sz w:val="22"/>
                <w:szCs w:val="22"/>
              </w:rPr>
            </w:pPr>
            <w:r>
              <w:rPr>
                <w:rFonts w:ascii="Arial Unicode MS" w:cs="Arial Unicode MS"/>
                <w:sz w:val="22"/>
                <w:szCs w:val="22"/>
              </w:rPr>
              <w:t>-0.015 (0.010)</w:t>
            </w:r>
          </w:p>
        </w:tc>
      </w:tr>
      <w:tr w:rsidR="00891DA7" w:rsidTr="00275F82">
        <w:tc>
          <w:tcPr>
            <w:tcW w:w="1159" w:type="pct"/>
            <w:hideMark/>
          </w:tcPr>
          <w:p w:rsidR="00891DA7" w:rsidRDefault="00891DA7" w:rsidP="00275F82">
            <w:pPr>
              <w:rPr>
                <w:sz w:val="22"/>
                <w:szCs w:val="22"/>
              </w:rPr>
            </w:pPr>
            <w:r>
              <w:rPr>
                <w:rFonts w:ascii="Arial Unicode MS" w:cs="Arial Unicode MS"/>
                <w:sz w:val="22"/>
                <w:szCs w:val="22"/>
              </w:rPr>
              <w:t>Drought Intensity</w:t>
            </w:r>
          </w:p>
        </w:tc>
        <w:tc>
          <w:tcPr>
            <w:tcW w:w="928" w:type="pct"/>
            <w:hideMark/>
          </w:tcPr>
          <w:p w:rsidR="00891DA7" w:rsidRDefault="00891DA7" w:rsidP="00275F82">
            <w:pPr>
              <w:jc w:val="both"/>
              <w:rPr>
                <w:sz w:val="22"/>
                <w:szCs w:val="22"/>
              </w:rPr>
            </w:pPr>
            <w:r>
              <w:rPr>
                <w:rFonts w:ascii="Arial Unicode MS" w:cs="Arial Unicode MS"/>
                <w:sz w:val="22"/>
                <w:szCs w:val="22"/>
              </w:rPr>
              <w:t>0.061** (0.020)</w:t>
            </w:r>
          </w:p>
        </w:tc>
        <w:tc>
          <w:tcPr>
            <w:tcW w:w="1045" w:type="pct"/>
            <w:hideMark/>
          </w:tcPr>
          <w:p w:rsidR="00891DA7" w:rsidRDefault="00891DA7" w:rsidP="00275F82">
            <w:pPr>
              <w:jc w:val="both"/>
              <w:rPr>
                <w:sz w:val="22"/>
                <w:szCs w:val="22"/>
              </w:rPr>
            </w:pPr>
            <w:r>
              <w:rPr>
                <w:rFonts w:ascii="Arial Unicode MS" w:cs="Arial Unicode MS"/>
                <w:sz w:val="22"/>
                <w:szCs w:val="22"/>
              </w:rPr>
              <w:t>0.089*** (0.025)</w:t>
            </w:r>
          </w:p>
        </w:tc>
        <w:tc>
          <w:tcPr>
            <w:tcW w:w="1038" w:type="pct"/>
            <w:hideMark/>
          </w:tcPr>
          <w:p w:rsidR="00891DA7" w:rsidRDefault="00891DA7" w:rsidP="00275F82">
            <w:pPr>
              <w:jc w:val="both"/>
              <w:rPr>
                <w:sz w:val="22"/>
                <w:szCs w:val="22"/>
              </w:rPr>
            </w:pPr>
            <w:r>
              <w:rPr>
                <w:rFonts w:ascii="Arial Unicode MS" w:cs="Arial Unicode MS"/>
                <w:sz w:val="22"/>
                <w:szCs w:val="22"/>
              </w:rPr>
              <w:t xml:space="preserve">0.047* </w:t>
            </w:r>
          </w:p>
          <w:p w:rsidR="00891DA7" w:rsidRDefault="00891DA7" w:rsidP="00275F82">
            <w:pPr>
              <w:jc w:val="both"/>
              <w:rPr>
                <w:sz w:val="22"/>
                <w:szCs w:val="22"/>
              </w:rPr>
            </w:pPr>
            <w:r>
              <w:rPr>
                <w:rFonts w:ascii="Arial Unicode MS" w:cs="Arial Unicode MS"/>
                <w:sz w:val="22"/>
                <w:szCs w:val="22"/>
              </w:rPr>
              <w:t>(0.021)</w:t>
            </w:r>
          </w:p>
        </w:tc>
        <w:tc>
          <w:tcPr>
            <w:tcW w:w="831" w:type="pct"/>
            <w:hideMark/>
          </w:tcPr>
          <w:p w:rsidR="00891DA7" w:rsidRDefault="00891DA7" w:rsidP="00275F82">
            <w:pPr>
              <w:jc w:val="both"/>
              <w:rPr>
                <w:sz w:val="22"/>
                <w:szCs w:val="22"/>
              </w:rPr>
            </w:pPr>
            <w:r>
              <w:rPr>
                <w:rFonts w:ascii="Arial Unicode MS" w:cs="Arial Unicode MS"/>
                <w:sz w:val="22"/>
                <w:szCs w:val="22"/>
              </w:rPr>
              <w:t>0.022 (0.018)</w:t>
            </w:r>
          </w:p>
        </w:tc>
      </w:tr>
      <w:tr w:rsidR="00891DA7" w:rsidTr="00275F82">
        <w:tc>
          <w:tcPr>
            <w:tcW w:w="1159" w:type="pct"/>
            <w:hideMark/>
          </w:tcPr>
          <w:p w:rsidR="00891DA7" w:rsidRDefault="00891DA7" w:rsidP="00275F82">
            <w:pPr>
              <w:rPr>
                <w:sz w:val="22"/>
                <w:szCs w:val="22"/>
              </w:rPr>
            </w:pPr>
            <w:r>
              <w:rPr>
                <w:rFonts w:ascii="Arial Unicode MS" w:cs="Arial Unicode MS"/>
                <w:sz w:val="22"/>
                <w:szCs w:val="22"/>
              </w:rPr>
              <w:t>Import Dependency</w:t>
            </w:r>
          </w:p>
        </w:tc>
        <w:tc>
          <w:tcPr>
            <w:tcW w:w="928" w:type="pct"/>
            <w:hideMark/>
          </w:tcPr>
          <w:p w:rsidR="00891DA7" w:rsidRDefault="00891DA7" w:rsidP="00275F82">
            <w:pPr>
              <w:jc w:val="both"/>
              <w:rPr>
                <w:sz w:val="22"/>
                <w:szCs w:val="22"/>
              </w:rPr>
            </w:pPr>
            <w:r>
              <w:rPr>
                <w:rFonts w:ascii="Arial Unicode MS" w:cs="Arial Unicode MS"/>
                <w:sz w:val="22"/>
                <w:szCs w:val="22"/>
              </w:rPr>
              <w:t>0.029** (0.009)</w:t>
            </w:r>
          </w:p>
        </w:tc>
        <w:tc>
          <w:tcPr>
            <w:tcW w:w="1045" w:type="pct"/>
            <w:hideMark/>
          </w:tcPr>
          <w:p w:rsidR="00891DA7" w:rsidRDefault="00891DA7" w:rsidP="00275F82">
            <w:pPr>
              <w:jc w:val="both"/>
              <w:rPr>
                <w:sz w:val="22"/>
                <w:szCs w:val="22"/>
              </w:rPr>
            </w:pPr>
            <w:r>
              <w:rPr>
                <w:rFonts w:ascii="Arial Unicode MS" w:cs="Arial Unicode MS"/>
                <w:sz w:val="22"/>
                <w:szCs w:val="22"/>
              </w:rPr>
              <w:t>0.041** (0.014)</w:t>
            </w:r>
          </w:p>
        </w:tc>
        <w:tc>
          <w:tcPr>
            <w:tcW w:w="1038" w:type="pct"/>
            <w:hideMark/>
          </w:tcPr>
          <w:p w:rsidR="00891DA7" w:rsidRDefault="00891DA7" w:rsidP="00275F82">
            <w:pPr>
              <w:jc w:val="both"/>
              <w:rPr>
                <w:sz w:val="22"/>
                <w:szCs w:val="22"/>
              </w:rPr>
            </w:pPr>
            <w:r>
              <w:rPr>
                <w:rFonts w:ascii="Arial Unicode MS" w:cs="Arial Unicode MS"/>
                <w:sz w:val="22"/>
                <w:szCs w:val="22"/>
              </w:rPr>
              <w:t xml:space="preserve">0.025* </w:t>
            </w:r>
          </w:p>
          <w:p w:rsidR="00891DA7" w:rsidRDefault="00891DA7" w:rsidP="00275F82">
            <w:pPr>
              <w:jc w:val="both"/>
              <w:rPr>
                <w:sz w:val="22"/>
                <w:szCs w:val="22"/>
              </w:rPr>
            </w:pPr>
            <w:r>
              <w:rPr>
                <w:rFonts w:ascii="Arial Unicode MS" w:cs="Arial Unicode MS"/>
                <w:sz w:val="22"/>
                <w:szCs w:val="22"/>
              </w:rPr>
              <w:t>(0.011)</w:t>
            </w:r>
          </w:p>
        </w:tc>
        <w:tc>
          <w:tcPr>
            <w:tcW w:w="831" w:type="pct"/>
            <w:hideMark/>
          </w:tcPr>
          <w:p w:rsidR="00891DA7" w:rsidRDefault="00891DA7" w:rsidP="00275F82">
            <w:pPr>
              <w:jc w:val="both"/>
              <w:rPr>
                <w:sz w:val="22"/>
                <w:szCs w:val="22"/>
              </w:rPr>
            </w:pPr>
            <w:r>
              <w:rPr>
                <w:rFonts w:ascii="Arial Unicode MS" w:cs="Arial Unicode MS"/>
                <w:sz w:val="22"/>
                <w:szCs w:val="22"/>
              </w:rPr>
              <w:t>0.037** (0.012)</w:t>
            </w:r>
          </w:p>
        </w:tc>
      </w:tr>
      <w:tr w:rsidR="00891DA7" w:rsidTr="00275F82">
        <w:tc>
          <w:tcPr>
            <w:tcW w:w="1159" w:type="pct"/>
            <w:hideMark/>
          </w:tcPr>
          <w:p w:rsidR="00891DA7" w:rsidRDefault="00891DA7" w:rsidP="00275F82">
            <w:pPr>
              <w:rPr>
                <w:sz w:val="22"/>
                <w:szCs w:val="22"/>
              </w:rPr>
            </w:pPr>
            <w:proofErr w:type="spellStart"/>
            <w:r>
              <w:rPr>
                <w:rFonts w:ascii="Arial Unicode MS" w:cs="Arial Unicode MS"/>
                <w:sz w:val="22"/>
                <w:szCs w:val="22"/>
              </w:rPr>
              <w:t>AgExp</w:t>
            </w:r>
            <w:proofErr w:type="spellEnd"/>
            <w:r>
              <w:rPr>
                <w:rFonts w:ascii="Arial Unicode MS" w:cs="Arial Unicode MS"/>
                <w:sz w:val="22"/>
                <w:szCs w:val="22"/>
              </w:rPr>
              <w:t xml:space="preserve"> </w:t>
            </w:r>
            <w:r>
              <w:rPr>
                <w:rFonts w:ascii="Arial Unicode MS" w:cs="Arial Unicode MS"/>
                <w:sz w:val="22"/>
                <w:szCs w:val="22"/>
              </w:rPr>
              <w:t>×</w:t>
            </w:r>
            <w:r>
              <w:rPr>
                <w:rFonts w:ascii="Arial Unicode MS" w:cs="Arial Unicode MS"/>
                <w:sz w:val="22"/>
                <w:szCs w:val="22"/>
              </w:rPr>
              <w:t xml:space="preserve"> Drought</w:t>
            </w:r>
          </w:p>
        </w:tc>
        <w:tc>
          <w:tcPr>
            <w:tcW w:w="928" w:type="pct"/>
            <w:hideMark/>
          </w:tcPr>
          <w:p w:rsidR="00891DA7" w:rsidRDefault="00891DA7" w:rsidP="00275F82">
            <w:pPr>
              <w:jc w:val="both"/>
              <w:rPr>
                <w:sz w:val="22"/>
                <w:szCs w:val="22"/>
              </w:rPr>
            </w:pPr>
            <w:r>
              <w:rPr>
                <w:rFonts w:ascii="Arial Unicode MS" w:cs="Arial Unicode MS"/>
                <w:sz w:val="22"/>
                <w:szCs w:val="22"/>
              </w:rPr>
              <w:t>-0.017* (0.007)</w:t>
            </w:r>
          </w:p>
        </w:tc>
        <w:tc>
          <w:tcPr>
            <w:tcW w:w="1045" w:type="pct"/>
            <w:hideMark/>
          </w:tcPr>
          <w:p w:rsidR="00891DA7" w:rsidRDefault="00891DA7" w:rsidP="00275F82">
            <w:pPr>
              <w:jc w:val="both"/>
              <w:rPr>
                <w:sz w:val="22"/>
                <w:szCs w:val="22"/>
              </w:rPr>
            </w:pPr>
            <w:r>
              <w:rPr>
                <w:rFonts w:ascii="Arial Unicode MS" w:cs="Arial Unicode MS"/>
                <w:sz w:val="22"/>
                <w:szCs w:val="22"/>
              </w:rPr>
              <w:t xml:space="preserve">-0.012 </w:t>
            </w:r>
          </w:p>
          <w:p w:rsidR="00891DA7" w:rsidRDefault="00891DA7" w:rsidP="00275F82">
            <w:pPr>
              <w:jc w:val="both"/>
              <w:rPr>
                <w:sz w:val="22"/>
                <w:szCs w:val="22"/>
              </w:rPr>
            </w:pPr>
            <w:r>
              <w:rPr>
                <w:rFonts w:ascii="Arial Unicode MS" w:cs="Arial Unicode MS"/>
                <w:sz w:val="22"/>
                <w:szCs w:val="22"/>
              </w:rPr>
              <w:t>(0.009)</w:t>
            </w:r>
          </w:p>
        </w:tc>
        <w:tc>
          <w:tcPr>
            <w:tcW w:w="1038" w:type="pct"/>
            <w:hideMark/>
          </w:tcPr>
          <w:p w:rsidR="00891DA7" w:rsidRDefault="00891DA7" w:rsidP="00275F82">
            <w:pPr>
              <w:jc w:val="both"/>
              <w:rPr>
                <w:sz w:val="22"/>
                <w:szCs w:val="22"/>
              </w:rPr>
            </w:pPr>
            <w:r>
              <w:rPr>
                <w:rFonts w:ascii="Arial Unicode MS" w:cs="Arial Unicode MS"/>
                <w:sz w:val="22"/>
                <w:szCs w:val="22"/>
              </w:rPr>
              <w:t>-0.021* (0.008)</w:t>
            </w:r>
          </w:p>
        </w:tc>
        <w:tc>
          <w:tcPr>
            <w:tcW w:w="831" w:type="pct"/>
            <w:hideMark/>
          </w:tcPr>
          <w:p w:rsidR="00891DA7" w:rsidRDefault="00891DA7" w:rsidP="00275F82">
            <w:pPr>
              <w:jc w:val="both"/>
              <w:rPr>
                <w:sz w:val="22"/>
                <w:szCs w:val="22"/>
              </w:rPr>
            </w:pPr>
            <w:r>
              <w:rPr>
                <w:rFonts w:ascii="Arial Unicode MS" w:cs="Arial Unicode MS"/>
                <w:sz w:val="22"/>
                <w:szCs w:val="22"/>
              </w:rPr>
              <w:t>-0.008 (0.006)</w:t>
            </w:r>
          </w:p>
        </w:tc>
      </w:tr>
      <w:tr w:rsidR="00891DA7" w:rsidTr="00275F82">
        <w:tc>
          <w:tcPr>
            <w:tcW w:w="1159" w:type="pct"/>
            <w:hideMark/>
          </w:tcPr>
          <w:p w:rsidR="00891DA7" w:rsidRDefault="00891DA7" w:rsidP="00275F82">
            <w:pPr>
              <w:rPr>
                <w:sz w:val="22"/>
                <w:szCs w:val="22"/>
              </w:rPr>
            </w:pPr>
            <w:r>
              <w:rPr>
                <w:rFonts w:ascii="Arial Unicode MS" w:cs="Arial Unicode MS"/>
                <w:sz w:val="22"/>
                <w:szCs w:val="22"/>
              </w:rPr>
              <w:t>Gender Parity</w:t>
            </w:r>
          </w:p>
        </w:tc>
        <w:tc>
          <w:tcPr>
            <w:tcW w:w="928" w:type="pct"/>
            <w:hideMark/>
          </w:tcPr>
          <w:p w:rsidR="00891DA7" w:rsidRDefault="00891DA7" w:rsidP="00275F82">
            <w:pPr>
              <w:jc w:val="both"/>
              <w:rPr>
                <w:sz w:val="22"/>
                <w:szCs w:val="22"/>
              </w:rPr>
            </w:pPr>
            <w:r>
              <w:rPr>
                <w:rFonts w:ascii="Arial Unicode MS" w:cs="Arial Unicode MS"/>
                <w:sz w:val="22"/>
                <w:szCs w:val="22"/>
              </w:rPr>
              <w:t>-0.082*** (0.019)</w:t>
            </w:r>
          </w:p>
        </w:tc>
        <w:tc>
          <w:tcPr>
            <w:tcW w:w="1045" w:type="pct"/>
            <w:hideMark/>
          </w:tcPr>
          <w:p w:rsidR="00891DA7" w:rsidRDefault="00891DA7" w:rsidP="00275F82">
            <w:pPr>
              <w:jc w:val="both"/>
              <w:rPr>
                <w:sz w:val="22"/>
                <w:szCs w:val="22"/>
              </w:rPr>
            </w:pPr>
            <w:r>
              <w:rPr>
                <w:rFonts w:ascii="Arial Unicode MS" w:cs="Arial Unicode MS"/>
                <w:sz w:val="22"/>
                <w:szCs w:val="22"/>
              </w:rPr>
              <w:t>-0.096*** (0.025)</w:t>
            </w:r>
          </w:p>
        </w:tc>
        <w:tc>
          <w:tcPr>
            <w:tcW w:w="1038" w:type="pct"/>
            <w:hideMark/>
          </w:tcPr>
          <w:p w:rsidR="00891DA7" w:rsidRDefault="00891DA7" w:rsidP="00275F82">
            <w:pPr>
              <w:jc w:val="both"/>
              <w:rPr>
                <w:sz w:val="22"/>
                <w:szCs w:val="22"/>
              </w:rPr>
            </w:pPr>
            <w:r>
              <w:rPr>
                <w:rFonts w:ascii="Arial Unicode MS" w:cs="Arial Unicode MS"/>
                <w:sz w:val="22"/>
                <w:szCs w:val="22"/>
              </w:rPr>
              <w:t>-0.071** (0.022)</w:t>
            </w:r>
          </w:p>
        </w:tc>
        <w:tc>
          <w:tcPr>
            <w:tcW w:w="831" w:type="pct"/>
            <w:hideMark/>
          </w:tcPr>
          <w:p w:rsidR="00891DA7" w:rsidRDefault="00891DA7" w:rsidP="00275F82">
            <w:pPr>
              <w:jc w:val="both"/>
              <w:rPr>
                <w:sz w:val="22"/>
                <w:szCs w:val="22"/>
              </w:rPr>
            </w:pPr>
            <w:r>
              <w:rPr>
                <w:rFonts w:ascii="Arial Unicode MS" w:cs="Arial Unicode MS"/>
                <w:sz w:val="22"/>
                <w:szCs w:val="22"/>
              </w:rPr>
              <w:t>-0.042 (0.024)</w:t>
            </w:r>
          </w:p>
        </w:tc>
      </w:tr>
      <w:tr w:rsidR="00891DA7" w:rsidTr="00275F82">
        <w:tc>
          <w:tcPr>
            <w:tcW w:w="1159" w:type="pct"/>
            <w:hideMark/>
          </w:tcPr>
          <w:p w:rsidR="00891DA7" w:rsidRDefault="00891DA7" w:rsidP="00275F82">
            <w:pPr>
              <w:rPr>
                <w:sz w:val="22"/>
                <w:szCs w:val="22"/>
              </w:rPr>
            </w:pPr>
            <w:r>
              <w:rPr>
                <w:rFonts w:ascii="Arial Unicode MS" w:cs="Arial Unicode MS"/>
                <w:sz w:val="22"/>
                <w:szCs w:val="22"/>
              </w:rPr>
              <w:t>Rural Road Access</w:t>
            </w:r>
          </w:p>
        </w:tc>
        <w:tc>
          <w:tcPr>
            <w:tcW w:w="928" w:type="pct"/>
            <w:hideMark/>
          </w:tcPr>
          <w:p w:rsidR="00891DA7" w:rsidRDefault="00891DA7" w:rsidP="00275F82">
            <w:pPr>
              <w:jc w:val="both"/>
              <w:rPr>
                <w:sz w:val="22"/>
                <w:szCs w:val="22"/>
              </w:rPr>
            </w:pPr>
            <w:r>
              <w:rPr>
                <w:rFonts w:ascii="Arial Unicode MS" w:cs="Arial Unicode MS"/>
                <w:sz w:val="22"/>
                <w:szCs w:val="22"/>
              </w:rPr>
              <w:t>-0.036*** (0.008)</w:t>
            </w:r>
          </w:p>
        </w:tc>
        <w:tc>
          <w:tcPr>
            <w:tcW w:w="1045" w:type="pct"/>
            <w:hideMark/>
          </w:tcPr>
          <w:p w:rsidR="00891DA7" w:rsidRDefault="00891DA7" w:rsidP="00275F82">
            <w:pPr>
              <w:jc w:val="both"/>
              <w:rPr>
                <w:sz w:val="22"/>
                <w:szCs w:val="22"/>
              </w:rPr>
            </w:pPr>
            <w:r>
              <w:rPr>
                <w:rFonts w:ascii="Arial Unicode MS" w:cs="Arial Unicode MS"/>
                <w:sz w:val="22"/>
                <w:szCs w:val="22"/>
              </w:rPr>
              <w:t>-0.045*** (0.011)</w:t>
            </w:r>
          </w:p>
        </w:tc>
        <w:tc>
          <w:tcPr>
            <w:tcW w:w="1038" w:type="pct"/>
            <w:hideMark/>
          </w:tcPr>
          <w:p w:rsidR="00891DA7" w:rsidRDefault="00891DA7" w:rsidP="00275F82">
            <w:pPr>
              <w:jc w:val="both"/>
              <w:rPr>
                <w:sz w:val="22"/>
                <w:szCs w:val="22"/>
              </w:rPr>
            </w:pPr>
            <w:r>
              <w:rPr>
                <w:rFonts w:ascii="Arial Unicode MS" w:cs="Arial Unicode MS"/>
                <w:sz w:val="22"/>
                <w:szCs w:val="22"/>
              </w:rPr>
              <w:t>-0.031** (0.010)</w:t>
            </w:r>
          </w:p>
        </w:tc>
        <w:tc>
          <w:tcPr>
            <w:tcW w:w="831" w:type="pct"/>
            <w:hideMark/>
          </w:tcPr>
          <w:p w:rsidR="00891DA7" w:rsidRDefault="00891DA7" w:rsidP="00275F82">
            <w:pPr>
              <w:jc w:val="both"/>
              <w:rPr>
                <w:sz w:val="22"/>
                <w:szCs w:val="22"/>
              </w:rPr>
            </w:pPr>
            <w:r>
              <w:rPr>
                <w:rFonts w:ascii="Arial Unicode MS" w:cs="Arial Unicode MS"/>
                <w:sz w:val="22"/>
                <w:szCs w:val="22"/>
              </w:rPr>
              <w:t>-0.018 (0.012)</w:t>
            </w:r>
          </w:p>
        </w:tc>
      </w:tr>
    </w:tbl>
    <w:p w:rsidR="00891DA7" w:rsidRDefault="00891DA7" w:rsidP="00891DA7">
      <w:pPr>
        <w:jc w:val="both"/>
        <w:rPr>
          <w:i/>
          <w:iCs/>
          <w:sz w:val="22"/>
          <w:szCs w:val="22"/>
        </w:rPr>
      </w:pPr>
      <w:r>
        <w:rPr>
          <w:rFonts w:ascii="Arial Unicode MS" w:cs="Arial Unicode MS"/>
          <w:i/>
          <w:sz w:val="22"/>
        </w:rPr>
        <w:t>*Notes: *** p</w:t>
      </w:r>
      <w:r>
        <w:rPr>
          <w:rFonts w:ascii="Arial Unicode MS" w:cs="Arial Unicode MS"/>
          <w:i/>
          <w:sz w:val="22"/>
        </w:rPr>
        <w:t> </w:t>
      </w:r>
      <w:r>
        <w:rPr>
          <w:rFonts w:ascii="Arial Unicode MS" w:cs="Arial Unicode MS"/>
          <w:i/>
          <w:sz w:val="22"/>
        </w:rPr>
        <w:t>&lt;</w:t>
      </w:r>
      <w:r>
        <w:rPr>
          <w:rFonts w:ascii="Arial Unicode MS" w:cs="Arial Unicode MS"/>
          <w:i/>
          <w:sz w:val="22"/>
        </w:rPr>
        <w:t> </w:t>
      </w:r>
      <w:r>
        <w:rPr>
          <w:rFonts w:ascii="Arial Unicode MS" w:cs="Arial Unicode MS"/>
          <w:i/>
          <w:sz w:val="22"/>
        </w:rPr>
        <w:t>0.01, ** p</w:t>
      </w:r>
      <w:r>
        <w:rPr>
          <w:rFonts w:ascii="Arial Unicode MS" w:cs="Arial Unicode MS"/>
          <w:i/>
          <w:sz w:val="22"/>
        </w:rPr>
        <w:t> </w:t>
      </w:r>
      <w:r>
        <w:rPr>
          <w:rFonts w:ascii="Arial Unicode MS" w:cs="Arial Unicode MS"/>
          <w:i/>
          <w:sz w:val="22"/>
        </w:rPr>
        <w:t>&lt;</w:t>
      </w:r>
      <w:r>
        <w:rPr>
          <w:rFonts w:ascii="Arial Unicode MS" w:cs="Arial Unicode MS"/>
          <w:i/>
          <w:sz w:val="22"/>
        </w:rPr>
        <w:t> </w:t>
      </w:r>
      <w:r>
        <w:rPr>
          <w:rFonts w:ascii="Arial Unicode MS" w:cs="Arial Unicode MS"/>
          <w:i/>
          <w:sz w:val="22"/>
        </w:rPr>
        <w:t>0.05, * p</w:t>
      </w:r>
      <w:r>
        <w:rPr>
          <w:rFonts w:ascii="Arial Unicode MS" w:cs="Arial Unicode MS"/>
          <w:i/>
          <w:sz w:val="22"/>
        </w:rPr>
        <w:t> </w:t>
      </w:r>
      <w:r>
        <w:rPr>
          <w:rFonts w:ascii="Arial Unicode MS" w:cs="Arial Unicode MS"/>
          <w:i/>
          <w:sz w:val="22"/>
        </w:rPr>
        <w:t>&lt;</w:t>
      </w:r>
      <w:r>
        <w:rPr>
          <w:rFonts w:ascii="Arial Unicode MS" w:cs="Arial Unicode MS"/>
          <w:i/>
          <w:sz w:val="22"/>
        </w:rPr>
        <w:t> </w:t>
      </w:r>
      <w:r>
        <w:rPr>
          <w:rFonts w:ascii="Arial Unicode MS" w:cs="Arial Unicode MS"/>
          <w:i/>
          <w:sz w:val="22"/>
        </w:rPr>
        <w:t>0.1. Standard errors in parentheses</w:t>
      </w:r>
      <w:r>
        <w:rPr>
          <w:rFonts w:ascii="Arial Unicode MS" w:cs="Arial Unicode MS"/>
          <w:i/>
          <w:iCs/>
          <w:sz w:val="22"/>
          <w:szCs w:val="22"/>
        </w:rPr>
        <w:t>.*</w:t>
      </w:r>
    </w:p>
    <w:p w:rsidR="00891DA7" w:rsidRDefault="00891DA7" w:rsidP="00891DA7">
      <w:pPr>
        <w:spacing w:after="160" w:line="259" w:lineRule="auto"/>
        <w:rPr>
          <w:b/>
          <w:bCs/>
        </w:rPr>
      </w:pPr>
      <w:r>
        <w:rPr>
          <w:rFonts w:ascii="Arial Unicode MS" w:cs="Arial Unicode MS"/>
          <w:b/>
          <w:bCs/>
        </w:rPr>
        <w:t>APPENDIX B: Analytical Steps and Software Implementation</w:t>
      </w:r>
    </w:p>
    <w:p w:rsidR="00891DA7" w:rsidRDefault="00891DA7" w:rsidP="00891DA7">
      <w:pPr>
        <w:spacing w:after="160" w:line="259" w:lineRule="auto"/>
        <w:rPr>
          <w:b/>
          <w:bCs/>
        </w:rPr>
      </w:pPr>
      <w:r>
        <w:rPr>
          <w:rFonts w:ascii="Arial Unicode MS" w:cs="Arial Unicode MS"/>
          <w:b/>
          <w:bCs/>
        </w:rPr>
        <w:t>Step 1. Data Compilation and Pre-processing</w:t>
      </w:r>
    </w:p>
    <w:p w:rsidR="00891DA7" w:rsidRDefault="00891DA7" w:rsidP="00891DA7">
      <w:pPr>
        <w:spacing w:after="160" w:line="259" w:lineRule="auto"/>
        <w:jc w:val="both"/>
      </w:pPr>
      <w:r>
        <w:t>Purpose: Construct a balanced country–year panel and ensure temporal consistency.</w:t>
      </w:r>
    </w:p>
    <w:p w:rsidR="00891DA7" w:rsidRDefault="00891DA7" w:rsidP="00891DA7">
      <w:pPr>
        <w:spacing w:after="160" w:line="259" w:lineRule="auto"/>
        <w:jc w:val="both"/>
      </w:pPr>
      <w:r>
        <w:t xml:space="preserve">Software: Python (primary), libraries: pandas, </w:t>
      </w:r>
      <w:proofErr w:type="spellStart"/>
      <w:r>
        <w:t>numpy</w:t>
      </w:r>
      <w:proofErr w:type="spellEnd"/>
    </w:p>
    <w:p w:rsidR="00891DA7" w:rsidRDefault="00891DA7" w:rsidP="00891DA7">
      <w:pPr>
        <w:spacing w:after="160" w:line="259" w:lineRule="auto"/>
        <w:jc w:val="both"/>
      </w:pPr>
      <w:r>
        <w:lastRenderedPageBreak/>
        <w:t xml:space="preserve">Main tasks: Data from FAOSTAT, World Bank WDI, NOAA, EM-DAT, OECD, and UN </w:t>
      </w:r>
      <w:proofErr w:type="spellStart"/>
      <w:r>
        <w:t>Comtrade</w:t>
      </w:r>
      <w:proofErr w:type="spellEnd"/>
      <w:r>
        <w:t xml:space="preserve"> were harmonized using ISO3 country codes. All variables were standardized, deflated where necessary, and lagged to preserve temporal ordering and reduce simultaneity bias.</w:t>
      </w:r>
    </w:p>
    <w:p w:rsidR="00891DA7" w:rsidRDefault="00891DA7" w:rsidP="00891DA7">
      <w:pPr>
        <w:spacing w:after="160" w:line="259" w:lineRule="auto"/>
        <w:jc w:val="both"/>
        <w:rPr>
          <w:b/>
          <w:bCs/>
        </w:rPr>
      </w:pPr>
      <w:r>
        <w:rPr>
          <w:rFonts w:ascii="Arial Unicode MS" w:cs="Arial Unicode MS"/>
          <w:b/>
          <w:bCs/>
        </w:rPr>
        <w:t>Step 2. Construction of the Food Security Vulnerability Index (FSVI)</w:t>
      </w:r>
    </w:p>
    <w:p w:rsidR="00891DA7" w:rsidRDefault="00891DA7" w:rsidP="00891DA7">
      <w:pPr>
        <w:spacing w:after="160" w:line="259" w:lineRule="auto"/>
        <w:jc w:val="both"/>
      </w:pPr>
      <w:r>
        <w:t>Purpose: Measure dynamic, latent food security vulnerability.</w:t>
      </w:r>
    </w:p>
    <w:p w:rsidR="00891DA7" w:rsidRDefault="00891DA7" w:rsidP="00891DA7">
      <w:pPr>
        <w:spacing w:after="160" w:line="259" w:lineRule="auto"/>
        <w:jc w:val="both"/>
      </w:pPr>
      <w:r>
        <w:t>Software: R, Python</w:t>
      </w:r>
    </w:p>
    <w:p w:rsidR="00891DA7" w:rsidRDefault="00891DA7" w:rsidP="00891DA7">
      <w:pPr>
        <w:spacing w:after="160" w:line="259" w:lineRule="auto"/>
        <w:jc w:val="both"/>
      </w:pPr>
      <w:r>
        <w:t>Main tasks: A Bayesian dynamic factor model was estimated to extract a time-varying latent vulnerability index from multiple food security indicators. To address conceptual overlap concerns, a sensitivity analysis was conducted using principal component analysis (PCA) with three indicators (prevalence of undernourishment, cereal yield variability, and prevalence of moderate or severe food insecurity). The correlation between the Bayesian and PCA-based indices was 0.87 (p &lt; 0.001), confirming robustness.</w:t>
      </w:r>
    </w:p>
    <w:p w:rsidR="00891DA7" w:rsidRDefault="00891DA7" w:rsidP="00891DA7">
      <w:pPr>
        <w:spacing w:after="160" w:line="259" w:lineRule="auto"/>
        <w:jc w:val="both"/>
        <w:rPr>
          <w:b/>
          <w:bCs/>
        </w:rPr>
      </w:pPr>
      <w:r>
        <w:rPr>
          <w:rFonts w:ascii="Arial Unicode MS" w:cs="Arial Unicode MS"/>
          <w:b/>
          <w:bCs/>
        </w:rPr>
        <w:t>Step 3. Machine Learning</w:t>
      </w:r>
      <w:r>
        <w:rPr>
          <w:rFonts w:ascii="Arial Unicode MS" w:cs="Arial Unicode MS"/>
          <w:b/>
          <w:bCs/>
        </w:rPr>
        <w:t>–</w:t>
      </w:r>
      <w:r>
        <w:rPr>
          <w:rFonts w:ascii="Arial Unicode MS" w:cs="Arial Unicode MS"/>
          <w:b/>
          <w:bCs/>
        </w:rPr>
        <w:t>Based Prediction and Driver Identification</w:t>
      </w:r>
    </w:p>
    <w:p w:rsidR="00891DA7" w:rsidRDefault="00891DA7" w:rsidP="00891DA7">
      <w:pPr>
        <w:spacing w:after="160" w:line="259" w:lineRule="auto"/>
        <w:jc w:val="both"/>
      </w:pPr>
      <w:r>
        <w:t>Purpose: Capture non-linear relationships and identify dominant vulnerability drivers.</w:t>
      </w:r>
    </w:p>
    <w:p w:rsidR="00891DA7" w:rsidRDefault="00891DA7" w:rsidP="00891DA7">
      <w:pPr>
        <w:spacing w:after="160" w:line="259" w:lineRule="auto"/>
        <w:jc w:val="both"/>
      </w:pPr>
      <w:r>
        <w:t>Software: Python</w:t>
      </w:r>
    </w:p>
    <w:p w:rsidR="00891DA7" w:rsidRDefault="00891DA7" w:rsidP="00891DA7">
      <w:pPr>
        <w:spacing w:after="160" w:line="259" w:lineRule="auto"/>
        <w:jc w:val="both"/>
      </w:pPr>
      <w:r>
        <w:t xml:space="preserve">Main tasks: An ensemble of Random Forest and </w:t>
      </w:r>
      <w:proofErr w:type="spellStart"/>
      <w:r>
        <w:t>XGBoost</w:t>
      </w:r>
      <w:proofErr w:type="spellEnd"/>
      <w:r>
        <w:t xml:space="preserve"> models was trained to predict future FSVI using lagged explanatory variables. Rolling-origin cross-validation was employed to mimic real-time forecasting. Leave-one-country-out validation was additionally conducted to assess cross-country generalizability. Model interpretability was ensured using SHAP values to rank the relative importance of predictors.</w:t>
      </w:r>
    </w:p>
    <w:p w:rsidR="00891DA7" w:rsidRDefault="00891DA7" w:rsidP="00891DA7">
      <w:pPr>
        <w:spacing w:after="160" w:line="259" w:lineRule="auto"/>
        <w:jc w:val="both"/>
        <w:rPr>
          <w:b/>
          <w:bCs/>
        </w:rPr>
      </w:pPr>
      <w:r>
        <w:rPr>
          <w:rFonts w:ascii="Arial Unicode MS" w:cs="Arial Unicode MS"/>
          <w:b/>
          <w:bCs/>
        </w:rPr>
        <w:t>Step 4. Dynamic Panel Econometric Analysis</w:t>
      </w:r>
    </w:p>
    <w:p w:rsidR="00891DA7" w:rsidRDefault="00891DA7" w:rsidP="00891DA7">
      <w:pPr>
        <w:spacing w:after="160" w:line="259" w:lineRule="auto"/>
        <w:jc w:val="both"/>
      </w:pPr>
      <w:r>
        <w:t>Purpose: Estimate policy-relevant associations of key variables.</w:t>
      </w:r>
    </w:p>
    <w:p w:rsidR="00891DA7" w:rsidRDefault="00891DA7" w:rsidP="00891DA7">
      <w:pPr>
        <w:spacing w:after="160" w:line="259" w:lineRule="auto"/>
        <w:jc w:val="both"/>
      </w:pPr>
      <w:r>
        <w:t>Software: R</w:t>
      </w:r>
    </w:p>
    <w:p w:rsidR="00891DA7" w:rsidRDefault="00891DA7" w:rsidP="00891DA7">
      <w:pPr>
        <w:spacing w:after="160" w:line="259" w:lineRule="auto"/>
        <w:jc w:val="both"/>
      </w:pPr>
      <w:r>
        <w:t>Main tasks: Key drivers identified by machine learning informed the specification of a dynamic panel model estimated using a Common Correlated Effects (CCE) estimator. This framework accounts for vulnerability persistence, cross-sectional dependence, and policy endogeneity through lag structure and interaction terms with climate shocks.</w:t>
      </w:r>
    </w:p>
    <w:p w:rsidR="00891DA7" w:rsidRDefault="00891DA7" w:rsidP="00891DA7">
      <w:pPr>
        <w:spacing w:after="160" w:line="259" w:lineRule="auto"/>
        <w:jc w:val="both"/>
        <w:rPr>
          <w:b/>
          <w:bCs/>
        </w:rPr>
      </w:pPr>
      <w:r>
        <w:rPr>
          <w:rFonts w:ascii="Arial Unicode MS" w:cs="Arial Unicode MS"/>
          <w:b/>
          <w:bCs/>
        </w:rPr>
        <w:t>Step 5. Counterfactual Policy Simulation</w:t>
      </w:r>
    </w:p>
    <w:p w:rsidR="00891DA7" w:rsidRDefault="00891DA7" w:rsidP="00891DA7">
      <w:pPr>
        <w:spacing w:after="160" w:line="259" w:lineRule="auto"/>
        <w:jc w:val="both"/>
      </w:pPr>
      <w:r>
        <w:t>Purpose: Assess future vulnerability trajectories under alternative policy scenarios.</w:t>
      </w:r>
    </w:p>
    <w:p w:rsidR="00891DA7" w:rsidRDefault="00891DA7" w:rsidP="00891DA7">
      <w:pPr>
        <w:spacing w:after="160" w:line="259" w:lineRule="auto"/>
        <w:jc w:val="both"/>
      </w:pPr>
      <w:r>
        <w:t>Software: R</w:t>
      </w:r>
    </w:p>
    <w:p w:rsidR="00891DA7" w:rsidRDefault="00891DA7" w:rsidP="00891DA7">
      <w:pPr>
        <w:spacing w:after="160" w:line="259" w:lineRule="auto"/>
        <w:jc w:val="both"/>
      </w:pPr>
      <w:r>
        <w:t>Main tasks: Estimated coefficients were used to conduct Monte Carlo simulations for the period 2024–2030 under business-as-usual and resilience-oriented policy scenarios. Sensitivity analysis with non-stationary climate scenarios was conducted to assess robustness. Simulation outputs were expressed as probability distributions of food security vulnerability.</w:t>
      </w:r>
    </w:p>
    <w:p w:rsidR="00891DA7" w:rsidRDefault="00891DA7" w:rsidP="00891DA7">
      <w:pPr>
        <w:spacing w:after="160" w:line="259" w:lineRule="auto"/>
        <w:jc w:val="both"/>
        <w:rPr>
          <w:b/>
          <w:bCs/>
        </w:rPr>
      </w:pPr>
      <w:r>
        <w:rPr>
          <w:rFonts w:ascii="Arial Unicode MS" w:cs="Arial Unicode MS"/>
          <w:b/>
          <w:bCs/>
        </w:rPr>
        <w:lastRenderedPageBreak/>
        <w:t>Step 6. Visualization and Figure Construction</w:t>
      </w:r>
    </w:p>
    <w:p w:rsidR="00891DA7" w:rsidRDefault="00891DA7" w:rsidP="00891DA7">
      <w:pPr>
        <w:spacing w:after="160" w:line="259" w:lineRule="auto"/>
        <w:jc w:val="both"/>
      </w:pPr>
      <w:r>
        <w:t>Purpose: Communicate analytical logic and results clearly.</w:t>
      </w:r>
    </w:p>
    <w:p w:rsidR="00891DA7" w:rsidRDefault="00891DA7" w:rsidP="00891DA7">
      <w:pPr>
        <w:spacing w:after="160" w:line="259" w:lineRule="auto"/>
        <w:jc w:val="both"/>
      </w:pPr>
      <w:r>
        <w:t>Software: R, Python</w:t>
      </w:r>
    </w:p>
    <w:p w:rsidR="00891DA7" w:rsidRDefault="00891DA7" w:rsidP="00891DA7">
      <w:pPr>
        <w:spacing w:after="160" w:line="259" w:lineRule="auto"/>
        <w:jc w:val="both"/>
      </w:pPr>
      <w:r>
        <w:t>Main tasks: The analytical framework and result figures were produced in vector format to ensure publication-quality graphics.</w:t>
      </w:r>
    </w:p>
    <w:p w:rsidR="00CE4574" w:rsidRDefault="00CE4574">
      <w:bookmarkStart w:id="0" w:name="_GoBack"/>
      <w:bookmarkEnd w:id="0"/>
    </w:p>
    <w:sectPr w:rsidR="00CE45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C95B24"/>
    <w:multiLevelType w:val="hybridMultilevel"/>
    <w:tmpl w:val="9B70A1E4"/>
    <w:lvl w:ilvl="0" w:tplc="2F2E7EA8">
      <w:start w:val="1"/>
      <w:numFmt w:val="bullet"/>
      <w:lvlText w:val=""/>
      <w:lvlJc w:val="left"/>
      <w:pPr>
        <w:ind w:left="720" w:hanging="360"/>
      </w:pPr>
      <w:rPr>
        <w:rFonts w:ascii="Symbol" w:hAnsi="Symbol" w:hint="default"/>
      </w:rPr>
    </w:lvl>
    <w:lvl w:ilvl="1" w:tplc="9A5C3BA4" w:tentative="1">
      <w:start w:val="1"/>
      <w:numFmt w:val="bullet"/>
      <w:lvlText w:val="o"/>
      <w:lvlJc w:val="left"/>
      <w:pPr>
        <w:ind w:left="1440" w:hanging="360"/>
      </w:pPr>
      <w:rPr>
        <w:rFonts w:ascii="Courier New" w:hAnsi="Courier New" w:cs="Courier New" w:hint="default"/>
      </w:rPr>
    </w:lvl>
    <w:lvl w:ilvl="2" w:tplc="964C76C8" w:tentative="1">
      <w:start w:val="1"/>
      <w:numFmt w:val="bullet"/>
      <w:lvlText w:val=""/>
      <w:lvlJc w:val="left"/>
      <w:pPr>
        <w:ind w:left="2160" w:hanging="360"/>
      </w:pPr>
      <w:rPr>
        <w:rFonts w:ascii="Wingdings" w:hAnsi="Wingdings" w:hint="default"/>
      </w:rPr>
    </w:lvl>
    <w:lvl w:ilvl="3" w:tplc="461624BC" w:tentative="1">
      <w:start w:val="1"/>
      <w:numFmt w:val="bullet"/>
      <w:lvlText w:val=""/>
      <w:lvlJc w:val="left"/>
      <w:pPr>
        <w:ind w:left="2880" w:hanging="360"/>
      </w:pPr>
      <w:rPr>
        <w:rFonts w:ascii="Symbol" w:hAnsi="Symbol" w:hint="default"/>
      </w:rPr>
    </w:lvl>
    <w:lvl w:ilvl="4" w:tplc="AC18B61A" w:tentative="1">
      <w:start w:val="1"/>
      <w:numFmt w:val="bullet"/>
      <w:lvlText w:val="o"/>
      <w:lvlJc w:val="left"/>
      <w:pPr>
        <w:ind w:left="3600" w:hanging="360"/>
      </w:pPr>
      <w:rPr>
        <w:rFonts w:ascii="Courier New" w:hAnsi="Courier New" w:cs="Courier New" w:hint="default"/>
      </w:rPr>
    </w:lvl>
    <w:lvl w:ilvl="5" w:tplc="77940668" w:tentative="1">
      <w:start w:val="1"/>
      <w:numFmt w:val="bullet"/>
      <w:lvlText w:val=""/>
      <w:lvlJc w:val="left"/>
      <w:pPr>
        <w:ind w:left="4320" w:hanging="360"/>
      </w:pPr>
      <w:rPr>
        <w:rFonts w:ascii="Wingdings" w:hAnsi="Wingdings" w:hint="default"/>
      </w:rPr>
    </w:lvl>
    <w:lvl w:ilvl="6" w:tplc="470CF4A8" w:tentative="1">
      <w:start w:val="1"/>
      <w:numFmt w:val="bullet"/>
      <w:lvlText w:val=""/>
      <w:lvlJc w:val="left"/>
      <w:pPr>
        <w:ind w:left="5040" w:hanging="360"/>
      </w:pPr>
      <w:rPr>
        <w:rFonts w:ascii="Symbol" w:hAnsi="Symbol" w:hint="default"/>
      </w:rPr>
    </w:lvl>
    <w:lvl w:ilvl="7" w:tplc="9CC0F5FA" w:tentative="1">
      <w:start w:val="1"/>
      <w:numFmt w:val="bullet"/>
      <w:lvlText w:val="o"/>
      <w:lvlJc w:val="left"/>
      <w:pPr>
        <w:ind w:left="5760" w:hanging="360"/>
      </w:pPr>
      <w:rPr>
        <w:rFonts w:ascii="Courier New" w:hAnsi="Courier New" w:cs="Courier New" w:hint="default"/>
      </w:rPr>
    </w:lvl>
    <w:lvl w:ilvl="8" w:tplc="265036F8" w:tentative="1">
      <w:start w:val="1"/>
      <w:numFmt w:val="bullet"/>
      <w:lvlText w:val=""/>
      <w:lvlJc w:val="left"/>
      <w:pPr>
        <w:ind w:left="6480" w:hanging="360"/>
      </w:pPr>
      <w:rPr>
        <w:rFonts w:ascii="Wingdings" w:hAnsi="Wingdings" w:hint="default"/>
      </w:rPr>
    </w:lvl>
  </w:abstractNum>
  <w:abstractNum w:abstractNumId="1" w15:restartNumberingAfterBreak="0">
    <w:nsid w:val="39386883"/>
    <w:multiLevelType w:val="hybridMultilevel"/>
    <w:tmpl w:val="54549240"/>
    <w:lvl w:ilvl="0" w:tplc="3D46053E">
      <w:start w:val="1"/>
      <w:numFmt w:val="bullet"/>
      <w:lvlText w:val=""/>
      <w:lvlJc w:val="left"/>
      <w:pPr>
        <w:ind w:left="720" w:hanging="360"/>
      </w:pPr>
      <w:rPr>
        <w:rFonts w:ascii="Symbol" w:hAnsi="Symbol" w:hint="default"/>
      </w:rPr>
    </w:lvl>
    <w:lvl w:ilvl="1" w:tplc="8700AA9E" w:tentative="1">
      <w:start w:val="1"/>
      <w:numFmt w:val="bullet"/>
      <w:lvlText w:val="o"/>
      <w:lvlJc w:val="left"/>
      <w:pPr>
        <w:ind w:left="1440" w:hanging="360"/>
      </w:pPr>
      <w:rPr>
        <w:rFonts w:ascii="Courier New" w:hAnsi="Courier New" w:cs="Courier New" w:hint="default"/>
      </w:rPr>
    </w:lvl>
    <w:lvl w:ilvl="2" w:tplc="17BE40FA" w:tentative="1">
      <w:start w:val="1"/>
      <w:numFmt w:val="bullet"/>
      <w:lvlText w:val=""/>
      <w:lvlJc w:val="left"/>
      <w:pPr>
        <w:ind w:left="2160" w:hanging="360"/>
      </w:pPr>
      <w:rPr>
        <w:rFonts w:ascii="Wingdings" w:hAnsi="Wingdings" w:hint="default"/>
      </w:rPr>
    </w:lvl>
    <w:lvl w:ilvl="3" w:tplc="28549302" w:tentative="1">
      <w:start w:val="1"/>
      <w:numFmt w:val="bullet"/>
      <w:lvlText w:val=""/>
      <w:lvlJc w:val="left"/>
      <w:pPr>
        <w:ind w:left="2880" w:hanging="360"/>
      </w:pPr>
      <w:rPr>
        <w:rFonts w:ascii="Symbol" w:hAnsi="Symbol" w:hint="default"/>
      </w:rPr>
    </w:lvl>
    <w:lvl w:ilvl="4" w:tplc="3F70FF94" w:tentative="1">
      <w:start w:val="1"/>
      <w:numFmt w:val="bullet"/>
      <w:lvlText w:val="o"/>
      <w:lvlJc w:val="left"/>
      <w:pPr>
        <w:ind w:left="3600" w:hanging="360"/>
      </w:pPr>
      <w:rPr>
        <w:rFonts w:ascii="Courier New" w:hAnsi="Courier New" w:cs="Courier New" w:hint="default"/>
      </w:rPr>
    </w:lvl>
    <w:lvl w:ilvl="5" w:tplc="8274146A" w:tentative="1">
      <w:start w:val="1"/>
      <w:numFmt w:val="bullet"/>
      <w:lvlText w:val=""/>
      <w:lvlJc w:val="left"/>
      <w:pPr>
        <w:ind w:left="4320" w:hanging="360"/>
      </w:pPr>
      <w:rPr>
        <w:rFonts w:ascii="Wingdings" w:hAnsi="Wingdings" w:hint="default"/>
      </w:rPr>
    </w:lvl>
    <w:lvl w:ilvl="6" w:tplc="8162F120" w:tentative="1">
      <w:start w:val="1"/>
      <w:numFmt w:val="bullet"/>
      <w:lvlText w:val=""/>
      <w:lvlJc w:val="left"/>
      <w:pPr>
        <w:ind w:left="5040" w:hanging="360"/>
      </w:pPr>
      <w:rPr>
        <w:rFonts w:ascii="Symbol" w:hAnsi="Symbol" w:hint="default"/>
      </w:rPr>
    </w:lvl>
    <w:lvl w:ilvl="7" w:tplc="23105F52" w:tentative="1">
      <w:start w:val="1"/>
      <w:numFmt w:val="bullet"/>
      <w:lvlText w:val="o"/>
      <w:lvlJc w:val="left"/>
      <w:pPr>
        <w:ind w:left="5760" w:hanging="360"/>
      </w:pPr>
      <w:rPr>
        <w:rFonts w:ascii="Courier New" w:hAnsi="Courier New" w:cs="Courier New" w:hint="default"/>
      </w:rPr>
    </w:lvl>
    <w:lvl w:ilvl="8" w:tplc="61AEDAB0"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DA7"/>
    <w:rsid w:val="00891DA7"/>
    <w:rsid w:val="00CE457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133FD6-D687-4F0A-915F-567EB4556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DA7"/>
    <w:pPr>
      <w:spacing w:after="0" w:line="240" w:lineRule="auto"/>
    </w:pPr>
    <w:rPr>
      <w:rFonts w:ascii="Times New Roman" w:eastAsia="Arial Unicode MS"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884</Words>
  <Characters>5044</Characters>
  <Application>Microsoft Office Word</Application>
  <DocSecurity>0</DocSecurity>
  <Lines>42</Lines>
  <Paragraphs>11</Paragraphs>
  <ScaleCrop>false</ScaleCrop>
  <Company/>
  <LinksUpToDate>false</LinksUpToDate>
  <CharactersWithSpaces>5917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 M</dc:creator>
  <cp:keywords/>
  <dc:description/>
  <cp:lastModifiedBy>Banu M</cp:lastModifiedBy>
  <cp:revision>1</cp:revision>
  <dcterms:created xsi:type="dcterms:W3CDTF">2026-05-06T03:12:00Z</dcterms:created>
  <dcterms:modified xsi:type="dcterms:W3CDTF">2026-05-06T03:13:00Z</dcterms:modified>
</cp:coreProperties>
</file>