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16E" w:rsidRDefault="00AC716E" w:rsidP="00AC716E">
      <w:pPr>
        <w:rPr>
          <w:sz w:val="21"/>
        </w:rPr>
      </w:pPr>
      <w:bookmarkStart w:id="0" w:name="_Ref532300694"/>
    </w:p>
    <w:bookmarkEnd w:id="0"/>
    <w:p w:rsidR="00AC716E" w:rsidRDefault="00AC716E" w:rsidP="00AC716E">
      <w:pPr>
        <w:spacing w:line="480" w:lineRule="auto"/>
        <w:outlineLvl w:val="0"/>
        <w:rPr>
          <w:rFonts w:eastAsia="SimHei"/>
          <w:b/>
        </w:rPr>
      </w:pPr>
      <w:r>
        <w:rPr>
          <w:rFonts w:eastAsia="SimHei"/>
          <w:b/>
        </w:rPr>
        <w:t>Appendix A</w:t>
      </w:r>
    </w:p>
    <w:p w:rsidR="00AC716E" w:rsidRDefault="00AC716E" w:rsidP="00AC716E">
      <w:pPr>
        <w:autoSpaceDE w:val="0"/>
        <w:autoSpaceDN w:val="0"/>
        <w:adjustRightInd w:val="0"/>
        <w:rPr>
          <w:rFonts w:eastAsia="SimHei"/>
          <w:b/>
        </w:rPr>
      </w:pPr>
      <w:r>
        <w:rPr>
          <w:rFonts w:eastAsia="SimHei"/>
          <w:b/>
        </w:rPr>
        <w:t xml:space="preserve">Table </w:t>
      </w:r>
      <w:r>
        <w:rPr>
          <w:rFonts w:eastAsia="SimHei"/>
          <w:b/>
        </w:rPr>
        <w:t>S</w:t>
      </w:r>
      <w:bookmarkStart w:id="1" w:name="_GoBack"/>
      <w:bookmarkEnd w:id="1"/>
      <w:r>
        <w:rPr>
          <w:rFonts w:eastAsia="SimHei"/>
          <w:b/>
        </w:rPr>
        <w:t>1 Collection of Headed Stud Pullout Tests (Unit: N, mm)</w:t>
      </w:r>
    </w:p>
    <w:p w:rsidR="00AC716E" w:rsidRDefault="00AC716E" w:rsidP="00AC716E">
      <w:pPr>
        <w:autoSpaceDE w:val="0"/>
        <w:autoSpaceDN w:val="0"/>
        <w:adjustRightInd w:val="0"/>
        <w:jc w:val="center"/>
        <w:rPr>
          <w:rFonts w:eastAsia="SimHei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1047"/>
        <w:gridCol w:w="437"/>
        <w:gridCol w:w="1116"/>
        <w:gridCol w:w="583"/>
        <w:gridCol w:w="492"/>
        <w:gridCol w:w="630"/>
        <w:gridCol w:w="768"/>
        <w:gridCol w:w="630"/>
        <w:gridCol w:w="721"/>
        <w:gridCol w:w="1081"/>
        <w:gridCol w:w="607"/>
      </w:tblGrid>
      <w:tr w:rsidR="00AC716E" w:rsidTr="00FF7CDB">
        <w:trPr>
          <w:tblHeader/>
        </w:trPr>
        <w:tc>
          <w:tcPr>
            <w:tcW w:w="12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Source</w:t>
            </w:r>
          </w:p>
        </w:tc>
        <w:tc>
          <w:tcPr>
            <w:tcW w:w="10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sz w:val="21"/>
                <w:szCs w:val="21"/>
              </w:rPr>
            </w:pPr>
            <w:r>
              <w:rPr>
                <w:bCs/>
                <w:color w:val="000000"/>
                <w:sz w:val="21"/>
                <w:szCs w:val="21"/>
              </w:rPr>
              <w:t>Index</w:t>
            </w:r>
          </w:p>
        </w:tc>
        <w:tc>
          <w:tcPr>
            <w:tcW w:w="44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bCs/>
                <w:i/>
                <w:color w:val="000000"/>
                <w:sz w:val="21"/>
                <w:szCs w:val="21"/>
              </w:rPr>
            </w:pPr>
            <w:r>
              <w:rPr>
                <w:bCs/>
                <w:i/>
                <w:color w:val="000000"/>
                <w:sz w:val="21"/>
                <w:szCs w:val="21"/>
              </w:rPr>
              <w:t>n</w:t>
            </w:r>
            <w:r>
              <w:rPr>
                <w:bCs/>
                <w:i/>
                <w:color w:val="000000"/>
                <w:sz w:val="21"/>
                <w:szCs w:val="21"/>
                <w:vertAlign w:val="subscript"/>
              </w:rPr>
              <w:t>s</w:t>
            </w:r>
          </w:p>
        </w:tc>
        <w:tc>
          <w:tcPr>
            <w:tcW w:w="12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i/>
                <w:sz w:val="21"/>
                <w:szCs w:val="21"/>
              </w:rPr>
            </w:pPr>
            <w:proofErr w:type="spellStart"/>
            <w:r>
              <w:rPr>
                <w:bCs/>
                <w:i/>
                <w:color w:val="000000"/>
                <w:sz w:val="21"/>
                <w:szCs w:val="21"/>
              </w:rPr>
              <w:t>f</w:t>
            </w:r>
            <w:r>
              <w:rPr>
                <w:bCs/>
                <w:i/>
                <w:color w:val="000000"/>
                <w:sz w:val="21"/>
                <w:szCs w:val="21"/>
                <w:vertAlign w:val="subscript"/>
              </w:rPr>
              <w:t>cc</w:t>
            </w:r>
            <w:proofErr w:type="spellEnd"/>
          </w:p>
        </w:tc>
        <w:tc>
          <w:tcPr>
            <w:tcW w:w="5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i/>
                <w:sz w:val="21"/>
                <w:szCs w:val="21"/>
              </w:rPr>
            </w:pPr>
            <w:proofErr w:type="spellStart"/>
            <w:r>
              <w:rPr>
                <w:bCs/>
                <w:i/>
                <w:color w:val="000000"/>
                <w:sz w:val="21"/>
                <w:szCs w:val="21"/>
              </w:rPr>
              <w:t>h</w:t>
            </w:r>
            <w:r>
              <w:rPr>
                <w:bCs/>
                <w:i/>
                <w:color w:val="000000"/>
                <w:sz w:val="21"/>
                <w:szCs w:val="21"/>
                <w:vertAlign w:val="subscript"/>
              </w:rPr>
              <w:t>ef</w:t>
            </w:r>
            <w:proofErr w:type="spellEnd"/>
          </w:p>
        </w:tc>
        <w:tc>
          <w:tcPr>
            <w:tcW w:w="5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i/>
                <w:sz w:val="21"/>
                <w:szCs w:val="21"/>
              </w:rPr>
            </w:pPr>
            <w:r>
              <w:rPr>
                <w:bCs/>
                <w:i/>
                <w:color w:val="000000"/>
                <w:sz w:val="21"/>
                <w:szCs w:val="21"/>
              </w:rPr>
              <w:t>d</w:t>
            </w:r>
            <w:r>
              <w:rPr>
                <w:bCs/>
                <w:i/>
                <w:color w:val="000000"/>
                <w:sz w:val="21"/>
                <w:szCs w:val="21"/>
                <w:vertAlign w:val="subscript"/>
              </w:rPr>
              <w:t>s</w:t>
            </w:r>
          </w:p>
        </w:tc>
        <w:tc>
          <w:tcPr>
            <w:tcW w:w="6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i/>
                <w:sz w:val="21"/>
                <w:szCs w:val="21"/>
              </w:rPr>
            </w:pPr>
            <w:r>
              <w:rPr>
                <w:bCs/>
                <w:i/>
                <w:color w:val="000000"/>
                <w:sz w:val="21"/>
                <w:szCs w:val="21"/>
              </w:rPr>
              <w:t>a</w:t>
            </w:r>
          </w:p>
        </w:tc>
        <w:tc>
          <w:tcPr>
            <w:tcW w:w="7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i/>
                <w:sz w:val="21"/>
                <w:szCs w:val="21"/>
              </w:rPr>
            </w:pPr>
            <w:r>
              <w:rPr>
                <w:bCs/>
                <w:i/>
                <w:color w:val="000000"/>
                <w:sz w:val="21"/>
                <w:szCs w:val="21"/>
              </w:rPr>
              <w:t>A</w:t>
            </w:r>
            <w:r>
              <w:rPr>
                <w:bCs/>
                <w:i/>
                <w:color w:val="000000"/>
                <w:sz w:val="21"/>
                <w:szCs w:val="21"/>
                <w:vertAlign w:val="subscript"/>
              </w:rPr>
              <w:t>h</w:t>
            </w:r>
          </w:p>
        </w:tc>
        <w:tc>
          <w:tcPr>
            <w:tcW w:w="64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Hei" w:hAnsi="Cambria Math"/>
                        <w:i/>
                        <w:sz w:val="21"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eastAsia="SimHei" w:hAnsi="Cambria Math"/>
                        <w:sz w:val="21"/>
                        <w:szCs w:val="21"/>
                      </w:rPr>
                      <m:t>Ψ</m:t>
                    </m:r>
                  </m:e>
                  <m:sub>
                    <m:r>
                      <w:rPr>
                        <w:rFonts w:ascii="Cambria Math" w:eastAsia="SimHei" w:hAnsi="Cambria Math"/>
                        <w:sz w:val="21"/>
                        <w:szCs w:val="21"/>
                      </w:rPr>
                      <m:t>c</m:t>
                    </m:r>
                  </m:sub>
                </m:sSub>
              </m:oMath>
            </m:oMathPara>
          </w:p>
        </w:tc>
        <w:tc>
          <w:tcPr>
            <w:tcW w:w="7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color w:val="000000" w:themeColor="text1"/>
                <w:sz w:val="21"/>
                <w:szCs w:val="21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SimHei" w:hAnsi="Cambria Math"/>
                        <w:i/>
                        <w:sz w:val="21"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eastAsia="SimHei" w:hAnsi="Cambria Math"/>
                        <w:sz w:val="21"/>
                        <w:szCs w:val="21"/>
                      </w:rPr>
                      <m:t>δ</m:t>
                    </m:r>
                  </m:e>
                  <m:sub>
                    <m:r>
                      <w:rPr>
                        <w:rFonts w:ascii="Cambria Math" w:eastAsia="SimHei" w:hAnsi="Cambria Math"/>
                        <w:sz w:val="21"/>
                        <w:szCs w:val="21"/>
                      </w:rPr>
                      <m:t>m</m:t>
                    </m:r>
                  </m:sub>
                </m:sSub>
              </m:oMath>
            </m:oMathPara>
          </w:p>
        </w:tc>
        <w:tc>
          <w:tcPr>
            <w:tcW w:w="117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sz w:val="21"/>
                <w:szCs w:val="21"/>
              </w:rPr>
            </w:pPr>
            <w:r>
              <w:rPr>
                <w:bCs/>
                <w:i/>
                <w:color w:val="000000"/>
                <w:sz w:val="21"/>
                <w:szCs w:val="21"/>
              </w:rPr>
              <w:t>N</w:t>
            </w:r>
            <w:r>
              <w:rPr>
                <w:bCs/>
                <w:i/>
                <w:color w:val="000000"/>
                <w:sz w:val="21"/>
                <w:szCs w:val="21"/>
                <w:vertAlign w:val="subscript"/>
              </w:rPr>
              <w:t xml:space="preserve">u </w:t>
            </w:r>
            <w:r>
              <w:rPr>
                <w:bCs/>
                <w:color w:val="000000"/>
                <w:sz w:val="21"/>
                <w:szCs w:val="21"/>
              </w:rPr>
              <w:t>(</w:t>
            </w:r>
            <w:proofErr w:type="spellStart"/>
            <w:r>
              <w:rPr>
                <w:bCs/>
                <w:color w:val="000000"/>
                <w:sz w:val="21"/>
                <w:szCs w:val="21"/>
              </w:rPr>
              <w:t>kN</w:t>
            </w:r>
            <w:proofErr w:type="spellEnd"/>
            <w:r>
              <w:rPr>
                <w:bCs/>
                <w:color w:val="000000"/>
                <w:sz w:val="21"/>
                <w:szCs w:val="21"/>
              </w:rPr>
              <w:t>)</w:t>
            </w:r>
          </w:p>
        </w:tc>
        <w:tc>
          <w:tcPr>
            <w:tcW w:w="61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bCs/>
                <w:i/>
                <w:color w:val="000000"/>
                <w:sz w:val="21"/>
                <w:szCs w:val="21"/>
              </w:rPr>
            </w:pPr>
            <w:r>
              <w:rPr>
                <w:bCs/>
                <w:i/>
                <w:color w:val="000000"/>
                <w:sz w:val="21"/>
                <w:szCs w:val="21"/>
              </w:rPr>
              <w:t>A</w:t>
            </w:r>
            <w:r>
              <w:rPr>
                <w:bCs/>
                <w:i/>
                <w:color w:val="000000"/>
                <w:sz w:val="21"/>
                <w:szCs w:val="21"/>
                <w:vertAlign w:val="subscript"/>
              </w:rPr>
              <w:t>w</w:t>
            </w:r>
          </w:p>
        </w:tc>
      </w:tr>
      <w:tr w:rsidR="00AC716E" w:rsidTr="00FF7CDB">
        <w:tc>
          <w:tcPr>
            <w:tcW w:w="1251" w:type="dxa"/>
            <w:vMerge w:val="restart"/>
            <w:tcBorders>
              <w:top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Hanenkamp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1985</w:t>
            </w:r>
          </w:p>
        </w:tc>
        <w:tc>
          <w:tcPr>
            <w:tcW w:w="1047" w:type="dxa"/>
            <w:tcBorders>
              <w:top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4.9.2 E1</w:t>
            </w:r>
          </w:p>
        </w:tc>
        <w:tc>
          <w:tcPr>
            <w:tcW w:w="449" w:type="dxa"/>
            <w:tcBorders>
              <w:top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tcBorders>
              <w:top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27.3</w:t>
            </w:r>
          </w:p>
        </w:tc>
        <w:tc>
          <w:tcPr>
            <w:tcW w:w="594" w:type="dxa"/>
            <w:tcBorders>
              <w:top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195</w:t>
            </w:r>
          </w:p>
        </w:tc>
        <w:tc>
          <w:tcPr>
            <w:tcW w:w="505" w:type="dxa"/>
            <w:tcBorders>
              <w:top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22</w:t>
            </w:r>
          </w:p>
        </w:tc>
        <w:tc>
          <w:tcPr>
            <w:tcW w:w="640" w:type="dxa"/>
            <w:tcBorders>
              <w:top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tcBorders>
              <w:top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582</w:t>
            </w:r>
          </w:p>
        </w:tc>
        <w:tc>
          <w:tcPr>
            <w:tcW w:w="640" w:type="dxa"/>
            <w:tcBorders>
              <w:top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0.80</w:t>
            </w:r>
          </w:p>
        </w:tc>
        <w:tc>
          <w:tcPr>
            <w:tcW w:w="728" w:type="dxa"/>
            <w:tcBorders>
              <w:top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2.95</w:t>
            </w:r>
          </w:p>
        </w:tc>
        <w:tc>
          <w:tcPr>
            <w:tcW w:w="1173" w:type="dxa"/>
            <w:tcBorders>
              <w:top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169</w:t>
            </w:r>
          </w:p>
        </w:tc>
        <w:tc>
          <w:tcPr>
            <w:tcW w:w="612" w:type="dxa"/>
            <w:tcBorders>
              <w:top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0.63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5.1.3 E1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31.3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195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22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582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0.80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1.39</w:t>
            </w:r>
          </w:p>
        </w:tc>
        <w:tc>
          <w:tcPr>
            <w:tcW w:w="1173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173</w:t>
            </w:r>
          </w:p>
        </w:tc>
        <w:tc>
          <w:tcPr>
            <w:tcW w:w="612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0.72</w:t>
            </w:r>
          </w:p>
        </w:tc>
      </w:tr>
      <w:tr w:rsidR="00AC716E" w:rsidTr="00FF7CDB">
        <w:tc>
          <w:tcPr>
            <w:tcW w:w="1251" w:type="dxa"/>
            <w:vMerge w:val="restart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Furche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1986</w:t>
            </w:r>
          </w:p>
        </w:tc>
        <w:tc>
          <w:tcPr>
            <w:tcW w:w="1047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U390Vo3</w:t>
            </w:r>
          </w:p>
        </w:tc>
        <w:tc>
          <w:tcPr>
            <w:tcW w:w="449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33.4</w:t>
            </w:r>
          </w:p>
        </w:tc>
        <w:tc>
          <w:tcPr>
            <w:tcW w:w="594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80</w:t>
            </w:r>
          </w:p>
        </w:tc>
        <w:tc>
          <w:tcPr>
            <w:tcW w:w="505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640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141</w:t>
            </w:r>
          </w:p>
        </w:tc>
        <w:tc>
          <w:tcPr>
            <w:tcW w:w="640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2.52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49</w:t>
            </w:r>
          </w:p>
        </w:tc>
        <w:tc>
          <w:tcPr>
            <w:tcW w:w="612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0.73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U390Vo4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33.4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141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1.58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48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0.70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U390Vu3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33.4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141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1.48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47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0.80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U390Vu4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33.4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80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141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1.40</w:t>
            </w:r>
          </w:p>
        </w:tc>
        <w:tc>
          <w:tcPr>
            <w:tcW w:w="1173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45</w:t>
            </w:r>
          </w:p>
        </w:tc>
        <w:tc>
          <w:tcPr>
            <w:tcW w:w="612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0.77</w:t>
            </w:r>
          </w:p>
        </w:tc>
      </w:tr>
      <w:tr w:rsidR="00AC716E" w:rsidTr="00FF7CDB">
        <w:tc>
          <w:tcPr>
            <w:tcW w:w="1251" w:type="dxa"/>
            <w:vMerge w:val="restart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Zhao 1991</w:t>
            </w:r>
          </w:p>
        </w:tc>
        <w:tc>
          <w:tcPr>
            <w:tcW w:w="1047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2.1.1</w:t>
            </w:r>
          </w:p>
        </w:tc>
        <w:tc>
          <w:tcPr>
            <w:tcW w:w="449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30.5</w:t>
            </w:r>
          </w:p>
        </w:tc>
        <w:tc>
          <w:tcPr>
            <w:tcW w:w="594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160</w:t>
            </w:r>
          </w:p>
        </w:tc>
        <w:tc>
          <w:tcPr>
            <w:tcW w:w="505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22</w:t>
            </w:r>
          </w:p>
        </w:tc>
        <w:tc>
          <w:tcPr>
            <w:tcW w:w="640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582</w:t>
            </w:r>
          </w:p>
        </w:tc>
        <w:tc>
          <w:tcPr>
            <w:tcW w:w="640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0.41</w:t>
            </w:r>
          </w:p>
        </w:tc>
        <w:tc>
          <w:tcPr>
            <w:tcW w:w="728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0.32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228</w:t>
            </w:r>
          </w:p>
        </w:tc>
        <w:tc>
          <w:tcPr>
            <w:tcW w:w="612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0.71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10.1.1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24.8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160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22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582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0.50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0.61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309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0.77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10.2.1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24.8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160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22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582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0.66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1.02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477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0.81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10.2.2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24.8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160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22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582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0.66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0.53</w:t>
            </w:r>
          </w:p>
        </w:tc>
        <w:tc>
          <w:tcPr>
            <w:tcW w:w="1173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360</w:t>
            </w:r>
          </w:p>
        </w:tc>
        <w:tc>
          <w:tcPr>
            <w:tcW w:w="612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0.82</w:t>
            </w:r>
          </w:p>
        </w:tc>
      </w:tr>
      <w:tr w:rsidR="00AC716E" w:rsidTr="00FF7CDB">
        <w:tc>
          <w:tcPr>
            <w:tcW w:w="1251" w:type="dxa"/>
            <w:vMerge w:val="restart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Bouska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1992</w:t>
            </w:r>
          </w:p>
        </w:tc>
        <w:tc>
          <w:tcPr>
            <w:tcW w:w="1047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G IV</w:t>
            </w:r>
          </w:p>
        </w:tc>
        <w:tc>
          <w:tcPr>
            <w:tcW w:w="449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29.3</w:t>
            </w:r>
          </w:p>
        </w:tc>
        <w:tc>
          <w:tcPr>
            <w:tcW w:w="594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450</w:t>
            </w:r>
          </w:p>
        </w:tc>
        <w:tc>
          <w:tcPr>
            <w:tcW w:w="505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72</w:t>
            </w:r>
          </w:p>
        </w:tc>
        <w:tc>
          <w:tcPr>
            <w:tcW w:w="640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8.25</w:t>
            </w:r>
          </w:p>
        </w:tc>
        <w:tc>
          <w:tcPr>
            <w:tcW w:w="773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2079</w:t>
            </w:r>
          </w:p>
        </w:tc>
        <w:tc>
          <w:tcPr>
            <w:tcW w:w="640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17.61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937</w:t>
            </w:r>
          </w:p>
        </w:tc>
        <w:tc>
          <w:tcPr>
            <w:tcW w:w="612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0.75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G VI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34.4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450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72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8.25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2079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11.52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1247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0.83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G II B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29.7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450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72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8.25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2079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17.49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1122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0.89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G III B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33.2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450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72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8.25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2079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20.51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1149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0.87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G I A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32.6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450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72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31.5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10237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1.95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1223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0.68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 IV 1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29.3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150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24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4.45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398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3.95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162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0.84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 IV 2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29.3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150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24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4.45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398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3.95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137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0.71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 V 1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28.3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150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24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4.45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398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5.65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183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0.77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 V 2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28.3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150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24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4.45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398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3.05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154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0.74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 VI 1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34.4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150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24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4.45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398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3.45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167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0.80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 VI 2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34.4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150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24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4.45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398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2.65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170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0.81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 I A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32.6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150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24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1137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1.02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158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0.80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 II A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29.7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150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24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1137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1.34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182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0.83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M III A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33.2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150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24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1137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0.95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167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0.85</w:t>
            </w:r>
          </w:p>
        </w:tc>
      </w:tr>
      <w:tr w:rsidR="00AC716E" w:rsidTr="00FF7CDB">
        <w:tc>
          <w:tcPr>
            <w:tcW w:w="1251" w:type="dxa"/>
            <w:vMerge w:val="restart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Furche</w:t>
            </w:r>
            <w:proofErr w:type="spellEnd"/>
            <w:r>
              <w:rPr>
                <w:color w:val="000000"/>
                <w:sz w:val="21"/>
                <w:szCs w:val="21"/>
              </w:rPr>
              <w:t xml:space="preserve"> 1994</w:t>
            </w:r>
          </w:p>
        </w:tc>
        <w:tc>
          <w:tcPr>
            <w:tcW w:w="1047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a=0.5</w:t>
            </w:r>
          </w:p>
        </w:tc>
        <w:tc>
          <w:tcPr>
            <w:tcW w:w="449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</w:t>
            </w:r>
          </w:p>
        </w:tc>
        <w:tc>
          <w:tcPr>
            <w:tcW w:w="594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80</w:t>
            </w:r>
          </w:p>
        </w:tc>
        <w:tc>
          <w:tcPr>
            <w:tcW w:w="505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640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0.5</w:t>
            </w:r>
          </w:p>
        </w:tc>
        <w:tc>
          <w:tcPr>
            <w:tcW w:w="773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16.05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17</w:t>
            </w:r>
          </w:p>
        </w:tc>
        <w:tc>
          <w:tcPr>
            <w:tcW w:w="612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0.72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a=1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41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13.05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32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0.75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a=2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88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5.49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0.75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a=3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141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3.13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43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0.74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a=4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30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80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201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1.11</w:t>
            </w:r>
          </w:p>
        </w:tc>
        <w:tc>
          <w:tcPr>
            <w:tcW w:w="1173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46</w:t>
            </w:r>
          </w:p>
        </w:tc>
        <w:tc>
          <w:tcPr>
            <w:tcW w:w="612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0.66</w:t>
            </w:r>
          </w:p>
        </w:tc>
      </w:tr>
      <w:tr w:rsidR="00AC716E" w:rsidTr="00FF7CDB">
        <w:tc>
          <w:tcPr>
            <w:tcW w:w="1251" w:type="dxa"/>
            <w:vMerge w:val="restart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Berger 2011</w:t>
            </w:r>
          </w:p>
        </w:tc>
        <w:tc>
          <w:tcPr>
            <w:tcW w:w="1047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KB-FR-1</w:t>
            </w:r>
          </w:p>
        </w:tc>
        <w:tc>
          <w:tcPr>
            <w:tcW w:w="449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27.6</w:t>
            </w:r>
          </w:p>
        </w:tc>
        <w:tc>
          <w:tcPr>
            <w:tcW w:w="594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160</w:t>
            </w:r>
          </w:p>
        </w:tc>
        <w:tc>
          <w:tcPr>
            <w:tcW w:w="505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22</w:t>
            </w:r>
          </w:p>
        </w:tc>
        <w:tc>
          <w:tcPr>
            <w:tcW w:w="640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582</w:t>
            </w:r>
          </w:p>
        </w:tc>
        <w:tc>
          <w:tcPr>
            <w:tcW w:w="640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3.10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174</w:t>
            </w:r>
          </w:p>
        </w:tc>
        <w:tc>
          <w:tcPr>
            <w:tcW w:w="612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0.74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KB-FR-2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27.6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160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22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582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3.40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180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0.73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KB-ER-1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27.6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160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22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582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0.56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1.09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114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0.76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KB-ER-2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27.6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160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22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582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0.56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1.57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130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0.74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KB-RR-1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27.6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160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22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582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0.75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1.63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128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0.75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KB-RR-2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27.6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160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22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582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0.75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1.70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130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0.77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SK-1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26.9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180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22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582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0.49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182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0.70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SK-2</w:t>
            </w:r>
          </w:p>
        </w:tc>
        <w:tc>
          <w:tcPr>
            <w:tcW w:w="449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26.9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180</w:t>
            </w:r>
          </w:p>
        </w:tc>
        <w:tc>
          <w:tcPr>
            <w:tcW w:w="505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22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582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0.49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0.29</w:t>
            </w:r>
          </w:p>
        </w:tc>
        <w:tc>
          <w:tcPr>
            <w:tcW w:w="1173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140</w:t>
            </w:r>
          </w:p>
        </w:tc>
        <w:tc>
          <w:tcPr>
            <w:tcW w:w="612" w:type="dxa"/>
            <w:tcBorders>
              <w:bottom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0.83</w:t>
            </w:r>
          </w:p>
        </w:tc>
      </w:tr>
      <w:tr w:rsidR="00AC716E" w:rsidTr="00FF7CDB">
        <w:tc>
          <w:tcPr>
            <w:tcW w:w="1251" w:type="dxa"/>
            <w:vMerge w:val="restart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Tested specimens in this study</w:t>
            </w:r>
          </w:p>
        </w:tc>
        <w:tc>
          <w:tcPr>
            <w:tcW w:w="1047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No.1</w:t>
            </w:r>
          </w:p>
        </w:tc>
        <w:tc>
          <w:tcPr>
            <w:tcW w:w="449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120</w:t>
            </w:r>
          </w:p>
        </w:tc>
        <w:tc>
          <w:tcPr>
            <w:tcW w:w="505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0.80</w:t>
            </w:r>
          </w:p>
        </w:tc>
        <w:tc>
          <w:tcPr>
            <w:tcW w:w="1173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137</w:t>
            </w:r>
          </w:p>
        </w:tc>
        <w:tc>
          <w:tcPr>
            <w:tcW w:w="612" w:type="dxa"/>
            <w:tcBorders>
              <w:top w:val="single" w:sz="4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0.83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No.2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0.95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138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0.85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No.3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1.05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136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0.76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No.4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170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2.80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179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0.75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No.5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170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2.60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178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0.75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No.7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973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0.21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64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0.73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No.8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2543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0.09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74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0.74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No.9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973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0.52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113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0.76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No.10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20.5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2543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1.00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0.20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124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0.76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No.11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0.67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0.52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91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0.86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No.12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0.67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0.35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96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0.85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No.13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0.67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0.34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108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0.79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No.14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0.44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0.14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68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0.89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No.15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0.44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0.19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96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0.87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No.16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0.44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0.15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98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0.84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No.17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170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0.66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1.02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129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0.79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No.18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170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0.66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0.75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141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0.78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No.19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170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0.66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0.95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121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0.78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No.20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170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0.43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0.45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142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0.84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No.21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170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0.43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0.30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128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0.76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No.22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170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0.43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0.28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113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0.75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No.23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0.67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0.41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196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0.78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No.24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0.75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0.65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229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0.75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No.25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0.83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0.79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229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0.76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No.26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0.56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0.40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252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0.77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No.27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129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0.67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0.58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290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0.73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No.28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0.78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0.50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280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0.70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No.29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0.44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0.13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240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0.77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No.30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120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0.56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0.32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345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0.76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No.31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170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0.68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1.10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231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0.84</w:t>
            </w:r>
          </w:p>
        </w:tc>
      </w:tr>
      <w:tr w:rsidR="00AC716E" w:rsidTr="00FF7CDB">
        <w:tc>
          <w:tcPr>
            <w:tcW w:w="1251" w:type="dxa"/>
            <w:vMerge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No.32</w:t>
            </w:r>
          </w:p>
        </w:tc>
        <w:tc>
          <w:tcPr>
            <w:tcW w:w="449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1226" w:type="dxa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170</w:t>
            </w:r>
          </w:p>
        </w:tc>
        <w:tc>
          <w:tcPr>
            <w:tcW w:w="505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0.57</w:t>
            </w:r>
          </w:p>
        </w:tc>
        <w:tc>
          <w:tcPr>
            <w:tcW w:w="728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0.81</w:t>
            </w:r>
          </w:p>
        </w:tc>
        <w:tc>
          <w:tcPr>
            <w:tcW w:w="1173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400</w:t>
            </w:r>
          </w:p>
        </w:tc>
        <w:tc>
          <w:tcPr>
            <w:tcW w:w="612" w:type="dxa"/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0.72</w:t>
            </w:r>
          </w:p>
        </w:tc>
      </w:tr>
      <w:tr w:rsidR="00AC716E" w:rsidTr="00FF7CDB">
        <w:tc>
          <w:tcPr>
            <w:tcW w:w="1251" w:type="dxa"/>
            <w:vMerge/>
            <w:tcBorders>
              <w:bottom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</w:p>
        </w:tc>
        <w:tc>
          <w:tcPr>
            <w:tcW w:w="1047" w:type="dxa"/>
            <w:tcBorders>
              <w:bottom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No.33</w:t>
            </w:r>
          </w:p>
        </w:tc>
        <w:tc>
          <w:tcPr>
            <w:tcW w:w="449" w:type="dxa"/>
            <w:tcBorders>
              <w:bottom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</w:t>
            </w:r>
          </w:p>
        </w:tc>
        <w:tc>
          <w:tcPr>
            <w:tcW w:w="1226" w:type="dxa"/>
            <w:tcBorders>
              <w:bottom w:val="single" w:sz="12" w:space="0" w:color="auto"/>
            </w:tcBorders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42.8</w:t>
            </w:r>
          </w:p>
        </w:tc>
        <w:tc>
          <w:tcPr>
            <w:tcW w:w="594" w:type="dxa"/>
            <w:tcBorders>
              <w:bottom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170</w:t>
            </w:r>
          </w:p>
        </w:tc>
        <w:tc>
          <w:tcPr>
            <w:tcW w:w="505" w:type="dxa"/>
            <w:tcBorders>
              <w:bottom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19</w:t>
            </w:r>
          </w:p>
        </w:tc>
        <w:tc>
          <w:tcPr>
            <w:tcW w:w="640" w:type="dxa"/>
            <w:tcBorders>
              <w:bottom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6.5</w:t>
            </w:r>
          </w:p>
        </w:tc>
        <w:tc>
          <w:tcPr>
            <w:tcW w:w="773" w:type="dxa"/>
            <w:tcBorders>
              <w:bottom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520</w:t>
            </w:r>
          </w:p>
        </w:tc>
        <w:tc>
          <w:tcPr>
            <w:tcW w:w="640" w:type="dxa"/>
            <w:tcBorders>
              <w:bottom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0.46</w:t>
            </w:r>
          </w:p>
        </w:tc>
        <w:tc>
          <w:tcPr>
            <w:tcW w:w="728" w:type="dxa"/>
            <w:tcBorders>
              <w:bottom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0.35</w:t>
            </w:r>
          </w:p>
        </w:tc>
        <w:tc>
          <w:tcPr>
            <w:tcW w:w="1173" w:type="dxa"/>
            <w:tcBorders>
              <w:bottom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rFonts w:eastAsia="SimHei"/>
                <w:b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460</w:t>
            </w:r>
          </w:p>
        </w:tc>
        <w:tc>
          <w:tcPr>
            <w:tcW w:w="612" w:type="dxa"/>
            <w:tcBorders>
              <w:bottom w:val="single" w:sz="12" w:space="0" w:color="auto"/>
            </w:tcBorders>
            <w:vAlign w:val="center"/>
          </w:tcPr>
          <w:p w:rsidR="00AC716E" w:rsidRDefault="00AC716E" w:rsidP="00FF7CD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0.79</w:t>
            </w:r>
          </w:p>
        </w:tc>
      </w:tr>
    </w:tbl>
    <w:p w:rsidR="00AC716E" w:rsidRDefault="00AC716E" w:rsidP="00AC716E">
      <w:pPr>
        <w:rPr>
          <w:rFonts w:eastAsia="SimHei"/>
          <w:b/>
        </w:rPr>
      </w:pPr>
    </w:p>
    <w:p w:rsidR="00AC716E" w:rsidRDefault="00AC716E" w:rsidP="00AC716E">
      <w:pPr>
        <w:rPr>
          <w:rFonts w:eastAsia="SimHei"/>
          <w:b/>
        </w:rPr>
      </w:pPr>
      <w:r>
        <w:rPr>
          <w:rFonts w:eastAsia="SimHei"/>
          <w:b/>
        </w:rPr>
        <w:t>Appendix B</w:t>
      </w:r>
    </w:p>
    <w:p w:rsidR="00AC716E" w:rsidRDefault="00AC716E" w:rsidP="00AC716E">
      <w:pPr>
        <w:autoSpaceDE w:val="0"/>
        <w:autoSpaceDN w:val="0"/>
        <w:adjustRightInd w:val="0"/>
        <w:rPr>
          <w:rFonts w:eastAsia="SimHei"/>
        </w:rPr>
      </w:pPr>
      <w:r>
        <w:rPr>
          <w:rFonts w:eastAsia="SimHei"/>
        </w:rPr>
        <w:t>Figure S1. Comparison between test curves and predicted curves</w:t>
      </w:r>
    </w:p>
    <w:p w:rsidR="00AC716E" w:rsidRDefault="00AC716E" w:rsidP="00AC716E">
      <w:pPr>
        <w:spacing w:line="480" w:lineRule="auto"/>
        <w:outlineLvl w:val="0"/>
        <w:rPr>
          <w:rFonts w:eastAsia="SimHei"/>
          <w:b/>
        </w:rPr>
      </w:pPr>
      <w:r w:rsidRPr="00837313">
        <w:rPr>
          <w:noProof/>
        </w:rPr>
        <w:lastRenderedPageBreak/>
        <w:drawing>
          <wp:inline distT="0" distB="0" distL="0" distR="0" wp14:anchorId="54FE91F4" wp14:editId="45322E8F">
            <wp:extent cx="5759450" cy="782193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782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7313">
        <w:rPr>
          <w:noProof/>
        </w:rPr>
        <w:lastRenderedPageBreak/>
        <w:drawing>
          <wp:inline distT="0" distB="0" distL="0" distR="0" wp14:anchorId="3130F386" wp14:editId="3DFB31C6">
            <wp:extent cx="5757545" cy="8043545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804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7313">
        <w:rPr>
          <w:noProof/>
        </w:rPr>
        <w:lastRenderedPageBreak/>
        <w:drawing>
          <wp:inline distT="0" distB="0" distL="0" distR="0" wp14:anchorId="68B14774" wp14:editId="740F14C3">
            <wp:extent cx="5757545" cy="7916545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791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7313">
        <w:rPr>
          <w:noProof/>
        </w:rPr>
        <w:lastRenderedPageBreak/>
        <w:drawing>
          <wp:inline distT="0" distB="0" distL="0" distR="0" wp14:anchorId="019C8510" wp14:editId="6CA972FA">
            <wp:extent cx="5757545" cy="8018145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801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16E" w:rsidRDefault="00AC716E" w:rsidP="00AC716E">
      <w:pPr>
        <w:spacing w:line="480" w:lineRule="auto"/>
        <w:outlineLvl w:val="0"/>
        <w:rPr>
          <w:rFonts w:eastAsia="SimHei"/>
          <w:b/>
        </w:rPr>
      </w:pPr>
    </w:p>
    <w:p w:rsidR="0059247E" w:rsidRDefault="0059247E"/>
    <w:sectPr w:rsidR="005924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73B63"/>
    <w:multiLevelType w:val="singleLevel"/>
    <w:tmpl w:val="1A04809C"/>
    <w:lvl w:ilvl="0">
      <w:start w:val="25"/>
      <w:numFmt w:val="upperLetter"/>
      <w:suff w:val="space"/>
      <w:lvlText w:val="%1."/>
      <w:lvlJc w:val="left"/>
    </w:lvl>
  </w:abstractNum>
  <w:abstractNum w:abstractNumId="1" w15:restartNumberingAfterBreak="0">
    <w:nsid w:val="13BE057C"/>
    <w:multiLevelType w:val="multilevel"/>
    <w:tmpl w:val="13BE057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A04809C"/>
    <w:multiLevelType w:val="singleLevel"/>
    <w:tmpl w:val="1A04809C"/>
    <w:lvl w:ilvl="0">
      <w:start w:val="25"/>
      <w:numFmt w:val="upperLetter"/>
      <w:suff w:val="space"/>
      <w:lvlText w:val="%1."/>
      <w:lvlJc w:val="left"/>
    </w:lvl>
  </w:abstractNum>
  <w:abstractNum w:abstractNumId="3" w15:restartNumberingAfterBreak="0">
    <w:nsid w:val="1E932091"/>
    <w:multiLevelType w:val="multilevel"/>
    <w:tmpl w:val="1E93209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D944ECB"/>
    <w:multiLevelType w:val="multilevel"/>
    <w:tmpl w:val="5D944ECB"/>
    <w:lvl w:ilvl="0">
      <w:start w:val="1"/>
      <w:numFmt w:val="decimal"/>
      <w:lvlText w:val="(%1)"/>
      <w:lvlJc w:val="left"/>
      <w:pPr>
        <w:ind w:left="84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16E"/>
    <w:rsid w:val="00072524"/>
    <w:rsid w:val="000B6249"/>
    <w:rsid w:val="000E175F"/>
    <w:rsid w:val="001967DE"/>
    <w:rsid w:val="0027442D"/>
    <w:rsid w:val="002E2F57"/>
    <w:rsid w:val="0032333F"/>
    <w:rsid w:val="00334AC5"/>
    <w:rsid w:val="003374FD"/>
    <w:rsid w:val="00390F0C"/>
    <w:rsid w:val="00423A1A"/>
    <w:rsid w:val="004B2B58"/>
    <w:rsid w:val="004E53F7"/>
    <w:rsid w:val="005479F0"/>
    <w:rsid w:val="00591D2B"/>
    <w:rsid w:val="0059247E"/>
    <w:rsid w:val="00597C2F"/>
    <w:rsid w:val="005E3565"/>
    <w:rsid w:val="005E65C6"/>
    <w:rsid w:val="00666681"/>
    <w:rsid w:val="006761D6"/>
    <w:rsid w:val="007149EF"/>
    <w:rsid w:val="00724E93"/>
    <w:rsid w:val="00764F7E"/>
    <w:rsid w:val="007C6E77"/>
    <w:rsid w:val="007D524B"/>
    <w:rsid w:val="00812618"/>
    <w:rsid w:val="00836E89"/>
    <w:rsid w:val="00876B98"/>
    <w:rsid w:val="00905278"/>
    <w:rsid w:val="00917BB8"/>
    <w:rsid w:val="00926892"/>
    <w:rsid w:val="009F7569"/>
    <w:rsid w:val="00A34AD0"/>
    <w:rsid w:val="00A96776"/>
    <w:rsid w:val="00AC716E"/>
    <w:rsid w:val="00AD6E76"/>
    <w:rsid w:val="00B11C7E"/>
    <w:rsid w:val="00C22993"/>
    <w:rsid w:val="00D23EA6"/>
    <w:rsid w:val="00D27280"/>
    <w:rsid w:val="00D9248D"/>
    <w:rsid w:val="00F06B84"/>
    <w:rsid w:val="00F267AD"/>
    <w:rsid w:val="00F43384"/>
    <w:rsid w:val="00FF0578"/>
    <w:rsid w:val="00FF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7551DA-9A5A-4E28-98A9-0B76E27E0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iPriority="0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 w:qFormat="1"/>
    <w:lsdException w:name="line number" w:semiHidden="1" w:uiPriority="0" w:unhideWhenUsed="1" w:qFormat="1"/>
    <w:lsdException w:name="page number" w:semiHidden="1" w:uiPriority="0" w:unhideWhenUsed="1" w:qFormat="1"/>
    <w:lsdException w:name="endnote reference" w:semiHidden="1" w:uiPriority="0" w:unhideWhenUsed="1" w:qFormat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AC716E"/>
    <w:pPr>
      <w:keepNext/>
      <w:keepLines/>
      <w:spacing w:before="340" w:after="330" w:line="578" w:lineRule="auto"/>
      <w:jc w:val="both"/>
      <w:outlineLvl w:val="0"/>
    </w:pPr>
    <w:rPr>
      <w:rFonts w:ascii="Times New Roman" w:eastAsia="SimSun" w:hAnsi="Times New Roman" w:cs="Times New Roman"/>
      <w:b/>
      <w:bCs/>
      <w:kern w:val="44"/>
      <w:sz w:val="44"/>
      <w:szCs w:val="44"/>
      <w:lang w:eastAsia="zh-CN"/>
    </w:rPr>
  </w:style>
  <w:style w:type="paragraph" w:styleId="Heading2">
    <w:name w:val="heading 2"/>
    <w:basedOn w:val="Normal"/>
    <w:next w:val="Normal"/>
    <w:link w:val="Heading2Char"/>
    <w:unhideWhenUsed/>
    <w:qFormat/>
    <w:rsid w:val="00AC716E"/>
    <w:pPr>
      <w:keepNext/>
      <w:keepLines/>
      <w:spacing w:before="260" w:after="260" w:line="416" w:lineRule="auto"/>
      <w:jc w:val="both"/>
      <w:outlineLvl w:val="1"/>
    </w:pPr>
    <w:rPr>
      <w:rFonts w:asciiTheme="majorHAnsi" w:eastAsiaTheme="majorEastAsia" w:hAnsiTheme="majorHAnsi" w:cstheme="majorBidi"/>
      <w:b/>
      <w:bCs/>
      <w:kern w:val="2"/>
      <w:sz w:val="32"/>
      <w:szCs w:val="32"/>
      <w:lang w:eastAsia="zh-CN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C716E"/>
    <w:pPr>
      <w:keepNext/>
      <w:keepLines/>
      <w:spacing w:before="280" w:after="290" w:line="376" w:lineRule="auto"/>
      <w:jc w:val="both"/>
      <w:outlineLvl w:val="3"/>
    </w:pPr>
    <w:rPr>
      <w:rFonts w:asciiTheme="majorHAnsi" w:eastAsiaTheme="majorEastAsia" w:hAnsiTheme="majorHAnsi" w:cstheme="majorBidi"/>
      <w:b/>
      <w:bCs/>
      <w:kern w:val="2"/>
      <w:sz w:val="28"/>
      <w:szCs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AC716E"/>
    <w:rPr>
      <w:rFonts w:ascii="Times New Roman" w:eastAsia="SimSun" w:hAnsi="Times New Roman" w:cs="Times New Roman"/>
      <w:b/>
      <w:bCs/>
      <w:kern w:val="44"/>
      <w:sz w:val="44"/>
      <w:szCs w:val="44"/>
      <w:lang w:eastAsia="zh-CN"/>
    </w:rPr>
  </w:style>
  <w:style w:type="character" w:customStyle="1" w:styleId="Heading2Char">
    <w:name w:val="Heading 2 Char"/>
    <w:basedOn w:val="DefaultParagraphFont"/>
    <w:link w:val="Heading2"/>
    <w:qFormat/>
    <w:rsid w:val="00AC716E"/>
    <w:rPr>
      <w:rFonts w:asciiTheme="majorHAnsi" w:eastAsiaTheme="majorEastAsia" w:hAnsiTheme="majorHAnsi" w:cstheme="majorBidi"/>
      <w:b/>
      <w:bCs/>
      <w:kern w:val="2"/>
      <w:sz w:val="32"/>
      <w:szCs w:val="32"/>
      <w:lang w:eastAsia="zh-CN"/>
    </w:rPr>
  </w:style>
  <w:style w:type="character" w:customStyle="1" w:styleId="Heading4Char">
    <w:name w:val="Heading 4 Char"/>
    <w:basedOn w:val="DefaultParagraphFont"/>
    <w:link w:val="Heading4"/>
    <w:semiHidden/>
    <w:qFormat/>
    <w:rsid w:val="00AC716E"/>
    <w:rPr>
      <w:rFonts w:asciiTheme="majorHAnsi" w:eastAsiaTheme="majorEastAsia" w:hAnsiTheme="majorHAnsi" w:cstheme="majorBidi"/>
      <w:b/>
      <w:bCs/>
      <w:kern w:val="2"/>
      <w:sz w:val="28"/>
      <w:szCs w:val="28"/>
      <w:lang w:eastAsia="zh-CN"/>
    </w:rPr>
  </w:style>
  <w:style w:type="paragraph" w:styleId="Caption">
    <w:name w:val="caption"/>
    <w:basedOn w:val="Normal"/>
    <w:next w:val="Normal"/>
    <w:qFormat/>
    <w:rsid w:val="00AC716E"/>
    <w:pPr>
      <w:spacing w:after="0" w:line="240" w:lineRule="auto"/>
      <w:jc w:val="both"/>
    </w:pPr>
    <w:rPr>
      <w:rFonts w:ascii="Arial" w:eastAsia="SimHei" w:hAnsi="Arial" w:cs="Arial"/>
      <w:kern w:val="2"/>
      <w:sz w:val="20"/>
      <w:szCs w:val="20"/>
      <w:lang w:eastAsia="zh-CN"/>
    </w:rPr>
  </w:style>
  <w:style w:type="paragraph" w:styleId="DocumentMap">
    <w:name w:val="Document Map"/>
    <w:basedOn w:val="Normal"/>
    <w:link w:val="DocumentMapChar"/>
    <w:semiHidden/>
    <w:rsid w:val="00AC716E"/>
    <w:pPr>
      <w:shd w:val="clear" w:color="auto" w:fill="000080"/>
      <w:spacing w:after="0" w:line="240" w:lineRule="auto"/>
      <w:jc w:val="both"/>
    </w:pPr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character" w:customStyle="1" w:styleId="DocumentMapChar">
    <w:name w:val="Document Map Char"/>
    <w:basedOn w:val="DefaultParagraphFont"/>
    <w:link w:val="DocumentMap"/>
    <w:semiHidden/>
    <w:rsid w:val="00AC716E"/>
    <w:rPr>
      <w:rFonts w:ascii="Times New Roman" w:eastAsia="SimSun" w:hAnsi="Times New Roman" w:cs="Times New Roman"/>
      <w:kern w:val="2"/>
      <w:sz w:val="24"/>
      <w:szCs w:val="24"/>
      <w:shd w:val="clear" w:color="auto" w:fill="000080"/>
      <w:lang w:eastAsia="zh-CN"/>
    </w:rPr>
  </w:style>
  <w:style w:type="paragraph" w:styleId="CommentText">
    <w:name w:val="annotation text"/>
    <w:basedOn w:val="Normal"/>
    <w:link w:val="CommentTextChar"/>
    <w:uiPriority w:val="99"/>
    <w:qFormat/>
    <w:rsid w:val="00AC716E"/>
    <w:pPr>
      <w:spacing w:after="0" w:line="240" w:lineRule="auto"/>
    </w:pPr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AC716E"/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paragraph" w:styleId="BodyText">
    <w:name w:val="Body Text"/>
    <w:basedOn w:val="Normal"/>
    <w:link w:val="BodyTextChar"/>
    <w:qFormat/>
    <w:rsid w:val="00AC716E"/>
    <w:pPr>
      <w:spacing w:after="120" w:line="240" w:lineRule="auto"/>
      <w:jc w:val="both"/>
    </w:pPr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character" w:customStyle="1" w:styleId="BodyTextChar">
    <w:name w:val="Body Text Char"/>
    <w:basedOn w:val="DefaultParagraphFont"/>
    <w:link w:val="BodyText"/>
    <w:rsid w:val="00AC716E"/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paragraph" w:styleId="EndnoteText">
    <w:name w:val="endnote text"/>
    <w:basedOn w:val="Normal"/>
    <w:link w:val="EndnoteTextChar"/>
    <w:semiHidden/>
    <w:rsid w:val="00AC716E"/>
    <w:pPr>
      <w:snapToGrid w:val="0"/>
      <w:spacing w:after="0" w:line="240" w:lineRule="auto"/>
    </w:pPr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character" w:customStyle="1" w:styleId="EndnoteTextChar">
    <w:name w:val="Endnote Text Char"/>
    <w:basedOn w:val="DefaultParagraphFont"/>
    <w:link w:val="EndnoteText"/>
    <w:semiHidden/>
    <w:qFormat/>
    <w:rsid w:val="00AC716E"/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semiHidden/>
    <w:qFormat/>
    <w:rsid w:val="00AC716E"/>
    <w:pPr>
      <w:spacing w:after="0" w:line="240" w:lineRule="auto"/>
      <w:jc w:val="both"/>
    </w:pPr>
    <w:rPr>
      <w:rFonts w:ascii="Times New Roman" w:eastAsia="SimSun" w:hAnsi="Times New Roman" w:cs="Times New Roman"/>
      <w:kern w:val="2"/>
      <w:sz w:val="18"/>
      <w:szCs w:val="18"/>
      <w:lang w:eastAsia="zh-CN"/>
    </w:rPr>
  </w:style>
  <w:style w:type="character" w:customStyle="1" w:styleId="BalloonTextChar">
    <w:name w:val="Balloon Text Char"/>
    <w:basedOn w:val="DefaultParagraphFont"/>
    <w:link w:val="BalloonText"/>
    <w:semiHidden/>
    <w:rsid w:val="00AC716E"/>
    <w:rPr>
      <w:rFonts w:ascii="Times New Roman" w:eastAsia="SimSun" w:hAnsi="Times New Roman" w:cs="Times New Roman"/>
      <w:kern w:val="2"/>
      <w:sz w:val="18"/>
      <w:szCs w:val="18"/>
      <w:lang w:eastAsia="zh-CN"/>
    </w:rPr>
  </w:style>
  <w:style w:type="paragraph" w:styleId="Footer">
    <w:name w:val="footer"/>
    <w:basedOn w:val="Normal"/>
    <w:link w:val="FooterChar"/>
    <w:uiPriority w:val="99"/>
    <w:qFormat/>
    <w:rsid w:val="00AC716E"/>
    <w:pPr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eastAsia="SimSun" w:hAnsi="Times New Roman" w:cs="Times New Roman"/>
      <w:kern w:val="2"/>
      <w:sz w:val="18"/>
      <w:szCs w:val="18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AC716E"/>
    <w:rPr>
      <w:rFonts w:ascii="Times New Roman" w:eastAsia="SimSun" w:hAnsi="Times New Roman" w:cs="Times New Roman"/>
      <w:kern w:val="2"/>
      <w:sz w:val="18"/>
      <w:szCs w:val="18"/>
      <w:lang w:eastAsia="zh-CN"/>
    </w:rPr>
  </w:style>
  <w:style w:type="paragraph" w:styleId="Header">
    <w:name w:val="header"/>
    <w:basedOn w:val="Normal"/>
    <w:link w:val="HeaderChar"/>
    <w:rsid w:val="00AC71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="Times New Roman" w:eastAsia="SimSun" w:hAnsi="Times New Roman" w:cs="Times New Roman"/>
      <w:kern w:val="2"/>
      <w:sz w:val="18"/>
      <w:szCs w:val="18"/>
      <w:lang w:eastAsia="zh-CN"/>
    </w:rPr>
  </w:style>
  <w:style w:type="character" w:customStyle="1" w:styleId="HeaderChar">
    <w:name w:val="Header Char"/>
    <w:basedOn w:val="DefaultParagraphFont"/>
    <w:link w:val="Header"/>
    <w:rsid w:val="00AC716E"/>
    <w:rPr>
      <w:rFonts w:ascii="Times New Roman" w:eastAsia="SimSun" w:hAnsi="Times New Roman" w:cs="Times New Roman"/>
      <w:kern w:val="2"/>
      <w:sz w:val="18"/>
      <w:szCs w:val="18"/>
      <w:lang w:eastAsia="zh-CN"/>
    </w:rPr>
  </w:style>
  <w:style w:type="paragraph" w:styleId="FootnoteText">
    <w:name w:val="footnote text"/>
    <w:basedOn w:val="Normal"/>
    <w:link w:val="FootnoteTextChar"/>
    <w:semiHidden/>
    <w:qFormat/>
    <w:rsid w:val="00AC716E"/>
    <w:pPr>
      <w:snapToGrid w:val="0"/>
      <w:spacing w:after="0" w:line="240" w:lineRule="auto"/>
    </w:pPr>
    <w:rPr>
      <w:rFonts w:ascii="Times New Roman" w:eastAsia="SimSun" w:hAnsi="Times New Roman" w:cs="Times New Roman"/>
      <w:kern w:val="2"/>
      <w:sz w:val="18"/>
      <w:szCs w:val="18"/>
      <w:lang w:eastAsia="zh-CN"/>
    </w:rPr>
  </w:style>
  <w:style w:type="character" w:customStyle="1" w:styleId="FootnoteTextChar">
    <w:name w:val="Footnote Text Char"/>
    <w:basedOn w:val="DefaultParagraphFont"/>
    <w:link w:val="FootnoteText"/>
    <w:semiHidden/>
    <w:qFormat/>
    <w:rsid w:val="00AC716E"/>
    <w:rPr>
      <w:rFonts w:ascii="Times New Roman" w:eastAsia="SimSun" w:hAnsi="Times New Roman" w:cs="Times New Roman"/>
      <w:kern w:val="2"/>
      <w:sz w:val="18"/>
      <w:szCs w:val="18"/>
      <w:lang w:eastAsia="zh-CN"/>
    </w:rPr>
  </w:style>
  <w:style w:type="paragraph" w:styleId="TableofFigures">
    <w:name w:val="table of figures"/>
    <w:basedOn w:val="Normal"/>
    <w:next w:val="Normal"/>
    <w:uiPriority w:val="99"/>
    <w:qFormat/>
    <w:rsid w:val="00AC716E"/>
    <w:pPr>
      <w:spacing w:after="0" w:line="480" w:lineRule="auto"/>
      <w:ind w:leftChars="200" w:left="200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qFormat/>
    <w:rsid w:val="00AC71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qFormat/>
    <w:rsid w:val="00AC716E"/>
    <w:rPr>
      <w:rFonts w:ascii="Times New Roman" w:eastAsia="SimSun" w:hAnsi="Times New Roman" w:cs="Times New Roman"/>
      <w:b/>
      <w:bCs/>
      <w:kern w:val="2"/>
      <w:sz w:val="24"/>
      <w:szCs w:val="24"/>
      <w:lang w:eastAsia="zh-CN"/>
    </w:rPr>
  </w:style>
  <w:style w:type="paragraph" w:styleId="BodyTextFirstIndent">
    <w:name w:val="Body Text First Indent"/>
    <w:basedOn w:val="BodyText"/>
    <w:link w:val="BodyTextFirstIndentChar"/>
    <w:rsid w:val="00AC716E"/>
    <w:pPr>
      <w:adjustRightInd w:val="0"/>
      <w:snapToGrid w:val="0"/>
      <w:spacing w:after="0" w:line="440" w:lineRule="exact"/>
      <w:ind w:firstLineChars="200" w:firstLine="200"/>
    </w:pPr>
    <w:rPr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716E"/>
    <w:rPr>
      <w:rFonts w:ascii="Times New Roman" w:eastAsia="SimSun" w:hAnsi="Times New Roman" w:cs="Times New Roman"/>
      <w:kern w:val="2"/>
      <w:sz w:val="24"/>
      <w:szCs w:val="20"/>
      <w:lang w:eastAsia="zh-CN"/>
    </w:rPr>
  </w:style>
  <w:style w:type="table" w:styleId="TableGrid">
    <w:name w:val="Table Grid"/>
    <w:basedOn w:val="TableNormal"/>
    <w:qFormat/>
    <w:rsid w:val="00AC716E"/>
    <w:pPr>
      <w:widowControl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dnoteReference">
    <w:name w:val="endnote reference"/>
    <w:semiHidden/>
    <w:qFormat/>
    <w:rsid w:val="00AC716E"/>
    <w:rPr>
      <w:vertAlign w:val="superscript"/>
    </w:rPr>
  </w:style>
  <w:style w:type="character" w:styleId="PageNumber">
    <w:name w:val="page number"/>
    <w:basedOn w:val="DefaultParagraphFont"/>
    <w:qFormat/>
    <w:rsid w:val="00AC716E"/>
  </w:style>
  <w:style w:type="character" w:styleId="LineNumber">
    <w:name w:val="line number"/>
    <w:basedOn w:val="DefaultParagraphFont"/>
    <w:qFormat/>
    <w:rsid w:val="00AC716E"/>
  </w:style>
  <w:style w:type="character" w:styleId="Hyperlink">
    <w:name w:val="Hyperlink"/>
    <w:rsid w:val="00AC716E"/>
    <w:rPr>
      <w:color w:val="0000FF"/>
      <w:u w:val="single"/>
    </w:rPr>
  </w:style>
  <w:style w:type="character" w:styleId="CommentReference">
    <w:name w:val="annotation reference"/>
    <w:uiPriority w:val="99"/>
    <w:qFormat/>
    <w:rsid w:val="00AC716E"/>
    <w:rPr>
      <w:sz w:val="21"/>
      <w:szCs w:val="21"/>
    </w:rPr>
  </w:style>
  <w:style w:type="character" w:styleId="FootnoteReference">
    <w:name w:val="footnote reference"/>
    <w:semiHidden/>
    <w:qFormat/>
    <w:rsid w:val="00AC716E"/>
    <w:rPr>
      <w:vertAlign w:val="superscript"/>
    </w:rPr>
  </w:style>
  <w:style w:type="character" w:customStyle="1" w:styleId="MTEquationSection">
    <w:name w:val="MTEquationSection"/>
    <w:qFormat/>
    <w:rsid w:val="00AC716E"/>
    <w:rPr>
      <w:rFonts w:ascii="SimHei" w:eastAsia="SimHei" w:hAnsi="SimSun"/>
      <w:b/>
      <w:vanish/>
      <w:color w:val="FF0000"/>
      <w:sz w:val="32"/>
      <w:szCs w:val="32"/>
    </w:rPr>
  </w:style>
  <w:style w:type="paragraph" w:customStyle="1" w:styleId="MTDisplayEquation">
    <w:name w:val="MTDisplayEquation"/>
    <w:basedOn w:val="Normal"/>
    <w:next w:val="Normal"/>
    <w:rsid w:val="00AC716E"/>
    <w:pPr>
      <w:tabs>
        <w:tab w:val="center" w:pos="4820"/>
        <w:tab w:val="right" w:pos="9640"/>
      </w:tabs>
      <w:spacing w:after="0" w:line="240" w:lineRule="auto"/>
      <w:ind w:firstLineChars="200" w:firstLine="420"/>
      <w:jc w:val="both"/>
    </w:pPr>
    <w:rPr>
      <w:rFonts w:ascii="Times New Roman" w:eastAsia="SimSun" w:hAnsi="Times New Roman" w:cs="Times New Roman"/>
      <w:kern w:val="2"/>
      <w:sz w:val="21"/>
      <w:szCs w:val="21"/>
      <w:lang w:eastAsia="zh-CN"/>
    </w:rPr>
  </w:style>
  <w:style w:type="paragraph" w:customStyle="1" w:styleId="a">
    <w:name w:val="表"/>
    <w:basedOn w:val="Normal"/>
    <w:qFormat/>
    <w:rsid w:val="00AC716E"/>
    <w:pPr>
      <w:snapToGrid w:val="0"/>
      <w:spacing w:after="0" w:line="240" w:lineRule="auto"/>
      <w:jc w:val="center"/>
    </w:pPr>
    <w:rPr>
      <w:rFonts w:ascii="Times New Roman" w:eastAsia="SimSun" w:hAnsi="Times New Roman" w:cs="Times New Roman"/>
      <w:kern w:val="2"/>
      <w:sz w:val="21"/>
      <w:szCs w:val="24"/>
      <w:lang w:eastAsia="zh-CN"/>
    </w:rPr>
  </w:style>
  <w:style w:type="character" w:customStyle="1" w:styleId="trans">
    <w:name w:val="trans"/>
    <w:basedOn w:val="DefaultParagraphFont"/>
    <w:qFormat/>
    <w:rsid w:val="00AC716E"/>
  </w:style>
  <w:style w:type="paragraph" w:customStyle="1" w:styleId="CharChar1CharCharCharCharCharCharCharCharCharChar">
    <w:name w:val="Char Char1 Char Char Char Char Char Char Char Char Char Char"/>
    <w:basedOn w:val="Normal"/>
    <w:qFormat/>
    <w:rsid w:val="00AC716E"/>
    <w:pPr>
      <w:spacing w:line="240" w:lineRule="exact"/>
    </w:pPr>
    <w:rPr>
      <w:rFonts w:ascii="Arial" w:eastAsia="Times New Roman" w:hAnsi="Arial" w:cs="Verdana"/>
      <w:b/>
      <w:sz w:val="24"/>
      <w:szCs w:val="24"/>
    </w:rPr>
  </w:style>
  <w:style w:type="paragraph" w:customStyle="1" w:styleId="Char">
    <w:name w:val="Char"/>
    <w:basedOn w:val="Normal"/>
    <w:rsid w:val="00AC716E"/>
    <w:pPr>
      <w:spacing w:line="240" w:lineRule="exact"/>
    </w:pPr>
    <w:rPr>
      <w:rFonts w:ascii="Arial" w:eastAsia="Times New Roman" w:hAnsi="Arial" w:cs="Verdana"/>
      <w:b/>
      <w:sz w:val="24"/>
      <w:szCs w:val="24"/>
    </w:rPr>
  </w:style>
  <w:style w:type="paragraph" w:customStyle="1" w:styleId="a0">
    <w:name w:val="公式"/>
    <w:basedOn w:val="Normal"/>
    <w:rsid w:val="00AC716E"/>
    <w:pPr>
      <w:adjustRightInd w:val="0"/>
      <w:spacing w:before="160" w:after="40" w:line="420" w:lineRule="atLeast"/>
      <w:ind w:firstLine="522"/>
      <w:textAlignment w:val="baseline"/>
    </w:pPr>
    <w:rPr>
      <w:rFonts w:ascii="Times New Roman" w:eastAsia="SimSun" w:hAnsi="Times New Roman" w:cs="Times New Roman"/>
      <w:color w:val="000000"/>
      <w:spacing w:val="10"/>
      <w:sz w:val="24"/>
      <w:szCs w:val="20"/>
      <w:lang w:eastAsia="zh-CN"/>
    </w:rPr>
  </w:style>
  <w:style w:type="paragraph" w:customStyle="1" w:styleId="CharChar1CharCharCharCharCharChar">
    <w:name w:val="Char Char1 Char Char Char Char Char Char"/>
    <w:basedOn w:val="Normal"/>
    <w:rsid w:val="00AC716E"/>
    <w:pPr>
      <w:spacing w:line="240" w:lineRule="exact"/>
    </w:pPr>
    <w:rPr>
      <w:rFonts w:ascii="Arial" w:eastAsia="Times New Roman" w:hAnsi="Arial" w:cs="Verdana"/>
      <w:b/>
      <w:sz w:val="24"/>
      <w:szCs w:val="24"/>
    </w:rPr>
  </w:style>
  <w:style w:type="paragraph" w:styleId="NoSpacing">
    <w:name w:val="No Spacing"/>
    <w:link w:val="NoSpacingChar"/>
    <w:uiPriority w:val="1"/>
    <w:qFormat/>
    <w:rsid w:val="00AC716E"/>
    <w:pPr>
      <w:spacing w:after="0" w:line="240" w:lineRule="auto"/>
      <w:jc w:val="both"/>
    </w:pPr>
    <w:rPr>
      <w:rFonts w:ascii="Calibri" w:eastAsia="SimSun" w:hAnsi="Calibri" w:cs="Times New Roman"/>
      <w:lang w:eastAsia="zh-CN"/>
    </w:rPr>
  </w:style>
  <w:style w:type="character" w:customStyle="1" w:styleId="NoSpacingChar">
    <w:name w:val="No Spacing Char"/>
    <w:link w:val="NoSpacing"/>
    <w:uiPriority w:val="1"/>
    <w:qFormat/>
    <w:rsid w:val="00AC716E"/>
    <w:rPr>
      <w:rFonts w:ascii="Calibri" w:eastAsia="SimSun" w:hAnsi="Calibri" w:cs="Times New Roman"/>
      <w:lang w:eastAsia="zh-CN"/>
    </w:rPr>
  </w:style>
  <w:style w:type="paragraph" w:styleId="ListParagraph">
    <w:name w:val="List Paragraph"/>
    <w:basedOn w:val="Normal"/>
    <w:uiPriority w:val="34"/>
    <w:qFormat/>
    <w:rsid w:val="00AC716E"/>
    <w:pPr>
      <w:spacing w:after="0" w:line="240" w:lineRule="auto"/>
      <w:ind w:firstLineChars="200" w:firstLine="420"/>
      <w:jc w:val="both"/>
    </w:pPr>
    <w:rPr>
      <w:rFonts w:ascii="Times New Roman" w:eastAsia="SimSun" w:hAnsi="Times New Roman" w:cs="Times New Roman"/>
      <w:sz w:val="18"/>
      <w:szCs w:val="18"/>
      <w:lang w:eastAsia="zh-CN"/>
    </w:rPr>
  </w:style>
  <w:style w:type="paragraph" w:customStyle="1" w:styleId="1">
    <w:name w:val="修订1"/>
    <w:hidden/>
    <w:uiPriority w:val="99"/>
    <w:semiHidden/>
    <w:qFormat/>
    <w:rsid w:val="00AC716E"/>
    <w:pPr>
      <w:spacing w:after="0" w:line="240" w:lineRule="auto"/>
      <w:jc w:val="both"/>
    </w:pPr>
    <w:rPr>
      <w:rFonts w:ascii="Times New Roman" w:eastAsia="SimSun" w:hAnsi="Times New Roman" w:cs="Times New Roman"/>
      <w:kern w:val="2"/>
      <w:sz w:val="24"/>
      <w:szCs w:val="24"/>
      <w:lang w:eastAsia="zh-CN"/>
    </w:rPr>
  </w:style>
  <w:style w:type="character" w:styleId="PlaceholderText">
    <w:name w:val="Placeholder Text"/>
    <w:basedOn w:val="DefaultParagraphFont"/>
    <w:uiPriority w:val="99"/>
    <w:semiHidden/>
    <w:qFormat/>
    <w:rsid w:val="00AC716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551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Jayapriya V.</dc:creator>
  <cp:keywords/>
  <dc:description/>
  <cp:lastModifiedBy>Jayapriya V.</cp:lastModifiedBy>
  <cp:revision>1</cp:revision>
  <dcterms:created xsi:type="dcterms:W3CDTF">2021-04-19T12:00:00Z</dcterms:created>
  <dcterms:modified xsi:type="dcterms:W3CDTF">2021-04-19T12:02:00Z</dcterms:modified>
</cp:coreProperties>
</file>