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5CD" w:rsidRDefault="00732202">
      <w:pPr>
        <w:jc w:val="center"/>
        <w:rPr>
          <w:rFonts w:ascii="Times New Roman" w:hAnsi="Times New Roman" w:cs="Times New Roman"/>
          <w:b/>
          <w:bCs/>
          <w:color w:val="2E02BE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2E02BE"/>
          <w:sz w:val="22"/>
          <w:szCs w:val="22"/>
        </w:rPr>
        <w:t>Additional File 1: Summary of studies on animals, environment and humans in Malaysia</w:t>
      </w:r>
    </w:p>
    <w:p w:rsidR="004D35CD" w:rsidRDefault="004D35CD"/>
    <w:p w:rsidR="004D35CD" w:rsidRDefault="004D35CD"/>
    <w:tbl>
      <w:tblPr>
        <w:tblStyle w:val="TableGrid"/>
        <w:tblW w:w="16117" w:type="dxa"/>
        <w:tblInd w:w="-1022" w:type="dxa"/>
        <w:tblLayout w:type="fixed"/>
        <w:tblLook w:val="04A0" w:firstRow="1" w:lastRow="0" w:firstColumn="1" w:lastColumn="0" w:noHBand="0" w:noVBand="1"/>
      </w:tblPr>
      <w:tblGrid>
        <w:gridCol w:w="500"/>
        <w:gridCol w:w="2013"/>
        <w:gridCol w:w="2604"/>
        <w:gridCol w:w="1650"/>
        <w:gridCol w:w="1989"/>
        <w:gridCol w:w="1782"/>
        <w:gridCol w:w="4404"/>
        <w:gridCol w:w="1175"/>
      </w:tblGrid>
      <w:tr w:rsidR="004D35CD">
        <w:trPr>
          <w:trHeight w:val="522"/>
        </w:trPr>
        <w:tc>
          <w:tcPr>
            <w:tcW w:w="500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No</w:t>
            </w:r>
          </w:p>
        </w:tc>
        <w:tc>
          <w:tcPr>
            <w:tcW w:w="2013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Reservoir/Host</w:t>
            </w:r>
          </w:p>
        </w:tc>
        <w:tc>
          <w:tcPr>
            <w:tcW w:w="2604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Setting</w:t>
            </w:r>
          </w:p>
        </w:tc>
        <w:tc>
          <w:tcPr>
            <w:tcW w:w="1650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Location</w:t>
            </w:r>
          </w:p>
        </w:tc>
        <w:tc>
          <w:tcPr>
            <w:tcW w:w="1989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</w:rPr>
              <w:t>% of positivity</w:t>
            </w:r>
          </w:p>
        </w:tc>
        <w:tc>
          <w:tcPr>
            <w:tcW w:w="1782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Method of detection</w:t>
            </w:r>
          </w:p>
        </w:tc>
        <w:tc>
          <w:tcPr>
            <w:tcW w:w="4404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Species/serovars</w:t>
            </w:r>
          </w:p>
        </w:tc>
        <w:tc>
          <w:tcPr>
            <w:tcW w:w="1175" w:type="dxa"/>
            <w:shd w:val="clear" w:color="auto" w:fill="D8D8D8" w:themeFill="background1" w:themeFillShade="D8"/>
          </w:tcPr>
          <w:p w:rsidR="004D35CD" w:rsidRDefault="00732202">
            <w:pPr>
              <w:jc w:val="center"/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color w:val="0509BB"/>
                <w:sz w:val="22"/>
                <w:szCs w:val="22"/>
                <w:lang w:val="en-MY"/>
              </w:rPr>
              <w:t>Reference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Rodents and s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hrew</w:t>
            </w:r>
            <w:proofErr w:type="spellEnd"/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Human settlements,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recreactional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spots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14.3%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borgpetersenii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kirschneri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weilii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  <w:t>[40]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Small mammals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(Rat, shrew, squirrel)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Recreational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forest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Terengganu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20%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[41]</w:t>
            </w:r>
          </w:p>
        </w:tc>
      </w:tr>
      <w:tr w:rsidR="004D35CD">
        <w:trPr>
          <w:trHeight w:val="90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Rodents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Recreational spots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Johor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13%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NA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[42]</w:t>
            </w:r>
          </w:p>
        </w:tc>
      </w:tr>
      <w:tr w:rsidR="004D35CD">
        <w:trPr>
          <w:trHeight w:val="90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Recreational areas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50%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borgpetersenii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[43]</w:t>
            </w:r>
          </w:p>
        </w:tc>
      </w:tr>
      <w:tr w:rsidR="004D35CD">
        <w:trPr>
          <w:trHeight w:val="90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Urban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(wet markets)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Kelantan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72%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 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borgpetersenii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[44]</w:t>
            </w:r>
          </w:p>
        </w:tc>
      </w:tr>
      <w:tr w:rsidR="004D35CD">
        <w:trPr>
          <w:trHeight w:val="90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Urban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(wet markets and residential area)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Kuala Lumpur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6.7%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borgpetersenii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 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serovar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 serovar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[45]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Rodents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Urban, developing, rural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31.6%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interoggans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borgpetersenii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[46]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Rats 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Urban areas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(public university, villages, residential areas, commercial centres, hawker centres,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markets)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Rat 5.6%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n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oguchii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meyeri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[47]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National Service Training Camps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; Oil palm estates;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Royal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Belum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Rainforest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;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Suburban areas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;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PULAPOL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Kelantan, Terengganu, Malacca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, Perak, Negeri Sembilan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and 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12.3%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Pathogenic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[48]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Rodents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Sub-urbans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(Near to residential areas)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40.7%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Hebdomadis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Copenhageni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Panama,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Ballum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Tarassovi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Shermani,Celledoni</w:t>
            </w:r>
            <w:proofErr w:type="spellEnd"/>
            <w:proofErr w:type="gram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[49]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 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Paddy fields</w:t>
            </w:r>
          </w:p>
          <w:p w:rsidR="004D35CD" w:rsidRDefault="004D35C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3.2%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Intermediate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[50]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Orang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Utan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Rodents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Conservation Centre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Perak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Orang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Utan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 17.6%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Rodents 4.3% 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Orang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Utan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kmetyi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Rodents: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olffii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 xml:space="preserve">[51] </w:t>
            </w:r>
          </w:p>
          <w:p w:rsidR="004D35CD" w:rsidRDefault="004D35C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Rats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National Service Training Centres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 and Terengganu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Kelantan: 17.3%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Terengganu: 18.4%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Ballum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Hebdomadis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[52]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4D35CD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Dogs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Healthy dogs and dogs with kidney disease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Selangor 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7.0%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cteroh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emorrhagiae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[53]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15.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Dogs with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kidney &amp; liver disease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Veterinary hospital &amp; clinic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(pet dogs)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MAT 42.7%, 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 42.7%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MAT,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Serovars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Australis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pecies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borgpetersenii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kirschneri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kmetyi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  <w:t>[54]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16.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Dogs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Four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working dog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organisations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and shelters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Johor, Kuala Lumpur, Negeri Sembilan, 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26.3%, 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Grippotyphosa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Lai,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Ballum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Hardjobovis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Copenhageni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  <w:t>[55]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17.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Dogs (Vaccinated dogs)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Canine unit from different government agencies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-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3.1%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Autralis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Javanica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[56]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18.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Stray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dogs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Swine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Swine farms, stray cat and dogs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Stray dogs: 7.3%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Swine: 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PCR, 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i/>
                <w:iCs/>
                <w:color w:val="0509BB"/>
                <w:sz w:val="22"/>
                <w:szCs w:val="22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509BB"/>
                <w:sz w:val="22"/>
                <w:szCs w:val="22"/>
              </w:rPr>
              <w:t>interrogans</w:t>
            </w:r>
            <w:proofErr w:type="spellEnd"/>
            <w:r>
              <w:rPr>
                <w:rFonts w:ascii="Times New Roman" w:hAnsi="Times New Roman" w:cs="Times New Roman"/>
                <w:color w:val="0509BB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509BB"/>
                <w:sz w:val="22"/>
                <w:szCs w:val="22"/>
              </w:rPr>
              <w:t>Canicola</w:t>
            </w:r>
            <w:proofErr w:type="spellEnd"/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Icterohaemorrhagiae</w:t>
            </w:r>
            <w:proofErr w:type="spellEnd"/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, Pomona, Bratislava)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[57]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19.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Cat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Shelter cat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NA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29.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MAT, PCR, culture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Species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 (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biflexa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)</w:t>
            </w:r>
          </w:p>
          <w:p w:rsidR="004D35CD" w:rsidRDefault="004D35C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Serovar (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Ballum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  <w:t>[58]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20.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Cattle, goats, sheep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Livestock farm (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flo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od-prone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areas)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11.75%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Hardjobovis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Hebdomadis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Pomona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Malaysia,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Celledoni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Tarrasovi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Grippothyposa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Cynopteri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Lai,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Ballum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[59]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21.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attle</w:t>
            </w:r>
            <w:proofErr w:type="spellEnd"/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Cattle farms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81.7%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MAT 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Sarawak,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Hardjobovis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Australis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Hardjoprajitno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Melaka, Terengganu,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Tarrasovi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Pomona,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Copenhageni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Grippotyphosa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Lai,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Djasiman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lastRenderedPageBreak/>
              <w:t>[60]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Recreational areas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38.9%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kmetyi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[43]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2.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Urban areas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(public university, villages, residential areas, commercial centres, hawker centres, markets)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ater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1.9%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oils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11.6%; 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borgpetersenii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noguchii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wolffii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meyeri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inadai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[47]</w:t>
            </w:r>
          </w:p>
        </w:tc>
      </w:tr>
      <w:tr w:rsidR="004D35CD">
        <w:trPr>
          <w:trHeight w:val="151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3.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National Service Training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Centres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Paddy fields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Water: 2.9% (pathogenic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1.9% (intermediate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), 3.3% (saprophytic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  <w:p w:rsidR="004D35CD" w:rsidRDefault="004D35C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Soil: 2.9% (pathogenic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0.5% (intermediate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) 0.5% (saprophytic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)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Pathogenic, intermediate, saprophytic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 Leptospira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[50]</w:t>
            </w:r>
          </w:p>
        </w:tc>
      </w:tr>
      <w:tr w:rsidR="004D35CD">
        <w:trPr>
          <w:trHeight w:val="151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4.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Conservation Centre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Perak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Water: 18.9%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Soil: 17.9%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yanagawae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meyeri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idonii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wolffii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Interrogans</w:t>
            </w:r>
            <w:proofErr w:type="spellEnd"/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L.kmetyi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[51]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5.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Residential areas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(Confirmed leptospirosis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patients’ residences)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>Kelantan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42.8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Culture 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gram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k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metyi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,  L.</w:t>
            </w:r>
            <w:proofErr w:type="gram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licerasiae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fainei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inadai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 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meyeri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[61]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6.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Environment (amenity forest)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Perak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13%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Pathogenic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[62]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7.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Recreational areas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Peninsular Malaysia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33.6%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biflexa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congkakensis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idonii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broomii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licerasiae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wolffii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kmetyi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barantonii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putramalaysiae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[63]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8.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ater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Environment (Market and recreational area)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22.9%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Cu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l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ture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wolffii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licerasiae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meyeri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alstonii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[64]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9.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National Service Training Centres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Kelantan, Terengganu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10.34%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Culture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Pathogenic 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  <w:t>Leptospira,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val="en-MY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Hebdomadis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[65]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10.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Water and soil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Rice field,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Oil palm plantations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Terengganu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5%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NA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[66]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Urban sanitation workers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Sabah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43.8%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MAT,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Sarawak, Terengganu,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Copenhageni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Hardjobovis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Lai,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[4]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2.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(Patients with clinical leptospirosis)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Reserve military recruits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16.6%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hardjobovis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[43]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3.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Four working dog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organisations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and shelters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Johor, Kuala Lumpur, Negeri Sembilan, Selangor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34.5%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Grippotyphosa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Hebdomadis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Cynopteri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Malaysia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/>
              </w:rPr>
              <w:t>[55]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4.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(Patients with clinical leptospirosis)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Eco-</w:t>
            </w:r>
            <w:proofErr w:type="gram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challenge  multisport</w:t>
            </w:r>
            <w:proofErr w:type="gramEnd"/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Segama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Sabah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77%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 positive from ELISA positive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weilii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Australis,</w:t>
            </w: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ebdomadis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[71]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5.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(Patients with clinical leptospirosis)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Hospitals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Selangor, Perak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56%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MAT, PCR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kirschneri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, 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wolffii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[72]</w:t>
            </w:r>
          </w:p>
        </w:tc>
      </w:tr>
      <w:tr w:rsidR="004D35CD">
        <w:trPr>
          <w:trHeight w:val="266"/>
        </w:trPr>
        <w:tc>
          <w:tcPr>
            <w:tcW w:w="500" w:type="dxa"/>
            <w:shd w:val="clear" w:color="auto" w:fill="auto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6.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 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(Patients with clinical leptospirosis)</w:t>
            </w:r>
          </w:p>
        </w:tc>
        <w:tc>
          <w:tcPr>
            <w:tcW w:w="26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>Hospitals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37.40%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qPCR,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rapid test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>&amp; ELISA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lastRenderedPageBreak/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</w:p>
        </w:tc>
        <w:tc>
          <w:tcPr>
            <w:tcW w:w="1175" w:type="dxa"/>
            <w:shd w:val="clear" w:color="auto" w:fill="auto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[73]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7.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(Patients presumptive diagnosis of dengue-like illness)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D</w:t>
            </w:r>
            <w:proofErr w:type="spellStart"/>
            <w:r>
              <w:rPr>
                <w:rFonts w:ascii="Times New Roman" w:hAnsi="Times New Roman" w:cs="Times New Roman"/>
                <w:color w:val="0509BB"/>
                <w:sz w:val="22"/>
                <w:szCs w:val="22"/>
              </w:rPr>
              <w:t>istrict</w:t>
            </w:r>
            <w:proofErr w:type="spellEnd"/>
            <w:r>
              <w:rPr>
                <w:rFonts w:ascii="Times New Roman" w:hAnsi="Times New Roman" w:cs="Times New Roman"/>
                <w:color w:val="0509BB"/>
                <w:sz w:val="22"/>
                <w:szCs w:val="22"/>
              </w:rPr>
              <w:t xml:space="preserve"> health clinics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4.7%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PCR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 xml:space="preserve">L.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509BB"/>
                <w:sz w:val="22"/>
                <w:szCs w:val="22"/>
                <w:lang w:bidi="ar"/>
              </w:rPr>
              <w:t>interrogans</w:t>
            </w:r>
            <w:proofErr w:type="spellEnd"/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[74]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8.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Wet markets workers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33.6%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Melaka (IMR LEP 1), Terengganu (IMR LEP 115), Sarawak (IMR LEP 175),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Copenhageni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 (IMR LEP 803/11),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Hardjobovis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 (IMR LEP 27), Australis, </w:t>
            </w:r>
            <w:proofErr w:type="spellStart"/>
            <w:r>
              <w:rPr>
                <w:rStyle w:val="font11"/>
                <w:rFonts w:ascii="Times New Roman" w:eastAsia="SimSun" w:hAnsi="Times New Roman" w:cs="Times New Roman"/>
                <w:b w:val="0"/>
                <w:bCs w:val="0"/>
                <w:color w:val="0509BB"/>
                <w:lang w:bidi="ar"/>
              </w:rPr>
              <w:t>Autumnalis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Bataviae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Canicola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Grippotyphosa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Hardjoprajitno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Icterohaemorrhagiae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Javanica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Pyrogenes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, T</w:t>
            </w:r>
            <w:r>
              <w:rPr>
                <w:rStyle w:val="font01"/>
                <w:rFonts w:ascii="Times New Roman" w:eastAsia="SimSun" w:hAnsi="Times New Roman" w:cs="Times New Roman"/>
                <w:color w:val="0509BB"/>
                <w:lang w:val="en-MY" w:bidi="ar"/>
              </w:rPr>
              <w:t>a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rrasovi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Djasiman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, </w:t>
            </w:r>
            <w:proofErr w:type="spellStart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>Patoc</w:t>
            </w:r>
            <w:proofErr w:type="spellEnd"/>
            <w:r>
              <w:rPr>
                <w:rStyle w:val="font01"/>
                <w:rFonts w:ascii="Times New Roman" w:eastAsia="SimSun" w:hAnsi="Times New Roman" w:cs="Times New Roman"/>
                <w:color w:val="0509BB"/>
                <w:lang w:bidi="ar"/>
              </w:rPr>
              <w:t xml:space="preserve"> and Pomona</w:t>
            </w:r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[76]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9.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Cattle farm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ers</w:t>
            </w:r>
            <w:proofErr w:type="spellEnd"/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Kelantan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72.5%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Sarawak,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Hardjobovis</w:t>
            </w:r>
            <w:proofErr w:type="spellEnd"/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[77]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10.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Wet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markerts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and food premises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Selangor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46.30%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LEP175,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 LEP115, LEP27,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Grippotyphosa</w:t>
            </w:r>
            <w:proofErr w:type="spellEnd"/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[78]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11.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Workers in plantation (oil palm)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Melaka, Johor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28.6%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Sarawak,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atoc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Celledoni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Copenhageni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Terengganu</w:t>
            </w:r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[79]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12.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Rural communities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Sarawak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37.4%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MAT, ELISA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Djasiman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Shermani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, Pomona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Autumnalis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Canicola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Celledoni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Grippotyphosa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Hardjobovis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Hebdomadis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Patoc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Ballum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Copenhageni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Panama,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Tarassovi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, IMR175</w:t>
            </w:r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[80]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13.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Humans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Febrile cases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10 hospitals in northeastern Malaysia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8.4%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MAT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Sejroe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Pyrogenes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Icterohaemorrhagiae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Celledoni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Javanica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Australis,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Bataviae</w:t>
            </w:r>
            <w:proofErr w:type="spellEnd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t>Autumnalis</w:t>
            </w:r>
            <w:proofErr w:type="spellEnd"/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[81]</w:t>
            </w:r>
          </w:p>
        </w:tc>
      </w:tr>
      <w:tr w:rsidR="004D35CD">
        <w:trPr>
          <w:trHeight w:val="276"/>
        </w:trPr>
        <w:tc>
          <w:tcPr>
            <w:tcW w:w="500" w:type="dxa"/>
          </w:tcPr>
          <w:p w:rsidR="004D35CD" w:rsidRDefault="00732202">
            <w:pPr>
              <w:jc w:val="left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14.</w:t>
            </w:r>
          </w:p>
        </w:tc>
        <w:tc>
          <w:tcPr>
            <w:tcW w:w="2013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Human</w:t>
            </w:r>
          </w:p>
          <w:p w:rsidR="004D35CD" w:rsidRDefault="00732202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val="en-MY" w:bidi="ar"/>
              </w:rPr>
              <w:lastRenderedPageBreak/>
              <w:t>(Seroprevalence)</w:t>
            </w:r>
          </w:p>
        </w:tc>
        <w:tc>
          <w:tcPr>
            <w:tcW w:w="26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 xml:space="preserve">PPR - urban poor </w:t>
            </w: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>communities</w:t>
            </w:r>
          </w:p>
        </w:tc>
        <w:tc>
          <w:tcPr>
            <w:tcW w:w="1650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lastRenderedPageBreak/>
              <w:t>Kuala Lumpur</w:t>
            </w:r>
          </w:p>
        </w:tc>
        <w:tc>
          <w:tcPr>
            <w:tcW w:w="1989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12.6%</w:t>
            </w:r>
          </w:p>
        </w:tc>
        <w:tc>
          <w:tcPr>
            <w:tcW w:w="1782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ELISA</w:t>
            </w:r>
          </w:p>
        </w:tc>
        <w:tc>
          <w:tcPr>
            <w:tcW w:w="4404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509BB"/>
                <w:sz w:val="22"/>
                <w:szCs w:val="22"/>
                <w:lang w:bidi="ar"/>
              </w:rPr>
              <w:t>NA</w:t>
            </w:r>
          </w:p>
        </w:tc>
        <w:tc>
          <w:tcPr>
            <w:tcW w:w="1175" w:type="dxa"/>
            <w:vAlign w:val="center"/>
          </w:tcPr>
          <w:p w:rsidR="004D35CD" w:rsidRDefault="007322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</w:pPr>
            <w:r>
              <w:rPr>
                <w:rFonts w:ascii="Times New Roman" w:hAnsi="Times New Roman" w:cs="Times New Roman"/>
                <w:color w:val="0509BB"/>
                <w:sz w:val="22"/>
                <w:szCs w:val="22"/>
                <w:lang w:val="en-MY"/>
              </w:rPr>
              <w:t>[96]</w:t>
            </w:r>
          </w:p>
        </w:tc>
      </w:tr>
    </w:tbl>
    <w:p w:rsidR="004D35CD" w:rsidRDefault="004D35CD"/>
    <w:sectPr w:rsidR="004D35CD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4BE55"/>
    <w:multiLevelType w:val="singleLevel"/>
    <w:tmpl w:val="2324BE5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85ACB43"/>
    <w:multiLevelType w:val="singleLevel"/>
    <w:tmpl w:val="485ACB43"/>
    <w:lvl w:ilvl="0">
      <w:start w:val="12"/>
      <w:numFmt w:val="upperLetter"/>
      <w:suff w:val="space"/>
      <w:lvlText w:val="%1."/>
      <w:lvlJc w:val="left"/>
      <w:rPr>
        <w:rFonts w:hint="default"/>
        <w:i/>
        <w:i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3494489"/>
    <w:rsid w:val="004D35CD"/>
    <w:rsid w:val="00732202"/>
    <w:rsid w:val="0A97716D"/>
    <w:rsid w:val="0D4E038D"/>
    <w:rsid w:val="0F227E0A"/>
    <w:rsid w:val="0F5D54C1"/>
    <w:rsid w:val="0F6121CB"/>
    <w:rsid w:val="10F811B1"/>
    <w:rsid w:val="13494489"/>
    <w:rsid w:val="170D4E5D"/>
    <w:rsid w:val="18E17EA2"/>
    <w:rsid w:val="1A284670"/>
    <w:rsid w:val="1B2D62E2"/>
    <w:rsid w:val="1C525A04"/>
    <w:rsid w:val="1C605B7C"/>
    <w:rsid w:val="1FF36E51"/>
    <w:rsid w:val="27B73C90"/>
    <w:rsid w:val="296D0E96"/>
    <w:rsid w:val="2BBA6550"/>
    <w:rsid w:val="2E9B160C"/>
    <w:rsid w:val="30D60EA6"/>
    <w:rsid w:val="37444711"/>
    <w:rsid w:val="3BF66C66"/>
    <w:rsid w:val="3D136D28"/>
    <w:rsid w:val="3E9D7E49"/>
    <w:rsid w:val="411161BA"/>
    <w:rsid w:val="419E79A5"/>
    <w:rsid w:val="41B717B9"/>
    <w:rsid w:val="42012712"/>
    <w:rsid w:val="42CD0EA8"/>
    <w:rsid w:val="435641DE"/>
    <w:rsid w:val="48D717A7"/>
    <w:rsid w:val="4AB07D99"/>
    <w:rsid w:val="50840A87"/>
    <w:rsid w:val="5335518F"/>
    <w:rsid w:val="533C259B"/>
    <w:rsid w:val="5A2012DA"/>
    <w:rsid w:val="5BB902A2"/>
    <w:rsid w:val="5E6D40F8"/>
    <w:rsid w:val="5EB03DDF"/>
    <w:rsid w:val="64041226"/>
    <w:rsid w:val="6491461E"/>
    <w:rsid w:val="68291614"/>
    <w:rsid w:val="6C263AD0"/>
    <w:rsid w:val="703B3FCC"/>
    <w:rsid w:val="70466EB2"/>
    <w:rsid w:val="713F76D7"/>
    <w:rsid w:val="71BC4299"/>
    <w:rsid w:val="728C5241"/>
    <w:rsid w:val="73525385"/>
    <w:rsid w:val="7397780B"/>
    <w:rsid w:val="73C6044F"/>
    <w:rsid w:val="78C44034"/>
    <w:rsid w:val="7FD7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07DE42-E81C-4334-9A26-1D0511E7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qFormat/>
    <w:rPr>
      <w:rFonts w:ascii="Calibri" w:hAnsi="Calibri" w:cs="Calibri" w:hint="default"/>
      <w:color w:val="000000"/>
      <w:sz w:val="22"/>
      <w:szCs w:val="22"/>
      <w:u w:val="none"/>
    </w:rPr>
  </w:style>
  <w:style w:type="character" w:customStyle="1" w:styleId="font11">
    <w:name w:val="font11"/>
    <w:qFormat/>
    <w:rPr>
      <w:rFonts w:ascii="Calibri" w:hAnsi="Calibri" w:cs="Calibri" w:hint="default"/>
      <w:b/>
      <w:bCs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Noraini Philp</dc:creator>
  <cp:lastModifiedBy>DR KAMRUDDIN AHMED</cp:lastModifiedBy>
  <cp:revision>2</cp:revision>
  <dcterms:created xsi:type="dcterms:W3CDTF">2023-09-21T00:02:00Z</dcterms:created>
  <dcterms:modified xsi:type="dcterms:W3CDTF">2023-09-21T00:02:00Z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9675D28846C74F2683B960E1106BD00E_13</vt:lpwstr>
  </property>
</Properties>
</file>