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5B3" w:rsidRDefault="00C269DB" w:rsidP="00E605B3">
      <w:pPr>
        <w:spacing w:line="480" w:lineRule="auto"/>
        <w:rPr>
          <w:color w:val="000000"/>
        </w:rPr>
      </w:pPr>
      <w:r>
        <w:t xml:space="preserve">Additional file 2: </w:t>
      </w:r>
      <w:r w:rsidRPr="007B198A">
        <w:rPr>
          <w:b/>
        </w:rPr>
        <w:t xml:space="preserve">Table </w:t>
      </w:r>
      <w:r>
        <w:rPr>
          <w:b/>
          <w:bCs/>
          <w:color w:val="1A1A1A"/>
          <w:lang w:eastAsia="ja-JP"/>
        </w:rPr>
        <w:t>S</w:t>
      </w:r>
      <w:r w:rsidR="00E605B3">
        <w:rPr>
          <w:b/>
          <w:bCs/>
          <w:color w:val="1A1A1A"/>
          <w:lang w:eastAsia="ja-JP"/>
        </w:rPr>
        <w:t>2</w:t>
      </w:r>
      <w:r w:rsidR="00E605B3">
        <w:rPr>
          <w:b/>
          <w:color w:val="000000"/>
        </w:rPr>
        <w:t>.</w:t>
      </w:r>
      <w:r w:rsidR="00E605B3">
        <w:rPr>
          <w:color w:val="000000"/>
        </w:rPr>
        <w:t xml:space="preserve"> Differential gene expression results. BaseMean is the average of all samples expression profile after normalization; lfcSE – standard error from log2FoldChange; padj – p-value adjusted after correction of BH-FDR for multiple tests.</w:t>
      </w:r>
    </w:p>
    <w:p w:rsidR="00E605B3" w:rsidRDefault="00E605B3" w:rsidP="00E605B3">
      <w:pPr>
        <w:spacing w:line="480" w:lineRule="auto"/>
        <w:rPr>
          <w:rFonts w:eastAsia="MS Mincho"/>
          <w:b/>
          <w:bCs/>
          <w:color w:val="000000"/>
          <w:lang w:eastAsia="ja-JP"/>
        </w:rPr>
      </w:pPr>
    </w:p>
    <w:tbl>
      <w:tblPr>
        <w:tblW w:w="5000" w:type="pct"/>
        <w:tblLook w:val="0000"/>
      </w:tblPr>
      <w:tblGrid>
        <w:gridCol w:w="2468"/>
        <w:gridCol w:w="1572"/>
        <w:gridCol w:w="1304"/>
        <w:gridCol w:w="1617"/>
        <w:gridCol w:w="795"/>
        <w:gridCol w:w="964"/>
      </w:tblGrid>
      <w:tr w:rsidR="00E605B3" w:rsidRPr="00E605B3" w:rsidTr="00E605B3">
        <w:trPr>
          <w:trHeight w:val="501"/>
        </w:trPr>
        <w:tc>
          <w:tcPr>
            <w:tcW w:w="144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tabs>
                <w:tab w:val="left" w:pos="1762"/>
              </w:tabs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Ensemble ID</w:t>
            </w:r>
          </w:p>
        </w:tc>
        <w:tc>
          <w:tcPr>
            <w:tcW w:w="80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Gene Symbol</w:t>
            </w:r>
          </w:p>
        </w:tc>
        <w:tc>
          <w:tcPr>
            <w:tcW w:w="777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baseMean</w:t>
            </w:r>
          </w:p>
        </w:tc>
        <w:tc>
          <w:tcPr>
            <w:tcW w:w="906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log2FoldChange</w:t>
            </w:r>
          </w:p>
        </w:tc>
        <w:tc>
          <w:tcPr>
            <w:tcW w:w="48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lfcSE</w:t>
            </w:r>
          </w:p>
        </w:tc>
        <w:tc>
          <w:tcPr>
            <w:tcW w:w="58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P</w:t>
            </w:r>
            <w:r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E605B3">
              <w:rPr>
                <w:rFonts w:eastAsia="MS Mincho"/>
                <w:b/>
                <w:bCs/>
                <w:color w:val="000000"/>
                <w:sz w:val="20"/>
                <w:szCs w:val="20"/>
                <w:lang w:eastAsia="ja-JP"/>
              </w:rPr>
              <w:t>adj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b/>
                <w:bCs/>
                <w:sz w:val="20"/>
                <w:szCs w:val="20"/>
                <w:lang w:eastAsia="ja-JP"/>
              </w:rPr>
              <w:t>Up-regulated ECP</w:t>
            </w:r>
          </w:p>
        </w:tc>
        <w:tc>
          <w:tcPr>
            <w:tcW w:w="80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77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6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48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8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ENSBTAG00000017020</w:t>
            </w:r>
          </w:p>
        </w:tc>
        <w:tc>
          <w:tcPr>
            <w:tcW w:w="805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S100G</w:t>
            </w:r>
          </w:p>
        </w:tc>
        <w:tc>
          <w:tcPr>
            <w:tcW w:w="777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3843.0082</w:t>
            </w:r>
          </w:p>
        </w:tc>
        <w:tc>
          <w:tcPr>
            <w:tcW w:w="906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-0.9121</w:t>
            </w:r>
          </w:p>
        </w:tc>
        <w:tc>
          <w:tcPr>
            <w:tcW w:w="485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0.1757</w:t>
            </w:r>
          </w:p>
        </w:tc>
        <w:tc>
          <w:tcPr>
            <w:tcW w:w="583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0.0016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ENSBTAG00000047165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KRT9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282.8445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-1.3610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0.2693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0.0022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ENSBTAG00000008950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KIAA1456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40.5943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-0.8304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0.1719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0.0041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ENSBTAG00000007371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SCAMP1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142.3402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-0.6159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0.1313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0.0068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ENSBTAG00000010877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ARMC12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50.1830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-1.0028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0.2235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ENSBTAG00000019587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PI15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603.3697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-0.9345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0.2072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ENSBTAG00000016078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STXBP4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94.3395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-0.6970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0.1528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ENSBTAG00000014246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CENPH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116.1886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-0.5988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0.1320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ENSBTAG00000021445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ST8SIA4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313.2047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-0.5119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0.1139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ENSBTAG00000006136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CDA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46.2895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-1.0408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0.2345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0.0097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ENSBTAG00000023851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FAM102A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218.9631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-0.5980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0.1362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0.0110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ENSBTAG00000015909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PDE8A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466.9962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-0.3999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0.0913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0.0110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ENSBTAG00000011833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GRIA3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208.1615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-0.8653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0.2024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ENSBTAG00000032558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TTC7A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469.2492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-0.7327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0.1733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ENSBTAG00000005615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CEACAM1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3244.4201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-0.6543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0.1532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ENSBTAG00000020315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DENND5B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143.6442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-0.6197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0.1462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ENSBTAG00000031941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PEPD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5090.3997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-0.6038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0.1419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ENSBTAG00000010244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CLIC5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272.0482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-0.7875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0.1868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0.0162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ENSBTAG00000015930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DNAL1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82.5170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-0.6610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0.1573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0.0165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ENSBTAG00000004172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331.7751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-0.3609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0.0879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0.0233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lastRenderedPageBreak/>
              <w:t>ENSBTAG00000009862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13.4794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-1.0900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0.2728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0.0284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ENSBTAG00000044126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SNTB1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222.8120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-0.7563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0.1890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0.0284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ENSBTAG00000044009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PPP1R1C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189.3619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-0.9883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0.2481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0.0289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ENSBTAG00000004104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RUNX2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85.5551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-0.9561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0.2422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0.0323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ENSBTAG00000026497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LOC618369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759.5001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-0.5313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0.1349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0.0323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ENSBTAG00000024137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PTCH2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1301.3648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-0.6054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0.1548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0.0344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ENSBTAG00000014564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257.0933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-0.3437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0.0885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0.0366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ENSBTAG00000016103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CBFB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437.7047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-0.3961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0.1029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0.0396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ENSBTAG00000006008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CAMSAP1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888.7784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-0.2369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0.0615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0.0396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ENSBTAG00000032839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LRCH3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356.5190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-0.4670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0.1222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0.0419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ENSBTAG00000025659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ZNF618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99.2364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-0.5616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0.1474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0.0422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ENSBTAG00000018951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TBC1D9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281.0017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-0.3394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0.0890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0.0422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ENSBTAG00000021343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ARHGEF12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809.1060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-0.4111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0.1083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0.0438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ENSBTAG00000005379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SLC41A1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141.8958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-0.4273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0.1129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0.0453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ENSBTAG00000008734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PM20D1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364.7435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-0.9322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0.2470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0.0461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ENSBTAG00000011847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ASPN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911.3242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-0.6446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0.1735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0.0551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ENSBTAG00000004168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STON1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976.0621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-0.4111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0.1106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0.0551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ENSBTAG00000025494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PAQR8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408.3517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-0.7922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0.2136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0.0558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ENSBTAG00000003701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VASH2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117.6533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-0.7892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0.2140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0.0572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ENSBTAG00000015333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TAF2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724.4316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-0.2886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0.0790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0.0633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ENSBTAG00000038224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GDF7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137.6003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-0.7091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0.1944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0.0636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ENSBTAG00000015220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EIF2C4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247.6697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-0.4162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0.1148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0.0675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ENSBTAG00000014310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HEATR5B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944.3612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-0.3298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0.0912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0.0675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ENSBTAG00000019725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UBE4A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885.0834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-0.2799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0.0775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0.0675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ENSBTAG00000000859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SLC38A1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316.7010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-0.6357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0.1764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0.0679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ENSBTAG00000024657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ZFP91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449.8490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-0.2748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0.0768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ENSBTAG00000007778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TRPM3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378.9482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-0.7223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0.2045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0.0764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lastRenderedPageBreak/>
              <w:t>ENSBTAG00000007807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1324.6832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-0.3900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0.1102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0.0764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ENSBTAG00000010286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NPAT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983.4942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-0.3766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0.1066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0.0764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ENSBTAG00000002997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ADAMTSL1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66.3420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-0.7130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0.2042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0.0807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ENSBTAG00000018186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PDXK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1684.1771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-0.4882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0.1397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0.0807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ENSBTAG00000020505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SBNO1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405.9688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-0.3544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0.1017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0.0809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ENSBTAG00000013108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HK2; LOC614107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102.2840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-0.8450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0.2437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0.0846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ENSBTAG00000000942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SIPA1L2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594.4270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-0.4460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0.1289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0.0855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ENSBTAG00000017455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ADAM9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647.6932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-0.3413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0.0990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0.0872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ENSBTAG00000019983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ASXL2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313.8561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-0.4458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0.1295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0.0875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ENSBTAG00000009903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PTCH1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632.7424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-0.6009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0.1763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0.0919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ENSBTAG00000005564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PIAS1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478.6505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-0.2490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0.0731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0.0919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ENSBTAG00000022381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TET3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78.6025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-0.5727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0.1684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0.0927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ENSBTAG00000009426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EZH2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238.5970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-0.5745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0.1696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0.0960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ENSBTAG00000006869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PHF20L1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319.0677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-0.3096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0.0923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0.1050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ENSBTAG00000017473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Bt.54919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2137.2094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-0.6364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0.1908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0.1071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ENSBTAG00000011322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HIPK1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706.1320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-0.4553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0.1362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0.1071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ENSBTAG00000002979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PIK3R3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263.0200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-0.2942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0.0879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0.1071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ENSBTAG00000031402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ASXL1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773.1369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-0.2299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0.0689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0.1071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ENSBTAG00000035018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ZCCHC12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75.1708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-0.6697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0.2015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ENSBTAG00000039766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Bt.21928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383.5956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-0.2482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0.0747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0.1084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ENSBTAG00000048213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PTCH1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185.2887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-0.6647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0.2017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ENSBTAG00000003806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ECM1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221.8479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-0.6363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0.1922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ENSBTAG00000018744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MGAT5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163.2504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-0.5285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0.1595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ENSBTAG00000009267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UHRF1BP1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147.9620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-0.4851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0.1466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ENSBTAG00000003221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477.1766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-0.3594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0.1089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501"/>
        </w:trPr>
        <w:tc>
          <w:tcPr>
            <w:tcW w:w="1445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ENSBTAG00000011292</w:t>
            </w:r>
          </w:p>
        </w:tc>
        <w:tc>
          <w:tcPr>
            <w:tcW w:w="805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LZTR1</w:t>
            </w:r>
          </w:p>
        </w:tc>
        <w:tc>
          <w:tcPr>
            <w:tcW w:w="777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676.1647</w:t>
            </w:r>
          </w:p>
        </w:tc>
        <w:tc>
          <w:tcPr>
            <w:tcW w:w="906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-0.2536</w:t>
            </w:r>
          </w:p>
        </w:tc>
        <w:tc>
          <w:tcPr>
            <w:tcW w:w="485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0.0766</w:t>
            </w:r>
          </w:p>
        </w:tc>
        <w:tc>
          <w:tcPr>
            <w:tcW w:w="583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rFonts w:eastAsia="MS Mincho"/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rFonts w:eastAsia="MS Mincho"/>
                <w:b/>
                <w:bCs/>
                <w:sz w:val="20"/>
                <w:szCs w:val="20"/>
                <w:lang w:eastAsia="ja-JP"/>
              </w:rPr>
              <w:t>Down-regulated ECP</w:t>
            </w:r>
          </w:p>
        </w:tc>
        <w:tc>
          <w:tcPr>
            <w:tcW w:w="80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77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6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485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8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snapToGrid w:val="0"/>
              <w:jc w:val="center"/>
              <w:rPr>
                <w:rFonts w:eastAsia="MS Mincho"/>
                <w:color w:val="000000"/>
                <w:sz w:val="20"/>
                <w:szCs w:val="20"/>
                <w:lang w:eastAsia="ja-JP"/>
              </w:rPr>
            </w:pP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ENSBTAG00000032774</w:t>
            </w:r>
          </w:p>
        </w:tc>
        <w:tc>
          <w:tcPr>
            <w:tcW w:w="805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C28H10orf116</w:t>
            </w:r>
          </w:p>
        </w:tc>
        <w:tc>
          <w:tcPr>
            <w:tcW w:w="777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730.9029</w:t>
            </w:r>
          </w:p>
        </w:tc>
        <w:tc>
          <w:tcPr>
            <w:tcW w:w="906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0.7802</w:t>
            </w:r>
          </w:p>
        </w:tc>
        <w:tc>
          <w:tcPr>
            <w:tcW w:w="485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0.1450</w:t>
            </w:r>
          </w:p>
        </w:tc>
        <w:tc>
          <w:tcPr>
            <w:tcW w:w="583" w:type="pct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0.0011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lastRenderedPageBreak/>
              <w:t>ENSBTAG00000009535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RPS2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19615.9321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0.3138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0.0644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0.0041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ENSBTAG00000011263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EIF6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1030.4914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0.2519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0.0556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ENSBTAG00000012760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NDUFB3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496.7634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0.4555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0.1006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0.0084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ENSBTAG00000006441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ATP5F1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1982.5894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0.2481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0.0584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0.0160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ENSBTAG00000033395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C25H16orf91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648.9370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0.2543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0.0619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0.0233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ENSBTAG00000008394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MYL3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17.0833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1.1227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0.2744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0.0238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ENSBTAG00000006416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EMC4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1055.7117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0.1913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0.0475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0.0273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ENSBTAG00000000505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CCBL2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347.4646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0.4728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0.1174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0.0273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ENSBTAG00000038527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C14H8orf59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207.6404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0.5089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0.1259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0.0273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ENSBTAG00000032122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45.5819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0.8708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0.2162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0.0273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ENSBTAG00000031383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C7H19orf77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20.1225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1.0811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0.2690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0.0273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ENSBTAG00000003878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ZUFSP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311.7793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0.3136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0.0796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0.0323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ENSBTAG00000020524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UPK3BL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245.9342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0.9985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0.2553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0.0344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ENSBTAG00000005414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11523.9450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0.3947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0.1014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0.0360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ENSBTAG00000023283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AMICA1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135.4681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0.5901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0.1528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0.0392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ENSBTAG00000008541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MGST1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1047.7914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0.7447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0.1947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0.0419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ENSBTAG00000012177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SNRPD2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1363.7789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0.2795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0.0751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0.0551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ENSBTAG00000007780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CAMK1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368.7778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0.4803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0.1300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0.0565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ENSBTAG00000009842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CRYM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52.0086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0.9021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0.2439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0.0565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ENSBTAG00000045538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LOC100335806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195.9250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0.4407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0.1202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0.0611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ENSBTAG00000000605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ATP5J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1440.8555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0.3211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0.0889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0.0675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ENSBTAG00000002623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LOC100850526; SAMSN1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101.7328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0.6136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0.1693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0.0675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ENSBTAG00000001144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NAA20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908.4684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0.2894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0.0802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0.0678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ENSBTAG00000018809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RANGRF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199.9363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0.3599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0.1000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0.0685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ENSBTAG00000047845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658.8895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0.3192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0.0893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ENSBTAG00000010668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GEMIN7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111.4369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0.3877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0.1087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ENSBTAG00000021635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NUDT17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325.7542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0.4058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0.1137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ENSBTAG00000047136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RPL39; LOC100297075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4879.3196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0.4270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0.1193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ENSBTAG00000034885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RGCC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135.8677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0.6831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0.1906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ENSBTAG00000010413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TMEM169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64.4079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0.9480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0.2657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0.0699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ENSBTAG00000012589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HSPE1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1648.1084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0.2769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0.0779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0.0720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lastRenderedPageBreak/>
              <w:t>ENSBTAG00000018363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RBM48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206.9243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0.3623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0.1028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0.0766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ENSBTAG00000020319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ALOX5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136.1630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0.4818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0.1366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0.0766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ENSBTAG00000046103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9.0222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0.9578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0.2720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0.0766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ENSBTAG00000014883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GABARAP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5672.5725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0.2119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0.0603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0.0774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ENSBTAG00000015522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MRPS31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256.5569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0.3603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0.1026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0.0774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ENSBTAG00000003462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ZNF135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112.5112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0.4495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0.1285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0.0806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ENSBTAG00000005309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TGDS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226.2696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0.3142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0.0901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0.0809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ENSBTAG00000002951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CD244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27.4723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0.7143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0.2059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0.0846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ENSBTAG00000014643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EEF1D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3740.9678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0.2674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0.0774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0.0861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ENSBTAG00000037470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3956.8156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0.4056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0.1175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0.0870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ENSBTAG00000009689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RWDD1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679.6372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0.2985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0.0867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0.0875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ENSBTAG00000008370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473.5569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0.2944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0.0859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ENSBTAG00000008065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CDPF1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216.5052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0.3984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0.1163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0.0913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ENSBTAG00000020496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C23H6orf62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3045.6441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0.2325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0.0680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ENSBTAG00000007523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STX4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473.8733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0.2828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0.0828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ENSBTAG00000006694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CXCL14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383.3199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0.7995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0.2340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0.0916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ENSBTAG00000031648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C18H19orf33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321.5246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0.6729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0.1975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0.0919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ENSBTAG00000014175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STRAP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1683.7075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0.1736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0.0511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0.0934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ENSBTAG00000014695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LSMD1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503.1692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0.2063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0.0613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0.1038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ENSBTAG00000021965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SUB1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2594.5113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0.2647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0.0788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0.1044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ENSBTAG00000005028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HIRIP3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289.5592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0.2674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0.0801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0.1071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ENSBTAG00000014423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RPL22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5723.1157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0.3640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0.1071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ENSBTAG00000018813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IDH3B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1617.9981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0.2831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0.0852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0.1084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ENSBTAG00000013866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RPS27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2803.5707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0.4255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0.1279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0.1084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ENSBTAG00000021288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PSMB4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2007.8008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0.2018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0.0608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ENSBTAG00000003607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FAM20C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631.1476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0.3027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0.0919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ENSBTAG00000021301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ACSF2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1726.5727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0.3281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0.0996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ENSBTAG00000006396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GPI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2900.1266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0.3577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0.1082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ENSBTAG00000010426</w:t>
            </w:r>
          </w:p>
        </w:tc>
        <w:tc>
          <w:tcPr>
            <w:tcW w:w="80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XRCC5</w:t>
            </w:r>
          </w:p>
        </w:tc>
        <w:tc>
          <w:tcPr>
            <w:tcW w:w="777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536.2651</w:t>
            </w:r>
          </w:p>
        </w:tc>
        <w:tc>
          <w:tcPr>
            <w:tcW w:w="906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0.6006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0.1821</w:t>
            </w:r>
          </w:p>
        </w:tc>
        <w:tc>
          <w:tcPr>
            <w:tcW w:w="583" w:type="pct"/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  <w:tr w:rsidR="00E605B3" w:rsidRPr="00E605B3" w:rsidTr="00E605B3">
        <w:trPr>
          <w:trHeight w:val="440"/>
        </w:trPr>
        <w:tc>
          <w:tcPr>
            <w:tcW w:w="1445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ENSBTAG00000006821</w:t>
            </w:r>
          </w:p>
        </w:tc>
        <w:tc>
          <w:tcPr>
            <w:tcW w:w="805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NA</w:t>
            </w:r>
          </w:p>
        </w:tc>
        <w:tc>
          <w:tcPr>
            <w:tcW w:w="777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522.2814</w:t>
            </w:r>
          </w:p>
        </w:tc>
        <w:tc>
          <w:tcPr>
            <w:tcW w:w="906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0.6814</w:t>
            </w:r>
          </w:p>
        </w:tc>
        <w:tc>
          <w:tcPr>
            <w:tcW w:w="485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0.2063</w:t>
            </w:r>
          </w:p>
        </w:tc>
        <w:tc>
          <w:tcPr>
            <w:tcW w:w="583" w:type="pct"/>
            <w:tcBorders>
              <w:bottom w:val="single" w:sz="18" w:space="0" w:color="000000"/>
            </w:tcBorders>
            <w:shd w:val="clear" w:color="auto" w:fill="FFFFFF"/>
            <w:vAlign w:val="center"/>
          </w:tcPr>
          <w:p w:rsidR="00E605B3" w:rsidRPr="00E605B3" w:rsidRDefault="00E605B3" w:rsidP="00002DDC">
            <w:pPr>
              <w:jc w:val="center"/>
              <w:rPr>
                <w:sz w:val="20"/>
                <w:szCs w:val="20"/>
              </w:rPr>
            </w:pPr>
            <w:r w:rsidRPr="00E605B3">
              <w:rPr>
                <w:color w:val="000000"/>
                <w:sz w:val="20"/>
                <w:szCs w:val="20"/>
                <w:lang w:eastAsia="ja-JP"/>
              </w:rPr>
              <w:t>0.1090</w:t>
            </w:r>
          </w:p>
        </w:tc>
      </w:tr>
    </w:tbl>
    <w:p w:rsidR="00E605B3" w:rsidRDefault="00E605B3" w:rsidP="00E605B3">
      <w:pPr>
        <w:rPr>
          <w:i/>
          <w:color w:val="000000"/>
        </w:rPr>
      </w:pPr>
    </w:p>
    <w:p w:rsidR="0008235E" w:rsidRDefault="0008235E"/>
    <w:sectPr w:rsidR="0008235E" w:rsidSect="009224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docVars>
    <w:docVar w:name="Total_Editing_Time" w:val="3"/>
  </w:docVars>
  <w:rsids>
    <w:rsidRoot w:val="00E605B3"/>
    <w:rsid w:val="0008235E"/>
    <w:rsid w:val="00603469"/>
    <w:rsid w:val="008328D2"/>
    <w:rsid w:val="008475F8"/>
    <w:rsid w:val="009224B5"/>
    <w:rsid w:val="00AE6014"/>
    <w:rsid w:val="00C269DB"/>
    <w:rsid w:val="00E60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5B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en-US"/>
    </w:rPr>
  </w:style>
  <w:style w:type="paragraph" w:styleId="Heading2">
    <w:name w:val="heading 2"/>
    <w:aliases w:val="titulo seccion articulo"/>
    <w:basedOn w:val="Normal"/>
    <w:next w:val="Normal"/>
    <w:link w:val="Heading2Char"/>
    <w:uiPriority w:val="9"/>
    <w:unhideWhenUsed/>
    <w:qFormat/>
    <w:rsid w:val="00AE6014"/>
    <w:pPr>
      <w:keepNext/>
      <w:keepLines/>
      <w:suppressAutoHyphens w:val="0"/>
      <w:spacing w:before="200" w:line="276" w:lineRule="auto"/>
      <w:jc w:val="both"/>
      <w:outlineLvl w:val="1"/>
    </w:pPr>
    <w:rPr>
      <w:rFonts w:asciiTheme="minorHAnsi" w:eastAsiaTheme="majorEastAsia" w:hAnsiTheme="minorHAnsi" w:cstheme="majorBidi"/>
      <w:b/>
      <w:bCs/>
      <w:color w:val="auto"/>
      <w:kern w:val="0"/>
      <w:szCs w:val="26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titulo seccion articulo Char"/>
    <w:basedOn w:val="DefaultParagraphFont"/>
    <w:link w:val="Heading2"/>
    <w:uiPriority w:val="9"/>
    <w:rsid w:val="00AE6014"/>
    <w:rPr>
      <w:rFonts w:eastAsiaTheme="majorEastAsia" w:cstheme="majorBidi"/>
      <w:b/>
      <w:bCs/>
      <w:sz w:val="24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5B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en-US"/>
    </w:rPr>
  </w:style>
  <w:style w:type="paragraph" w:styleId="Ttulo2">
    <w:name w:val="heading 2"/>
    <w:aliases w:val="titulo seccion articulo"/>
    <w:basedOn w:val="Normal"/>
    <w:next w:val="Normal"/>
    <w:link w:val="Ttulo2Car"/>
    <w:uiPriority w:val="9"/>
    <w:unhideWhenUsed/>
    <w:qFormat/>
    <w:rsid w:val="00AE6014"/>
    <w:pPr>
      <w:keepNext/>
      <w:keepLines/>
      <w:suppressAutoHyphens w:val="0"/>
      <w:spacing w:before="200" w:line="276" w:lineRule="auto"/>
      <w:jc w:val="both"/>
      <w:outlineLvl w:val="1"/>
    </w:pPr>
    <w:rPr>
      <w:rFonts w:asciiTheme="minorHAnsi" w:eastAsiaTheme="majorEastAsia" w:hAnsiTheme="minorHAnsi" w:cstheme="majorBidi"/>
      <w:b/>
      <w:bCs/>
      <w:color w:val="auto"/>
      <w:kern w:val="0"/>
      <w:szCs w:val="26"/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aliases w:val="titulo seccion articulo Car"/>
    <w:basedOn w:val="Fuentedeprrafopredeter"/>
    <w:link w:val="Ttulo2"/>
    <w:uiPriority w:val="9"/>
    <w:rsid w:val="00AE6014"/>
    <w:rPr>
      <w:rFonts w:eastAsiaTheme="majorEastAsia" w:cstheme="majorBidi"/>
      <w:b/>
      <w:bCs/>
      <w:sz w:val="24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1226</Words>
  <Characters>6881</Characters>
  <Application>Microsoft Office Word</Application>
  <DocSecurity>0</DocSecurity>
  <Lines>688</Lines>
  <Paragraphs>675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LCAYETANO</cp:lastModifiedBy>
  <cp:revision>4</cp:revision>
  <dcterms:created xsi:type="dcterms:W3CDTF">2016-06-02T12:45:00Z</dcterms:created>
  <dcterms:modified xsi:type="dcterms:W3CDTF">2017-09-09T04:59:00Z</dcterms:modified>
</cp:coreProperties>
</file>