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B97" w:rsidRPr="003E196F" w:rsidRDefault="00EA1B97" w:rsidP="00EF797A">
      <w:pPr>
        <w:pStyle w:val="Titre1"/>
        <w:rPr>
          <w:shd w:val="clear" w:color="auto" w:fill="FFFFFF"/>
          <w:lang w:val="en-CA"/>
        </w:rPr>
      </w:pPr>
      <w:r w:rsidRPr="003E196F">
        <w:rPr>
          <w:shd w:val="clear" w:color="auto" w:fill="FFFFFF"/>
          <w:lang w:val="en-CA"/>
        </w:rPr>
        <w:t>MATERIAL AND METHODS</w:t>
      </w:r>
    </w:p>
    <w:p w:rsidR="008632DE" w:rsidRPr="003E196F" w:rsidRDefault="008632DE" w:rsidP="00EF797A">
      <w:pPr>
        <w:pStyle w:val="Titre2"/>
        <w:rPr>
          <w:shd w:val="clear" w:color="auto" w:fill="FFFFFF"/>
          <w:lang w:val="en-CA"/>
        </w:rPr>
      </w:pPr>
      <w:r w:rsidRPr="003E196F">
        <w:rPr>
          <w:shd w:val="clear" w:color="auto" w:fill="FFFFFF"/>
          <w:lang w:val="en-CA"/>
        </w:rPr>
        <w:t>RNA-seq data processing</w:t>
      </w:r>
    </w:p>
    <w:p w:rsidR="00F614F3" w:rsidRPr="003E196F" w:rsidRDefault="00C942B4" w:rsidP="00EF797A">
      <w:pPr>
        <w:shd w:val="clear" w:color="auto" w:fill="FFFFFF"/>
        <w:tabs>
          <w:tab w:val="left" w:pos="2527"/>
        </w:tabs>
        <w:spacing w:after="120" w:line="360" w:lineRule="auto"/>
        <w:jc w:val="both"/>
        <w:rPr>
          <w:rFonts w:cs="Times New Roman"/>
          <w:shd w:val="clear" w:color="auto" w:fill="FFFFFF"/>
          <w:lang w:val="en-CA"/>
        </w:rPr>
      </w:pPr>
      <w:r w:rsidRPr="003E196F">
        <w:rPr>
          <w:rFonts w:cs="Times New Roman"/>
          <w:shd w:val="clear" w:color="auto" w:fill="FFFFFF"/>
          <w:lang w:val="en-CA"/>
        </w:rPr>
        <w:t>RNA</w:t>
      </w:r>
      <w:r w:rsidR="008546DC" w:rsidRPr="003E196F">
        <w:rPr>
          <w:rFonts w:cs="Times New Roman"/>
          <w:shd w:val="clear" w:color="auto" w:fill="FFFFFF"/>
          <w:lang w:val="en-CA"/>
        </w:rPr>
        <w:t xml:space="preserve"> was extracted from whole primary macrophages from a total of 50 cows. Among these 50 cows, 11 cows were selected for studying gene expression in the cont</w:t>
      </w:r>
      <w:r w:rsidR="00A6031C" w:rsidRPr="003E196F">
        <w:rPr>
          <w:rFonts w:cs="Times New Roman"/>
          <w:shd w:val="clear" w:color="auto" w:fill="FFFFFF"/>
          <w:lang w:val="en-CA"/>
        </w:rPr>
        <w:t xml:space="preserve">ext of </w:t>
      </w:r>
      <w:r w:rsidR="00C7335A">
        <w:rPr>
          <w:rFonts w:cs="Times New Roman"/>
          <w:shd w:val="clear" w:color="auto" w:fill="FFFFFF"/>
          <w:lang w:val="en-CA"/>
        </w:rPr>
        <w:t>B</w:t>
      </w:r>
      <w:r w:rsidR="00A6031C" w:rsidRPr="003E196F">
        <w:rPr>
          <w:rFonts w:cs="Times New Roman"/>
          <w:shd w:val="clear" w:color="auto" w:fill="FFFFFF"/>
          <w:lang w:val="en-CA"/>
        </w:rPr>
        <w:t xml:space="preserve">ovine </w:t>
      </w:r>
      <w:r w:rsidR="00C7335A" w:rsidRPr="003E196F">
        <w:rPr>
          <w:rFonts w:cs="Times New Roman"/>
          <w:shd w:val="clear" w:color="auto" w:fill="FFFFFF"/>
          <w:lang w:val="en-CA"/>
        </w:rPr>
        <w:t>Paratuberculosis</w:t>
      </w:r>
      <w:r w:rsidR="008546DC" w:rsidRPr="003E196F">
        <w:rPr>
          <w:rFonts w:cs="Times New Roman"/>
          <w:shd w:val="clear" w:color="auto" w:fill="FFFFFF"/>
          <w:lang w:val="en-CA"/>
        </w:rPr>
        <w:t xml:space="preserve">. For each of the 11 cows, sequence data from 6 distinct libraries were pooled to produce FASTQ files containing roughly 360 million paired-end (PE) reads per cow. Otherwise, sequence files from the 39 additional cows contained a minimum of 60 million PE reads. An average of 181 </w:t>
      </w:r>
      <w:r w:rsidR="000A34F3" w:rsidRPr="003E196F">
        <w:rPr>
          <w:rFonts w:cs="Times New Roman"/>
          <w:shd w:val="clear" w:color="auto" w:fill="FFFFFF"/>
          <w:lang w:val="en-CA"/>
        </w:rPr>
        <w:t>million</w:t>
      </w:r>
      <w:r w:rsidR="008546DC" w:rsidRPr="003E196F">
        <w:rPr>
          <w:rFonts w:cs="Times New Roman"/>
          <w:shd w:val="clear" w:color="auto" w:fill="FFFFFF"/>
          <w:lang w:val="en-CA"/>
        </w:rPr>
        <w:t xml:space="preserve"> of unique paired-end reads per sample were mapped against the bovine reference genome assembly (UMD_3.1.1/BosTau8) using t</w:t>
      </w:r>
      <w:r w:rsidR="00A6031C" w:rsidRPr="003E196F">
        <w:rPr>
          <w:rFonts w:cs="Times New Roman"/>
          <w:shd w:val="clear" w:color="auto" w:fill="FFFFFF"/>
          <w:lang w:val="en-CA"/>
        </w:rPr>
        <w:t>he STAR aligner (version 2.4.0</w:t>
      </w:r>
      <w:r w:rsidR="00A6031C" w:rsidRPr="009669B7">
        <w:rPr>
          <w:rFonts w:cs="Times New Roman"/>
          <w:shd w:val="clear" w:color="auto" w:fill="FFFFFF"/>
          <w:lang w:val="en-CA"/>
        </w:rPr>
        <w:t>j</w:t>
      </w:r>
      <w:r w:rsidR="008A3B84" w:rsidRPr="009669B7">
        <w:rPr>
          <w:rFonts w:cs="Times New Roman"/>
          <w:shd w:val="clear" w:color="auto" w:fill="FFFFFF"/>
          <w:lang w:val="en-CA"/>
        </w:rPr>
        <w:t>;</w:t>
      </w:r>
      <w:r w:rsidR="0050783D" w:rsidRPr="009669B7">
        <w:rPr>
          <w:rFonts w:cs="Times New Roman"/>
          <w:shd w:val="clear" w:color="auto" w:fill="FFFFFF"/>
          <w:lang w:val="en-CA"/>
        </w:rPr>
        <w:t xml:space="preserve"> </w:t>
      </w:r>
      <w:r w:rsidR="0050783D" w:rsidRPr="009669B7">
        <w:rPr>
          <w:rFonts w:cs="Times New Roman"/>
          <w:highlight w:val="yellow"/>
          <w:shd w:val="clear" w:color="auto" w:fill="FFFFFF"/>
          <w:lang w:val="en-CA"/>
        </w:rPr>
        <w:t>[1]</w:t>
      </w:r>
      <w:r w:rsidR="008A3B84" w:rsidRPr="009669B7">
        <w:rPr>
          <w:rFonts w:cs="Times New Roman"/>
          <w:shd w:val="clear" w:color="auto" w:fill="FFFFFF"/>
          <w:lang w:val="en-CA"/>
        </w:rPr>
        <w:t xml:space="preserve"> </w:t>
      </w:r>
      <w:r w:rsidR="00A6031C" w:rsidRPr="009669B7">
        <w:rPr>
          <w:rFonts w:cs="Times New Roman"/>
          <w:shd w:val="clear" w:color="auto" w:fill="FFFFFF"/>
          <w:lang w:val="en-CA"/>
        </w:rPr>
        <w:fldChar w:fldCharType="begin"/>
      </w:r>
      <w:r w:rsidR="008A3B84" w:rsidRPr="009669B7">
        <w:rPr>
          <w:rFonts w:cs="Times New Roman"/>
          <w:shd w:val="clear" w:color="auto" w:fill="FFFFFF"/>
          <w:lang w:val="en-CA"/>
        </w:rPr>
        <w:instrText xml:space="preserve"> ADDIN EN.CITE &lt;EndNote&gt;&lt;Cite&gt;&lt;Author&gt;Dobin&lt;/Author&gt;&lt;Year&gt;2013&lt;/Year&gt;&lt;RecNum&gt;132&lt;/RecNum&gt;&lt;DisplayText&gt;(Dobin&lt;style face="italic"&gt; et al.&lt;/style&gt; 2013)&lt;/DisplayText&gt;&lt;record&gt;&lt;rec-number&gt;132&lt;/rec-number&gt;&lt;foreign-keys&gt;&lt;key app="EN" db-id="00xzfwxs6fpr08evwzmvzrei99zfrvz9w0wr" timestamp="1518030389"&gt;132&lt;/key&gt;&lt;/foreign-keys&gt;&lt;ref-type name="Journal Article"&gt;17&lt;/ref-type&gt;&lt;contributors&gt;&lt;authors&gt;&lt;author&gt;Dobin, A.&lt;/author&gt;&lt;author&gt;Davis, C. A.&lt;/author&gt;&lt;author&gt;Schlesinger, F.&lt;/author&gt;&lt;author&gt;Drenkow, J.&lt;/author&gt;&lt;author&gt;Zaleski, C.&lt;/author&gt;&lt;author&gt;Jha, S.&lt;/author&gt;&lt;author&gt;Batut, P.&lt;/author&gt;&lt;author&gt;Chaisson, M.&lt;/author&gt;&lt;author&gt;Gingeras, T. R.&lt;/author&gt;&lt;/authors&gt;&lt;/contributors&gt;&lt;auth-address&gt;Cold Spring Harbor Laboratory, Cold Spring Harbor, NY, USA. dobin@cshl.edu&lt;/auth-address&gt;&lt;titles&gt;&lt;title&gt;STAR: ultrafast universal RNA-seq aligner&lt;/title&gt;&lt;secondary-title&gt;Bioinformatics&lt;/secondary-title&gt;&lt;/titles&gt;&lt;periodical&gt;&lt;full-title&gt;Bioinformatics&lt;/full-title&gt;&lt;/periodical&gt;&lt;pages&gt;15-21&lt;/pages&gt;&lt;volume&gt;29&lt;/volume&gt;&lt;number&gt;1&lt;/number&gt;&lt;edition&gt;2012/10/30&lt;/edition&gt;&lt;keywords&gt;&lt;keyword&gt;Algorithms&lt;/keyword&gt;&lt;keyword&gt;Cluster Analysis&lt;/keyword&gt;&lt;keyword&gt;Gene Expression Profiling&lt;/keyword&gt;&lt;keyword&gt;Genome, Human&lt;/keyword&gt;&lt;keyword&gt;Humans&lt;/keyword&gt;&lt;keyword&gt;RNA Splicing&lt;/keyword&gt;&lt;keyword&gt;Sequence Alignment/*methods&lt;/keyword&gt;&lt;keyword&gt;Sequence Analysis, RNA/methods&lt;/keyword&gt;&lt;keyword&gt;*Software&lt;/keyword&gt;&lt;/keywords&gt;&lt;dates&gt;&lt;year&gt;2013&lt;/year&gt;&lt;pub-dates&gt;&lt;date&gt;Jan 1&lt;/date&gt;&lt;/pub-dates&gt;&lt;/dates&gt;&lt;isbn&gt;1367-4811 (Electronic)&amp;#xD;1367-4803 (Linking)&lt;/isbn&gt;&lt;accession-num&gt;23104886&lt;/accession-num&gt;&lt;urls&gt;&lt;related-urls&gt;&lt;url&gt;https://www.ncbi.nlm.nih.gov/pubmed/23104886&lt;/url&gt;&lt;/related-urls&gt;&lt;/urls&gt;&lt;custom2&gt;PMC3530905&lt;/custom2&gt;&lt;electronic-resource-num&gt;10.1093/bioinformatics/bts635&lt;/electronic-resource-num&gt;&lt;/record&gt;&lt;/Cite&gt;&lt;/EndNote&gt;</w:instrText>
      </w:r>
      <w:r w:rsidR="00A6031C" w:rsidRPr="009669B7">
        <w:rPr>
          <w:rFonts w:cs="Times New Roman"/>
          <w:shd w:val="clear" w:color="auto" w:fill="FFFFFF"/>
          <w:lang w:val="en-CA"/>
        </w:rPr>
        <w:fldChar w:fldCharType="separate"/>
      </w:r>
      <w:r w:rsidR="008A3B84" w:rsidRPr="009669B7">
        <w:rPr>
          <w:rFonts w:cs="Times New Roman"/>
          <w:noProof/>
          <w:shd w:val="clear" w:color="auto" w:fill="FFFFFF"/>
          <w:lang w:val="en-CA"/>
        </w:rPr>
        <w:t>)</w:t>
      </w:r>
      <w:r w:rsidR="00A6031C" w:rsidRPr="009669B7">
        <w:rPr>
          <w:rFonts w:cs="Times New Roman"/>
          <w:shd w:val="clear" w:color="auto" w:fill="FFFFFF"/>
          <w:lang w:val="en-CA"/>
        </w:rPr>
        <w:fldChar w:fldCharType="end"/>
      </w:r>
      <w:r w:rsidR="008546DC" w:rsidRPr="009669B7">
        <w:rPr>
          <w:rFonts w:cs="Times New Roman"/>
          <w:shd w:val="clear" w:color="auto" w:fill="FFFFFF"/>
          <w:lang w:val="en-CA"/>
        </w:rPr>
        <w:t>.</w:t>
      </w:r>
      <w:r w:rsidR="008546DC" w:rsidRPr="003E196F">
        <w:rPr>
          <w:rFonts w:cs="Times New Roman"/>
          <w:shd w:val="clear" w:color="auto" w:fill="FFFFFF"/>
          <w:lang w:val="en-CA"/>
        </w:rPr>
        <w:t xml:space="preserve"> Next, duplicated reads were marked with Picard tools. The recommended Split’N’Trim and indel </w:t>
      </w:r>
      <w:r w:rsidR="000A34F3" w:rsidRPr="003E196F">
        <w:rPr>
          <w:rFonts w:cs="Times New Roman"/>
          <w:shd w:val="clear" w:color="auto" w:fill="FFFFFF"/>
          <w:lang w:val="en-CA"/>
        </w:rPr>
        <w:t>realignments</w:t>
      </w:r>
      <w:r w:rsidR="008546DC" w:rsidRPr="003E196F">
        <w:rPr>
          <w:rFonts w:cs="Times New Roman"/>
          <w:shd w:val="clear" w:color="auto" w:fill="FFFFFF"/>
          <w:lang w:val="en-CA"/>
        </w:rPr>
        <w:t xml:space="preserve"> steps were also performed (GATK, version 3.3-0-g37228af).</w:t>
      </w:r>
    </w:p>
    <w:p w:rsidR="00054217" w:rsidRPr="003E196F" w:rsidRDefault="00054217" w:rsidP="00C7335A">
      <w:pPr>
        <w:shd w:val="clear" w:color="auto" w:fill="FFFFFF"/>
        <w:tabs>
          <w:tab w:val="left" w:pos="2527"/>
        </w:tabs>
        <w:spacing w:after="0" w:line="480" w:lineRule="auto"/>
        <w:jc w:val="both"/>
        <w:rPr>
          <w:rFonts w:cs="Times New Roman"/>
          <w:lang w:val="en-CA"/>
        </w:rPr>
      </w:pPr>
    </w:p>
    <w:p w:rsidR="008632DE" w:rsidRPr="00EF797A" w:rsidRDefault="008632DE" w:rsidP="00EF797A">
      <w:pPr>
        <w:pStyle w:val="Titre2"/>
        <w:rPr>
          <w:shd w:val="clear" w:color="auto" w:fill="FFFFFF"/>
          <w:lang w:val="en-CA"/>
        </w:rPr>
      </w:pPr>
      <w:r w:rsidRPr="00EF797A">
        <w:rPr>
          <w:shd w:val="clear" w:color="auto" w:fill="FFFFFF"/>
          <w:lang w:val="en-CA"/>
        </w:rPr>
        <w:t>SNP calling – Per sample method</w:t>
      </w:r>
    </w:p>
    <w:p w:rsidR="008632DE" w:rsidRPr="003E196F" w:rsidRDefault="000A34F3" w:rsidP="00EF797A">
      <w:pPr>
        <w:shd w:val="clear" w:color="auto" w:fill="FFFFFF"/>
        <w:tabs>
          <w:tab w:val="left" w:pos="2527"/>
        </w:tabs>
        <w:spacing w:after="0" w:line="360" w:lineRule="auto"/>
        <w:jc w:val="both"/>
        <w:rPr>
          <w:rFonts w:cs="Times New Roman"/>
          <w:shd w:val="clear" w:color="auto" w:fill="FFFFFF"/>
          <w:lang w:val="en-CA"/>
        </w:rPr>
      </w:pPr>
      <w:r w:rsidRPr="003E196F">
        <w:rPr>
          <w:rFonts w:cs="Times New Roman"/>
          <w:shd w:val="clear" w:color="auto" w:fill="FFFFFF"/>
          <w:lang w:val="en-CA"/>
        </w:rPr>
        <w:t>SNPs and indels were first identified from RNA-seq data by a single sample method using the Genome Analysis Toolkit (GATK,</w:t>
      </w:r>
      <w:r w:rsidR="0050783D">
        <w:rPr>
          <w:rFonts w:cs="Times New Roman"/>
          <w:shd w:val="clear" w:color="auto" w:fill="FFFFFF"/>
          <w:lang w:val="en-CA"/>
        </w:rPr>
        <w:t xml:space="preserve"> </w:t>
      </w:r>
      <w:r w:rsidR="0050783D" w:rsidRPr="009669B7">
        <w:rPr>
          <w:rFonts w:cs="Times New Roman"/>
          <w:highlight w:val="yellow"/>
          <w:shd w:val="clear" w:color="auto" w:fill="FFFFFF"/>
          <w:lang w:val="en-CA"/>
        </w:rPr>
        <w:t>[2]</w:t>
      </w:r>
      <w:r w:rsidR="008A3B84" w:rsidRPr="009669B7">
        <w:rPr>
          <w:rFonts w:cs="Times New Roman"/>
          <w:shd w:val="clear" w:color="auto" w:fill="FFFFFF"/>
          <w:lang w:val="en-CA"/>
        </w:rPr>
        <w:t xml:space="preserve"> </w:t>
      </w:r>
      <w:r w:rsidR="008A3B84" w:rsidRPr="009669B7">
        <w:rPr>
          <w:rFonts w:cs="Times New Roman"/>
          <w:shd w:val="clear" w:color="auto" w:fill="FFFFFF"/>
          <w:lang w:val="en-CA"/>
        </w:rPr>
        <w:fldChar w:fldCharType="begin"/>
      </w:r>
      <w:r w:rsidR="008A3B84" w:rsidRPr="009669B7">
        <w:rPr>
          <w:rFonts w:cs="Times New Roman"/>
          <w:shd w:val="clear" w:color="auto" w:fill="FFFFFF"/>
          <w:lang w:val="en-CA"/>
        </w:rPr>
        <w:instrText xml:space="preserve"> ADDIN EN.CITE &lt;EndNote&gt;&lt;Cite&gt;&lt;Author&gt;McKenna&lt;/Author&gt;&lt;Year&gt;2010&lt;/Year&gt;&lt;RecNum&gt;112&lt;/RecNum&gt;&lt;DisplayText&gt;(McKenna&lt;style face="italic"&gt; et al.&lt;/style&gt; 2010)&lt;/DisplayText&gt;&lt;record&gt;&lt;rec-number&gt;112&lt;/rec-number&gt;&lt;foreign-keys&gt;&lt;key app="EN" db-id="00xzfwxs6fpr08evwzmvzrei99zfrvz9w0wr" timestamp="1517580692"&gt;112&lt;/key&gt;&lt;/foreign-keys&gt;&lt;ref-type name="Journal Article"&gt;17&lt;/ref-type&gt;&lt;contributors&gt;&lt;authors&gt;&lt;author&gt;McKenna, A.&lt;/author&gt;&lt;author&gt;Hanna, M.&lt;/author&gt;&lt;author&gt;Banks, E.&lt;/author&gt;&lt;author&gt;Sivachenko, A.&lt;/author&gt;&lt;author&gt;Cibulskis, K.&lt;/author&gt;&lt;author&gt;Kernytsky, A.&lt;/author&gt;&lt;author&gt;Garimella, K.&lt;/author&gt;&lt;author&gt;Altshuler, D.&lt;/author&gt;&lt;author&gt;Gabriel, S.&lt;/author&gt;&lt;author&gt;Daly, M.&lt;/author&gt;&lt;author&gt;DePristo, M. A.&lt;/author&gt;&lt;/authors&gt;&lt;/contributors&gt;&lt;auth-address&gt;Program in Medical and Population Genetics, The Broad Institute of Harvard and MIT, Cambridge, Massachusetts 02142, USA.&lt;/auth-address&gt;&lt;titles&gt;&lt;title&gt;The Genome Analysis Toolkit: a MapReduce framework for analyzing next-generation DNA sequencing data&lt;/title&gt;&lt;secondary-title&gt;Genome Res&lt;/secondary-title&gt;&lt;/titles&gt;&lt;periodical&gt;&lt;full-title&gt;Genome Res&lt;/full-title&gt;&lt;/periodical&gt;&lt;pages&gt;1297-303&lt;/pages&gt;&lt;volume&gt;20&lt;/volume&gt;&lt;number&gt;9&lt;/number&gt;&lt;edition&gt;2010/07/21&lt;/edition&gt;&lt;keywords&gt;&lt;keyword&gt;Base Sequence&lt;/keyword&gt;&lt;keyword&gt;*Genome&lt;/keyword&gt;&lt;keyword&gt;Genomics/*methods&lt;/keyword&gt;&lt;keyword&gt;Sequence Analysis, DNA/*methods&lt;/keyword&gt;&lt;keyword&gt;*Software&lt;/keyword&gt;&lt;/keywords&gt;&lt;dates&gt;&lt;year&gt;2010&lt;/year&gt;&lt;pub-dates&gt;&lt;date&gt;Sep&lt;/date&gt;&lt;/pub-dates&gt;&lt;/dates&gt;&lt;isbn&gt;1549-5469 (Electronic)&amp;#xD;1088-9051 (Linking)&lt;/isbn&gt;&lt;accession-num&gt;20644199&lt;/accession-num&gt;&lt;urls&gt;&lt;related-urls&gt;&lt;url&gt;https://www.ncbi.nlm.nih.gov/pubmed/20644199&lt;/url&gt;&lt;/related-urls&gt;&lt;/urls&gt;&lt;custom2&gt;PMC2928508&lt;/custom2&gt;&lt;electronic-resource-num&gt;10.1101/gr.107524.110&lt;/electronic-resource-num&gt;&lt;/record&gt;&lt;/Cite&gt;&lt;/EndNote&gt;</w:instrText>
      </w:r>
      <w:r w:rsidR="008A3B84" w:rsidRPr="009669B7">
        <w:rPr>
          <w:rFonts w:cs="Times New Roman"/>
          <w:shd w:val="clear" w:color="auto" w:fill="FFFFFF"/>
          <w:lang w:val="en-CA"/>
        </w:rPr>
        <w:fldChar w:fldCharType="separate"/>
      </w:r>
      <w:r w:rsidR="008A3B84" w:rsidRPr="009669B7">
        <w:rPr>
          <w:rFonts w:cs="Times New Roman"/>
          <w:noProof/>
          <w:shd w:val="clear" w:color="auto" w:fill="FFFFFF"/>
          <w:lang w:val="en-CA"/>
        </w:rPr>
        <w:t>)</w:t>
      </w:r>
      <w:r w:rsidR="008A3B84" w:rsidRPr="009669B7">
        <w:rPr>
          <w:rFonts w:cs="Times New Roman"/>
          <w:shd w:val="clear" w:color="auto" w:fill="FFFFFF"/>
          <w:lang w:val="en-CA"/>
        </w:rPr>
        <w:fldChar w:fldCharType="end"/>
      </w:r>
      <w:r w:rsidRPr="003E196F">
        <w:rPr>
          <w:rFonts w:cs="Times New Roman"/>
          <w:shd w:val="clear" w:color="auto" w:fill="FFFFFF"/>
          <w:lang w:val="en-CA"/>
        </w:rPr>
        <w:t xml:space="preserve"> in accordance with the Best Practices workflow for variant calling on RNA-seq data, except that variant filtering</w:t>
      </w:r>
      <w:r w:rsidR="001E3F7B" w:rsidRPr="003E196F">
        <w:rPr>
          <w:rFonts w:cs="Times New Roman"/>
          <w:shd w:val="clear" w:color="auto" w:fill="FFFFFF"/>
          <w:lang w:val="en-CA"/>
        </w:rPr>
        <w:t xml:space="preserve"> was not performed</w:t>
      </w:r>
      <w:r w:rsidR="00D613D3">
        <w:rPr>
          <w:rFonts w:cs="Times New Roman"/>
          <w:shd w:val="clear" w:color="auto" w:fill="FFFFFF"/>
          <w:lang w:val="en-CA"/>
        </w:rPr>
        <w:t xml:space="preserve"> at this step</w:t>
      </w:r>
      <w:r w:rsidRPr="003E196F">
        <w:rPr>
          <w:rFonts w:cs="Times New Roman"/>
          <w:shd w:val="clear" w:color="auto" w:fill="FFFFFF"/>
          <w:lang w:val="en-CA"/>
        </w:rPr>
        <w:t xml:space="preserve">. </w:t>
      </w:r>
      <w:r w:rsidR="00D47BA4" w:rsidRPr="003E196F">
        <w:rPr>
          <w:rFonts w:cs="Times New Roman"/>
          <w:shd w:val="clear" w:color="auto" w:fill="FFFFFF"/>
          <w:lang w:val="en-CA"/>
        </w:rPr>
        <w:t>Notice that the</w:t>
      </w:r>
      <w:r w:rsidR="009E2074" w:rsidRPr="003E196F">
        <w:rPr>
          <w:rFonts w:cs="Times New Roman"/>
          <w:shd w:val="clear" w:color="auto" w:fill="FFFFFF"/>
          <w:lang w:val="en-CA"/>
        </w:rPr>
        <w:t xml:space="preserve"> o</w:t>
      </w:r>
      <w:r w:rsidR="008546DC" w:rsidRPr="003E196F">
        <w:rPr>
          <w:rFonts w:cs="Times New Roman"/>
          <w:shd w:val="clear" w:color="auto" w:fill="FFFFFF"/>
          <w:lang w:val="en-CA"/>
        </w:rPr>
        <w:t xml:space="preserve">utput VCF files produced at this step completely lack </w:t>
      </w:r>
      <w:r w:rsidR="00C85481" w:rsidRPr="003E196F">
        <w:rPr>
          <w:rFonts w:cs="Times New Roman"/>
          <w:shd w:val="clear" w:color="auto" w:fill="FFFFFF"/>
          <w:lang w:val="en-CA"/>
        </w:rPr>
        <w:t>homozygote genotypes for the reference allele</w:t>
      </w:r>
      <w:r w:rsidR="008546DC" w:rsidRPr="003E196F">
        <w:rPr>
          <w:rFonts w:cs="Times New Roman"/>
          <w:shd w:val="clear" w:color="auto" w:fill="FFFFFF"/>
          <w:lang w:val="en-CA"/>
        </w:rPr>
        <w:t xml:space="preserve">. </w:t>
      </w:r>
      <w:r w:rsidR="00D47BA4" w:rsidRPr="003E196F">
        <w:rPr>
          <w:rFonts w:cs="Times New Roman"/>
          <w:shd w:val="clear" w:color="auto" w:fill="FFFFFF"/>
          <w:lang w:val="en-CA"/>
        </w:rPr>
        <w:t>However, there was</w:t>
      </w:r>
      <w:r w:rsidR="008546DC" w:rsidRPr="003E196F">
        <w:rPr>
          <w:rFonts w:cs="Times New Roman"/>
          <w:shd w:val="clear" w:color="auto" w:fill="FFFFFF"/>
          <w:lang w:val="en-CA"/>
        </w:rPr>
        <w:t xml:space="preserve"> interest</w:t>
      </w:r>
      <w:r w:rsidR="00D47BA4" w:rsidRPr="003E196F">
        <w:rPr>
          <w:rFonts w:cs="Times New Roman"/>
          <w:shd w:val="clear" w:color="auto" w:fill="FFFFFF"/>
          <w:lang w:val="en-CA"/>
        </w:rPr>
        <w:t xml:space="preserve"> in</w:t>
      </w:r>
      <w:r w:rsidR="008546DC" w:rsidRPr="003E196F">
        <w:rPr>
          <w:rFonts w:cs="Times New Roman"/>
          <w:shd w:val="clear" w:color="auto" w:fill="FFFFFF"/>
          <w:lang w:val="en-CA"/>
        </w:rPr>
        <w:t xml:space="preserve"> add</w:t>
      </w:r>
      <w:r w:rsidR="00D47BA4" w:rsidRPr="003E196F">
        <w:rPr>
          <w:rFonts w:cs="Times New Roman"/>
          <w:shd w:val="clear" w:color="auto" w:fill="FFFFFF"/>
          <w:lang w:val="en-CA"/>
        </w:rPr>
        <w:t>ing</w:t>
      </w:r>
      <w:r w:rsidR="008546DC" w:rsidRPr="003E196F">
        <w:rPr>
          <w:rFonts w:cs="Times New Roman"/>
          <w:shd w:val="clear" w:color="auto" w:fill="FFFFFF"/>
          <w:lang w:val="en-CA"/>
        </w:rPr>
        <w:t xml:space="preserve"> this information to</w:t>
      </w:r>
      <w:r w:rsidR="00D47BA4" w:rsidRPr="003E196F">
        <w:rPr>
          <w:rFonts w:cs="Times New Roman"/>
          <w:shd w:val="clear" w:color="auto" w:fill="FFFFFF"/>
          <w:lang w:val="en-CA"/>
        </w:rPr>
        <w:t xml:space="preserve"> the</w:t>
      </w:r>
      <w:r w:rsidR="008546DC" w:rsidRPr="003E196F">
        <w:rPr>
          <w:rFonts w:cs="Times New Roman"/>
          <w:shd w:val="clear" w:color="auto" w:fill="FFFFFF"/>
          <w:lang w:val="en-CA"/>
        </w:rPr>
        <w:t xml:space="preserve"> final dataset and clearly d</w:t>
      </w:r>
      <w:r w:rsidR="009E2074" w:rsidRPr="003E196F">
        <w:rPr>
          <w:rFonts w:cs="Times New Roman"/>
          <w:shd w:val="clear" w:color="auto" w:fill="FFFFFF"/>
          <w:lang w:val="en-CA"/>
        </w:rPr>
        <w:t>istinguish it from missing data</w:t>
      </w:r>
      <w:r w:rsidR="00C85481" w:rsidRPr="003E196F">
        <w:rPr>
          <w:rFonts w:cs="Times New Roman"/>
          <w:shd w:val="clear" w:color="auto" w:fill="FFFFFF"/>
          <w:lang w:val="en-CA"/>
        </w:rPr>
        <w:t>. In this context, missing data</w:t>
      </w:r>
      <w:r w:rsidR="00D47BA4" w:rsidRPr="003E196F">
        <w:rPr>
          <w:rFonts w:cs="Times New Roman"/>
          <w:shd w:val="clear" w:color="auto" w:fill="FFFFFF"/>
          <w:lang w:val="en-CA"/>
        </w:rPr>
        <w:t xml:space="preserve"> would</w:t>
      </w:r>
      <w:r w:rsidR="00C85481" w:rsidRPr="003E196F">
        <w:rPr>
          <w:rFonts w:cs="Times New Roman"/>
          <w:shd w:val="clear" w:color="auto" w:fill="FFFFFF"/>
          <w:lang w:val="en-CA"/>
        </w:rPr>
        <w:t xml:space="preserve"> represent</w:t>
      </w:r>
      <w:r w:rsidR="008F5168" w:rsidRPr="003E196F">
        <w:rPr>
          <w:rFonts w:cs="Times New Roman"/>
          <w:shd w:val="clear" w:color="auto" w:fill="FFFFFF"/>
          <w:lang w:val="en-CA"/>
        </w:rPr>
        <w:t xml:space="preserve"> </w:t>
      </w:r>
      <w:r w:rsidR="00C20DAC" w:rsidRPr="003E196F">
        <w:rPr>
          <w:rFonts w:cs="Times New Roman"/>
          <w:shd w:val="clear" w:color="auto" w:fill="FFFFFF"/>
          <w:lang w:val="en-CA"/>
        </w:rPr>
        <w:t>genotype</w:t>
      </w:r>
      <w:r w:rsidR="00694BEA" w:rsidRPr="003E196F">
        <w:rPr>
          <w:rFonts w:cs="Times New Roman"/>
          <w:shd w:val="clear" w:color="auto" w:fill="FFFFFF"/>
          <w:lang w:val="en-CA"/>
        </w:rPr>
        <w:t>s</w:t>
      </w:r>
      <w:r w:rsidR="008F5168" w:rsidRPr="003E196F">
        <w:rPr>
          <w:rFonts w:cs="Times New Roman"/>
          <w:shd w:val="clear" w:color="auto" w:fill="FFFFFF"/>
          <w:lang w:val="en-CA"/>
        </w:rPr>
        <w:t xml:space="preserve"> that are unknown because </w:t>
      </w:r>
      <w:r w:rsidR="009E2074" w:rsidRPr="003E196F">
        <w:rPr>
          <w:rFonts w:cs="Times New Roman"/>
          <w:shd w:val="clear" w:color="auto" w:fill="FFFFFF"/>
          <w:lang w:val="en-CA"/>
        </w:rPr>
        <w:t>their</w:t>
      </w:r>
      <w:r w:rsidR="008F5168" w:rsidRPr="003E196F">
        <w:rPr>
          <w:rFonts w:cs="Times New Roman"/>
          <w:shd w:val="clear" w:color="auto" w:fill="FFFFFF"/>
          <w:lang w:val="en-CA"/>
        </w:rPr>
        <w:t xml:space="preserve"> corresponding</w:t>
      </w:r>
      <w:r w:rsidR="00694BEA" w:rsidRPr="003E196F">
        <w:rPr>
          <w:rFonts w:cs="Times New Roman"/>
          <w:shd w:val="clear" w:color="auto" w:fill="FFFFFF"/>
          <w:lang w:val="en-CA"/>
        </w:rPr>
        <w:t xml:space="preserve"> </w:t>
      </w:r>
      <w:r w:rsidR="00C20DAC" w:rsidRPr="003E196F">
        <w:rPr>
          <w:rFonts w:cs="Times New Roman"/>
          <w:shd w:val="clear" w:color="auto" w:fill="FFFFFF"/>
          <w:lang w:val="en-CA"/>
        </w:rPr>
        <w:t>loc</w:t>
      </w:r>
      <w:r w:rsidR="00694BEA" w:rsidRPr="003E196F">
        <w:rPr>
          <w:rFonts w:cs="Times New Roman"/>
          <w:shd w:val="clear" w:color="auto" w:fill="FFFFFF"/>
          <w:lang w:val="en-CA"/>
        </w:rPr>
        <w:t>i</w:t>
      </w:r>
      <w:r w:rsidR="00C20DAC" w:rsidRPr="003E196F">
        <w:rPr>
          <w:rFonts w:cs="Times New Roman"/>
          <w:shd w:val="clear" w:color="auto" w:fill="FFFFFF"/>
          <w:lang w:val="en-CA"/>
        </w:rPr>
        <w:t xml:space="preserve"> </w:t>
      </w:r>
      <w:r w:rsidR="008F5168" w:rsidRPr="003E196F">
        <w:rPr>
          <w:rFonts w:cs="Times New Roman"/>
          <w:shd w:val="clear" w:color="auto" w:fill="FFFFFF"/>
          <w:lang w:val="en-CA"/>
        </w:rPr>
        <w:t>are</w:t>
      </w:r>
      <w:r w:rsidR="00C20DAC" w:rsidRPr="003E196F">
        <w:rPr>
          <w:rFonts w:cs="Times New Roman"/>
          <w:shd w:val="clear" w:color="auto" w:fill="FFFFFF"/>
          <w:lang w:val="en-CA"/>
        </w:rPr>
        <w:t xml:space="preserve"> </w:t>
      </w:r>
      <w:r w:rsidR="009E2074" w:rsidRPr="003E196F">
        <w:rPr>
          <w:rFonts w:cs="Times New Roman"/>
          <w:shd w:val="clear" w:color="auto" w:fill="FFFFFF"/>
          <w:lang w:val="en-CA"/>
        </w:rPr>
        <w:t>not covered by</w:t>
      </w:r>
      <w:r w:rsidR="008F5168" w:rsidRPr="003E196F">
        <w:rPr>
          <w:rFonts w:cs="Times New Roman"/>
          <w:shd w:val="clear" w:color="auto" w:fill="FFFFFF"/>
          <w:lang w:val="en-CA"/>
        </w:rPr>
        <w:t xml:space="preserve"> any read</w:t>
      </w:r>
      <w:r w:rsidR="009E2074" w:rsidRPr="003E196F">
        <w:rPr>
          <w:rFonts w:cs="Times New Roman"/>
          <w:shd w:val="clear" w:color="auto" w:fill="FFFFFF"/>
          <w:lang w:val="en-CA"/>
        </w:rPr>
        <w:t xml:space="preserve"> in </w:t>
      </w:r>
      <w:r w:rsidR="00C85481" w:rsidRPr="003E196F">
        <w:rPr>
          <w:rFonts w:cs="Times New Roman"/>
          <w:shd w:val="clear" w:color="auto" w:fill="FFFFFF"/>
          <w:lang w:val="en-CA"/>
        </w:rPr>
        <w:t xml:space="preserve">a specific </w:t>
      </w:r>
      <w:r w:rsidR="00C20DAC" w:rsidRPr="003E196F">
        <w:rPr>
          <w:rFonts w:cs="Times New Roman"/>
          <w:shd w:val="clear" w:color="auto" w:fill="FFFFFF"/>
          <w:lang w:val="en-CA"/>
        </w:rPr>
        <w:t>alignment file</w:t>
      </w:r>
      <w:r w:rsidR="00207F4A" w:rsidRPr="003E196F">
        <w:rPr>
          <w:rFonts w:cs="Times New Roman"/>
          <w:shd w:val="clear" w:color="auto" w:fill="FFFFFF"/>
          <w:lang w:val="en-CA"/>
        </w:rPr>
        <w:t>.</w:t>
      </w:r>
      <w:r w:rsidR="008546DC" w:rsidRPr="003E196F">
        <w:rPr>
          <w:rFonts w:cs="Times New Roman"/>
          <w:shd w:val="clear" w:color="auto" w:fill="FFFFFF"/>
          <w:lang w:val="en-CA"/>
        </w:rPr>
        <w:t xml:space="preserve"> </w:t>
      </w:r>
      <w:r w:rsidR="00D47BA4" w:rsidRPr="003E196F">
        <w:rPr>
          <w:rFonts w:cs="Times New Roman"/>
          <w:shd w:val="clear" w:color="auto" w:fill="FFFFFF"/>
          <w:lang w:val="en-CA"/>
        </w:rPr>
        <w:t>T</w:t>
      </w:r>
      <w:r w:rsidR="008A3B84" w:rsidRPr="003E196F">
        <w:rPr>
          <w:rFonts w:cs="Times New Roman"/>
          <w:shd w:val="clear" w:color="auto" w:fill="FFFFFF"/>
          <w:lang w:val="en-CA"/>
        </w:rPr>
        <w:t>h</w:t>
      </w:r>
      <w:r w:rsidR="00EA1B97" w:rsidRPr="003E196F">
        <w:rPr>
          <w:rFonts w:cs="Times New Roman"/>
          <w:shd w:val="clear" w:color="auto" w:fill="FFFFFF"/>
          <w:lang w:val="en-CA"/>
        </w:rPr>
        <w:t>is</w:t>
      </w:r>
      <w:r w:rsidR="008A3B84" w:rsidRPr="003E196F">
        <w:rPr>
          <w:rFonts w:cs="Times New Roman"/>
          <w:shd w:val="clear" w:color="auto" w:fill="FFFFFF"/>
          <w:lang w:val="en-CA"/>
        </w:rPr>
        <w:t xml:space="preserve"> procedure</w:t>
      </w:r>
      <w:r w:rsidR="00D47BA4" w:rsidRPr="003E196F">
        <w:rPr>
          <w:rFonts w:cs="Times New Roman"/>
          <w:shd w:val="clear" w:color="auto" w:fill="FFFFFF"/>
          <w:lang w:val="en-CA"/>
        </w:rPr>
        <w:t xml:space="preserve"> is summarized</w:t>
      </w:r>
      <w:r w:rsidR="008A3B84" w:rsidRPr="003E196F">
        <w:rPr>
          <w:rFonts w:cs="Times New Roman"/>
          <w:shd w:val="clear" w:color="auto" w:fill="FFFFFF"/>
          <w:lang w:val="en-CA"/>
        </w:rPr>
        <w:t xml:space="preserve"> in Fig. S1. </w:t>
      </w:r>
      <w:r w:rsidR="008546DC" w:rsidRPr="003E196F">
        <w:rPr>
          <w:rFonts w:cs="Times New Roman"/>
          <w:shd w:val="clear" w:color="auto" w:fill="FFFFFF"/>
          <w:lang w:val="en-CA"/>
        </w:rPr>
        <w:t xml:space="preserve">Briefly, all VCF files </w:t>
      </w:r>
      <w:r w:rsidR="00207F4A" w:rsidRPr="003E196F">
        <w:rPr>
          <w:rFonts w:cs="Times New Roman"/>
          <w:shd w:val="clear" w:color="auto" w:fill="FFFFFF"/>
          <w:lang w:val="en-CA"/>
        </w:rPr>
        <w:t xml:space="preserve">produced by the GATK single sample </w:t>
      </w:r>
      <w:r w:rsidR="004B56A6" w:rsidRPr="003E196F">
        <w:rPr>
          <w:rFonts w:cs="Times New Roman"/>
          <w:shd w:val="clear" w:color="auto" w:fill="FFFFFF"/>
          <w:lang w:val="en-CA"/>
        </w:rPr>
        <w:t>method</w:t>
      </w:r>
      <w:r w:rsidR="00D47BA4" w:rsidRPr="003E196F">
        <w:rPr>
          <w:rFonts w:cs="Times New Roman"/>
          <w:shd w:val="clear" w:color="auto" w:fill="FFFFFF"/>
          <w:lang w:val="en-CA"/>
        </w:rPr>
        <w:t xml:space="preserve"> were merged</w:t>
      </w:r>
      <w:r w:rsidR="00207F4A" w:rsidRPr="003E196F">
        <w:rPr>
          <w:rFonts w:cs="Times New Roman"/>
          <w:shd w:val="clear" w:color="auto" w:fill="FFFFFF"/>
          <w:lang w:val="en-CA"/>
        </w:rPr>
        <w:t xml:space="preserve"> </w:t>
      </w:r>
      <w:r w:rsidR="008546DC" w:rsidRPr="003E196F">
        <w:rPr>
          <w:rFonts w:cs="Times New Roman"/>
          <w:shd w:val="clear" w:color="auto" w:fill="FFFFFF"/>
          <w:lang w:val="en-CA"/>
        </w:rPr>
        <w:t>and reported all SNP position</w:t>
      </w:r>
      <w:r w:rsidR="00C85481" w:rsidRPr="003E196F">
        <w:rPr>
          <w:rFonts w:cs="Times New Roman"/>
          <w:shd w:val="clear" w:color="auto" w:fill="FFFFFF"/>
          <w:lang w:val="en-CA"/>
        </w:rPr>
        <w:t>s</w:t>
      </w:r>
      <w:r w:rsidR="008546DC" w:rsidRPr="003E196F">
        <w:rPr>
          <w:rFonts w:cs="Times New Roman"/>
          <w:shd w:val="clear" w:color="auto" w:fill="FFFFFF"/>
          <w:lang w:val="en-CA"/>
        </w:rPr>
        <w:t xml:space="preserve"> in a text file</w:t>
      </w:r>
      <w:r w:rsidR="008A3B84" w:rsidRPr="003E196F">
        <w:rPr>
          <w:rFonts w:cs="Times New Roman"/>
          <w:shd w:val="clear" w:color="auto" w:fill="FFFFFF"/>
          <w:lang w:val="en-CA"/>
        </w:rPr>
        <w:t xml:space="preserve">. </w:t>
      </w:r>
      <w:r w:rsidR="008546DC" w:rsidRPr="003E196F">
        <w:rPr>
          <w:rFonts w:cs="Times New Roman"/>
          <w:shd w:val="clear" w:color="auto" w:fill="FFFFFF"/>
          <w:lang w:val="en-CA"/>
        </w:rPr>
        <w:t xml:space="preserve">Using a mpileup + BCFtools call pipeline restricted to </w:t>
      </w:r>
      <w:r w:rsidR="004B56A6" w:rsidRPr="003E196F">
        <w:rPr>
          <w:rFonts w:cs="Times New Roman"/>
          <w:shd w:val="clear" w:color="auto" w:fill="FFFFFF"/>
          <w:lang w:val="en-CA"/>
        </w:rPr>
        <w:t>SNP region</w:t>
      </w:r>
      <w:r w:rsidR="009C21B7" w:rsidRPr="003E196F">
        <w:rPr>
          <w:rFonts w:cs="Times New Roman"/>
          <w:shd w:val="clear" w:color="auto" w:fill="FFFFFF"/>
          <w:lang w:val="en-CA"/>
        </w:rPr>
        <w:t>s</w:t>
      </w:r>
      <w:r w:rsidR="008546DC" w:rsidRPr="003E196F">
        <w:rPr>
          <w:rFonts w:cs="Times New Roman"/>
          <w:shd w:val="clear" w:color="auto" w:fill="FFFFFF"/>
          <w:lang w:val="en-CA"/>
        </w:rPr>
        <w:t xml:space="preserve"> </w:t>
      </w:r>
      <w:r w:rsidR="004B56A6" w:rsidRPr="003E196F">
        <w:rPr>
          <w:rFonts w:cs="Times New Roman"/>
          <w:shd w:val="clear" w:color="auto" w:fill="FFFFFF"/>
          <w:lang w:val="en-CA"/>
        </w:rPr>
        <w:t>listed</w:t>
      </w:r>
      <w:r w:rsidR="008546DC" w:rsidRPr="003E196F">
        <w:rPr>
          <w:rFonts w:cs="Times New Roman"/>
          <w:shd w:val="clear" w:color="auto" w:fill="FFFFFF"/>
          <w:lang w:val="en-CA"/>
        </w:rPr>
        <w:t xml:space="preserve"> in this file, </w:t>
      </w:r>
      <w:r w:rsidR="004B56A6" w:rsidRPr="003E196F">
        <w:rPr>
          <w:rFonts w:cs="Times New Roman"/>
          <w:shd w:val="clear" w:color="auto" w:fill="FFFFFF"/>
          <w:lang w:val="en-CA"/>
        </w:rPr>
        <w:t xml:space="preserve">a second calling procedure </w:t>
      </w:r>
      <w:r w:rsidR="00520EBB" w:rsidRPr="003E196F">
        <w:rPr>
          <w:rFonts w:cs="Times New Roman"/>
          <w:shd w:val="clear" w:color="auto" w:fill="FFFFFF"/>
          <w:lang w:val="en-CA"/>
        </w:rPr>
        <w:t>was performed to</w:t>
      </w:r>
      <w:r w:rsidR="004B56A6" w:rsidRPr="003E196F">
        <w:rPr>
          <w:rFonts w:cs="Times New Roman"/>
          <w:shd w:val="clear" w:color="auto" w:fill="FFFFFF"/>
          <w:lang w:val="en-CA"/>
        </w:rPr>
        <w:t xml:space="preserve"> </w:t>
      </w:r>
      <w:r w:rsidR="008546DC" w:rsidRPr="003E196F">
        <w:rPr>
          <w:rFonts w:cs="Times New Roman"/>
          <w:shd w:val="clear" w:color="auto" w:fill="FFFFFF"/>
          <w:lang w:val="en-CA"/>
        </w:rPr>
        <w:t xml:space="preserve">produce VCF files with all </w:t>
      </w:r>
      <w:r w:rsidR="00D47BA4" w:rsidRPr="003E196F">
        <w:rPr>
          <w:rFonts w:cs="Times New Roman"/>
          <w:shd w:val="clear" w:color="auto" w:fill="FFFFFF"/>
          <w:lang w:val="en-CA"/>
        </w:rPr>
        <w:t>types</w:t>
      </w:r>
      <w:r w:rsidR="008546DC" w:rsidRPr="003E196F">
        <w:rPr>
          <w:rFonts w:cs="Times New Roman"/>
          <w:shd w:val="clear" w:color="auto" w:fill="FFFFFF"/>
          <w:lang w:val="en-CA"/>
        </w:rPr>
        <w:t xml:space="preserve"> of </w:t>
      </w:r>
      <w:r w:rsidR="004B56A6" w:rsidRPr="003E196F">
        <w:rPr>
          <w:rFonts w:cs="Times New Roman"/>
          <w:shd w:val="clear" w:color="auto" w:fill="FFFFFF"/>
          <w:lang w:val="en-CA"/>
        </w:rPr>
        <w:t xml:space="preserve">genotype </w:t>
      </w:r>
      <w:r w:rsidR="008546DC" w:rsidRPr="003E196F">
        <w:rPr>
          <w:rFonts w:cs="Times New Roman"/>
          <w:shd w:val="clear" w:color="auto" w:fill="FFFFFF"/>
          <w:lang w:val="en-CA"/>
        </w:rPr>
        <w:t>i</w:t>
      </w:r>
      <w:r w:rsidR="00C85481" w:rsidRPr="003E196F">
        <w:rPr>
          <w:rFonts w:cs="Times New Roman"/>
          <w:shd w:val="clear" w:color="auto" w:fill="FFFFFF"/>
          <w:lang w:val="en-CA"/>
        </w:rPr>
        <w:t>nformation</w:t>
      </w:r>
      <w:r w:rsidR="00D47BA4" w:rsidRPr="003E196F">
        <w:rPr>
          <w:rFonts w:cs="Times New Roman"/>
          <w:shd w:val="clear" w:color="auto" w:fill="FFFFFF"/>
          <w:lang w:val="en-CA"/>
        </w:rPr>
        <w:t>,</w:t>
      </w:r>
      <w:r w:rsidR="00C85481" w:rsidRPr="003E196F">
        <w:rPr>
          <w:rFonts w:cs="Times New Roman"/>
          <w:shd w:val="clear" w:color="auto" w:fill="FFFFFF"/>
          <w:lang w:val="en-CA"/>
        </w:rPr>
        <w:t xml:space="preserve"> including homozygote genotypes</w:t>
      </w:r>
      <w:r w:rsidR="008546DC" w:rsidRPr="003E196F">
        <w:rPr>
          <w:rFonts w:cs="Times New Roman"/>
          <w:shd w:val="clear" w:color="auto" w:fill="FFFFFF"/>
          <w:lang w:val="en-CA"/>
        </w:rPr>
        <w:t xml:space="preserve"> for the reference allele </w:t>
      </w:r>
      <w:r w:rsidR="00C85481" w:rsidRPr="003E196F">
        <w:rPr>
          <w:rFonts w:cs="Times New Roman"/>
          <w:shd w:val="clear" w:color="auto" w:fill="FFFFFF"/>
          <w:lang w:val="en-CA"/>
        </w:rPr>
        <w:t>as well as</w:t>
      </w:r>
      <w:r w:rsidR="008546DC" w:rsidRPr="003E196F">
        <w:rPr>
          <w:rFonts w:cs="Times New Roman"/>
          <w:shd w:val="clear" w:color="auto" w:fill="FFFFFF"/>
          <w:lang w:val="en-CA"/>
        </w:rPr>
        <w:t xml:space="preserve"> missing data. </w:t>
      </w:r>
      <w:r w:rsidR="004B56A6" w:rsidRPr="003E196F">
        <w:rPr>
          <w:rFonts w:cs="Times New Roman"/>
          <w:shd w:val="clear" w:color="auto" w:fill="FFFFFF"/>
          <w:lang w:val="en-CA"/>
        </w:rPr>
        <w:t xml:space="preserve">Using a custom Perl script, </w:t>
      </w:r>
      <w:r w:rsidR="00520EBB" w:rsidRPr="003E196F">
        <w:rPr>
          <w:rFonts w:cs="Times New Roman"/>
          <w:shd w:val="clear" w:color="auto" w:fill="FFFFFF"/>
          <w:lang w:val="en-CA"/>
        </w:rPr>
        <w:t xml:space="preserve">all genotypes (mostly homozygotes calls for the reference allele) that were absent in the GATK merged VCF file but present in the merged BCFtools VCF file were added </w:t>
      </w:r>
      <w:r w:rsidR="008546DC" w:rsidRPr="003E196F">
        <w:rPr>
          <w:rFonts w:cs="Times New Roman"/>
          <w:shd w:val="clear" w:color="auto" w:fill="FFFFFF"/>
          <w:lang w:val="en-CA"/>
        </w:rPr>
        <w:t>to the GATK merged VCF file.</w:t>
      </w:r>
      <w:r w:rsidR="00D613D3">
        <w:rPr>
          <w:rFonts w:cs="Times New Roman"/>
          <w:shd w:val="clear" w:color="auto" w:fill="FFFFFF"/>
          <w:lang w:val="en-CA"/>
        </w:rPr>
        <w:t xml:space="preserve"> </w:t>
      </w:r>
      <w:r w:rsidR="00D613D3" w:rsidRPr="00D613D3">
        <w:rPr>
          <w:rFonts w:cs="Times New Roman"/>
          <w:highlight w:val="yellow"/>
          <w:shd w:val="clear" w:color="auto" w:fill="FFFFFF"/>
          <w:lang w:val="en-CA"/>
        </w:rPr>
        <w:t xml:space="preserve">The final dataset was filtered out to replace genotypes called with less than 5 reads by </w:t>
      </w:r>
      <w:r w:rsidR="00D613D3" w:rsidRPr="00D613D3">
        <w:rPr>
          <w:rFonts w:cs="Times New Roman"/>
          <w:highlight w:val="yellow"/>
          <w:shd w:val="clear" w:color="auto" w:fill="FFFFFF"/>
          <w:lang w:val="en-CA"/>
        </w:rPr>
        <w:lastRenderedPageBreak/>
        <w:t>missing data.</w:t>
      </w:r>
      <w:r w:rsidR="00D613D3">
        <w:rPr>
          <w:rFonts w:cs="Times New Roman"/>
          <w:shd w:val="clear" w:color="auto" w:fill="FFFFFF"/>
          <w:lang w:val="en-CA"/>
        </w:rPr>
        <w:t xml:space="preserve"> </w:t>
      </w:r>
    </w:p>
    <w:p w:rsidR="00054217" w:rsidRPr="003E196F" w:rsidRDefault="00054217" w:rsidP="00C7335A">
      <w:pPr>
        <w:shd w:val="clear" w:color="auto" w:fill="FFFFFF"/>
        <w:tabs>
          <w:tab w:val="left" w:pos="2527"/>
        </w:tabs>
        <w:spacing w:after="0" w:line="480" w:lineRule="auto"/>
        <w:jc w:val="both"/>
        <w:rPr>
          <w:rFonts w:cs="Times New Roman"/>
          <w:shd w:val="clear" w:color="auto" w:fill="FFFFFF"/>
          <w:lang w:val="en-CA"/>
        </w:rPr>
      </w:pPr>
    </w:p>
    <w:p w:rsidR="00C379D4" w:rsidRPr="003E196F" w:rsidRDefault="008632DE" w:rsidP="00EF797A">
      <w:pPr>
        <w:pStyle w:val="Titre2"/>
        <w:rPr>
          <w:lang w:val="en-CA"/>
        </w:rPr>
      </w:pPr>
      <w:r w:rsidRPr="003E196F">
        <w:rPr>
          <w:lang w:val="en-CA"/>
        </w:rPr>
        <w:t>SNP calling – Joint genotyping method</w:t>
      </w:r>
    </w:p>
    <w:p w:rsidR="00C379D4" w:rsidRPr="003E196F" w:rsidRDefault="00C85481" w:rsidP="00EF797A">
      <w:pPr>
        <w:tabs>
          <w:tab w:val="left" w:pos="2527"/>
        </w:tabs>
        <w:spacing w:after="0" w:line="360" w:lineRule="auto"/>
        <w:jc w:val="both"/>
        <w:rPr>
          <w:rFonts w:cs="Times New Roman"/>
          <w:lang w:val="en-CA"/>
        </w:rPr>
      </w:pPr>
      <w:r w:rsidRPr="003E196F">
        <w:rPr>
          <w:rFonts w:cs="Times New Roman"/>
          <w:lang w:val="en-CA"/>
        </w:rPr>
        <w:t>Using the same alignment</w:t>
      </w:r>
      <w:r w:rsidR="008546DC" w:rsidRPr="003E196F">
        <w:rPr>
          <w:rFonts w:cs="Times New Roman"/>
          <w:lang w:val="en-CA"/>
        </w:rPr>
        <w:t xml:space="preserve"> files that were used for the Per sample method, the steps of the </w:t>
      </w:r>
      <w:r w:rsidR="008546DC" w:rsidRPr="003E196F">
        <w:rPr>
          <w:rFonts w:cs="Times New Roman"/>
          <w:shd w:val="clear" w:color="auto" w:fill="FFFFFF"/>
          <w:lang w:val="en-CA"/>
        </w:rPr>
        <w:t xml:space="preserve">joint variant discovery workflow as </w:t>
      </w:r>
      <w:r w:rsidR="008546DC" w:rsidRPr="003E196F">
        <w:rPr>
          <w:rFonts w:cs="Times New Roman"/>
          <w:lang w:val="en-CA"/>
        </w:rPr>
        <w:t>described in the Best practices for Germline SNP &amp; Indel discovery in W</w:t>
      </w:r>
      <w:r w:rsidR="00583EB3" w:rsidRPr="003E196F">
        <w:rPr>
          <w:rFonts w:cs="Times New Roman"/>
          <w:lang w:val="en-CA"/>
        </w:rPr>
        <w:t xml:space="preserve">hole Genome and Exome sequence </w:t>
      </w:r>
      <w:r w:rsidR="0050783D" w:rsidRPr="009669B7">
        <w:rPr>
          <w:rFonts w:cs="Times New Roman"/>
          <w:highlight w:val="yellow"/>
          <w:lang w:val="en-CA"/>
        </w:rPr>
        <w:t>[3]</w:t>
      </w:r>
      <w:r w:rsidR="0050783D" w:rsidRPr="0050783D">
        <w:rPr>
          <w:rFonts w:cs="Times New Roman"/>
          <w:color w:val="FF0000"/>
          <w:lang w:val="en-CA"/>
        </w:rPr>
        <w:t xml:space="preserve"> </w:t>
      </w:r>
      <w:r w:rsidR="00DF0085" w:rsidRPr="003E196F">
        <w:rPr>
          <w:rFonts w:cs="Times New Roman"/>
          <w:lang w:val="en-CA"/>
        </w:rPr>
        <w:t>were followed</w:t>
      </w:r>
      <w:r w:rsidR="008546DC" w:rsidRPr="003E196F">
        <w:rPr>
          <w:rFonts w:cs="Times New Roman"/>
          <w:lang w:val="en-CA"/>
        </w:rPr>
        <w:t>.</w:t>
      </w:r>
      <w:r w:rsidR="008546DC" w:rsidRPr="003E196F">
        <w:rPr>
          <w:rFonts w:cs="Times New Roman"/>
          <w:b/>
          <w:lang w:val="en-CA"/>
        </w:rPr>
        <w:t xml:space="preserve"> </w:t>
      </w:r>
      <w:r w:rsidR="00C70417" w:rsidRPr="003E196F">
        <w:rPr>
          <w:rFonts w:cs="Times New Roman"/>
          <w:lang w:val="en-CA"/>
        </w:rPr>
        <w:t>With this 2-step approach</w:t>
      </w:r>
      <w:r w:rsidR="00DF0085" w:rsidRPr="003E196F">
        <w:rPr>
          <w:rFonts w:cs="Times New Roman"/>
          <w:lang w:val="en-CA"/>
        </w:rPr>
        <w:t>,</w:t>
      </w:r>
      <w:r w:rsidR="00C70417" w:rsidRPr="003E196F">
        <w:rPr>
          <w:rFonts w:cs="Times New Roman"/>
          <w:lang w:val="en-CA"/>
        </w:rPr>
        <w:t xml:space="preserve"> </w:t>
      </w:r>
      <w:r w:rsidR="00DF0085" w:rsidRPr="003E196F">
        <w:rPr>
          <w:rFonts w:cs="Times New Roman"/>
          <w:lang w:val="en-CA"/>
        </w:rPr>
        <w:t>firstly,</w:t>
      </w:r>
      <w:r w:rsidR="00C70417" w:rsidRPr="003E196F">
        <w:rPr>
          <w:rFonts w:cs="Times New Roman"/>
          <w:lang w:val="en-CA"/>
        </w:rPr>
        <w:t xml:space="preserve"> potential variants </w:t>
      </w:r>
      <w:r w:rsidRPr="003E196F">
        <w:rPr>
          <w:rFonts w:cs="Times New Roman"/>
          <w:lang w:val="en-CA"/>
        </w:rPr>
        <w:t>were</w:t>
      </w:r>
      <w:r w:rsidR="00C70417" w:rsidRPr="003E196F">
        <w:rPr>
          <w:rFonts w:cs="Times New Roman"/>
          <w:lang w:val="en-CA"/>
        </w:rPr>
        <w:t xml:space="preserve"> called on each sample using the –ERC GVCF mode, leading to the production of one gVCF file per sample that lists genotype likelihoods and genome annotations. </w:t>
      </w:r>
      <w:r w:rsidR="00DF0085" w:rsidRPr="003E196F">
        <w:rPr>
          <w:rFonts w:cs="Times New Roman"/>
          <w:lang w:val="en-CA"/>
        </w:rPr>
        <w:t>Secondly</w:t>
      </w:r>
      <w:r w:rsidR="00C70417" w:rsidRPr="003E196F">
        <w:rPr>
          <w:rFonts w:cs="Times New Roman"/>
          <w:lang w:val="en-CA"/>
        </w:rPr>
        <w:t xml:space="preserve">, variants </w:t>
      </w:r>
      <w:r w:rsidRPr="003E196F">
        <w:rPr>
          <w:rFonts w:cs="Times New Roman"/>
          <w:lang w:val="en-CA"/>
        </w:rPr>
        <w:t>were</w:t>
      </w:r>
      <w:r w:rsidR="00C70417" w:rsidRPr="003E196F">
        <w:rPr>
          <w:rFonts w:cs="Times New Roman"/>
          <w:lang w:val="en-CA"/>
        </w:rPr>
        <w:t xml:space="preserve"> called through a Joint Genotyping analysis from </w:t>
      </w:r>
      <w:r w:rsidRPr="003E196F">
        <w:rPr>
          <w:rFonts w:cs="Times New Roman"/>
          <w:lang w:val="en-CA"/>
        </w:rPr>
        <w:t xml:space="preserve">all </w:t>
      </w:r>
      <w:r w:rsidR="00C70417" w:rsidRPr="003E196F">
        <w:rPr>
          <w:rFonts w:cs="Times New Roman"/>
          <w:lang w:val="en-CA"/>
        </w:rPr>
        <w:t xml:space="preserve">gVCF files. </w:t>
      </w:r>
      <w:r w:rsidR="008546DC" w:rsidRPr="003E196F">
        <w:rPr>
          <w:rFonts w:cs="Times New Roman"/>
          <w:lang w:val="en-CA"/>
        </w:rPr>
        <w:t>As recomme</w:t>
      </w:r>
      <w:r w:rsidR="008546DC" w:rsidRPr="003E196F">
        <w:rPr>
          <w:rFonts w:cs="Times New Roman"/>
          <w:shd w:val="clear" w:color="auto" w:fill="FFFFFF"/>
          <w:lang w:val="en-CA"/>
        </w:rPr>
        <w:t xml:space="preserve">nd by the GATK </w:t>
      </w:r>
      <w:r w:rsidR="000A34F3" w:rsidRPr="003E196F">
        <w:rPr>
          <w:rFonts w:cs="Times New Roman"/>
          <w:shd w:val="clear" w:color="auto" w:fill="FFFFFF"/>
          <w:lang w:val="en-CA"/>
        </w:rPr>
        <w:t>Best Practices</w:t>
      </w:r>
      <w:r w:rsidR="008546DC" w:rsidRPr="003E196F">
        <w:rPr>
          <w:rFonts w:cs="Times New Roman"/>
          <w:shd w:val="clear" w:color="auto" w:fill="FFFFFF"/>
          <w:lang w:val="en-CA"/>
        </w:rPr>
        <w:t>, we used the HaplotypeCaller algorithm to call variants. The following command was run for each sample: java –Xmx16g –jar GenomeAnalysisTK.jar –T HaplotypeCaller –R UMD3.1.fa –I sample.bam –nct 4 –variant_index_type LINEAR – variant_index_parameter 128000 –emitRefConfidence GVCF –o raw.snps.indels.g.vcf. With all the GVCFs files derived from the above</w:t>
      </w:r>
      <w:r w:rsidR="00DF0085" w:rsidRPr="003E196F">
        <w:rPr>
          <w:rFonts w:cs="Times New Roman"/>
          <w:shd w:val="clear" w:color="auto" w:fill="FFFFFF"/>
          <w:lang w:val="en-CA"/>
        </w:rPr>
        <w:t xml:space="preserve"> </w:t>
      </w:r>
      <w:r w:rsidR="008546DC" w:rsidRPr="003E196F">
        <w:rPr>
          <w:rFonts w:cs="Times New Roman"/>
          <w:shd w:val="clear" w:color="auto" w:fill="FFFFFF"/>
          <w:lang w:val="en-CA"/>
        </w:rPr>
        <w:t xml:space="preserve">mentioned step, a </w:t>
      </w:r>
      <w:r w:rsidRPr="003E196F">
        <w:rPr>
          <w:rFonts w:cs="Times New Roman"/>
          <w:shd w:val="clear" w:color="auto" w:fill="FFFFFF"/>
          <w:lang w:val="en-CA"/>
        </w:rPr>
        <w:t>Joint G</w:t>
      </w:r>
      <w:r w:rsidR="008546DC" w:rsidRPr="003E196F">
        <w:rPr>
          <w:rFonts w:cs="Times New Roman"/>
          <w:shd w:val="clear" w:color="auto" w:fill="FFFFFF"/>
          <w:lang w:val="en-CA"/>
        </w:rPr>
        <w:t>enotyping analysis</w:t>
      </w:r>
      <w:r w:rsidR="00DF0085" w:rsidRPr="003E196F">
        <w:rPr>
          <w:rFonts w:cs="Times New Roman"/>
          <w:shd w:val="clear" w:color="auto" w:fill="FFFFFF"/>
          <w:lang w:val="en-CA"/>
        </w:rPr>
        <w:t xml:space="preserve"> was performed</w:t>
      </w:r>
      <w:r w:rsidR="008546DC" w:rsidRPr="003E196F">
        <w:rPr>
          <w:rFonts w:cs="Times New Roman"/>
          <w:shd w:val="clear" w:color="auto" w:fill="FFFFFF"/>
          <w:lang w:val="en-CA"/>
        </w:rPr>
        <w:t xml:space="preserve"> for all samples and </w:t>
      </w:r>
      <w:r w:rsidR="00DF0085" w:rsidRPr="003E196F">
        <w:rPr>
          <w:rFonts w:cs="Times New Roman"/>
          <w:shd w:val="clear" w:color="auto" w:fill="FFFFFF"/>
          <w:lang w:val="en-CA"/>
        </w:rPr>
        <w:t>one</w:t>
      </w:r>
      <w:r w:rsidR="008546DC" w:rsidRPr="003E196F">
        <w:rPr>
          <w:rFonts w:cs="Times New Roman"/>
          <w:shd w:val="clear" w:color="auto" w:fill="FFFFFF"/>
          <w:lang w:val="en-CA"/>
        </w:rPr>
        <w:t xml:space="preserve"> final VCF file</w:t>
      </w:r>
      <w:r w:rsidR="00DF0085" w:rsidRPr="003E196F">
        <w:rPr>
          <w:rFonts w:cs="Times New Roman"/>
          <w:shd w:val="clear" w:color="auto" w:fill="FFFFFF"/>
          <w:lang w:val="en-CA"/>
        </w:rPr>
        <w:t xml:space="preserve"> was produced</w:t>
      </w:r>
      <w:r w:rsidR="008546DC" w:rsidRPr="003E196F">
        <w:rPr>
          <w:rFonts w:cs="Times New Roman"/>
          <w:shd w:val="clear" w:color="auto" w:fill="FFFFFF"/>
          <w:lang w:val="en-CA"/>
        </w:rPr>
        <w:t xml:space="preserve">. The following command was used: java –Xmx256g –jar GenomeAnalysisTK.jar –T GenotypeGVCFs –R UMD3.1.fa --variant sample1.raw.snps.indels.g.vcf -- variant sample2.raw.snps.indels.g.vcf etc. </w:t>
      </w:r>
      <w:r w:rsidR="008546DC" w:rsidRPr="00D613D3">
        <w:rPr>
          <w:rFonts w:cs="Times New Roman"/>
          <w:strike/>
          <w:shd w:val="clear" w:color="auto" w:fill="FFFFFF"/>
          <w:lang w:val="en-CA"/>
        </w:rPr>
        <w:t>Again, raw variants were used for the analysis</w:t>
      </w:r>
      <w:r w:rsidR="00DF0085" w:rsidRPr="00D613D3">
        <w:rPr>
          <w:rFonts w:cs="Times New Roman"/>
          <w:strike/>
          <w:shd w:val="clear" w:color="auto" w:fill="FFFFFF"/>
          <w:lang w:val="en-CA"/>
        </w:rPr>
        <w:t>,</w:t>
      </w:r>
      <w:r w:rsidR="009C21B7" w:rsidRPr="00D613D3">
        <w:rPr>
          <w:rFonts w:cs="Times New Roman"/>
          <w:strike/>
          <w:shd w:val="clear" w:color="auto" w:fill="FFFFFF"/>
          <w:lang w:val="en-CA"/>
        </w:rPr>
        <w:t xml:space="preserve"> as </w:t>
      </w:r>
      <w:r w:rsidR="008546DC" w:rsidRPr="00D613D3">
        <w:rPr>
          <w:rFonts w:cs="Times New Roman"/>
          <w:strike/>
          <w:shd w:val="clear" w:color="auto" w:fill="FFFFFF"/>
          <w:lang w:val="en-CA"/>
        </w:rPr>
        <w:t xml:space="preserve">variant filtering </w:t>
      </w:r>
      <w:r w:rsidR="00DF0085" w:rsidRPr="00D613D3">
        <w:rPr>
          <w:rFonts w:cs="Times New Roman"/>
          <w:strike/>
          <w:shd w:val="clear" w:color="auto" w:fill="FFFFFF"/>
          <w:lang w:val="en-CA"/>
        </w:rPr>
        <w:t xml:space="preserve">was not performed </w:t>
      </w:r>
      <w:r w:rsidR="008546DC" w:rsidRPr="00D613D3">
        <w:rPr>
          <w:rFonts w:cs="Times New Roman"/>
          <w:strike/>
          <w:shd w:val="clear" w:color="auto" w:fill="FFFFFF"/>
          <w:lang w:val="en-CA"/>
        </w:rPr>
        <w:t>at this step.</w:t>
      </w:r>
      <w:r w:rsidR="00D613D3">
        <w:rPr>
          <w:rFonts w:cs="Times New Roman"/>
          <w:shd w:val="clear" w:color="auto" w:fill="FFFFFF"/>
          <w:lang w:val="en-CA"/>
        </w:rPr>
        <w:t xml:space="preserve"> </w:t>
      </w:r>
      <w:r w:rsidR="00D613D3" w:rsidRPr="00D613D3">
        <w:rPr>
          <w:rFonts w:cs="Times New Roman"/>
          <w:highlight w:val="yellow"/>
          <w:shd w:val="clear" w:color="auto" w:fill="FFFFFF"/>
          <w:lang w:val="en-CA"/>
        </w:rPr>
        <w:t>Again, the final dataset was filtered out to replace genotypes called with less than 5 reads by missing data.</w:t>
      </w:r>
    </w:p>
    <w:p w:rsidR="00C379D4" w:rsidRPr="003E196F" w:rsidRDefault="00C379D4" w:rsidP="00C7335A">
      <w:pPr>
        <w:shd w:val="clear" w:color="auto" w:fill="FFFFFF"/>
        <w:tabs>
          <w:tab w:val="left" w:pos="2527"/>
        </w:tabs>
        <w:spacing w:after="0" w:line="480" w:lineRule="auto"/>
        <w:jc w:val="both"/>
        <w:rPr>
          <w:rFonts w:cs="Times New Roman"/>
          <w:lang w:val="en-CA"/>
        </w:rPr>
      </w:pPr>
    </w:p>
    <w:p w:rsidR="00C942B4" w:rsidRPr="003E196F" w:rsidRDefault="00C942B4" w:rsidP="00EF797A">
      <w:pPr>
        <w:pStyle w:val="Titre2"/>
        <w:rPr>
          <w:lang w:val="en-CA"/>
        </w:rPr>
      </w:pPr>
      <w:r w:rsidRPr="003E196F">
        <w:rPr>
          <w:lang w:val="en-CA"/>
        </w:rPr>
        <w:t>DNA genotyping using Bovine SNP50 BeadChip and Genotyping-by-sequencing</w:t>
      </w:r>
    </w:p>
    <w:p w:rsidR="00C379D4" w:rsidRPr="003E196F" w:rsidRDefault="008546DC" w:rsidP="00EF797A">
      <w:pPr>
        <w:tabs>
          <w:tab w:val="left" w:pos="2527"/>
        </w:tabs>
        <w:spacing w:after="0" w:line="360" w:lineRule="auto"/>
        <w:jc w:val="both"/>
        <w:rPr>
          <w:rFonts w:cs="Times New Roman"/>
          <w:lang w:val="en-CA"/>
        </w:rPr>
      </w:pPr>
      <w:r w:rsidRPr="003E196F">
        <w:rPr>
          <w:rFonts w:cs="Times New Roman"/>
          <w:lang w:val="en-CA"/>
        </w:rPr>
        <w:t>All</w:t>
      </w:r>
      <w:r w:rsidRPr="003E196F">
        <w:rPr>
          <w:rFonts w:cs="Times New Roman"/>
          <w:shd w:val="clear" w:color="auto" w:fill="FFFFFF"/>
          <w:lang w:val="en-CA"/>
        </w:rPr>
        <w:t xml:space="preserve"> 50 cows </w:t>
      </w:r>
      <w:r w:rsidRPr="003E196F">
        <w:rPr>
          <w:rFonts w:cs="Times New Roman"/>
          <w:lang w:val="en-CA"/>
        </w:rPr>
        <w:t xml:space="preserve">analyzed in RNA-seq were also genotyped with the commercial Illumina BovineSNP50 BeadChip (Zoetis, Kalamazoo, MI) and using the Genotyping-By-Sequencing </w:t>
      </w:r>
      <w:r w:rsidR="00583EB3" w:rsidRPr="003E196F">
        <w:rPr>
          <w:rFonts w:cs="Times New Roman"/>
          <w:lang w:val="en-CA"/>
        </w:rPr>
        <w:t xml:space="preserve">technique as already described </w:t>
      </w:r>
      <w:r w:rsidR="0050783D" w:rsidRPr="009669B7">
        <w:rPr>
          <w:rFonts w:cs="Times New Roman"/>
          <w:highlight w:val="yellow"/>
          <w:lang w:val="en-CA"/>
        </w:rPr>
        <w:t>[4]</w:t>
      </w:r>
      <w:r w:rsidRPr="003E196F">
        <w:rPr>
          <w:rFonts w:cs="Times New Roman"/>
          <w:lang w:val="en-CA"/>
        </w:rPr>
        <w:t xml:space="preserve">. Data from the SNP50 Beadchip were imputed to the </w:t>
      </w:r>
      <w:r w:rsidRPr="003E196F">
        <w:rPr>
          <w:rFonts w:cs="Times New Roman"/>
          <w:shd w:val="clear" w:color="auto" w:fill="FFFFFF"/>
          <w:lang w:val="en-CA"/>
        </w:rPr>
        <w:t>BovineHD BeadChip density</w:t>
      </w:r>
      <w:r w:rsidR="00DF0085" w:rsidRPr="003E196F">
        <w:rPr>
          <w:rFonts w:cs="Times New Roman"/>
          <w:shd w:val="clear" w:color="auto" w:fill="FFFFFF"/>
          <w:lang w:val="en-CA"/>
        </w:rPr>
        <w:t xml:space="preserve"> using FImpute</w:t>
      </w:r>
      <w:r w:rsidRPr="003E196F">
        <w:rPr>
          <w:rFonts w:cs="Times New Roman"/>
          <w:shd w:val="clear" w:color="auto" w:fill="FFFFFF"/>
          <w:lang w:val="en-CA"/>
        </w:rPr>
        <w:t xml:space="preserve"> </w:t>
      </w:r>
      <w:r w:rsidR="0050783D" w:rsidRPr="009669B7">
        <w:rPr>
          <w:rFonts w:cs="Times New Roman"/>
          <w:highlight w:val="yellow"/>
          <w:shd w:val="clear" w:color="auto" w:fill="FFFFFF"/>
          <w:lang w:val="en-CA"/>
        </w:rPr>
        <w:t>[5]</w:t>
      </w:r>
      <w:r w:rsidR="0050783D" w:rsidRPr="0050783D">
        <w:rPr>
          <w:rFonts w:cs="Times New Roman"/>
          <w:color w:val="FF0000"/>
          <w:shd w:val="clear" w:color="auto" w:fill="FFFFFF"/>
          <w:lang w:val="en-CA"/>
        </w:rPr>
        <w:t xml:space="preserve"> </w:t>
      </w:r>
      <w:r w:rsidR="00DF0085" w:rsidRPr="003E196F">
        <w:rPr>
          <w:rFonts w:cs="Times New Roman"/>
          <w:lang w:val="en-CA"/>
        </w:rPr>
        <w:t xml:space="preserve">and a large reference population of </w:t>
      </w:r>
      <w:r w:rsidR="006A25BA" w:rsidRPr="006A25BA">
        <w:rPr>
          <w:rFonts w:cs="Times New Roman"/>
          <w:lang w:val="en-CA"/>
        </w:rPr>
        <w:t>3</w:t>
      </w:r>
      <w:r w:rsidR="006A25BA">
        <w:rPr>
          <w:rFonts w:cs="Times New Roman"/>
          <w:lang w:val="en-CA"/>
        </w:rPr>
        <w:t>,</w:t>
      </w:r>
      <w:r w:rsidR="006A25BA" w:rsidRPr="006A25BA">
        <w:rPr>
          <w:rFonts w:cs="Times New Roman"/>
          <w:lang w:val="en-CA"/>
        </w:rPr>
        <w:t>011</w:t>
      </w:r>
      <w:r w:rsidR="006A25BA">
        <w:rPr>
          <w:rFonts w:cs="Times New Roman"/>
          <w:lang w:val="en-CA"/>
        </w:rPr>
        <w:t xml:space="preserve"> </w:t>
      </w:r>
      <w:r w:rsidR="00DF0085" w:rsidRPr="003E196F">
        <w:rPr>
          <w:rFonts w:cs="Times New Roman"/>
          <w:lang w:val="en-CA"/>
        </w:rPr>
        <w:t>animals</w:t>
      </w:r>
      <w:r w:rsidRPr="003E196F">
        <w:rPr>
          <w:rFonts w:cs="Times New Roman"/>
          <w:lang w:val="en-CA"/>
        </w:rPr>
        <w:t xml:space="preserve">. GBS sequence data (100-nt fastq files) were processed using the Fast-GBS pipeline </w:t>
      </w:r>
      <w:r w:rsidR="0050783D" w:rsidRPr="009669B7">
        <w:rPr>
          <w:rFonts w:cs="Times New Roman"/>
          <w:highlight w:val="yellow"/>
          <w:lang w:val="en-CA"/>
        </w:rPr>
        <w:t>[6]</w:t>
      </w:r>
      <w:bookmarkStart w:id="0" w:name="_GoBack"/>
      <w:bookmarkEnd w:id="0"/>
      <w:r w:rsidR="0050783D" w:rsidRPr="0050783D">
        <w:rPr>
          <w:rFonts w:cs="Times New Roman"/>
          <w:color w:val="FF0000"/>
          <w:lang w:val="en-CA"/>
        </w:rPr>
        <w:t xml:space="preserve"> </w:t>
      </w:r>
      <w:r w:rsidRPr="003E196F">
        <w:rPr>
          <w:rFonts w:cs="Times New Roman"/>
          <w:lang w:val="en-CA"/>
        </w:rPr>
        <w:t>with the GATK HaplotypeCaller using the defaults parameters.</w:t>
      </w:r>
    </w:p>
    <w:p w:rsidR="00C942B4" w:rsidRPr="003E196F" w:rsidRDefault="00C942B4" w:rsidP="00C7335A">
      <w:pPr>
        <w:tabs>
          <w:tab w:val="left" w:pos="2527"/>
        </w:tabs>
        <w:spacing w:after="0" w:line="480" w:lineRule="auto"/>
        <w:jc w:val="both"/>
        <w:rPr>
          <w:rFonts w:cs="Times New Roman"/>
          <w:lang w:val="en-CA"/>
        </w:rPr>
      </w:pPr>
    </w:p>
    <w:p w:rsidR="00C379D4" w:rsidRPr="003E196F" w:rsidRDefault="00C942B4" w:rsidP="00EF797A">
      <w:pPr>
        <w:pStyle w:val="Titre2"/>
        <w:rPr>
          <w:lang w:val="en-CA"/>
        </w:rPr>
      </w:pPr>
      <w:r w:rsidRPr="003E196F">
        <w:rPr>
          <w:lang w:val="en-CA"/>
        </w:rPr>
        <w:lastRenderedPageBreak/>
        <w:t>Methodology to evaluate the precision, the sensitivity and the accuracy of genotype calls</w:t>
      </w:r>
    </w:p>
    <w:p w:rsidR="00C379D4" w:rsidRPr="003E196F" w:rsidRDefault="003261ED" w:rsidP="00EF797A">
      <w:pPr>
        <w:shd w:val="clear" w:color="auto" w:fill="FFFFFF"/>
        <w:tabs>
          <w:tab w:val="left" w:pos="2527"/>
        </w:tabs>
        <w:spacing w:after="0" w:line="360" w:lineRule="auto"/>
        <w:jc w:val="both"/>
        <w:rPr>
          <w:rFonts w:cs="Times New Roman"/>
          <w:lang w:val="en-CA"/>
        </w:rPr>
      </w:pPr>
      <w:r w:rsidRPr="003E196F">
        <w:rPr>
          <w:rFonts w:cs="Times New Roman"/>
          <w:shd w:val="clear" w:color="auto" w:fill="FFFFFF"/>
          <w:lang w:val="en-CA"/>
        </w:rPr>
        <w:t xml:space="preserve">Taking </w:t>
      </w:r>
      <w:r w:rsidR="008546DC" w:rsidRPr="003E196F">
        <w:rPr>
          <w:rFonts w:cs="Times New Roman"/>
          <w:shd w:val="clear" w:color="auto" w:fill="FFFFFF"/>
          <w:lang w:val="en-CA"/>
        </w:rPr>
        <w:t>advantage of the availability of alternative genotyping data for all 50 samples analyzed in RNA-seq</w:t>
      </w:r>
      <w:r w:rsidRPr="003E196F">
        <w:rPr>
          <w:rFonts w:cs="Times New Roman"/>
          <w:shd w:val="clear" w:color="auto" w:fill="FFFFFF"/>
          <w:lang w:val="en-CA"/>
        </w:rPr>
        <w:t xml:space="preserve">, i.e. </w:t>
      </w:r>
      <w:r w:rsidR="008546DC" w:rsidRPr="003E196F">
        <w:rPr>
          <w:rFonts w:cs="Times New Roman"/>
          <w:shd w:val="clear" w:color="auto" w:fill="FFFFFF"/>
          <w:lang w:val="en-CA"/>
        </w:rPr>
        <w:t xml:space="preserve">variants detected in GBS and those present on the </w:t>
      </w:r>
      <w:r w:rsidR="000A34F3" w:rsidRPr="003E196F">
        <w:rPr>
          <w:rFonts w:cs="Times New Roman"/>
          <w:shd w:val="clear" w:color="auto" w:fill="FFFFFF"/>
          <w:lang w:val="en-CA"/>
        </w:rPr>
        <w:t>BovineHD</w:t>
      </w:r>
      <w:r w:rsidR="008546DC" w:rsidRPr="003E196F">
        <w:rPr>
          <w:rFonts w:cs="Times New Roman"/>
          <w:shd w:val="clear" w:color="auto" w:fill="FFFFFF"/>
          <w:lang w:val="en-CA"/>
        </w:rPr>
        <w:t xml:space="preserve"> BeadChip as reference variants</w:t>
      </w:r>
      <w:r w:rsidRPr="003E196F">
        <w:rPr>
          <w:rFonts w:cs="Times New Roman"/>
          <w:shd w:val="clear" w:color="auto" w:fill="FFFFFF"/>
          <w:lang w:val="en-CA"/>
        </w:rPr>
        <w:t>, the sensitivity, precision, accuracy of genotype calls of both variant calling method were compared</w:t>
      </w:r>
      <w:r w:rsidR="008546DC" w:rsidRPr="003E196F">
        <w:rPr>
          <w:rFonts w:cs="Times New Roman"/>
          <w:shd w:val="clear" w:color="auto" w:fill="FFFFFF"/>
          <w:lang w:val="en-CA"/>
        </w:rPr>
        <w:t xml:space="preserve">. </w:t>
      </w:r>
      <w:r w:rsidR="008546DC" w:rsidRPr="003E196F">
        <w:rPr>
          <w:rFonts w:cs="Times New Roman"/>
          <w:lang w:val="en-CA"/>
        </w:rPr>
        <w:t xml:space="preserve">For each sample, only assembled regions covered by a minimal number of reads </w:t>
      </w:r>
      <w:r w:rsidR="008546DC" w:rsidRPr="003E196F">
        <w:rPr>
          <w:rFonts w:cs="Times New Roman"/>
          <w:shd w:val="clear" w:color="auto" w:fill="FFFFFF"/>
          <w:lang w:val="en-CA"/>
        </w:rPr>
        <w:t xml:space="preserve">in RNA-seq (when working with BovineHD variants as reference) or regions covered by a minimal number of reads in RNA-seq and GBS (when working with GBS variants as reference) </w:t>
      </w:r>
      <w:r w:rsidR="008546DC" w:rsidRPr="003E196F">
        <w:rPr>
          <w:rFonts w:cs="Times New Roman"/>
          <w:lang w:val="en-CA"/>
        </w:rPr>
        <w:t xml:space="preserve">were kept for the analysis. </w:t>
      </w:r>
      <w:r w:rsidR="008546DC" w:rsidRPr="003E196F">
        <w:rPr>
          <w:rFonts w:cs="Times New Roman"/>
          <w:shd w:val="clear" w:color="auto" w:fill="FFFFFF"/>
          <w:lang w:val="en-CA"/>
        </w:rPr>
        <w:t>Sequence depth coverage was firstly evaluated by the BEDtools genomecov command then regions covered with a minimum number of reads (minRD) were identified using a custom Perl script</w:t>
      </w:r>
      <w:r w:rsidR="00F614F3" w:rsidRPr="003E196F">
        <w:rPr>
          <w:rFonts w:cs="Times New Roman"/>
          <w:shd w:val="clear" w:color="auto" w:fill="FFFFFF"/>
          <w:lang w:val="en-CA"/>
        </w:rPr>
        <w:t xml:space="preserve"> (</w:t>
      </w:r>
      <w:r w:rsidR="00EF797A" w:rsidRPr="00EF797A">
        <w:rPr>
          <w:rFonts w:cs="Times New Roman"/>
          <w:shd w:val="clear" w:color="auto" w:fill="FFFFFF"/>
          <w:lang w:val="en-CA"/>
        </w:rPr>
        <w:t>Additional file 2</w:t>
      </w:r>
      <w:r w:rsidR="00F614F3" w:rsidRPr="003E196F">
        <w:rPr>
          <w:rFonts w:cs="Times New Roman"/>
          <w:shd w:val="clear" w:color="auto" w:fill="FFFFFF"/>
          <w:lang w:val="en-CA"/>
        </w:rPr>
        <w:t>)</w:t>
      </w:r>
      <w:r w:rsidR="008546DC" w:rsidRPr="003E196F">
        <w:rPr>
          <w:rFonts w:cs="Times New Roman"/>
          <w:shd w:val="clear" w:color="auto" w:fill="FFFFFF"/>
          <w:lang w:val="en-CA"/>
        </w:rPr>
        <w:t xml:space="preserve">. </w:t>
      </w:r>
    </w:p>
    <w:p w:rsidR="008546DC" w:rsidRPr="003E196F" w:rsidRDefault="008546DC" w:rsidP="00EF797A">
      <w:pPr>
        <w:shd w:val="clear" w:color="auto" w:fill="FFFFFF"/>
        <w:tabs>
          <w:tab w:val="left" w:pos="2527"/>
        </w:tabs>
        <w:spacing w:after="0" w:line="360" w:lineRule="auto"/>
        <w:jc w:val="both"/>
        <w:rPr>
          <w:rFonts w:cs="Times New Roman"/>
          <w:lang w:val="en-CA"/>
        </w:rPr>
      </w:pPr>
    </w:p>
    <w:p w:rsidR="003261ED" w:rsidRPr="003E196F" w:rsidRDefault="003261ED" w:rsidP="00EF797A">
      <w:pPr>
        <w:shd w:val="clear" w:color="auto" w:fill="FFFFFF"/>
        <w:tabs>
          <w:tab w:val="left" w:pos="2527"/>
        </w:tabs>
        <w:spacing w:after="0" w:line="360" w:lineRule="auto"/>
        <w:jc w:val="both"/>
        <w:rPr>
          <w:rFonts w:cs="Times New Roman"/>
          <w:lang w:val="en-CA"/>
        </w:rPr>
      </w:pPr>
      <w:r w:rsidRPr="003E196F">
        <w:rPr>
          <w:rFonts w:cs="Times New Roman"/>
          <w:shd w:val="clear" w:color="auto" w:fill="FFFFFF"/>
          <w:lang w:val="en-CA"/>
        </w:rPr>
        <w:t>Sensitivity, precision, and accuracy of both SNP variant calling methods were evaluated based on the RNA-seq and DNA common variants detected within at least 10 individuals (call rate ≥ 0.2). DNA variants were obtained using the BovineHD beadChip genotypes or the GBS variants as reference. To assess the genotype calls from many samples generated to represent di</w:t>
      </w:r>
      <w:r w:rsidRPr="003E196F">
        <w:rPr>
          <w:rFonts w:cs="Times New Roman"/>
          <w:lang w:val="en-CA"/>
        </w:rPr>
        <w:t>fferent minimal read depth coverage</w:t>
      </w:r>
      <w:r w:rsidRPr="003E196F">
        <w:rPr>
          <w:rFonts w:cs="Times New Roman"/>
          <w:shd w:val="clear" w:color="auto" w:fill="FFFFFF"/>
          <w:lang w:val="en-CA"/>
        </w:rPr>
        <w:t xml:space="preserve"> a bash pipeline was developed, which is available in Appendix S2.</w:t>
      </w:r>
      <w:r w:rsidRPr="003E196F">
        <w:rPr>
          <w:rFonts w:cs="Times New Roman"/>
          <w:lang w:val="en-CA"/>
        </w:rPr>
        <w:t xml:space="preserve"> Throughout this pipeline, v</w:t>
      </w:r>
      <w:r w:rsidRPr="003E196F">
        <w:rPr>
          <w:rFonts w:cs="Times New Roman"/>
          <w:shd w:val="clear" w:color="auto" w:fill="FFFFFF"/>
          <w:lang w:val="en-CA"/>
        </w:rPr>
        <w:t>ariants were compared using the BCFtools isec command.</w:t>
      </w:r>
    </w:p>
    <w:p w:rsidR="00C379D4" w:rsidRPr="003E196F" w:rsidRDefault="00C379D4" w:rsidP="00EF797A">
      <w:pPr>
        <w:shd w:val="clear" w:color="auto" w:fill="FFFFFF"/>
        <w:tabs>
          <w:tab w:val="left" w:pos="2527"/>
        </w:tabs>
        <w:spacing w:after="0" w:line="360" w:lineRule="auto"/>
        <w:jc w:val="both"/>
        <w:rPr>
          <w:rFonts w:cs="Times New Roman"/>
          <w:lang w:val="en-CA"/>
        </w:rPr>
      </w:pPr>
    </w:p>
    <w:p w:rsidR="00C379D4" w:rsidRPr="003E196F" w:rsidRDefault="008546DC" w:rsidP="00EF797A">
      <w:pPr>
        <w:shd w:val="clear" w:color="auto" w:fill="FFFFFF"/>
        <w:tabs>
          <w:tab w:val="left" w:pos="2527"/>
        </w:tabs>
        <w:spacing w:after="120" w:line="360" w:lineRule="auto"/>
        <w:jc w:val="both"/>
        <w:rPr>
          <w:rFonts w:cs="Times New Roman"/>
          <w:lang w:val="en-CA"/>
        </w:rPr>
      </w:pPr>
      <w:r w:rsidRPr="003E196F">
        <w:rPr>
          <w:rFonts w:cs="Times New Roman"/>
          <w:shd w:val="clear" w:color="auto" w:fill="FFFFFF"/>
          <w:lang w:val="en-CA"/>
        </w:rPr>
        <w:t>The sensitivity was evaluated using</w:t>
      </w:r>
      <w:r w:rsidR="00DA2904" w:rsidRPr="003E196F">
        <w:rPr>
          <w:rFonts w:cs="Times New Roman"/>
          <w:shd w:val="clear" w:color="auto" w:fill="FFFFFF"/>
          <w:lang w:val="en-CA"/>
        </w:rPr>
        <w:t xml:space="preserve"> </w:t>
      </w:r>
      <w:r w:rsidR="003261ED" w:rsidRPr="003E196F">
        <w:rPr>
          <w:rFonts w:cs="Times New Roman"/>
          <w:shd w:val="clear" w:color="auto" w:fill="FFFFFF"/>
          <w:lang w:val="en-CA"/>
        </w:rPr>
        <w:t xml:space="preserve">either the BovineHD beadChip variants or the GBS variants as reference and </w:t>
      </w:r>
      <w:r w:rsidR="00712384" w:rsidRPr="003E196F">
        <w:rPr>
          <w:rFonts w:cs="Times New Roman"/>
          <w:shd w:val="clear" w:color="auto" w:fill="FFFFFF"/>
          <w:lang w:val="en-CA"/>
        </w:rPr>
        <w:t>t</w:t>
      </w:r>
      <w:r w:rsidRPr="003E196F">
        <w:rPr>
          <w:rFonts w:cs="Times New Roman"/>
          <w:shd w:val="clear" w:color="auto" w:fill="FFFFFF"/>
          <w:lang w:val="en-CA"/>
        </w:rPr>
        <w:t>he following equation:</w:t>
      </w:r>
    </w:p>
    <w:p w:rsidR="00C379D4" w:rsidRPr="003E196F" w:rsidRDefault="00054217" w:rsidP="00EF797A">
      <w:pPr>
        <w:shd w:val="clear" w:color="auto" w:fill="FFFFFF"/>
        <w:tabs>
          <w:tab w:val="left" w:pos="2527"/>
        </w:tabs>
        <w:spacing w:after="0" w:line="360" w:lineRule="auto"/>
        <w:jc w:val="both"/>
        <w:rPr>
          <w:rFonts w:cs="Times New Roman"/>
          <w:lang w:val="en-CA"/>
        </w:rPr>
      </w:pPr>
      <w:r w:rsidRPr="003E196F">
        <w:rPr>
          <w:rFonts w:cs="Times New Roman"/>
          <w:shd w:val="clear" w:color="auto" w:fill="FFFFFF"/>
          <w:lang w:val="en-CA"/>
        </w:rPr>
        <w:t>S</w:t>
      </w:r>
      <w:r w:rsidR="008546DC" w:rsidRPr="003E196F">
        <w:rPr>
          <w:rFonts w:cs="Times New Roman"/>
          <w:shd w:val="clear" w:color="auto" w:fill="FFFFFF"/>
          <w:lang w:val="en-CA"/>
        </w:rPr>
        <w:t>ensitivity</w:t>
      </w:r>
      <w:r w:rsidRPr="003E196F">
        <w:rPr>
          <w:rFonts w:cs="Times New Roman"/>
          <w:shd w:val="clear" w:color="auto" w:fill="FFFFFF"/>
          <w:lang w:val="en-CA"/>
        </w:rPr>
        <w:t xml:space="preserve"> </w:t>
      </w:r>
      <w:r w:rsidR="008546DC" w:rsidRPr="003E196F">
        <w:rPr>
          <w:rFonts w:cs="Times New Roman"/>
          <w:shd w:val="clear" w:color="auto" w:fill="FFFFFF"/>
          <w:lang w:val="en-CA"/>
        </w:rPr>
        <w:t>=</w:t>
      </w:r>
      <w:r w:rsidRPr="003E196F">
        <w:rPr>
          <w:rFonts w:cs="Times New Roman"/>
          <w:shd w:val="clear" w:color="auto" w:fill="FFFFFF"/>
          <w:lang w:val="en-CA"/>
        </w:rPr>
        <w:t xml:space="preserve"> </w:t>
      </w:r>
      <w:r w:rsidR="008546DC" w:rsidRPr="003E196F">
        <w:rPr>
          <w:rFonts w:cs="Times New Roman"/>
          <w:shd w:val="clear" w:color="auto" w:fill="FFFFFF"/>
          <w:lang w:val="en-CA"/>
        </w:rPr>
        <w:t>100*TP/(TP+FN)</w:t>
      </w:r>
    </w:p>
    <w:p w:rsidR="00C379D4" w:rsidRPr="003E196F" w:rsidRDefault="00054217" w:rsidP="00EF797A">
      <w:pPr>
        <w:shd w:val="clear" w:color="auto" w:fill="FFFFFF"/>
        <w:tabs>
          <w:tab w:val="left" w:pos="2527"/>
        </w:tabs>
        <w:spacing w:after="0" w:line="360" w:lineRule="auto"/>
        <w:jc w:val="both"/>
        <w:rPr>
          <w:rFonts w:cs="Times New Roman"/>
          <w:lang w:val="en-CA"/>
        </w:rPr>
      </w:pPr>
      <w:r w:rsidRPr="003E196F">
        <w:rPr>
          <w:rFonts w:cs="Times New Roman"/>
          <w:shd w:val="clear" w:color="auto" w:fill="FFFFFF"/>
          <w:lang w:val="en-CA"/>
        </w:rPr>
        <w:t>Where</w:t>
      </w:r>
      <w:r w:rsidRPr="003E196F">
        <w:rPr>
          <w:rFonts w:cs="Times New Roman"/>
          <w:shd w:val="clear" w:color="auto" w:fill="FFFFFF"/>
          <w:lang w:val="en-CA"/>
        </w:rPr>
        <w:tab/>
      </w:r>
      <w:r w:rsidR="008546DC" w:rsidRPr="003E196F">
        <w:rPr>
          <w:rFonts w:cs="Times New Roman"/>
          <w:shd w:val="clear" w:color="auto" w:fill="FFFFFF"/>
          <w:lang w:val="en-CA"/>
        </w:rPr>
        <w:t>TP</w:t>
      </w:r>
      <w:r w:rsidRPr="003E196F">
        <w:rPr>
          <w:rFonts w:cs="Times New Roman"/>
          <w:shd w:val="clear" w:color="auto" w:fill="FFFFFF"/>
          <w:lang w:val="en-CA"/>
        </w:rPr>
        <w:t xml:space="preserve"> </w:t>
      </w:r>
      <w:r w:rsidR="008546DC" w:rsidRPr="003E196F">
        <w:rPr>
          <w:rFonts w:cs="Times New Roman"/>
          <w:shd w:val="clear" w:color="auto" w:fill="FFFFFF"/>
          <w:lang w:val="en-CA"/>
        </w:rPr>
        <w:t>=</w:t>
      </w:r>
      <w:r w:rsidRPr="003E196F">
        <w:rPr>
          <w:rFonts w:cs="Times New Roman"/>
          <w:shd w:val="clear" w:color="auto" w:fill="FFFFFF"/>
          <w:lang w:val="en-CA"/>
        </w:rPr>
        <w:t xml:space="preserve"> R</w:t>
      </w:r>
      <w:r w:rsidR="008546DC" w:rsidRPr="003E196F">
        <w:rPr>
          <w:rFonts w:cs="Times New Roman"/>
          <w:shd w:val="clear" w:color="auto" w:fill="FFFFFF"/>
          <w:lang w:val="en-CA"/>
        </w:rPr>
        <w:t>eference variants detected by RNA-seq</w:t>
      </w:r>
    </w:p>
    <w:p w:rsidR="00C379D4" w:rsidRPr="003E196F" w:rsidRDefault="008546DC" w:rsidP="00EF797A">
      <w:pPr>
        <w:shd w:val="clear" w:color="auto" w:fill="FFFFFF"/>
        <w:tabs>
          <w:tab w:val="left" w:pos="2527"/>
        </w:tabs>
        <w:spacing w:after="0" w:line="360" w:lineRule="auto"/>
        <w:jc w:val="both"/>
        <w:rPr>
          <w:rFonts w:cs="Times New Roman"/>
          <w:lang w:val="en-CA"/>
        </w:rPr>
      </w:pPr>
      <w:r w:rsidRPr="003E196F">
        <w:rPr>
          <w:rFonts w:cs="Times New Roman"/>
          <w:shd w:val="clear" w:color="auto" w:fill="FFFFFF"/>
          <w:lang w:val="en-CA"/>
        </w:rPr>
        <w:tab/>
        <w:t>FN</w:t>
      </w:r>
      <w:r w:rsidR="00054217" w:rsidRPr="003E196F">
        <w:rPr>
          <w:rFonts w:cs="Times New Roman"/>
          <w:shd w:val="clear" w:color="auto" w:fill="FFFFFF"/>
          <w:lang w:val="en-CA"/>
        </w:rPr>
        <w:t xml:space="preserve"> </w:t>
      </w:r>
      <w:r w:rsidRPr="003E196F">
        <w:rPr>
          <w:rFonts w:cs="Times New Roman"/>
          <w:shd w:val="clear" w:color="auto" w:fill="FFFFFF"/>
          <w:lang w:val="en-CA"/>
        </w:rPr>
        <w:t>=</w:t>
      </w:r>
      <w:r w:rsidR="00054217" w:rsidRPr="003E196F">
        <w:rPr>
          <w:rFonts w:cs="Times New Roman"/>
          <w:shd w:val="clear" w:color="auto" w:fill="FFFFFF"/>
          <w:lang w:val="en-CA"/>
        </w:rPr>
        <w:t xml:space="preserve"> R</w:t>
      </w:r>
      <w:r w:rsidRPr="003E196F">
        <w:rPr>
          <w:rFonts w:cs="Times New Roman"/>
          <w:shd w:val="clear" w:color="auto" w:fill="FFFFFF"/>
          <w:lang w:val="en-CA"/>
        </w:rPr>
        <w:t>eference variants not detected by RNA-seq</w:t>
      </w:r>
    </w:p>
    <w:p w:rsidR="00C81D59" w:rsidRPr="003E196F" w:rsidRDefault="00C81D59" w:rsidP="00EF797A">
      <w:pPr>
        <w:shd w:val="clear" w:color="auto" w:fill="FFFFFF"/>
        <w:tabs>
          <w:tab w:val="left" w:pos="2527"/>
        </w:tabs>
        <w:spacing w:after="0" w:line="360" w:lineRule="auto"/>
        <w:jc w:val="both"/>
        <w:rPr>
          <w:rFonts w:cs="Times New Roman"/>
          <w:lang w:val="en-CA"/>
        </w:rPr>
      </w:pPr>
    </w:p>
    <w:p w:rsidR="00C379D4" w:rsidRPr="003E196F" w:rsidRDefault="008546DC" w:rsidP="00EF797A">
      <w:pPr>
        <w:shd w:val="clear" w:color="auto" w:fill="FFFFFF"/>
        <w:tabs>
          <w:tab w:val="left" w:pos="2527"/>
        </w:tabs>
        <w:spacing w:after="120" w:line="360" w:lineRule="auto"/>
        <w:jc w:val="both"/>
        <w:rPr>
          <w:rFonts w:cs="Times New Roman"/>
          <w:lang w:val="en-CA"/>
        </w:rPr>
      </w:pPr>
      <w:r w:rsidRPr="003E196F">
        <w:rPr>
          <w:rFonts w:cs="Times New Roman"/>
          <w:shd w:val="clear" w:color="auto" w:fill="FFFFFF"/>
          <w:lang w:val="en-CA"/>
        </w:rPr>
        <w:t xml:space="preserve">The precision, which is a measure of </w:t>
      </w:r>
      <w:r w:rsidR="00DA7165" w:rsidRPr="003E196F">
        <w:rPr>
          <w:rFonts w:cs="Times New Roman"/>
          <w:shd w:val="clear" w:color="auto" w:fill="FFFFFF"/>
          <w:lang w:val="en-CA"/>
        </w:rPr>
        <w:t>true</w:t>
      </w:r>
      <w:r w:rsidRPr="003E196F">
        <w:rPr>
          <w:rFonts w:cs="Times New Roman"/>
          <w:shd w:val="clear" w:color="auto" w:fill="FFFFFF"/>
          <w:lang w:val="en-CA"/>
        </w:rPr>
        <w:t xml:space="preserve"> positives, was </w:t>
      </w:r>
      <w:r w:rsidR="00C85481" w:rsidRPr="003E196F">
        <w:rPr>
          <w:rFonts w:cs="Times New Roman"/>
          <w:shd w:val="clear" w:color="auto" w:fill="FFFFFF"/>
          <w:lang w:val="en-CA"/>
        </w:rPr>
        <w:t>evaluated</w:t>
      </w:r>
      <w:r w:rsidRPr="003E196F">
        <w:rPr>
          <w:rFonts w:cs="Times New Roman"/>
          <w:shd w:val="clear" w:color="auto" w:fill="FFFFFF"/>
          <w:lang w:val="en-CA"/>
        </w:rPr>
        <w:t xml:space="preserve"> using GBS variant data as reference with the following equation:</w:t>
      </w:r>
    </w:p>
    <w:p w:rsidR="00C379D4" w:rsidRPr="003E196F" w:rsidRDefault="008546DC" w:rsidP="00EF797A">
      <w:pPr>
        <w:shd w:val="clear" w:color="auto" w:fill="FFFFFF"/>
        <w:tabs>
          <w:tab w:val="left" w:pos="2527"/>
        </w:tabs>
        <w:spacing w:after="0" w:line="360" w:lineRule="auto"/>
        <w:jc w:val="both"/>
        <w:rPr>
          <w:rFonts w:cs="Times New Roman"/>
          <w:lang w:val="en-CA"/>
        </w:rPr>
      </w:pPr>
      <w:r w:rsidRPr="003E196F">
        <w:rPr>
          <w:rFonts w:cs="Times New Roman"/>
          <w:shd w:val="clear" w:color="auto" w:fill="FFFFFF"/>
          <w:lang w:val="en-CA"/>
        </w:rPr>
        <w:t>Precision = 100* TP/(TP+FP)</w:t>
      </w:r>
    </w:p>
    <w:p w:rsidR="00C379D4" w:rsidRPr="003E196F" w:rsidRDefault="008546DC" w:rsidP="00EF797A">
      <w:pPr>
        <w:shd w:val="clear" w:color="auto" w:fill="FFFFFF"/>
        <w:tabs>
          <w:tab w:val="left" w:pos="2527"/>
        </w:tabs>
        <w:spacing w:after="0" w:line="360" w:lineRule="auto"/>
        <w:jc w:val="both"/>
        <w:rPr>
          <w:rFonts w:cs="Times New Roman"/>
          <w:lang w:val="en-CA"/>
        </w:rPr>
      </w:pPr>
      <w:r w:rsidRPr="003E196F">
        <w:rPr>
          <w:rFonts w:cs="Times New Roman"/>
          <w:shd w:val="clear" w:color="auto" w:fill="FFFFFF"/>
          <w:lang w:val="en-CA"/>
        </w:rPr>
        <w:t>where</w:t>
      </w:r>
      <w:r w:rsidRPr="003E196F">
        <w:rPr>
          <w:rFonts w:cs="Times New Roman"/>
          <w:shd w:val="clear" w:color="auto" w:fill="FFFFFF"/>
          <w:lang w:val="en-CA"/>
        </w:rPr>
        <w:tab/>
        <w:t>TP</w:t>
      </w:r>
      <w:r w:rsidR="00054217" w:rsidRPr="003E196F">
        <w:rPr>
          <w:rFonts w:cs="Times New Roman"/>
          <w:shd w:val="clear" w:color="auto" w:fill="FFFFFF"/>
          <w:lang w:val="en-CA"/>
        </w:rPr>
        <w:t xml:space="preserve"> </w:t>
      </w:r>
      <w:r w:rsidRPr="003E196F">
        <w:rPr>
          <w:rFonts w:cs="Times New Roman"/>
          <w:shd w:val="clear" w:color="auto" w:fill="FFFFFF"/>
          <w:lang w:val="en-CA"/>
        </w:rPr>
        <w:t>=</w:t>
      </w:r>
      <w:r w:rsidR="00054217" w:rsidRPr="003E196F">
        <w:rPr>
          <w:rFonts w:cs="Times New Roman"/>
          <w:shd w:val="clear" w:color="auto" w:fill="FFFFFF"/>
          <w:lang w:val="en-CA"/>
        </w:rPr>
        <w:t xml:space="preserve"> </w:t>
      </w:r>
      <w:r w:rsidRPr="003E196F">
        <w:rPr>
          <w:rFonts w:cs="Times New Roman"/>
          <w:shd w:val="clear" w:color="auto" w:fill="FFFFFF"/>
          <w:lang w:val="en-CA"/>
        </w:rPr>
        <w:t>GBS variants detected by RNA-seq</w:t>
      </w:r>
    </w:p>
    <w:p w:rsidR="001F62BC" w:rsidRPr="003E196F" w:rsidRDefault="008546DC" w:rsidP="00EF797A">
      <w:pPr>
        <w:shd w:val="clear" w:color="auto" w:fill="FFFFFF"/>
        <w:tabs>
          <w:tab w:val="left" w:pos="2527"/>
        </w:tabs>
        <w:spacing w:after="0" w:line="360" w:lineRule="auto"/>
        <w:jc w:val="both"/>
        <w:rPr>
          <w:rFonts w:cs="Times New Roman"/>
          <w:lang w:val="en-CA"/>
        </w:rPr>
      </w:pPr>
      <w:r w:rsidRPr="003E196F">
        <w:rPr>
          <w:rFonts w:cs="Times New Roman"/>
          <w:shd w:val="clear" w:color="auto" w:fill="FFFFFF"/>
          <w:lang w:val="en-CA"/>
        </w:rPr>
        <w:lastRenderedPageBreak/>
        <w:tab/>
        <w:t>FP</w:t>
      </w:r>
      <w:r w:rsidR="00054217" w:rsidRPr="003E196F">
        <w:rPr>
          <w:rFonts w:cs="Times New Roman"/>
          <w:shd w:val="clear" w:color="auto" w:fill="FFFFFF"/>
          <w:lang w:val="en-CA"/>
        </w:rPr>
        <w:t xml:space="preserve"> </w:t>
      </w:r>
      <w:r w:rsidRPr="003E196F">
        <w:rPr>
          <w:rFonts w:cs="Times New Roman"/>
          <w:shd w:val="clear" w:color="auto" w:fill="FFFFFF"/>
          <w:lang w:val="en-CA"/>
        </w:rPr>
        <w:t>=</w:t>
      </w:r>
      <w:r w:rsidR="00054217" w:rsidRPr="003E196F">
        <w:rPr>
          <w:rFonts w:cs="Times New Roman"/>
          <w:shd w:val="clear" w:color="auto" w:fill="FFFFFF"/>
          <w:lang w:val="en-CA"/>
        </w:rPr>
        <w:t xml:space="preserve"> </w:t>
      </w:r>
      <w:r w:rsidRPr="003E196F">
        <w:rPr>
          <w:rFonts w:cs="Times New Roman"/>
          <w:shd w:val="clear" w:color="auto" w:fill="FFFFFF"/>
          <w:lang w:val="en-CA"/>
        </w:rPr>
        <w:t>Variants detected by RNA-seq but absent in GBS</w:t>
      </w:r>
    </w:p>
    <w:p w:rsidR="00682A3A" w:rsidRPr="003E196F" w:rsidRDefault="00682A3A" w:rsidP="00EF797A">
      <w:pPr>
        <w:shd w:val="clear" w:color="auto" w:fill="FFFFFF"/>
        <w:tabs>
          <w:tab w:val="left" w:pos="2527"/>
        </w:tabs>
        <w:spacing w:after="0" w:line="360" w:lineRule="auto"/>
        <w:jc w:val="both"/>
        <w:rPr>
          <w:rFonts w:cs="Times New Roman"/>
          <w:shd w:val="clear" w:color="auto" w:fill="FFFFFF"/>
          <w:lang w:val="en-CA"/>
        </w:rPr>
      </w:pPr>
    </w:p>
    <w:p w:rsidR="00682A3A" w:rsidRPr="003E196F" w:rsidRDefault="00682A3A" w:rsidP="00EF797A">
      <w:pPr>
        <w:shd w:val="clear" w:color="auto" w:fill="FFFFFF"/>
        <w:tabs>
          <w:tab w:val="left" w:pos="2527"/>
        </w:tabs>
        <w:spacing w:after="0" w:line="360" w:lineRule="auto"/>
        <w:jc w:val="both"/>
        <w:rPr>
          <w:rFonts w:cs="Times New Roman"/>
          <w:shd w:val="clear" w:color="auto" w:fill="FFFFFF"/>
          <w:lang w:val="en-CA"/>
        </w:rPr>
      </w:pPr>
      <w:r w:rsidRPr="003E196F">
        <w:rPr>
          <w:rFonts w:cs="Times New Roman"/>
          <w:shd w:val="clear" w:color="auto" w:fill="FFFFFF"/>
          <w:lang w:val="en-CA"/>
        </w:rPr>
        <w:t>The accuracy of genotype calls was evaluated by comparing the non-missing RNA-seq genotypes to the non-missing imputed BovineHD reference genotypes with a custom Perl script (</w:t>
      </w:r>
      <w:r w:rsidR="00EF797A">
        <w:rPr>
          <w:rFonts w:cs="Times New Roman"/>
          <w:shd w:val="clear" w:color="auto" w:fill="FFFFFF"/>
          <w:lang w:val="en-CA"/>
        </w:rPr>
        <w:t xml:space="preserve">Additional file </w:t>
      </w:r>
      <w:r w:rsidRPr="003E196F">
        <w:rPr>
          <w:rFonts w:cs="Times New Roman"/>
          <w:shd w:val="clear" w:color="auto" w:fill="FFFFFF"/>
          <w:lang w:val="en-CA"/>
        </w:rPr>
        <w:t>2) called using the above-mentioned bash pipeline.</w:t>
      </w:r>
    </w:p>
    <w:p w:rsidR="00C81D59" w:rsidRPr="003E196F" w:rsidRDefault="00C81D59" w:rsidP="00EF797A">
      <w:pPr>
        <w:shd w:val="clear" w:color="auto" w:fill="FFFFFF"/>
        <w:tabs>
          <w:tab w:val="left" w:pos="2527"/>
        </w:tabs>
        <w:spacing w:after="0" w:line="360" w:lineRule="auto"/>
        <w:jc w:val="both"/>
        <w:rPr>
          <w:rFonts w:cs="Times New Roman"/>
          <w:lang w:val="en-CA"/>
        </w:rPr>
      </w:pPr>
    </w:p>
    <w:p w:rsidR="00C379D4" w:rsidRPr="003E196F" w:rsidRDefault="00F614F3" w:rsidP="00EF797A">
      <w:pPr>
        <w:pStyle w:val="Titre2"/>
        <w:spacing w:line="360" w:lineRule="auto"/>
        <w:rPr>
          <w:lang w:val="en-CA"/>
        </w:rPr>
      </w:pPr>
      <w:r w:rsidRPr="003E196F">
        <w:rPr>
          <w:lang w:val="en-CA"/>
        </w:rPr>
        <w:t>Statistical analysis</w:t>
      </w:r>
    </w:p>
    <w:p w:rsidR="003261ED" w:rsidRPr="003E196F" w:rsidRDefault="003261ED" w:rsidP="00EF797A">
      <w:pPr>
        <w:shd w:val="clear" w:color="auto" w:fill="FFFFFF"/>
        <w:tabs>
          <w:tab w:val="left" w:pos="2527"/>
        </w:tabs>
        <w:spacing w:line="360" w:lineRule="auto"/>
        <w:jc w:val="both"/>
        <w:rPr>
          <w:rFonts w:cs="Times New Roman"/>
          <w:lang w:val="en-CA"/>
        </w:rPr>
      </w:pPr>
      <w:r w:rsidRPr="003E196F">
        <w:rPr>
          <w:rFonts w:cs="Times New Roman"/>
          <w:lang w:val="en-CA"/>
        </w:rPr>
        <w:t>For all metrics (sensitivity, precision and the accuracy of genotype calls) the test for equality of variances indicated no significant difference in variances between the two variant calling methods for each minRD taken separately. Significa</w:t>
      </w:r>
      <w:r w:rsidR="0072223F">
        <w:rPr>
          <w:rFonts w:cs="Times New Roman"/>
          <w:lang w:val="en-CA"/>
        </w:rPr>
        <w:t>nt</w:t>
      </w:r>
      <w:r w:rsidRPr="003E196F">
        <w:rPr>
          <w:rFonts w:cs="Times New Roman"/>
          <w:lang w:val="en-CA"/>
        </w:rPr>
        <w:t xml:space="preserve"> differences in central tendencies between the two variant calling methods were assessed using a Wilcoxon nonparametric test without matching the samples</w:t>
      </w:r>
      <w:r w:rsidR="0072223F">
        <w:rPr>
          <w:rFonts w:cs="Times New Roman"/>
          <w:lang w:val="en-CA"/>
        </w:rPr>
        <w:t>.</w:t>
      </w:r>
    </w:p>
    <w:p w:rsidR="00287535" w:rsidRPr="003E196F" w:rsidRDefault="00287535" w:rsidP="00C7335A">
      <w:pPr>
        <w:shd w:val="clear" w:color="auto" w:fill="FFFFFF"/>
        <w:tabs>
          <w:tab w:val="left" w:pos="2527"/>
        </w:tabs>
        <w:spacing w:line="480" w:lineRule="auto"/>
        <w:jc w:val="both"/>
        <w:rPr>
          <w:rFonts w:cs="Times New Roman"/>
          <w:lang w:val="en-CA"/>
        </w:rPr>
      </w:pPr>
    </w:p>
    <w:p w:rsidR="00583EB3" w:rsidRPr="0072223F" w:rsidRDefault="00CD0D88" w:rsidP="00EF797A">
      <w:pPr>
        <w:pStyle w:val="Titre1"/>
        <w:rPr>
          <w:lang w:val="en-US"/>
        </w:rPr>
      </w:pPr>
      <w:r w:rsidRPr="0050783D">
        <w:rPr>
          <w:lang w:val="en-CA"/>
        </w:rPr>
        <w:t>R</w:t>
      </w:r>
      <w:r w:rsidR="00287535" w:rsidRPr="0050783D">
        <w:rPr>
          <w:lang w:val="en-CA"/>
        </w:rPr>
        <w:t>eferences</w:t>
      </w:r>
    </w:p>
    <w:p w:rsidR="0050783D" w:rsidRPr="0050783D" w:rsidRDefault="0050783D" w:rsidP="0050783D">
      <w:pPr>
        <w:pStyle w:val="Paragraphedeliste"/>
        <w:numPr>
          <w:ilvl w:val="0"/>
          <w:numId w:val="3"/>
        </w:numPr>
        <w:shd w:val="clear" w:color="auto" w:fill="FFFFFF"/>
        <w:tabs>
          <w:tab w:val="left" w:pos="2527"/>
        </w:tabs>
        <w:spacing w:line="480" w:lineRule="auto"/>
        <w:rPr>
          <w:rFonts w:cs="Times New Roman"/>
          <w:lang w:val="en-CA"/>
        </w:rPr>
      </w:pPr>
      <w:r w:rsidRPr="0050783D">
        <w:rPr>
          <w:rFonts w:cs="Times New Roman"/>
          <w:lang w:val="en-CA"/>
        </w:rPr>
        <w:t xml:space="preserve">Dobin A., Davis C.A., Schlesinger F., Drenkow J., Zaleski C., Jha S., </w:t>
      </w:r>
      <w:r w:rsidR="004A2B8B" w:rsidRPr="001242A1">
        <w:rPr>
          <w:highlight w:val="yellow"/>
        </w:rPr>
        <w:t>et al.</w:t>
      </w:r>
      <w:r w:rsidRPr="0050783D">
        <w:rPr>
          <w:rFonts w:cs="Times New Roman"/>
          <w:lang w:val="en-CA"/>
        </w:rPr>
        <w:t xml:space="preserve"> (2013) STAR: ultrafast universal RNA-seq aligner. Bioinformatics 29, 15-21.</w:t>
      </w:r>
    </w:p>
    <w:p w:rsidR="0050783D" w:rsidRPr="0050783D" w:rsidRDefault="0050783D" w:rsidP="0050783D">
      <w:pPr>
        <w:pStyle w:val="Paragraphedeliste"/>
        <w:numPr>
          <w:ilvl w:val="0"/>
          <w:numId w:val="3"/>
        </w:numPr>
        <w:shd w:val="clear" w:color="auto" w:fill="FFFFFF"/>
        <w:tabs>
          <w:tab w:val="left" w:pos="2527"/>
        </w:tabs>
        <w:spacing w:line="480" w:lineRule="auto"/>
        <w:rPr>
          <w:rFonts w:cs="Times New Roman"/>
          <w:lang w:val="en-CA"/>
        </w:rPr>
      </w:pPr>
      <w:r w:rsidRPr="0050783D">
        <w:rPr>
          <w:rFonts w:cs="Times New Roman"/>
          <w:lang w:val="en-CA"/>
        </w:rPr>
        <w:t xml:space="preserve">McKenna A., Hanna M., Banks E., Sivachenko A., Cibulskis K., Kernytsky A., </w:t>
      </w:r>
      <w:r w:rsidR="004A2B8B" w:rsidRPr="001242A1">
        <w:rPr>
          <w:highlight w:val="yellow"/>
        </w:rPr>
        <w:t>et al.</w:t>
      </w:r>
      <w:r w:rsidRPr="0050783D">
        <w:rPr>
          <w:rFonts w:cs="Times New Roman"/>
          <w:lang w:val="en-CA"/>
        </w:rPr>
        <w:t xml:space="preserve"> (2010) The Genome Analysis Toolkit: a MapReduce framework for analyzing next-generation DNA sequencing data. Genome Res 20, 1297-303.</w:t>
      </w:r>
    </w:p>
    <w:p w:rsidR="0050783D" w:rsidRPr="0050783D" w:rsidRDefault="0050783D" w:rsidP="0050783D">
      <w:pPr>
        <w:pStyle w:val="Paragraphedeliste"/>
        <w:numPr>
          <w:ilvl w:val="0"/>
          <w:numId w:val="3"/>
        </w:numPr>
        <w:shd w:val="clear" w:color="auto" w:fill="FFFFFF"/>
        <w:tabs>
          <w:tab w:val="left" w:pos="2527"/>
        </w:tabs>
        <w:spacing w:line="480" w:lineRule="auto"/>
        <w:rPr>
          <w:rFonts w:cs="Times New Roman"/>
          <w:lang w:val="en-CA"/>
        </w:rPr>
      </w:pPr>
      <w:r w:rsidRPr="0050783D">
        <w:rPr>
          <w:rFonts w:cs="Times New Roman"/>
          <w:lang w:val="en-CA"/>
        </w:rPr>
        <w:t xml:space="preserve">The Broad Institute (2017) GATK | Methods and Algorithms | Doc #7363 | Calling variants on cohorts of samples using the HaplotypeCaller in GVCF mode. </w:t>
      </w:r>
      <w:r w:rsidRPr="004A2B8B">
        <w:rPr>
          <w:rFonts w:cs="Times New Roman"/>
          <w:highlight w:val="yellow"/>
          <w:lang w:val="en-CA"/>
        </w:rPr>
        <w:t>URL https://software.broadinstitute.org/gatk/documentation/article.php?id=3893.</w:t>
      </w:r>
    </w:p>
    <w:p w:rsidR="0050783D" w:rsidRPr="0050783D" w:rsidRDefault="0050783D" w:rsidP="0050783D">
      <w:pPr>
        <w:pStyle w:val="Paragraphedeliste"/>
        <w:numPr>
          <w:ilvl w:val="0"/>
          <w:numId w:val="3"/>
        </w:numPr>
        <w:shd w:val="clear" w:color="auto" w:fill="FFFFFF"/>
        <w:tabs>
          <w:tab w:val="left" w:pos="2527"/>
        </w:tabs>
        <w:spacing w:line="480" w:lineRule="auto"/>
        <w:rPr>
          <w:rFonts w:cs="Times New Roman"/>
          <w:lang w:val="en-CA"/>
        </w:rPr>
      </w:pPr>
      <w:r w:rsidRPr="0050783D">
        <w:rPr>
          <w:rFonts w:cs="Times New Roman"/>
          <w:lang w:val="en-CA"/>
        </w:rPr>
        <w:t xml:space="preserve">Brouard J.S., Boyle B., Ibeagha-Awemu E.M. &amp; Bissonnette N. (2017) Low-depth genotyping-by-sequencing (GBS) in a bovine population: strategies to maximize the selection of high quality genotypes and the accuracy of imputation. </w:t>
      </w:r>
      <w:r w:rsidRPr="0050783D">
        <w:rPr>
          <w:rFonts w:cs="Times New Roman"/>
          <w:lang w:val="en-CA"/>
        </w:rPr>
        <w:lastRenderedPageBreak/>
        <w:t>BMC Genet 18, 32.</w:t>
      </w:r>
    </w:p>
    <w:p w:rsidR="0050783D" w:rsidRPr="0050783D" w:rsidRDefault="0050783D" w:rsidP="0050783D">
      <w:pPr>
        <w:pStyle w:val="Paragraphedeliste"/>
        <w:numPr>
          <w:ilvl w:val="0"/>
          <w:numId w:val="3"/>
        </w:numPr>
        <w:shd w:val="clear" w:color="auto" w:fill="FFFFFF"/>
        <w:tabs>
          <w:tab w:val="left" w:pos="2527"/>
        </w:tabs>
        <w:spacing w:line="480" w:lineRule="auto"/>
        <w:rPr>
          <w:rFonts w:cs="Times New Roman"/>
          <w:lang w:val="en-CA"/>
        </w:rPr>
      </w:pPr>
      <w:r w:rsidRPr="0050783D">
        <w:rPr>
          <w:rFonts w:cs="Times New Roman"/>
          <w:lang w:val="en-CA"/>
        </w:rPr>
        <w:t>Sargolzaei M., Chesnais J.P. &amp; Schenkel F.S. (2014) A new approach for efficient genotype imputation using information from relatives. BMC Genomics 15, 478.</w:t>
      </w:r>
    </w:p>
    <w:p w:rsidR="00C379D4" w:rsidRPr="0050783D" w:rsidRDefault="0050783D" w:rsidP="0050783D">
      <w:pPr>
        <w:pStyle w:val="Paragraphedeliste"/>
        <w:numPr>
          <w:ilvl w:val="0"/>
          <w:numId w:val="3"/>
        </w:numPr>
        <w:shd w:val="clear" w:color="auto" w:fill="FFFFFF"/>
        <w:tabs>
          <w:tab w:val="left" w:pos="2527"/>
        </w:tabs>
        <w:spacing w:line="480" w:lineRule="auto"/>
        <w:rPr>
          <w:rFonts w:cs="Times New Roman"/>
          <w:lang w:val="en-CA"/>
        </w:rPr>
      </w:pPr>
      <w:r w:rsidRPr="0050783D">
        <w:rPr>
          <w:rFonts w:cs="Times New Roman"/>
          <w:lang w:val="en-CA"/>
        </w:rPr>
        <w:t>Torkamaneh D., Laroche J., Bastien M., Abed A. &amp; Belzile F. (2017) Fast-GBS: a new pipeline for the efficient and highly accurate calling of SNPs from genotyping-by-sequencing data. BMC Bioinformatics 18, 5.</w:t>
      </w:r>
    </w:p>
    <w:sectPr w:rsidR="00C379D4" w:rsidRPr="0050783D" w:rsidSect="00D613D3">
      <w:footerReference w:type="default" r:id="rId7"/>
      <w:pgSz w:w="12240" w:h="15840"/>
      <w:pgMar w:top="1440" w:right="1800" w:bottom="1440" w:left="1800" w:header="0" w:footer="0" w:gutter="0"/>
      <w:lnNumType w:countBy="1" w:restart="continuous"/>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AA3" w:rsidRDefault="00670AA3" w:rsidP="0035647A">
      <w:pPr>
        <w:spacing w:after="0" w:line="240" w:lineRule="auto"/>
      </w:pPr>
      <w:r>
        <w:separator/>
      </w:r>
    </w:p>
  </w:endnote>
  <w:endnote w:type="continuationSeparator" w:id="0">
    <w:p w:rsidR="00670AA3" w:rsidRDefault="00670AA3" w:rsidP="00356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angal">
    <w:altName w:val="Gentium Basic"/>
    <w:panose1 w:val="02040503050203030202"/>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783746"/>
      <w:docPartObj>
        <w:docPartGallery w:val="Page Numbers (Bottom of Page)"/>
        <w:docPartUnique/>
      </w:docPartObj>
    </w:sdtPr>
    <w:sdtEndPr/>
    <w:sdtContent>
      <w:p w:rsidR="00520EBB" w:rsidRDefault="00520EBB">
        <w:pPr>
          <w:pStyle w:val="Pieddepage"/>
          <w:jc w:val="right"/>
        </w:pPr>
        <w:r>
          <w:fldChar w:fldCharType="begin"/>
        </w:r>
        <w:r>
          <w:instrText>PAGE   \* MERGEFORMAT</w:instrText>
        </w:r>
        <w:r>
          <w:fldChar w:fldCharType="separate"/>
        </w:r>
        <w:r w:rsidR="009669B7" w:rsidRPr="009669B7">
          <w:rPr>
            <w:noProof/>
            <w:lang w:val="fr-FR"/>
          </w:rPr>
          <w:t>3</w:t>
        </w:r>
        <w:r>
          <w:fldChar w:fldCharType="end"/>
        </w:r>
      </w:p>
    </w:sdtContent>
  </w:sdt>
  <w:p w:rsidR="00520EBB" w:rsidRDefault="00520EB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AA3" w:rsidRDefault="00670AA3" w:rsidP="0035647A">
      <w:pPr>
        <w:spacing w:after="0" w:line="240" w:lineRule="auto"/>
      </w:pPr>
      <w:r>
        <w:separator/>
      </w:r>
    </w:p>
  </w:footnote>
  <w:footnote w:type="continuationSeparator" w:id="0">
    <w:p w:rsidR="00670AA3" w:rsidRDefault="00670AA3" w:rsidP="003564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38B0"/>
    <w:multiLevelType w:val="hybridMultilevel"/>
    <w:tmpl w:val="0A9ECF7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71043D4"/>
    <w:multiLevelType w:val="hybridMultilevel"/>
    <w:tmpl w:val="CFDE0E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3A3787B"/>
    <w:multiLevelType w:val="hybridMultilevel"/>
    <w:tmpl w:val="E0140A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nimal Genet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0xzfwxs6fpr08evwzmvzrei99zfrvz9w0wr&quot;&gt;JeanSimonBackup&lt;record-ids&gt;&lt;item&gt;106&lt;/item&gt;&lt;item&gt;108&lt;/item&gt;&lt;item&gt;112&lt;/item&gt;&lt;item&gt;127&lt;/item&gt;&lt;item&gt;131&lt;/item&gt;&lt;item&gt;132&lt;/item&gt;&lt;/record-ids&gt;&lt;/item&gt;&lt;/Libraries&gt;"/>
  </w:docVars>
  <w:rsids>
    <w:rsidRoot w:val="00C379D4"/>
    <w:rsid w:val="000311DE"/>
    <w:rsid w:val="00047639"/>
    <w:rsid w:val="00054217"/>
    <w:rsid w:val="000A34F3"/>
    <w:rsid w:val="000A5A1C"/>
    <w:rsid w:val="000E65B6"/>
    <w:rsid w:val="0010441A"/>
    <w:rsid w:val="001911CD"/>
    <w:rsid w:val="001E3F7B"/>
    <w:rsid w:val="001F62BC"/>
    <w:rsid w:val="00204559"/>
    <w:rsid w:val="00204BC0"/>
    <w:rsid w:val="00207F4A"/>
    <w:rsid w:val="00271832"/>
    <w:rsid w:val="00287535"/>
    <w:rsid w:val="003261ED"/>
    <w:rsid w:val="00332BA9"/>
    <w:rsid w:val="0035647A"/>
    <w:rsid w:val="00373384"/>
    <w:rsid w:val="00392F37"/>
    <w:rsid w:val="003D525B"/>
    <w:rsid w:val="003E196F"/>
    <w:rsid w:val="003F383F"/>
    <w:rsid w:val="00402E0C"/>
    <w:rsid w:val="00421C76"/>
    <w:rsid w:val="004A2B8B"/>
    <w:rsid w:val="004B56A6"/>
    <w:rsid w:val="0050783D"/>
    <w:rsid w:val="00520EBB"/>
    <w:rsid w:val="005321CC"/>
    <w:rsid w:val="00583EB3"/>
    <w:rsid w:val="005B4001"/>
    <w:rsid w:val="005D0F3B"/>
    <w:rsid w:val="00670AA3"/>
    <w:rsid w:val="00682A3A"/>
    <w:rsid w:val="00694BEA"/>
    <w:rsid w:val="006A25BA"/>
    <w:rsid w:val="00712384"/>
    <w:rsid w:val="0072223F"/>
    <w:rsid w:val="00722D69"/>
    <w:rsid w:val="00806CF0"/>
    <w:rsid w:val="008546DC"/>
    <w:rsid w:val="008632DE"/>
    <w:rsid w:val="00864FFD"/>
    <w:rsid w:val="0089656E"/>
    <w:rsid w:val="008A3B84"/>
    <w:rsid w:val="008F5168"/>
    <w:rsid w:val="009111F6"/>
    <w:rsid w:val="009669B7"/>
    <w:rsid w:val="009776BA"/>
    <w:rsid w:val="009C21B7"/>
    <w:rsid w:val="009E2074"/>
    <w:rsid w:val="00A6031C"/>
    <w:rsid w:val="00B51B22"/>
    <w:rsid w:val="00BA2650"/>
    <w:rsid w:val="00BD5496"/>
    <w:rsid w:val="00C20DAC"/>
    <w:rsid w:val="00C33000"/>
    <w:rsid w:val="00C379D4"/>
    <w:rsid w:val="00C52F94"/>
    <w:rsid w:val="00C70417"/>
    <w:rsid w:val="00C7335A"/>
    <w:rsid w:val="00C81D59"/>
    <w:rsid w:val="00C85481"/>
    <w:rsid w:val="00C942B4"/>
    <w:rsid w:val="00CD0D88"/>
    <w:rsid w:val="00CD44B1"/>
    <w:rsid w:val="00CE2C99"/>
    <w:rsid w:val="00CF66BC"/>
    <w:rsid w:val="00D47BA4"/>
    <w:rsid w:val="00D613D3"/>
    <w:rsid w:val="00D6466E"/>
    <w:rsid w:val="00DA2904"/>
    <w:rsid w:val="00DA7165"/>
    <w:rsid w:val="00DC5D52"/>
    <w:rsid w:val="00DF0085"/>
    <w:rsid w:val="00EA1B97"/>
    <w:rsid w:val="00EF797A"/>
    <w:rsid w:val="00F53B7E"/>
    <w:rsid w:val="00F614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96EE4B-4254-403B-9841-25A332C7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Lucida Sans"/>
      <w:sz w:val="24"/>
      <w:szCs w:val="24"/>
      <w:lang w:val="fr-CA" w:eastAsia="zh-CN" w:bidi="hi-IN"/>
    </w:rPr>
  </w:style>
  <w:style w:type="paragraph" w:styleId="Titre1">
    <w:name w:val="heading 1"/>
    <w:basedOn w:val="Normal"/>
    <w:next w:val="Normal"/>
    <w:link w:val="Titre1Car"/>
    <w:uiPriority w:val="9"/>
    <w:qFormat/>
    <w:rsid w:val="003E196F"/>
    <w:pPr>
      <w:keepNext/>
      <w:keepLines/>
      <w:spacing w:before="480" w:after="0"/>
      <w:outlineLvl w:val="0"/>
    </w:pPr>
    <w:rPr>
      <w:rFonts w:asciiTheme="majorHAnsi" w:eastAsiaTheme="majorEastAsia" w:hAnsiTheme="majorHAnsi" w:cs="Mangal"/>
      <w:b/>
      <w:bCs/>
      <w:color w:val="365F91" w:themeColor="accent1" w:themeShade="BF"/>
      <w:sz w:val="28"/>
      <w:szCs w:val="25"/>
    </w:rPr>
  </w:style>
  <w:style w:type="paragraph" w:styleId="Titre2">
    <w:name w:val="heading 2"/>
    <w:basedOn w:val="Normal"/>
    <w:next w:val="Normal"/>
    <w:link w:val="Titre2Car"/>
    <w:uiPriority w:val="9"/>
    <w:unhideWhenUsed/>
    <w:qFormat/>
    <w:rsid w:val="00EF797A"/>
    <w:pPr>
      <w:keepNext/>
      <w:keepLines/>
      <w:spacing w:before="40" w:after="0"/>
      <w:outlineLvl w:val="1"/>
    </w:pPr>
    <w:rPr>
      <w:rFonts w:asciiTheme="majorHAnsi" w:eastAsiaTheme="majorEastAsia" w:hAnsiTheme="majorHAnsi" w:cs="Mangal"/>
      <w:color w:val="365F91" w:themeColor="accent1" w:themeShade="BF"/>
      <w:sz w:val="26"/>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Heading">
    <w:name w:val="Heading"/>
    <w:basedOn w:val="Normal"/>
    <w:next w:val="Textbody"/>
    <w:pPr>
      <w:keepNext/>
      <w:spacing w:before="240" w:after="120"/>
    </w:pPr>
    <w:rPr>
      <w:rFonts w:ascii="Arial" w:hAnsi="Arial"/>
      <w:sz w:val="28"/>
      <w:szCs w:val="28"/>
    </w:rPr>
  </w:style>
  <w:style w:type="paragraph" w:customStyle="1" w:styleId="Textbody">
    <w:name w:val="Text body"/>
    <w:basedOn w:val="Normal"/>
    <w:pPr>
      <w:spacing w:after="120"/>
    </w:pPr>
  </w:style>
  <w:style w:type="paragraph" w:styleId="Liste">
    <w:name w:val="List"/>
    <w:basedOn w:val="Textbody"/>
  </w:style>
  <w:style w:type="paragraph" w:styleId="Lgende">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EndNoteBibliographyTitle">
    <w:name w:val="EndNote Bibliography Title"/>
    <w:basedOn w:val="Normal"/>
    <w:link w:val="EndNoteBibliographyTitleCar"/>
    <w:rsid w:val="00583EB3"/>
    <w:pPr>
      <w:spacing w:after="0"/>
      <w:jc w:val="center"/>
    </w:pPr>
    <w:rPr>
      <w:rFonts w:cs="Times New Roman"/>
      <w:noProof/>
    </w:rPr>
  </w:style>
  <w:style w:type="character" w:customStyle="1" w:styleId="EndNoteBibliographyTitleCar">
    <w:name w:val="EndNote Bibliography Title Car"/>
    <w:basedOn w:val="Policepardfaut"/>
    <w:link w:val="EndNoteBibliographyTitle"/>
    <w:rsid w:val="00583EB3"/>
    <w:rPr>
      <w:rFonts w:ascii="Times New Roman" w:eastAsia="SimSun" w:hAnsi="Times New Roman" w:cs="Times New Roman"/>
      <w:noProof/>
      <w:sz w:val="24"/>
      <w:szCs w:val="24"/>
      <w:lang w:val="fr-CA" w:eastAsia="zh-CN" w:bidi="hi-IN"/>
    </w:rPr>
  </w:style>
  <w:style w:type="paragraph" w:customStyle="1" w:styleId="EndNoteBibliography">
    <w:name w:val="EndNote Bibliography"/>
    <w:basedOn w:val="Normal"/>
    <w:link w:val="EndNoteBibliographyCar"/>
    <w:rsid w:val="00583EB3"/>
    <w:pPr>
      <w:spacing w:line="240" w:lineRule="auto"/>
    </w:pPr>
    <w:rPr>
      <w:rFonts w:cs="Times New Roman"/>
      <w:noProof/>
    </w:rPr>
  </w:style>
  <w:style w:type="character" w:customStyle="1" w:styleId="EndNoteBibliographyCar">
    <w:name w:val="EndNote Bibliography Car"/>
    <w:basedOn w:val="Policepardfaut"/>
    <w:link w:val="EndNoteBibliography"/>
    <w:rsid w:val="00583EB3"/>
    <w:rPr>
      <w:rFonts w:ascii="Times New Roman" w:eastAsia="SimSun" w:hAnsi="Times New Roman" w:cs="Times New Roman"/>
      <w:noProof/>
      <w:sz w:val="24"/>
      <w:szCs w:val="24"/>
      <w:lang w:val="fr-CA" w:eastAsia="zh-CN" w:bidi="hi-IN"/>
    </w:rPr>
  </w:style>
  <w:style w:type="character" w:styleId="Lienhypertexte">
    <w:name w:val="Hyperlink"/>
    <w:basedOn w:val="Policepardfaut"/>
    <w:uiPriority w:val="99"/>
    <w:unhideWhenUsed/>
    <w:rsid w:val="00583EB3"/>
    <w:rPr>
      <w:color w:val="0000FF" w:themeColor="hyperlink"/>
      <w:u w:val="single"/>
    </w:rPr>
  </w:style>
  <w:style w:type="paragraph" w:styleId="En-tte">
    <w:name w:val="header"/>
    <w:basedOn w:val="Normal"/>
    <w:link w:val="En-tteCar"/>
    <w:uiPriority w:val="99"/>
    <w:unhideWhenUsed/>
    <w:rsid w:val="0035647A"/>
    <w:pPr>
      <w:tabs>
        <w:tab w:val="center" w:pos="4320"/>
        <w:tab w:val="right" w:pos="8640"/>
      </w:tabs>
      <w:spacing w:after="0" w:line="240" w:lineRule="auto"/>
    </w:pPr>
    <w:rPr>
      <w:rFonts w:cs="Mangal"/>
      <w:szCs w:val="21"/>
    </w:rPr>
  </w:style>
  <w:style w:type="character" w:customStyle="1" w:styleId="En-tteCar">
    <w:name w:val="En-tête Car"/>
    <w:basedOn w:val="Policepardfaut"/>
    <w:link w:val="En-tte"/>
    <w:uiPriority w:val="99"/>
    <w:rsid w:val="0035647A"/>
    <w:rPr>
      <w:rFonts w:ascii="Times New Roman" w:eastAsia="SimSun" w:hAnsi="Times New Roman" w:cs="Mangal"/>
      <w:sz w:val="24"/>
      <w:szCs w:val="21"/>
      <w:lang w:val="fr-CA" w:eastAsia="zh-CN" w:bidi="hi-IN"/>
    </w:rPr>
  </w:style>
  <w:style w:type="paragraph" w:styleId="Pieddepage">
    <w:name w:val="footer"/>
    <w:basedOn w:val="Normal"/>
    <w:link w:val="PieddepageCar"/>
    <w:uiPriority w:val="99"/>
    <w:unhideWhenUsed/>
    <w:rsid w:val="0035647A"/>
    <w:pPr>
      <w:tabs>
        <w:tab w:val="center" w:pos="4320"/>
        <w:tab w:val="right" w:pos="8640"/>
      </w:tabs>
      <w:spacing w:after="0" w:line="240" w:lineRule="auto"/>
    </w:pPr>
    <w:rPr>
      <w:rFonts w:cs="Mangal"/>
      <w:szCs w:val="21"/>
    </w:rPr>
  </w:style>
  <w:style w:type="character" w:customStyle="1" w:styleId="PieddepageCar">
    <w:name w:val="Pied de page Car"/>
    <w:basedOn w:val="Policepardfaut"/>
    <w:link w:val="Pieddepage"/>
    <w:uiPriority w:val="99"/>
    <w:rsid w:val="0035647A"/>
    <w:rPr>
      <w:rFonts w:ascii="Times New Roman" w:eastAsia="SimSun" w:hAnsi="Times New Roman" w:cs="Mangal"/>
      <w:sz w:val="24"/>
      <w:szCs w:val="21"/>
      <w:lang w:val="fr-CA" w:eastAsia="zh-CN" w:bidi="hi-IN"/>
    </w:rPr>
  </w:style>
  <w:style w:type="paragraph" w:styleId="Textedebulles">
    <w:name w:val="Balloon Text"/>
    <w:basedOn w:val="Normal"/>
    <w:link w:val="TextedebullesCar"/>
    <w:uiPriority w:val="99"/>
    <w:semiHidden/>
    <w:unhideWhenUsed/>
    <w:rsid w:val="00EA1B97"/>
    <w:pPr>
      <w:spacing w:after="0" w:line="240" w:lineRule="auto"/>
    </w:pPr>
    <w:rPr>
      <w:rFonts w:ascii="Tahoma" w:hAnsi="Tahoma" w:cs="Mangal"/>
      <w:sz w:val="16"/>
      <w:szCs w:val="14"/>
    </w:rPr>
  </w:style>
  <w:style w:type="character" w:customStyle="1" w:styleId="TextedebullesCar">
    <w:name w:val="Texte de bulles Car"/>
    <w:basedOn w:val="Policepardfaut"/>
    <w:link w:val="Textedebulles"/>
    <w:uiPriority w:val="99"/>
    <w:semiHidden/>
    <w:rsid w:val="00EA1B97"/>
    <w:rPr>
      <w:rFonts w:ascii="Tahoma" w:eastAsia="SimSun" w:hAnsi="Tahoma" w:cs="Mangal"/>
      <w:sz w:val="16"/>
      <w:szCs w:val="14"/>
      <w:lang w:val="fr-CA" w:eastAsia="zh-CN" w:bidi="hi-IN"/>
    </w:rPr>
  </w:style>
  <w:style w:type="character" w:styleId="Marquedecommentaire">
    <w:name w:val="annotation reference"/>
    <w:basedOn w:val="Policepardfaut"/>
    <w:uiPriority w:val="99"/>
    <w:semiHidden/>
    <w:unhideWhenUsed/>
    <w:rsid w:val="00BD5496"/>
    <w:rPr>
      <w:sz w:val="16"/>
      <w:szCs w:val="16"/>
    </w:rPr>
  </w:style>
  <w:style w:type="paragraph" w:styleId="Commentaire">
    <w:name w:val="annotation text"/>
    <w:basedOn w:val="Normal"/>
    <w:link w:val="CommentaireCar"/>
    <w:uiPriority w:val="99"/>
    <w:semiHidden/>
    <w:unhideWhenUsed/>
    <w:rsid w:val="00BD5496"/>
    <w:pPr>
      <w:spacing w:line="240" w:lineRule="auto"/>
    </w:pPr>
    <w:rPr>
      <w:rFonts w:cs="Mangal"/>
      <w:sz w:val="20"/>
      <w:szCs w:val="18"/>
    </w:rPr>
  </w:style>
  <w:style w:type="character" w:customStyle="1" w:styleId="CommentaireCar">
    <w:name w:val="Commentaire Car"/>
    <w:basedOn w:val="Policepardfaut"/>
    <w:link w:val="Commentaire"/>
    <w:uiPriority w:val="99"/>
    <w:semiHidden/>
    <w:rsid w:val="00BD5496"/>
    <w:rPr>
      <w:rFonts w:ascii="Times New Roman" w:eastAsia="SimSun" w:hAnsi="Times New Roman" w:cs="Mangal"/>
      <w:sz w:val="20"/>
      <w:szCs w:val="18"/>
      <w:lang w:val="fr-CA" w:eastAsia="zh-CN" w:bidi="hi-IN"/>
    </w:rPr>
  </w:style>
  <w:style w:type="paragraph" w:styleId="Objetducommentaire">
    <w:name w:val="annotation subject"/>
    <w:basedOn w:val="Commentaire"/>
    <w:next w:val="Commentaire"/>
    <w:link w:val="ObjetducommentaireCar"/>
    <w:uiPriority w:val="99"/>
    <w:semiHidden/>
    <w:unhideWhenUsed/>
    <w:rsid w:val="00BD5496"/>
    <w:rPr>
      <w:b/>
      <w:bCs/>
    </w:rPr>
  </w:style>
  <w:style w:type="character" w:customStyle="1" w:styleId="ObjetducommentaireCar">
    <w:name w:val="Objet du commentaire Car"/>
    <w:basedOn w:val="CommentaireCar"/>
    <w:link w:val="Objetducommentaire"/>
    <w:uiPriority w:val="99"/>
    <w:semiHidden/>
    <w:rsid w:val="00BD5496"/>
    <w:rPr>
      <w:rFonts w:ascii="Times New Roman" w:eastAsia="SimSun" w:hAnsi="Times New Roman" w:cs="Mangal"/>
      <w:b/>
      <w:bCs/>
      <w:sz w:val="20"/>
      <w:szCs w:val="18"/>
      <w:lang w:val="fr-CA" w:eastAsia="zh-CN" w:bidi="hi-IN"/>
    </w:rPr>
  </w:style>
  <w:style w:type="character" w:customStyle="1" w:styleId="Titre1Car">
    <w:name w:val="Titre 1 Car"/>
    <w:basedOn w:val="Policepardfaut"/>
    <w:link w:val="Titre1"/>
    <w:uiPriority w:val="9"/>
    <w:rsid w:val="003E196F"/>
    <w:rPr>
      <w:rFonts w:asciiTheme="majorHAnsi" w:eastAsiaTheme="majorEastAsia" w:hAnsiTheme="majorHAnsi" w:cs="Mangal"/>
      <w:b/>
      <w:bCs/>
      <w:color w:val="365F91" w:themeColor="accent1" w:themeShade="BF"/>
      <w:sz w:val="28"/>
      <w:szCs w:val="25"/>
      <w:lang w:val="fr-CA" w:eastAsia="zh-CN" w:bidi="hi-IN"/>
    </w:rPr>
  </w:style>
  <w:style w:type="character" w:customStyle="1" w:styleId="Titre2Car">
    <w:name w:val="Titre 2 Car"/>
    <w:basedOn w:val="Policepardfaut"/>
    <w:link w:val="Titre2"/>
    <w:uiPriority w:val="9"/>
    <w:rsid w:val="00EF797A"/>
    <w:rPr>
      <w:rFonts w:asciiTheme="majorHAnsi" w:eastAsiaTheme="majorEastAsia" w:hAnsiTheme="majorHAnsi" w:cs="Mangal"/>
      <w:color w:val="365F91" w:themeColor="accent1" w:themeShade="BF"/>
      <w:sz w:val="26"/>
      <w:szCs w:val="23"/>
      <w:lang w:val="fr-CA" w:eastAsia="zh-CN" w:bidi="hi-IN"/>
    </w:rPr>
  </w:style>
  <w:style w:type="character" w:styleId="Numrodeligne">
    <w:name w:val="line number"/>
    <w:basedOn w:val="Policepardfaut"/>
    <w:uiPriority w:val="99"/>
    <w:semiHidden/>
    <w:unhideWhenUsed/>
    <w:rsid w:val="00D613D3"/>
  </w:style>
  <w:style w:type="paragraph" w:styleId="Paragraphedeliste">
    <w:name w:val="List Paragraph"/>
    <w:basedOn w:val="Normal"/>
    <w:uiPriority w:val="34"/>
    <w:qFormat/>
    <w:rsid w:val="0050783D"/>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1816</Words>
  <Characters>9989</Characters>
  <Application>Microsoft Office Word</Application>
  <DocSecurity>0</DocSecurity>
  <Lines>83</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AAFC-AAC</Company>
  <LinksUpToDate>false</LinksUpToDate>
  <CharactersWithSpaces>11782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Brouard, Jean-Simon</dc:creator>
  <cp:lastModifiedBy>Bissonnette, Nathalie</cp:lastModifiedBy>
  <cp:revision>2</cp:revision>
  <cp:lastPrinted>2018-02-07T19:57:00Z</cp:lastPrinted>
  <dcterms:created xsi:type="dcterms:W3CDTF">2019-02-22T22:34:00Z</dcterms:created>
  <dcterms:modified xsi:type="dcterms:W3CDTF">2019-02-22T22:34:00Z</dcterms:modified>
</cp:coreProperties>
</file>