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0536" w:rsidRPr="001501FB" w:rsidRDefault="002A0536" w:rsidP="002A053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OLE_LINK155"/>
      <w:bookmarkStart w:id="1" w:name="OLE_LINK156"/>
      <w:r w:rsidRPr="001501FB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S1 </w:t>
      </w:r>
      <w:bookmarkStart w:id="2" w:name="OLE_LINK153"/>
      <w:bookmarkStart w:id="3" w:name="OLE_LINK154"/>
      <w:r w:rsidR="001501FB" w:rsidRPr="001501FB">
        <w:rPr>
          <w:rFonts w:ascii="Times New Roman" w:hAnsi="Times New Roman" w:cs="Times New Roman"/>
          <w:b/>
          <w:bCs/>
          <w:color w:val="000000" w:themeColor="text1"/>
        </w:rPr>
        <w:t>Accuracy and unbiasedness of genomic prediction of growth and reproductive traits obtained when using one population to predict another.</w:t>
      </w:r>
      <w:bookmarkEnd w:id="2"/>
      <w:bookmarkEnd w:id="3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3"/>
        <w:gridCol w:w="1204"/>
        <w:gridCol w:w="2074"/>
        <w:gridCol w:w="2299"/>
        <w:gridCol w:w="1228"/>
        <w:gridCol w:w="1221"/>
        <w:gridCol w:w="1226"/>
        <w:gridCol w:w="1224"/>
      </w:tblGrid>
      <w:tr w:rsidR="001501FB" w:rsidRPr="001501FB" w:rsidTr="00615895">
        <w:trPr>
          <w:trHeight w:val="125"/>
        </w:trPr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Reference population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alidation 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population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501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ethod</w:t>
            </w: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501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easurement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501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501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FT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501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BA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501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NB</w:t>
            </w:r>
            <w:r w:rsidRPr="001501F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1501FB" w:rsidRPr="001501FB" w:rsidTr="009236D9">
        <w:trPr>
          <w:trHeight w:val="255"/>
        </w:trPr>
        <w:tc>
          <w:tcPr>
            <w:tcW w:w="132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Beijing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</w:tcBorders>
            <w:vAlign w:val="center"/>
          </w:tcPr>
          <w:p w:rsidR="002A0536" w:rsidRPr="001501FB" w:rsidRDefault="002A0536" w:rsidP="00923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F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ujian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GBLUP</w:t>
            </w:r>
          </w:p>
        </w:tc>
        <w:tc>
          <w:tcPr>
            <w:tcW w:w="2299" w:type="dxa"/>
            <w:tcBorders>
              <w:top w:val="single" w:sz="4" w:space="0" w:color="auto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ccuracy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Unbiasedness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.108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.315</w:t>
            </w:r>
          </w:p>
        </w:tc>
        <w:tc>
          <w:tcPr>
            <w:tcW w:w="1221" w:type="dxa"/>
            <w:tcBorders>
              <w:top w:val="single" w:sz="4" w:space="0" w:color="auto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.118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.290</w:t>
            </w:r>
          </w:p>
        </w:tc>
        <w:tc>
          <w:tcPr>
            <w:tcW w:w="1226" w:type="dxa"/>
            <w:tcBorders>
              <w:top w:val="single" w:sz="4" w:space="0" w:color="auto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.080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.214</w:t>
            </w:r>
          </w:p>
        </w:tc>
        <w:tc>
          <w:tcPr>
            <w:tcW w:w="1224" w:type="dxa"/>
            <w:tcBorders>
              <w:top w:val="single" w:sz="4" w:space="0" w:color="auto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.100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.322</w:t>
            </w:r>
          </w:p>
        </w:tc>
      </w:tr>
      <w:tr w:rsidR="001501FB" w:rsidRPr="001501FB" w:rsidTr="009236D9">
        <w:trPr>
          <w:trHeight w:val="251"/>
        </w:trPr>
        <w:tc>
          <w:tcPr>
            <w:tcW w:w="1323" w:type="dxa"/>
            <w:vMerge/>
            <w:tcBorders>
              <w:top w:val="nil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bottom w:val="nil"/>
            </w:tcBorders>
            <w:vAlign w:val="center"/>
          </w:tcPr>
          <w:p w:rsidR="002A0536" w:rsidRPr="001501FB" w:rsidRDefault="002A0536" w:rsidP="00923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Bayes</w:t>
            </w:r>
            <w:r w:rsidRPr="001501FB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proofErr w:type="spellEnd"/>
            <m:oMath>
              <m:r>
                <w:rPr>
                  <w:rStyle w:val="fontstyle01"/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π</m:t>
              </m:r>
            </m:oMath>
          </w:p>
        </w:tc>
        <w:tc>
          <w:tcPr>
            <w:tcW w:w="2299" w:type="dxa"/>
            <w:tcBorders>
              <w:top w:val="nil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ccuracy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Unbiasedness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.103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1.337</w:t>
            </w:r>
          </w:p>
        </w:tc>
        <w:tc>
          <w:tcPr>
            <w:tcW w:w="1221" w:type="dxa"/>
            <w:tcBorders>
              <w:top w:val="nil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.109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.301</w:t>
            </w:r>
          </w:p>
        </w:tc>
        <w:tc>
          <w:tcPr>
            <w:tcW w:w="1226" w:type="dxa"/>
            <w:tcBorders>
              <w:top w:val="nil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.070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.325</w:t>
            </w:r>
          </w:p>
        </w:tc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.104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.418</w:t>
            </w:r>
          </w:p>
        </w:tc>
      </w:tr>
      <w:tr w:rsidR="001501FB" w:rsidRPr="001501FB" w:rsidTr="009236D9">
        <w:trPr>
          <w:trHeight w:val="251"/>
        </w:trPr>
        <w:tc>
          <w:tcPr>
            <w:tcW w:w="1323" w:type="dxa"/>
            <w:vMerge w:val="restart"/>
            <w:tcBorders>
              <w:top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Fujian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</w:tcBorders>
            <w:vAlign w:val="center"/>
          </w:tcPr>
          <w:p w:rsidR="002A0536" w:rsidRPr="001501FB" w:rsidRDefault="002A0536" w:rsidP="00923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B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eijing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GBLUP</w:t>
            </w:r>
          </w:p>
        </w:tc>
        <w:tc>
          <w:tcPr>
            <w:tcW w:w="2299" w:type="dxa"/>
            <w:tcBorders>
              <w:top w:val="single" w:sz="4" w:space="0" w:color="auto"/>
            </w:tcBorders>
            <w:vAlign w:val="center"/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ccuracy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Unbiasedness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.076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.742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.103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.566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.060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.794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.097</w:t>
            </w:r>
          </w:p>
          <w:p w:rsidR="002A0536" w:rsidRPr="001501FB" w:rsidRDefault="002A0536" w:rsidP="006158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501FB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1501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.765</w:t>
            </w:r>
          </w:p>
        </w:tc>
      </w:tr>
      <w:tr w:rsidR="002A0536" w:rsidRPr="002F0357" w:rsidTr="00615895">
        <w:trPr>
          <w:trHeight w:val="251"/>
        </w:trPr>
        <w:tc>
          <w:tcPr>
            <w:tcW w:w="1323" w:type="dxa"/>
            <w:vMerge/>
            <w:vAlign w:val="center"/>
          </w:tcPr>
          <w:p w:rsidR="002A0536" w:rsidRPr="002F0357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2A0536" w:rsidRPr="002F0357" w:rsidRDefault="002A0536" w:rsidP="006158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Align w:val="center"/>
          </w:tcPr>
          <w:p w:rsidR="002A0536" w:rsidRPr="002F0357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03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Bayes</w:t>
            </w:r>
            <w:r w:rsidRPr="002F0357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m:oMath>
              <m:r>
                <w:rPr>
                  <w:rStyle w:val="fontstyle01"/>
                  <w:rFonts w:ascii="Cambria Math" w:hAnsi="Cambria Math" w:cs="Times New Roman"/>
                  <w:sz w:val="20"/>
                  <w:szCs w:val="20"/>
                </w:rPr>
                <m:t>π</m:t>
              </m:r>
            </m:oMath>
            <w:bookmarkStart w:id="4" w:name="_GoBack"/>
            <w:bookmarkEnd w:id="4"/>
          </w:p>
        </w:tc>
        <w:tc>
          <w:tcPr>
            <w:tcW w:w="2299" w:type="dxa"/>
            <w:vAlign w:val="center"/>
          </w:tcPr>
          <w:p w:rsidR="002A0536" w:rsidRPr="002F0357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357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2F0357">
              <w:rPr>
                <w:rFonts w:ascii="Times New Roman" w:hAnsi="Times New Roman" w:cs="Times New Roman"/>
                <w:sz w:val="20"/>
                <w:szCs w:val="20"/>
              </w:rPr>
              <w:t>ccuracy</w:t>
            </w:r>
          </w:p>
          <w:p w:rsidR="002A0536" w:rsidRPr="002F0357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3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Unbiasedness</w:t>
            </w:r>
          </w:p>
        </w:tc>
        <w:tc>
          <w:tcPr>
            <w:tcW w:w="1228" w:type="dxa"/>
          </w:tcPr>
          <w:p w:rsidR="002A0536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.081</w:t>
            </w:r>
          </w:p>
          <w:p w:rsidR="002A0536" w:rsidRPr="00B41B87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.637</w:t>
            </w:r>
          </w:p>
        </w:tc>
        <w:tc>
          <w:tcPr>
            <w:tcW w:w="1221" w:type="dxa"/>
          </w:tcPr>
          <w:p w:rsidR="002A0536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  <w:p w:rsidR="002A0536" w:rsidRPr="00B41B87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.457</w:t>
            </w:r>
          </w:p>
        </w:tc>
        <w:tc>
          <w:tcPr>
            <w:tcW w:w="1226" w:type="dxa"/>
          </w:tcPr>
          <w:p w:rsidR="002A0536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.064</w:t>
            </w:r>
          </w:p>
          <w:p w:rsidR="002A0536" w:rsidRPr="00B41B87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.583</w:t>
            </w:r>
          </w:p>
        </w:tc>
        <w:tc>
          <w:tcPr>
            <w:tcW w:w="1224" w:type="dxa"/>
          </w:tcPr>
          <w:p w:rsidR="002A0536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.096</w:t>
            </w:r>
          </w:p>
          <w:p w:rsidR="002A0536" w:rsidRPr="00B41B87" w:rsidRDefault="002A0536" w:rsidP="006158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.734</w:t>
            </w:r>
          </w:p>
        </w:tc>
      </w:tr>
    </w:tbl>
    <w:p w:rsidR="002A0536" w:rsidRPr="002F0357" w:rsidRDefault="002A0536" w:rsidP="002A0536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F0357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2F03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D3243" w:rsidRPr="006548E2">
        <w:rPr>
          <w:rFonts w:ascii="Times New Roman" w:hAnsi="Times New Roman" w:cs="Times New Roman"/>
          <w:color w:val="000000" w:themeColor="text1"/>
          <w:sz w:val="20"/>
          <w:szCs w:val="20"/>
        </w:rPr>
        <w:t>Yorkshire pig population</w:t>
      </w:r>
      <w:r w:rsidR="006D3243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6D3243" w:rsidRPr="006548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D3243">
        <w:rPr>
          <w:rFonts w:ascii="Times New Roman" w:hAnsi="Times New Roman" w:cs="Times New Roman"/>
          <w:color w:val="000000" w:themeColor="text1"/>
          <w:sz w:val="20"/>
          <w:szCs w:val="20"/>
        </w:rPr>
        <w:t>from</w:t>
      </w:r>
      <w:r w:rsidR="006D3243" w:rsidRPr="006548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Beijing and Fujian with </w:t>
      </w:r>
      <w:r w:rsidR="006D3243">
        <w:rPr>
          <w:rFonts w:ascii="Times New Roman" w:hAnsi="Times New Roman" w:cs="Times New Roman"/>
          <w:color w:val="000000" w:themeColor="text1"/>
          <w:sz w:val="20"/>
          <w:szCs w:val="20"/>
        </w:rPr>
        <w:t>similar</w:t>
      </w:r>
      <w:r w:rsidR="006D3243" w:rsidRPr="006548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genetic background</w:t>
      </w:r>
      <w:r w:rsidR="006D3243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6D3243" w:rsidRPr="006548E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2A0536" w:rsidRPr="002F0357" w:rsidRDefault="002A0536" w:rsidP="002A053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F035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D3243" w:rsidRPr="006548E2">
        <w:rPr>
          <w:rFonts w:ascii="Times New Roman" w:hAnsi="Times New Roman" w:cs="Times New Roman" w:hint="eastAsia"/>
          <w:sz w:val="20"/>
          <w:szCs w:val="20"/>
        </w:rPr>
        <w:t>A</w:t>
      </w:r>
      <w:r w:rsidR="006D3243" w:rsidRPr="006548E2">
        <w:rPr>
          <w:rFonts w:ascii="Times New Roman" w:hAnsi="Times New Roman" w:cs="Times New Roman"/>
          <w:sz w:val="20"/>
          <w:szCs w:val="20"/>
        </w:rPr>
        <w:t xml:space="preserve">ccuracy: </w:t>
      </w:r>
      <w:r w:rsidR="006D3243" w:rsidRPr="006548E2">
        <w:rPr>
          <w:rFonts w:ascii="Times New Roman" w:hAnsi="Times New Roman" w:cs="Times New Roman"/>
          <w:color w:val="000000" w:themeColor="text1"/>
          <w:sz w:val="20"/>
          <w:szCs w:val="20"/>
        </w:rPr>
        <w:t>the correlation between GEBV</w:t>
      </w:r>
      <w:r w:rsidR="006D3243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6D3243" w:rsidRPr="006548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corrected phenotypic values in the validation population; Unbiasedness: the regression of corrected phenotypic values on GEBV</w:t>
      </w:r>
      <w:r w:rsidR="006D3243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6D3243" w:rsidRPr="006548E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2A0536" w:rsidRDefault="002A0536" w:rsidP="002A0536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F03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AGE: days to </w:t>
      </w:r>
      <w:r w:rsidRPr="002F0357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>100 kg</w:t>
      </w:r>
      <w:r w:rsidRPr="002F0357">
        <w:rPr>
          <w:rFonts w:ascii="Times New Roman" w:hAnsi="Times New Roman" w:cs="Times New Roman"/>
          <w:color w:val="000000" w:themeColor="text1"/>
          <w:sz w:val="20"/>
          <w:szCs w:val="20"/>
        </w:rPr>
        <w:t>; BFT: backfat thickness at 100 kg; NBA: number of piglets born alive; TNB:</w:t>
      </w:r>
      <w:r w:rsidRPr="002F0357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</w:t>
      </w:r>
      <w:r w:rsidRPr="002F0357">
        <w:rPr>
          <w:rFonts w:ascii="Times New Roman" w:hAnsi="Times New Roman" w:cs="Times New Roman"/>
          <w:color w:val="000000" w:themeColor="text1"/>
          <w:sz w:val="20"/>
          <w:szCs w:val="20"/>
        </w:rPr>
        <w:t>total number of piglets born.</w:t>
      </w:r>
    </w:p>
    <w:bookmarkEnd w:id="0"/>
    <w:bookmarkEnd w:id="1"/>
    <w:p w:rsidR="001A0B6D" w:rsidRPr="002A0536" w:rsidRDefault="001A0B6D"/>
    <w:sectPr w:rsidR="001A0B6D" w:rsidRPr="002A0536" w:rsidSect="002A0536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1a8a9c4a.BI">
    <w:altName w:val="Cambria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36"/>
    <w:rsid w:val="00026974"/>
    <w:rsid w:val="000A7575"/>
    <w:rsid w:val="000D3901"/>
    <w:rsid w:val="001500D8"/>
    <w:rsid w:val="001501FB"/>
    <w:rsid w:val="001A0B6D"/>
    <w:rsid w:val="001A7B16"/>
    <w:rsid w:val="001E0FBE"/>
    <w:rsid w:val="001E1F49"/>
    <w:rsid w:val="00220215"/>
    <w:rsid w:val="002556C5"/>
    <w:rsid w:val="002A0536"/>
    <w:rsid w:val="002F1EFC"/>
    <w:rsid w:val="00323F8B"/>
    <w:rsid w:val="003821A3"/>
    <w:rsid w:val="003B22C9"/>
    <w:rsid w:val="003E3591"/>
    <w:rsid w:val="00412E14"/>
    <w:rsid w:val="0041798A"/>
    <w:rsid w:val="00424DEB"/>
    <w:rsid w:val="00483D2A"/>
    <w:rsid w:val="00530B4D"/>
    <w:rsid w:val="005B7679"/>
    <w:rsid w:val="00662FBA"/>
    <w:rsid w:val="006B0FB9"/>
    <w:rsid w:val="006B7251"/>
    <w:rsid w:val="006D3243"/>
    <w:rsid w:val="006E2E4A"/>
    <w:rsid w:val="006F0A73"/>
    <w:rsid w:val="00710619"/>
    <w:rsid w:val="007662D6"/>
    <w:rsid w:val="007862A0"/>
    <w:rsid w:val="0078723C"/>
    <w:rsid w:val="007F02FC"/>
    <w:rsid w:val="008B57F6"/>
    <w:rsid w:val="008C0BF0"/>
    <w:rsid w:val="009236D9"/>
    <w:rsid w:val="00925AB0"/>
    <w:rsid w:val="009C282F"/>
    <w:rsid w:val="009D78A4"/>
    <w:rsid w:val="00A16B1E"/>
    <w:rsid w:val="00A71AAE"/>
    <w:rsid w:val="00AC03E7"/>
    <w:rsid w:val="00BE60A8"/>
    <w:rsid w:val="00BE6D91"/>
    <w:rsid w:val="00C077FD"/>
    <w:rsid w:val="00CC2107"/>
    <w:rsid w:val="00CD3A02"/>
    <w:rsid w:val="00CF743C"/>
    <w:rsid w:val="00D06E01"/>
    <w:rsid w:val="00D07750"/>
    <w:rsid w:val="00D4397C"/>
    <w:rsid w:val="00D51F23"/>
    <w:rsid w:val="00D607AA"/>
    <w:rsid w:val="00DB5892"/>
    <w:rsid w:val="00DE2955"/>
    <w:rsid w:val="00E038EC"/>
    <w:rsid w:val="00E14545"/>
    <w:rsid w:val="00E750B8"/>
    <w:rsid w:val="00ED1E3A"/>
    <w:rsid w:val="00F34C1B"/>
    <w:rsid w:val="00F37E75"/>
    <w:rsid w:val="00F77299"/>
    <w:rsid w:val="00FB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E7F07"/>
  <w15:chartTrackingRefBased/>
  <w15:docId w15:val="{757188B0-019B-1447-8439-CCA3DE27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536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A0536"/>
    <w:rPr>
      <w:rFonts w:ascii="AdvOT1a8a9c4a.BI" w:hAnsi="AdvOT1a8a9c4a.BI" w:hint="default"/>
      <w:b w:val="0"/>
      <w:bCs w:val="0"/>
      <w:i w:val="0"/>
      <w:iCs w:val="0"/>
      <w:color w:val="000000"/>
      <w:sz w:val="18"/>
      <w:szCs w:val="18"/>
    </w:rPr>
  </w:style>
  <w:style w:type="table" w:styleId="a3">
    <w:name w:val="Table Grid"/>
    <w:basedOn w:val="a1"/>
    <w:uiPriority w:val="39"/>
    <w:rsid w:val="002A053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AA919B-9E5B-9344-B859-56F6649C6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2020-05-20T03:33:00Z</dcterms:created>
  <dcterms:modified xsi:type="dcterms:W3CDTF">2020-06-09T02:48:00Z</dcterms:modified>
</cp:coreProperties>
</file>