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ED4B4" w14:textId="77777777" w:rsidR="0089647F" w:rsidRDefault="0089647F" w:rsidP="00BC4C64">
      <w:pPr>
        <w:ind w:leftChars="-473" w:left="-3" w:hangingChars="450" w:hanging="990"/>
        <w:rPr>
          <w:rFonts w:ascii="Times New Roman" w:hAnsi="Times New Roman" w:cs="Times New Roman"/>
          <w:sz w:val="22"/>
        </w:rPr>
      </w:pPr>
      <w:r w:rsidRPr="00147559">
        <w:rPr>
          <w:rFonts w:ascii="Times New Roman" w:hAnsi="Times New Roman" w:cs="Times New Roman"/>
          <w:b/>
          <w:sz w:val="22"/>
        </w:rPr>
        <w:t>Table S</w:t>
      </w:r>
      <w:r>
        <w:rPr>
          <w:rFonts w:ascii="Times New Roman" w:hAnsi="Times New Roman" w:cs="Times New Roman"/>
          <w:b/>
          <w:sz w:val="22"/>
        </w:rPr>
        <w:t>1</w:t>
      </w:r>
      <w:r w:rsidRPr="00147559">
        <w:rPr>
          <w:rFonts w:ascii="Times New Roman" w:hAnsi="Times New Roman" w:cs="Times New Roman"/>
          <w:b/>
          <w:sz w:val="22"/>
        </w:rPr>
        <w:t>. Primers used for quantitative real-time PCR in this study</w:t>
      </w:r>
      <w:r>
        <w:rPr>
          <w:rFonts w:ascii="Times New Roman" w:hAnsi="Times New Roman" w:cs="Times New Roman"/>
          <w:b/>
          <w:sz w:val="22"/>
        </w:rPr>
        <w:t xml:space="preserve">. </w:t>
      </w:r>
      <w:r w:rsidRPr="00147559">
        <w:rPr>
          <w:rFonts w:ascii="Times New Roman" w:hAnsi="Times New Roman" w:cs="Times New Roman"/>
          <w:b/>
          <w:bCs/>
          <w:sz w:val="22"/>
          <w:vertAlign w:val="superscript"/>
        </w:rPr>
        <w:t>a</w:t>
      </w:r>
    </w:p>
    <w:tbl>
      <w:tblPr>
        <w:tblW w:w="10298" w:type="dxa"/>
        <w:jc w:val="center"/>
        <w:tblLook w:val="04A0" w:firstRow="1" w:lastRow="0" w:firstColumn="1" w:lastColumn="0" w:noHBand="0" w:noVBand="1"/>
      </w:tblPr>
      <w:tblGrid>
        <w:gridCol w:w="1145"/>
        <w:gridCol w:w="2122"/>
        <w:gridCol w:w="4116"/>
        <w:gridCol w:w="2915"/>
      </w:tblGrid>
      <w:tr w:rsidR="0089647F" w:rsidRPr="0057240B" w14:paraId="10972E9B" w14:textId="77777777" w:rsidTr="000B09A4">
        <w:trPr>
          <w:trHeight w:val="424"/>
          <w:jc w:val="center"/>
        </w:trPr>
        <w:tc>
          <w:tcPr>
            <w:tcW w:w="1145" w:type="dxa"/>
            <w:tcBorders>
              <w:top w:val="single" w:sz="12" w:space="0" w:color="auto"/>
              <w:left w:val="nil"/>
              <w:bottom w:val="single" w:sz="12" w:space="0" w:color="auto"/>
              <w:right w:val="nil"/>
            </w:tcBorders>
            <w:shd w:val="clear" w:color="auto" w:fill="auto"/>
            <w:noWrap/>
            <w:vAlign w:val="center"/>
            <w:hideMark/>
          </w:tcPr>
          <w:p w14:paraId="03B2AA20" w14:textId="77777777" w:rsidR="0089647F" w:rsidRPr="0057240B" w:rsidRDefault="0089647F" w:rsidP="0057240B">
            <w:pPr>
              <w:widowControl/>
              <w:jc w:val="left"/>
              <w:rPr>
                <w:rFonts w:ascii="Times New Roman" w:eastAsia="等线" w:hAnsi="Times New Roman" w:cs="Times New Roman"/>
                <w:b/>
                <w:bCs/>
                <w:color w:val="000000"/>
                <w:kern w:val="0"/>
                <w:sz w:val="22"/>
              </w:rPr>
            </w:pPr>
            <w:r w:rsidRPr="0057240B">
              <w:rPr>
                <w:rFonts w:ascii="Times New Roman" w:eastAsia="等线" w:hAnsi="Times New Roman" w:cs="Times New Roman"/>
                <w:b/>
                <w:bCs/>
                <w:color w:val="000000"/>
                <w:kern w:val="0"/>
                <w:sz w:val="22"/>
              </w:rPr>
              <w:t>Gene</w:t>
            </w:r>
          </w:p>
        </w:tc>
        <w:tc>
          <w:tcPr>
            <w:tcW w:w="2122" w:type="dxa"/>
            <w:tcBorders>
              <w:top w:val="single" w:sz="12" w:space="0" w:color="auto"/>
              <w:left w:val="nil"/>
              <w:bottom w:val="single" w:sz="12" w:space="0" w:color="auto"/>
              <w:right w:val="nil"/>
            </w:tcBorders>
            <w:shd w:val="clear" w:color="auto" w:fill="auto"/>
            <w:noWrap/>
            <w:vAlign w:val="center"/>
            <w:hideMark/>
          </w:tcPr>
          <w:p w14:paraId="783551F5" w14:textId="77777777" w:rsidR="0089647F" w:rsidRPr="0057240B" w:rsidRDefault="0089647F" w:rsidP="0057240B">
            <w:pPr>
              <w:widowControl/>
              <w:jc w:val="left"/>
              <w:rPr>
                <w:rFonts w:ascii="Times New Roman" w:eastAsia="等线" w:hAnsi="Times New Roman" w:cs="Times New Roman"/>
                <w:b/>
                <w:bCs/>
                <w:color w:val="000000"/>
                <w:kern w:val="0"/>
                <w:sz w:val="22"/>
              </w:rPr>
            </w:pPr>
            <w:r w:rsidRPr="0057240B">
              <w:rPr>
                <w:rFonts w:ascii="Times New Roman" w:eastAsia="等线" w:hAnsi="Times New Roman" w:cs="Times New Roman"/>
                <w:b/>
                <w:bCs/>
                <w:color w:val="000000"/>
                <w:kern w:val="0"/>
                <w:sz w:val="22"/>
              </w:rPr>
              <w:t>Acc. No.</w:t>
            </w:r>
          </w:p>
        </w:tc>
        <w:tc>
          <w:tcPr>
            <w:tcW w:w="4116" w:type="dxa"/>
            <w:tcBorders>
              <w:top w:val="single" w:sz="12" w:space="0" w:color="auto"/>
              <w:left w:val="nil"/>
              <w:bottom w:val="single" w:sz="12" w:space="0" w:color="auto"/>
              <w:right w:val="nil"/>
            </w:tcBorders>
            <w:shd w:val="clear" w:color="auto" w:fill="auto"/>
            <w:noWrap/>
            <w:vAlign w:val="center"/>
            <w:hideMark/>
          </w:tcPr>
          <w:p w14:paraId="30961705" w14:textId="52B87A5F" w:rsidR="0089647F" w:rsidRPr="0057240B" w:rsidRDefault="0089647F" w:rsidP="0057240B">
            <w:pPr>
              <w:widowControl/>
              <w:jc w:val="left"/>
              <w:rPr>
                <w:rFonts w:ascii="Times New Roman" w:eastAsia="等线" w:hAnsi="Times New Roman" w:cs="Times New Roman"/>
                <w:b/>
                <w:bCs/>
                <w:color w:val="000000"/>
                <w:kern w:val="0"/>
                <w:sz w:val="22"/>
              </w:rPr>
            </w:pPr>
            <w:r w:rsidRPr="0057240B">
              <w:rPr>
                <w:rFonts w:ascii="Times New Roman" w:eastAsia="等线" w:hAnsi="Times New Roman" w:cs="Times New Roman"/>
                <w:b/>
                <w:bCs/>
                <w:color w:val="000000"/>
                <w:kern w:val="0"/>
                <w:sz w:val="22"/>
              </w:rPr>
              <w:t xml:space="preserve">Primers </w:t>
            </w:r>
            <w:r w:rsidR="004374CA">
              <w:rPr>
                <w:rFonts w:ascii="Times New Roman" w:eastAsia="等线" w:hAnsi="Times New Roman" w:cs="Times New Roman" w:hint="eastAsia"/>
                <w:b/>
                <w:bCs/>
                <w:color w:val="000000"/>
                <w:kern w:val="0"/>
                <w:sz w:val="22"/>
              </w:rPr>
              <w:t>s</w:t>
            </w:r>
            <w:r w:rsidRPr="0057240B">
              <w:rPr>
                <w:rFonts w:ascii="Times New Roman" w:eastAsia="等线" w:hAnsi="Times New Roman" w:cs="Times New Roman"/>
                <w:b/>
                <w:bCs/>
                <w:color w:val="000000"/>
                <w:kern w:val="0"/>
                <w:sz w:val="22"/>
              </w:rPr>
              <w:t>equence (5</w:t>
            </w:r>
            <w:proofErr w:type="gramStart"/>
            <w:r w:rsidR="00D67458" w:rsidRPr="0057240B">
              <w:rPr>
                <w:rFonts w:ascii="Times New Roman" w:eastAsia="等线" w:hAnsi="Times New Roman" w:cs="Times New Roman"/>
                <w:b/>
                <w:bCs/>
                <w:color w:val="000000"/>
                <w:kern w:val="0"/>
                <w:sz w:val="22"/>
              </w:rPr>
              <w:t>’</w:t>
            </w:r>
            <w:proofErr w:type="gramEnd"/>
            <w:r w:rsidR="004374CA" w:rsidRPr="004374CA">
              <w:rPr>
                <w:rFonts w:ascii="Times New Roman" w:eastAsia="等线" w:hAnsi="Times New Roman" w:cs="Times New Roman" w:hint="eastAsia"/>
                <w:b/>
                <w:bCs/>
                <w:color w:val="000000"/>
                <w:kern w:val="0"/>
                <w:sz w:val="22"/>
              </w:rPr>
              <w:t>→</w:t>
            </w:r>
            <w:r w:rsidRPr="0057240B">
              <w:rPr>
                <w:rFonts w:ascii="Times New Roman" w:eastAsia="等线" w:hAnsi="Times New Roman" w:cs="Times New Roman"/>
                <w:b/>
                <w:bCs/>
                <w:color w:val="000000"/>
                <w:kern w:val="0"/>
                <w:sz w:val="22"/>
              </w:rPr>
              <w:t>3</w:t>
            </w:r>
            <w:proofErr w:type="gramStart"/>
            <w:r w:rsidRPr="0057240B">
              <w:rPr>
                <w:rFonts w:ascii="Times New Roman" w:eastAsia="等线" w:hAnsi="Times New Roman" w:cs="Times New Roman"/>
                <w:b/>
                <w:bCs/>
                <w:color w:val="000000"/>
                <w:kern w:val="0"/>
                <w:sz w:val="22"/>
              </w:rPr>
              <w:t>’</w:t>
            </w:r>
            <w:proofErr w:type="gramEnd"/>
            <w:r w:rsidRPr="0057240B">
              <w:rPr>
                <w:rFonts w:ascii="Times New Roman" w:eastAsia="等线" w:hAnsi="Times New Roman" w:cs="Times New Roman"/>
                <w:b/>
                <w:bCs/>
                <w:color w:val="000000"/>
                <w:kern w:val="0"/>
                <w:sz w:val="22"/>
              </w:rPr>
              <w:t>)</w:t>
            </w:r>
          </w:p>
        </w:tc>
        <w:tc>
          <w:tcPr>
            <w:tcW w:w="2915" w:type="dxa"/>
            <w:tcBorders>
              <w:top w:val="single" w:sz="12" w:space="0" w:color="auto"/>
              <w:left w:val="nil"/>
              <w:bottom w:val="single" w:sz="12" w:space="0" w:color="auto"/>
              <w:right w:val="nil"/>
            </w:tcBorders>
            <w:shd w:val="clear" w:color="auto" w:fill="auto"/>
            <w:noWrap/>
            <w:vAlign w:val="center"/>
            <w:hideMark/>
          </w:tcPr>
          <w:p w14:paraId="08FDEDC4" w14:textId="77777777" w:rsidR="0089647F" w:rsidRPr="0057240B" w:rsidRDefault="0089647F" w:rsidP="0057240B">
            <w:pPr>
              <w:widowControl/>
              <w:jc w:val="left"/>
              <w:rPr>
                <w:rFonts w:ascii="Times New Roman" w:eastAsia="等线" w:hAnsi="Times New Roman" w:cs="Times New Roman"/>
                <w:b/>
                <w:bCs/>
                <w:color w:val="000000"/>
                <w:kern w:val="0"/>
                <w:sz w:val="22"/>
              </w:rPr>
            </w:pPr>
            <w:r w:rsidRPr="0057240B">
              <w:rPr>
                <w:rFonts w:ascii="Times New Roman" w:eastAsia="等线" w:hAnsi="Times New Roman" w:cs="Times New Roman"/>
                <w:b/>
                <w:bCs/>
                <w:color w:val="000000"/>
                <w:kern w:val="0"/>
                <w:sz w:val="22"/>
              </w:rPr>
              <w:t>Reference</w:t>
            </w:r>
          </w:p>
        </w:tc>
      </w:tr>
      <w:tr w:rsidR="0089647F" w:rsidRPr="0057240B" w14:paraId="233B5E98" w14:textId="77777777" w:rsidTr="000B09A4">
        <w:trPr>
          <w:trHeight w:val="408"/>
          <w:jc w:val="center"/>
        </w:trPr>
        <w:tc>
          <w:tcPr>
            <w:tcW w:w="1145" w:type="dxa"/>
            <w:tcBorders>
              <w:top w:val="single" w:sz="12" w:space="0" w:color="auto"/>
              <w:left w:val="nil"/>
              <w:bottom w:val="nil"/>
              <w:right w:val="nil"/>
            </w:tcBorders>
            <w:shd w:val="clear" w:color="auto" w:fill="auto"/>
            <w:noWrap/>
            <w:vAlign w:val="center"/>
            <w:hideMark/>
          </w:tcPr>
          <w:p w14:paraId="12E39ED8" w14:textId="77777777" w:rsidR="0089647F" w:rsidRPr="007944D4" w:rsidRDefault="0089647F" w:rsidP="0057240B">
            <w:pPr>
              <w:widowControl/>
              <w:jc w:val="left"/>
              <w:rPr>
                <w:rFonts w:ascii="Times New Roman" w:eastAsia="等线" w:hAnsi="Times New Roman" w:cs="Times New Roman"/>
                <w:i/>
                <w:iCs/>
                <w:color w:val="000000"/>
                <w:kern w:val="0"/>
                <w:sz w:val="22"/>
              </w:rPr>
            </w:pPr>
            <w:r w:rsidRPr="007944D4">
              <w:rPr>
                <w:rFonts w:ascii="Times New Roman" w:eastAsia="等线" w:hAnsi="Times New Roman" w:cs="Times New Roman"/>
                <w:i/>
                <w:iCs/>
                <w:color w:val="000000"/>
                <w:kern w:val="0"/>
                <w:sz w:val="22"/>
              </w:rPr>
              <w:t>β-actin</w:t>
            </w:r>
          </w:p>
        </w:tc>
        <w:tc>
          <w:tcPr>
            <w:tcW w:w="2122" w:type="dxa"/>
            <w:tcBorders>
              <w:top w:val="single" w:sz="12" w:space="0" w:color="auto"/>
              <w:left w:val="nil"/>
              <w:bottom w:val="nil"/>
              <w:right w:val="nil"/>
            </w:tcBorders>
            <w:shd w:val="clear" w:color="auto" w:fill="auto"/>
            <w:noWrap/>
            <w:vAlign w:val="center"/>
            <w:hideMark/>
          </w:tcPr>
          <w:p w14:paraId="4151703A"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NM_205518</w:t>
            </w:r>
          </w:p>
        </w:tc>
        <w:tc>
          <w:tcPr>
            <w:tcW w:w="4116" w:type="dxa"/>
            <w:tcBorders>
              <w:top w:val="single" w:sz="12" w:space="0" w:color="auto"/>
              <w:left w:val="nil"/>
              <w:bottom w:val="nil"/>
              <w:right w:val="nil"/>
            </w:tcBorders>
            <w:shd w:val="clear" w:color="auto" w:fill="auto"/>
            <w:noWrap/>
            <w:vAlign w:val="center"/>
            <w:hideMark/>
          </w:tcPr>
          <w:p w14:paraId="6C4B3DE7"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ACACCCACACCCCTGTGATGAA</w:t>
            </w:r>
          </w:p>
        </w:tc>
        <w:tc>
          <w:tcPr>
            <w:tcW w:w="2915" w:type="dxa"/>
            <w:vMerge w:val="restart"/>
            <w:tcBorders>
              <w:top w:val="single" w:sz="12" w:space="0" w:color="auto"/>
              <w:left w:val="nil"/>
              <w:bottom w:val="nil"/>
              <w:right w:val="nil"/>
            </w:tcBorders>
            <w:shd w:val="clear" w:color="auto" w:fill="auto"/>
            <w:noWrap/>
            <w:vAlign w:val="center"/>
            <w:hideMark/>
          </w:tcPr>
          <w:p w14:paraId="1D92C925" w14:textId="01834D12" w:rsidR="0089647F" w:rsidRPr="004374CA" w:rsidRDefault="0089647F" w:rsidP="004374CA">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Li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 xml:space="preserve">. </w:t>
            </w:r>
            <w:r w:rsidRPr="004374CA">
              <w:rPr>
                <w:rFonts w:ascii="Times New Roman" w:hAnsi="Times New Roman" w:cs="Times New Roman"/>
                <w:noProof/>
                <w:kern w:val="0"/>
                <w:sz w:val="22"/>
              </w:rPr>
              <w:t>[1]</w:t>
            </w:r>
          </w:p>
        </w:tc>
      </w:tr>
      <w:tr w:rsidR="0089647F" w:rsidRPr="0057240B" w14:paraId="04097443"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37A8B201"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5DC1A076"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6835AF5F"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TGCTGCTGACACCTTCACCATTC</w:t>
            </w:r>
          </w:p>
        </w:tc>
        <w:tc>
          <w:tcPr>
            <w:tcW w:w="2915" w:type="dxa"/>
            <w:vMerge/>
            <w:tcBorders>
              <w:top w:val="nil"/>
              <w:left w:val="nil"/>
              <w:bottom w:val="nil"/>
              <w:right w:val="nil"/>
            </w:tcBorders>
            <w:vAlign w:val="center"/>
            <w:hideMark/>
          </w:tcPr>
          <w:p w14:paraId="6E95CDEA"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4F2896EE"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79BDD154"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TNF-α</w:t>
            </w:r>
          </w:p>
        </w:tc>
        <w:tc>
          <w:tcPr>
            <w:tcW w:w="2122" w:type="dxa"/>
            <w:tcBorders>
              <w:top w:val="nil"/>
              <w:left w:val="nil"/>
              <w:bottom w:val="nil"/>
              <w:right w:val="nil"/>
            </w:tcBorders>
            <w:shd w:val="clear" w:color="auto" w:fill="auto"/>
            <w:noWrap/>
            <w:vAlign w:val="center"/>
            <w:hideMark/>
          </w:tcPr>
          <w:p w14:paraId="02147D0E"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JN942589.1</w:t>
            </w:r>
          </w:p>
        </w:tc>
        <w:tc>
          <w:tcPr>
            <w:tcW w:w="4116" w:type="dxa"/>
            <w:tcBorders>
              <w:top w:val="nil"/>
              <w:left w:val="nil"/>
              <w:bottom w:val="nil"/>
              <w:right w:val="nil"/>
            </w:tcBorders>
            <w:shd w:val="clear" w:color="auto" w:fill="auto"/>
            <w:noWrap/>
            <w:vAlign w:val="center"/>
            <w:hideMark/>
          </w:tcPr>
          <w:p w14:paraId="670E272C"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AGTGCTGTTCTATGACCGCC</w:t>
            </w:r>
          </w:p>
        </w:tc>
        <w:tc>
          <w:tcPr>
            <w:tcW w:w="2915" w:type="dxa"/>
            <w:vMerge w:val="restart"/>
            <w:tcBorders>
              <w:top w:val="nil"/>
              <w:left w:val="nil"/>
              <w:bottom w:val="nil"/>
              <w:right w:val="nil"/>
            </w:tcBorders>
            <w:shd w:val="clear" w:color="auto" w:fill="auto"/>
            <w:noWrap/>
            <w:vAlign w:val="center"/>
            <w:hideMark/>
          </w:tcPr>
          <w:p w14:paraId="2501BFD2" w14:textId="11A4FCCF" w:rsidR="0089647F" w:rsidRPr="004374CA" w:rsidRDefault="0089647F" w:rsidP="004374CA">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Li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 xml:space="preserve">. </w:t>
            </w:r>
            <w:r w:rsidRPr="004374CA">
              <w:rPr>
                <w:rFonts w:ascii="Times New Roman" w:hAnsi="Times New Roman" w:cs="Times New Roman"/>
                <w:noProof/>
                <w:kern w:val="0"/>
                <w:sz w:val="22"/>
              </w:rPr>
              <w:t>[1]</w:t>
            </w:r>
          </w:p>
        </w:tc>
      </w:tr>
      <w:tr w:rsidR="0089647F" w:rsidRPr="0057240B" w14:paraId="0F828D43"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633318C7"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3A4A6ED9"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548B4B87"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CGCTCCTGACTCATAGCAGA</w:t>
            </w:r>
          </w:p>
        </w:tc>
        <w:tc>
          <w:tcPr>
            <w:tcW w:w="2915" w:type="dxa"/>
            <w:vMerge/>
            <w:tcBorders>
              <w:top w:val="nil"/>
              <w:left w:val="nil"/>
              <w:bottom w:val="nil"/>
              <w:right w:val="nil"/>
            </w:tcBorders>
            <w:vAlign w:val="center"/>
            <w:hideMark/>
          </w:tcPr>
          <w:p w14:paraId="7EDD6BEE"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6BA7A243"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1E720A4D"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IL-1β</w:t>
            </w:r>
          </w:p>
        </w:tc>
        <w:tc>
          <w:tcPr>
            <w:tcW w:w="2122" w:type="dxa"/>
            <w:tcBorders>
              <w:top w:val="nil"/>
              <w:left w:val="nil"/>
              <w:bottom w:val="nil"/>
              <w:right w:val="nil"/>
            </w:tcBorders>
            <w:shd w:val="clear" w:color="auto" w:fill="auto"/>
            <w:noWrap/>
            <w:vAlign w:val="center"/>
            <w:hideMark/>
          </w:tcPr>
          <w:p w14:paraId="1801DFFA"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NM_204524.1</w:t>
            </w:r>
          </w:p>
        </w:tc>
        <w:tc>
          <w:tcPr>
            <w:tcW w:w="4116" w:type="dxa"/>
            <w:tcBorders>
              <w:top w:val="nil"/>
              <w:left w:val="nil"/>
              <w:bottom w:val="nil"/>
              <w:right w:val="nil"/>
            </w:tcBorders>
            <w:shd w:val="clear" w:color="auto" w:fill="auto"/>
            <w:noWrap/>
            <w:vAlign w:val="center"/>
            <w:hideMark/>
          </w:tcPr>
          <w:p w14:paraId="1AFA2F8C"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ATGACCAAACTGCTGCGGAG</w:t>
            </w:r>
          </w:p>
        </w:tc>
        <w:tc>
          <w:tcPr>
            <w:tcW w:w="2915" w:type="dxa"/>
            <w:vMerge w:val="restart"/>
            <w:tcBorders>
              <w:top w:val="nil"/>
              <w:left w:val="nil"/>
              <w:bottom w:val="nil"/>
              <w:right w:val="nil"/>
            </w:tcBorders>
            <w:shd w:val="clear" w:color="auto" w:fill="auto"/>
            <w:noWrap/>
            <w:vAlign w:val="center"/>
            <w:hideMark/>
          </w:tcPr>
          <w:p w14:paraId="0AFECA68" w14:textId="3D0084D6" w:rsidR="0089647F" w:rsidRPr="004374CA" w:rsidRDefault="0089647F" w:rsidP="009F0CCB">
            <w:pPr>
              <w:widowControl/>
              <w:jc w:val="left"/>
              <w:rPr>
                <w:rFonts w:ascii="Times New Roman" w:eastAsia="等线" w:hAnsi="Times New Roman" w:cs="Times New Roman"/>
                <w:color w:val="000000"/>
                <w:kern w:val="0"/>
                <w:sz w:val="22"/>
              </w:rPr>
            </w:pPr>
            <w:proofErr w:type="spellStart"/>
            <w:r w:rsidRPr="004374CA">
              <w:rPr>
                <w:rFonts w:ascii="Times New Roman" w:eastAsia="等线" w:hAnsi="Times New Roman" w:cs="Times New Roman"/>
                <w:color w:val="000000"/>
                <w:kern w:val="0"/>
                <w:sz w:val="22"/>
              </w:rPr>
              <w:t>Bolha</w:t>
            </w:r>
            <w:proofErr w:type="spellEnd"/>
            <w:r w:rsidRPr="004374CA">
              <w:rPr>
                <w:rFonts w:ascii="Times New Roman" w:eastAsia="等线" w:hAnsi="Times New Roman" w:cs="Times New Roman"/>
                <w:color w:val="000000"/>
                <w:kern w:val="0"/>
                <w:sz w:val="22"/>
              </w:rPr>
              <w:t xml:space="preserve">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w:t>
            </w:r>
            <w:r w:rsidR="004374CA">
              <w:rPr>
                <w:rFonts w:ascii="Times New Roman" w:eastAsia="等线" w:hAnsi="Times New Roman" w:cs="Times New Roman"/>
                <w:color w:val="000000"/>
                <w:kern w:val="0"/>
                <w:sz w:val="22"/>
              </w:rPr>
              <w:t>[</w:t>
            </w:r>
            <w:r w:rsidR="009F0CCB">
              <w:rPr>
                <w:rFonts w:ascii="Times New Roman" w:eastAsia="等线" w:hAnsi="Times New Roman" w:cs="Times New Roman"/>
                <w:color w:val="000000"/>
                <w:kern w:val="0"/>
                <w:sz w:val="22"/>
              </w:rPr>
              <w:t>2</w:t>
            </w:r>
            <w:r w:rsidR="004374CA">
              <w:rPr>
                <w:rFonts w:ascii="Times New Roman" w:eastAsia="等线" w:hAnsi="Times New Roman" w:cs="Times New Roman"/>
                <w:color w:val="000000"/>
                <w:kern w:val="0"/>
                <w:sz w:val="22"/>
              </w:rPr>
              <w:t>]</w:t>
            </w:r>
          </w:p>
        </w:tc>
      </w:tr>
      <w:tr w:rsidR="0089647F" w:rsidRPr="0057240B" w14:paraId="68DF3CBD"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1908E42C"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05261AF8"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21E54B4D"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GTCGCTGTCAGCAAAGTCCC</w:t>
            </w:r>
          </w:p>
        </w:tc>
        <w:tc>
          <w:tcPr>
            <w:tcW w:w="2915" w:type="dxa"/>
            <w:vMerge/>
            <w:tcBorders>
              <w:top w:val="nil"/>
              <w:left w:val="nil"/>
              <w:bottom w:val="nil"/>
              <w:right w:val="nil"/>
            </w:tcBorders>
            <w:vAlign w:val="center"/>
            <w:hideMark/>
          </w:tcPr>
          <w:p w14:paraId="74868D14"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59D04D44"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5729FDE5"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IL-4</w:t>
            </w:r>
          </w:p>
        </w:tc>
        <w:tc>
          <w:tcPr>
            <w:tcW w:w="2122" w:type="dxa"/>
            <w:tcBorders>
              <w:top w:val="nil"/>
              <w:left w:val="nil"/>
              <w:bottom w:val="nil"/>
              <w:right w:val="nil"/>
            </w:tcBorders>
            <w:shd w:val="clear" w:color="auto" w:fill="auto"/>
            <w:noWrap/>
            <w:vAlign w:val="center"/>
            <w:hideMark/>
          </w:tcPr>
          <w:p w14:paraId="00FE0EDD"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NM_001007079.1</w:t>
            </w:r>
          </w:p>
        </w:tc>
        <w:tc>
          <w:tcPr>
            <w:tcW w:w="4116" w:type="dxa"/>
            <w:tcBorders>
              <w:top w:val="nil"/>
              <w:left w:val="nil"/>
              <w:bottom w:val="nil"/>
              <w:right w:val="nil"/>
            </w:tcBorders>
            <w:shd w:val="clear" w:color="auto" w:fill="auto"/>
            <w:noWrap/>
            <w:vAlign w:val="center"/>
            <w:hideMark/>
          </w:tcPr>
          <w:p w14:paraId="2D8CF181"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TCTTCCTCAACATGCGTCAG</w:t>
            </w:r>
          </w:p>
        </w:tc>
        <w:tc>
          <w:tcPr>
            <w:tcW w:w="2915" w:type="dxa"/>
            <w:vMerge w:val="restart"/>
            <w:tcBorders>
              <w:top w:val="nil"/>
              <w:left w:val="nil"/>
              <w:bottom w:val="nil"/>
              <w:right w:val="nil"/>
            </w:tcBorders>
            <w:shd w:val="clear" w:color="auto" w:fill="auto"/>
            <w:noWrap/>
            <w:vAlign w:val="center"/>
            <w:hideMark/>
          </w:tcPr>
          <w:p w14:paraId="1319A4B4" w14:textId="3CB4D9CF" w:rsidR="0089647F" w:rsidRPr="004374CA" w:rsidRDefault="0089647F" w:rsidP="004374CA">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Li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 xml:space="preserve"> </w:t>
            </w:r>
            <w:r w:rsidRPr="004374CA">
              <w:rPr>
                <w:rFonts w:ascii="Times New Roman" w:hAnsi="Times New Roman" w:cs="Times New Roman"/>
                <w:noProof/>
                <w:kern w:val="0"/>
                <w:sz w:val="22"/>
              </w:rPr>
              <w:t>[1]</w:t>
            </w:r>
          </w:p>
        </w:tc>
      </w:tr>
      <w:tr w:rsidR="0089647F" w:rsidRPr="0057240B" w14:paraId="74252371"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273110EB"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2062D60C"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0ABA5990"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 xml:space="preserve">R: TGGTGGAAGAAGGTACGTAGG </w:t>
            </w:r>
          </w:p>
        </w:tc>
        <w:tc>
          <w:tcPr>
            <w:tcW w:w="2915" w:type="dxa"/>
            <w:vMerge/>
            <w:tcBorders>
              <w:top w:val="nil"/>
              <w:left w:val="nil"/>
              <w:bottom w:val="nil"/>
              <w:right w:val="nil"/>
            </w:tcBorders>
            <w:vAlign w:val="center"/>
            <w:hideMark/>
          </w:tcPr>
          <w:p w14:paraId="2A0A9C91"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688CD7EA"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4FCD8BCE"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IL-6</w:t>
            </w:r>
          </w:p>
        </w:tc>
        <w:tc>
          <w:tcPr>
            <w:tcW w:w="2122" w:type="dxa"/>
            <w:tcBorders>
              <w:top w:val="nil"/>
              <w:left w:val="nil"/>
              <w:bottom w:val="nil"/>
              <w:right w:val="nil"/>
            </w:tcBorders>
            <w:shd w:val="clear" w:color="auto" w:fill="auto"/>
            <w:noWrap/>
            <w:vAlign w:val="center"/>
            <w:hideMark/>
          </w:tcPr>
          <w:p w14:paraId="1B792B17"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NM_204628.1</w:t>
            </w:r>
          </w:p>
        </w:tc>
        <w:tc>
          <w:tcPr>
            <w:tcW w:w="4116" w:type="dxa"/>
            <w:tcBorders>
              <w:top w:val="nil"/>
              <w:left w:val="nil"/>
              <w:bottom w:val="nil"/>
              <w:right w:val="nil"/>
            </w:tcBorders>
            <w:shd w:val="clear" w:color="auto" w:fill="auto"/>
            <w:noWrap/>
            <w:vAlign w:val="center"/>
            <w:hideMark/>
          </w:tcPr>
          <w:p w14:paraId="1276CF40"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CTCCTCGCCAATCTGAAGTC</w:t>
            </w:r>
          </w:p>
        </w:tc>
        <w:tc>
          <w:tcPr>
            <w:tcW w:w="2915" w:type="dxa"/>
            <w:vMerge w:val="restart"/>
            <w:tcBorders>
              <w:top w:val="nil"/>
              <w:left w:val="nil"/>
              <w:bottom w:val="nil"/>
              <w:right w:val="nil"/>
            </w:tcBorders>
            <w:shd w:val="clear" w:color="auto" w:fill="auto"/>
            <w:noWrap/>
            <w:vAlign w:val="center"/>
            <w:hideMark/>
          </w:tcPr>
          <w:p w14:paraId="72F97F12" w14:textId="1C2DD687" w:rsidR="0089647F" w:rsidRPr="004374CA" w:rsidRDefault="0089647F" w:rsidP="004374CA">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Li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 xml:space="preserve">. </w:t>
            </w:r>
            <w:r w:rsidRPr="004374CA">
              <w:rPr>
                <w:rFonts w:ascii="Times New Roman" w:hAnsi="Times New Roman" w:cs="Times New Roman"/>
                <w:noProof/>
                <w:kern w:val="0"/>
                <w:sz w:val="22"/>
              </w:rPr>
              <w:t>[1]</w:t>
            </w:r>
          </w:p>
        </w:tc>
      </w:tr>
      <w:tr w:rsidR="0089647F" w:rsidRPr="0057240B" w14:paraId="29FBC5F9"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7E4407F1"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12F1A3E3"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5B28EE57"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GGCACTGAAACTCCTGGTCT</w:t>
            </w:r>
          </w:p>
        </w:tc>
        <w:tc>
          <w:tcPr>
            <w:tcW w:w="2915" w:type="dxa"/>
            <w:vMerge/>
            <w:tcBorders>
              <w:top w:val="nil"/>
              <w:left w:val="nil"/>
              <w:bottom w:val="nil"/>
              <w:right w:val="nil"/>
            </w:tcBorders>
            <w:vAlign w:val="center"/>
            <w:hideMark/>
          </w:tcPr>
          <w:p w14:paraId="4C4C6642"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2F0ABECB"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3AE6ACB0"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IL-8</w:t>
            </w:r>
          </w:p>
        </w:tc>
        <w:tc>
          <w:tcPr>
            <w:tcW w:w="2122" w:type="dxa"/>
            <w:tcBorders>
              <w:top w:val="nil"/>
              <w:left w:val="nil"/>
              <w:bottom w:val="nil"/>
              <w:right w:val="nil"/>
            </w:tcBorders>
            <w:shd w:val="clear" w:color="auto" w:fill="auto"/>
            <w:noWrap/>
            <w:vAlign w:val="center"/>
            <w:hideMark/>
          </w:tcPr>
          <w:p w14:paraId="3E7B9D80"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NM_205498.1</w:t>
            </w:r>
          </w:p>
        </w:tc>
        <w:tc>
          <w:tcPr>
            <w:tcW w:w="4116" w:type="dxa"/>
            <w:tcBorders>
              <w:top w:val="nil"/>
              <w:left w:val="nil"/>
              <w:bottom w:val="nil"/>
              <w:right w:val="nil"/>
            </w:tcBorders>
            <w:shd w:val="clear" w:color="auto" w:fill="auto"/>
            <w:noWrap/>
            <w:vAlign w:val="center"/>
            <w:hideMark/>
          </w:tcPr>
          <w:p w14:paraId="27560EDE"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 xml:space="preserve">F: CTGCGGTGCCAGTGCATTAG </w:t>
            </w:r>
          </w:p>
        </w:tc>
        <w:tc>
          <w:tcPr>
            <w:tcW w:w="2915" w:type="dxa"/>
            <w:vMerge w:val="restart"/>
            <w:tcBorders>
              <w:top w:val="nil"/>
              <w:left w:val="nil"/>
              <w:bottom w:val="nil"/>
              <w:right w:val="nil"/>
            </w:tcBorders>
            <w:shd w:val="clear" w:color="auto" w:fill="auto"/>
            <w:noWrap/>
            <w:vAlign w:val="center"/>
            <w:hideMark/>
          </w:tcPr>
          <w:p w14:paraId="2B852C8C" w14:textId="69713A72" w:rsidR="0089647F" w:rsidRPr="004374CA" w:rsidRDefault="0089647F" w:rsidP="009F0CCB">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Liu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 xml:space="preserve">. </w:t>
            </w:r>
            <w:r w:rsidRPr="004374CA">
              <w:rPr>
                <w:rFonts w:ascii="Times New Roman" w:hAnsi="Times New Roman" w:cs="Times New Roman"/>
                <w:noProof/>
                <w:sz w:val="22"/>
              </w:rPr>
              <w:t>[</w:t>
            </w:r>
            <w:r w:rsidR="009F0CCB">
              <w:rPr>
                <w:rFonts w:ascii="Times New Roman" w:hAnsi="Times New Roman" w:cs="Times New Roman"/>
                <w:noProof/>
                <w:sz w:val="22"/>
              </w:rPr>
              <w:t>3</w:t>
            </w:r>
            <w:r w:rsidRPr="004374CA">
              <w:rPr>
                <w:rFonts w:ascii="Times New Roman" w:hAnsi="Times New Roman" w:cs="Times New Roman"/>
                <w:noProof/>
                <w:sz w:val="22"/>
              </w:rPr>
              <w:t>]</w:t>
            </w:r>
          </w:p>
        </w:tc>
      </w:tr>
      <w:tr w:rsidR="0089647F" w:rsidRPr="0057240B" w14:paraId="10D43F14"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4A46339C"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0236B48D"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07B946A4"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GCACACCTCTCTTCCATCC</w:t>
            </w:r>
          </w:p>
        </w:tc>
        <w:tc>
          <w:tcPr>
            <w:tcW w:w="2915" w:type="dxa"/>
            <w:vMerge/>
            <w:tcBorders>
              <w:top w:val="nil"/>
              <w:left w:val="nil"/>
              <w:bottom w:val="nil"/>
              <w:right w:val="nil"/>
            </w:tcBorders>
            <w:vAlign w:val="center"/>
            <w:hideMark/>
          </w:tcPr>
          <w:p w14:paraId="69D7A4A5"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399DD7F0"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39849119"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IL-10</w:t>
            </w:r>
          </w:p>
        </w:tc>
        <w:tc>
          <w:tcPr>
            <w:tcW w:w="2122" w:type="dxa"/>
            <w:tcBorders>
              <w:top w:val="nil"/>
              <w:left w:val="nil"/>
              <w:bottom w:val="nil"/>
              <w:right w:val="nil"/>
            </w:tcBorders>
            <w:shd w:val="clear" w:color="auto" w:fill="auto"/>
            <w:noWrap/>
            <w:vAlign w:val="center"/>
            <w:hideMark/>
          </w:tcPr>
          <w:p w14:paraId="2DBF33B7"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NM_001004414.2</w:t>
            </w:r>
          </w:p>
        </w:tc>
        <w:tc>
          <w:tcPr>
            <w:tcW w:w="4116" w:type="dxa"/>
            <w:tcBorders>
              <w:top w:val="nil"/>
              <w:left w:val="nil"/>
              <w:bottom w:val="nil"/>
              <w:right w:val="nil"/>
            </w:tcBorders>
            <w:shd w:val="clear" w:color="auto" w:fill="auto"/>
            <w:noWrap/>
            <w:vAlign w:val="center"/>
            <w:hideMark/>
          </w:tcPr>
          <w:p w14:paraId="1B2FBFD6"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CATGCTGCTGGGCCTGAA</w:t>
            </w:r>
          </w:p>
        </w:tc>
        <w:tc>
          <w:tcPr>
            <w:tcW w:w="2915" w:type="dxa"/>
            <w:vMerge w:val="restart"/>
            <w:tcBorders>
              <w:top w:val="nil"/>
              <w:left w:val="nil"/>
              <w:bottom w:val="nil"/>
              <w:right w:val="nil"/>
            </w:tcBorders>
            <w:shd w:val="clear" w:color="auto" w:fill="auto"/>
            <w:noWrap/>
            <w:vAlign w:val="center"/>
            <w:hideMark/>
          </w:tcPr>
          <w:p w14:paraId="11DF2BBE" w14:textId="0E87C805" w:rsidR="0089647F" w:rsidRPr="004374CA" w:rsidRDefault="0089647F" w:rsidP="009F0CCB">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Rothwell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w:t>
            </w:r>
            <w:r w:rsidRPr="004374CA">
              <w:rPr>
                <w:rFonts w:ascii="Times New Roman" w:hAnsi="Times New Roman" w:cs="Times New Roman"/>
                <w:sz w:val="22"/>
              </w:rPr>
              <w:t xml:space="preserve"> </w:t>
            </w:r>
            <w:r w:rsidRPr="004374CA">
              <w:rPr>
                <w:rFonts w:ascii="Times New Roman" w:hAnsi="Times New Roman" w:cs="Times New Roman"/>
                <w:noProof/>
                <w:sz w:val="22"/>
              </w:rPr>
              <w:t>[</w:t>
            </w:r>
            <w:r w:rsidR="009F0CCB">
              <w:rPr>
                <w:rFonts w:ascii="Times New Roman" w:hAnsi="Times New Roman" w:cs="Times New Roman"/>
                <w:noProof/>
                <w:sz w:val="22"/>
              </w:rPr>
              <w:t>4</w:t>
            </w:r>
            <w:r w:rsidRPr="004374CA">
              <w:rPr>
                <w:rFonts w:ascii="Times New Roman" w:hAnsi="Times New Roman" w:cs="Times New Roman"/>
                <w:noProof/>
                <w:sz w:val="22"/>
              </w:rPr>
              <w:t>]</w:t>
            </w:r>
          </w:p>
        </w:tc>
      </w:tr>
      <w:tr w:rsidR="0089647F" w:rsidRPr="0057240B" w14:paraId="477926DD"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7771E9B3"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681F7E39"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1B3A36D6"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CGTCTCCTTGATCTGCTTGATG</w:t>
            </w:r>
          </w:p>
        </w:tc>
        <w:tc>
          <w:tcPr>
            <w:tcW w:w="2915" w:type="dxa"/>
            <w:vMerge/>
            <w:tcBorders>
              <w:top w:val="nil"/>
              <w:left w:val="nil"/>
              <w:bottom w:val="nil"/>
              <w:right w:val="nil"/>
            </w:tcBorders>
            <w:vAlign w:val="center"/>
            <w:hideMark/>
          </w:tcPr>
          <w:p w14:paraId="23567953"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50E1A647"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0DD4D197"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IL-17A</w:t>
            </w:r>
          </w:p>
        </w:tc>
        <w:tc>
          <w:tcPr>
            <w:tcW w:w="2122" w:type="dxa"/>
            <w:tcBorders>
              <w:top w:val="nil"/>
              <w:left w:val="nil"/>
              <w:bottom w:val="nil"/>
              <w:right w:val="nil"/>
            </w:tcBorders>
            <w:shd w:val="clear" w:color="auto" w:fill="auto"/>
            <w:noWrap/>
            <w:vAlign w:val="center"/>
            <w:hideMark/>
          </w:tcPr>
          <w:p w14:paraId="38795783"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NM_204460.1</w:t>
            </w:r>
          </w:p>
        </w:tc>
        <w:tc>
          <w:tcPr>
            <w:tcW w:w="4116" w:type="dxa"/>
            <w:tcBorders>
              <w:top w:val="nil"/>
              <w:left w:val="nil"/>
              <w:bottom w:val="nil"/>
              <w:right w:val="nil"/>
            </w:tcBorders>
            <w:shd w:val="clear" w:color="auto" w:fill="auto"/>
            <w:noWrap/>
            <w:vAlign w:val="center"/>
            <w:hideMark/>
          </w:tcPr>
          <w:p w14:paraId="221F0546"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ATGTCTCCGATCCCTTATTCT</w:t>
            </w:r>
          </w:p>
        </w:tc>
        <w:tc>
          <w:tcPr>
            <w:tcW w:w="2915" w:type="dxa"/>
            <w:vMerge w:val="restart"/>
            <w:tcBorders>
              <w:top w:val="nil"/>
              <w:left w:val="nil"/>
              <w:bottom w:val="nil"/>
              <w:right w:val="nil"/>
            </w:tcBorders>
            <w:shd w:val="clear" w:color="auto" w:fill="auto"/>
            <w:noWrap/>
            <w:vAlign w:val="center"/>
            <w:hideMark/>
          </w:tcPr>
          <w:p w14:paraId="1B1A0940" w14:textId="4FDD608F" w:rsidR="0089647F" w:rsidRPr="004374CA" w:rsidRDefault="0089647F" w:rsidP="009F0CCB">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Min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w:t>
            </w:r>
            <w:r w:rsidRPr="004374CA">
              <w:rPr>
                <w:rFonts w:ascii="Times New Roman" w:hAnsi="Times New Roman" w:cs="Times New Roman"/>
                <w:sz w:val="22"/>
              </w:rPr>
              <w:t xml:space="preserve"> </w:t>
            </w:r>
            <w:r w:rsidRPr="004374CA">
              <w:rPr>
                <w:rFonts w:ascii="Times New Roman" w:eastAsia="等线" w:hAnsi="Times New Roman" w:cs="Times New Roman"/>
                <w:color w:val="000000"/>
                <w:kern w:val="0"/>
                <w:sz w:val="22"/>
              </w:rPr>
              <w:t>[</w:t>
            </w:r>
            <w:r w:rsidR="009F0CCB">
              <w:rPr>
                <w:rFonts w:ascii="Times New Roman" w:eastAsia="等线" w:hAnsi="Times New Roman" w:cs="Times New Roman"/>
                <w:color w:val="000000"/>
                <w:kern w:val="0"/>
                <w:sz w:val="22"/>
              </w:rPr>
              <w:t>5</w:t>
            </w:r>
            <w:r w:rsidRPr="004374CA">
              <w:rPr>
                <w:rFonts w:ascii="Times New Roman" w:eastAsia="等线" w:hAnsi="Times New Roman" w:cs="Times New Roman"/>
                <w:color w:val="000000"/>
                <w:kern w:val="0"/>
                <w:sz w:val="22"/>
              </w:rPr>
              <w:t>]</w:t>
            </w:r>
          </w:p>
        </w:tc>
      </w:tr>
      <w:tr w:rsidR="0089647F" w:rsidRPr="0057240B" w14:paraId="4AF01AD2"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7BB4DD50"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649B3900"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31E6A76B"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CCTTTAAGCCTGGTGCTGGAT</w:t>
            </w:r>
          </w:p>
        </w:tc>
        <w:tc>
          <w:tcPr>
            <w:tcW w:w="2915" w:type="dxa"/>
            <w:vMerge/>
            <w:tcBorders>
              <w:top w:val="nil"/>
              <w:left w:val="nil"/>
              <w:bottom w:val="nil"/>
              <w:right w:val="nil"/>
            </w:tcBorders>
            <w:vAlign w:val="center"/>
            <w:hideMark/>
          </w:tcPr>
          <w:p w14:paraId="78B1755B"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2524A431"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7841C061"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IFN-γ</w:t>
            </w:r>
          </w:p>
        </w:tc>
        <w:tc>
          <w:tcPr>
            <w:tcW w:w="2122" w:type="dxa"/>
            <w:tcBorders>
              <w:top w:val="nil"/>
              <w:left w:val="nil"/>
              <w:bottom w:val="nil"/>
              <w:right w:val="nil"/>
            </w:tcBorders>
            <w:shd w:val="clear" w:color="auto" w:fill="auto"/>
            <w:noWrap/>
            <w:vAlign w:val="center"/>
            <w:hideMark/>
          </w:tcPr>
          <w:p w14:paraId="0D7E3E21"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NM_205149</w:t>
            </w:r>
          </w:p>
        </w:tc>
        <w:tc>
          <w:tcPr>
            <w:tcW w:w="4116" w:type="dxa"/>
            <w:tcBorders>
              <w:top w:val="nil"/>
              <w:left w:val="nil"/>
              <w:bottom w:val="nil"/>
              <w:right w:val="nil"/>
            </w:tcBorders>
            <w:shd w:val="clear" w:color="auto" w:fill="auto"/>
            <w:noWrap/>
            <w:vAlign w:val="center"/>
            <w:hideMark/>
          </w:tcPr>
          <w:p w14:paraId="3F223940"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TGATGGCGTGAAGAAGGTG</w:t>
            </w:r>
          </w:p>
        </w:tc>
        <w:tc>
          <w:tcPr>
            <w:tcW w:w="2915" w:type="dxa"/>
            <w:vMerge w:val="restart"/>
            <w:tcBorders>
              <w:top w:val="nil"/>
              <w:left w:val="nil"/>
              <w:bottom w:val="nil"/>
              <w:right w:val="nil"/>
            </w:tcBorders>
            <w:shd w:val="clear" w:color="auto" w:fill="auto"/>
            <w:noWrap/>
            <w:vAlign w:val="center"/>
            <w:hideMark/>
          </w:tcPr>
          <w:p w14:paraId="1EFB2E1C" w14:textId="55517A18" w:rsidR="0089647F" w:rsidRPr="004374CA" w:rsidRDefault="0089647F" w:rsidP="009F0CCB">
            <w:pPr>
              <w:widowControl/>
              <w:jc w:val="left"/>
              <w:rPr>
                <w:rFonts w:ascii="Times New Roman" w:eastAsia="等线" w:hAnsi="Times New Roman" w:cs="Times New Roman"/>
                <w:color w:val="000000"/>
                <w:kern w:val="0"/>
                <w:sz w:val="22"/>
              </w:rPr>
            </w:pPr>
            <w:proofErr w:type="spellStart"/>
            <w:r w:rsidRPr="004374CA">
              <w:rPr>
                <w:rFonts w:ascii="Times New Roman" w:eastAsia="等线" w:hAnsi="Times New Roman" w:cs="Times New Roman"/>
                <w:color w:val="000000"/>
                <w:kern w:val="0"/>
                <w:sz w:val="22"/>
              </w:rPr>
              <w:t>Bolha</w:t>
            </w:r>
            <w:proofErr w:type="spellEnd"/>
            <w:r w:rsidRPr="004374CA">
              <w:rPr>
                <w:rFonts w:ascii="Times New Roman" w:eastAsia="等线" w:hAnsi="Times New Roman" w:cs="Times New Roman"/>
                <w:color w:val="000000"/>
                <w:kern w:val="0"/>
                <w:sz w:val="22"/>
              </w:rPr>
              <w:t xml:space="preserve">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 [</w:t>
            </w:r>
            <w:r w:rsidR="009F0CCB">
              <w:rPr>
                <w:rFonts w:ascii="Times New Roman" w:eastAsia="等线" w:hAnsi="Times New Roman" w:cs="Times New Roman"/>
                <w:color w:val="000000"/>
                <w:kern w:val="0"/>
                <w:sz w:val="22"/>
              </w:rPr>
              <w:t>2</w:t>
            </w:r>
            <w:r w:rsidRPr="004374CA">
              <w:rPr>
                <w:rFonts w:ascii="Times New Roman" w:eastAsia="等线" w:hAnsi="Times New Roman" w:cs="Times New Roman"/>
                <w:color w:val="000000"/>
                <w:kern w:val="0"/>
                <w:sz w:val="22"/>
              </w:rPr>
              <w:t>]</w:t>
            </w:r>
          </w:p>
        </w:tc>
      </w:tr>
      <w:tr w:rsidR="0089647F" w:rsidRPr="0057240B" w14:paraId="50EBCC85"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09BBB23D"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00B177C0"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334BACF5"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GACTGGCTCCTTTTCCTTTTG</w:t>
            </w:r>
          </w:p>
        </w:tc>
        <w:tc>
          <w:tcPr>
            <w:tcW w:w="2915" w:type="dxa"/>
            <w:vMerge/>
            <w:tcBorders>
              <w:top w:val="nil"/>
              <w:left w:val="nil"/>
              <w:bottom w:val="nil"/>
              <w:right w:val="nil"/>
            </w:tcBorders>
            <w:vAlign w:val="center"/>
            <w:hideMark/>
          </w:tcPr>
          <w:p w14:paraId="79371349"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502E1C98"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0111E941"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TGF-β4</w:t>
            </w:r>
          </w:p>
        </w:tc>
        <w:tc>
          <w:tcPr>
            <w:tcW w:w="2122" w:type="dxa"/>
            <w:tcBorders>
              <w:top w:val="nil"/>
              <w:left w:val="nil"/>
              <w:bottom w:val="nil"/>
              <w:right w:val="nil"/>
            </w:tcBorders>
            <w:shd w:val="clear" w:color="auto" w:fill="auto"/>
            <w:noWrap/>
            <w:vAlign w:val="center"/>
            <w:hideMark/>
          </w:tcPr>
          <w:p w14:paraId="272E1B69"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M31160.1</w:t>
            </w:r>
          </w:p>
        </w:tc>
        <w:tc>
          <w:tcPr>
            <w:tcW w:w="4116" w:type="dxa"/>
            <w:tcBorders>
              <w:top w:val="nil"/>
              <w:left w:val="nil"/>
              <w:bottom w:val="nil"/>
              <w:right w:val="nil"/>
            </w:tcBorders>
            <w:shd w:val="clear" w:color="auto" w:fill="auto"/>
            <w:noWrap/>
            <w:vAlign w:val="center"/>
            <w:hideMark/>
          </w:tcPr>
          <w:p w14:paraId="2EDE58D9"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AGGATCTGCAGTGGAGTGGAT</w:t>
            </w:r>
          </w:p>
        </w:tc>
        <w:tc>
          <w:tcPr>
            <w:tcW w:w="2915" w:type="dxa"/>
            <w:vMerge w:val="restart"/>
            <w:tcBorders>
              <w:top w:val="nil"/>
              <w:left w:val="nil"/>
              <w:bottom w:val="nil"/>
              <w:right w:val="nil"/>
            </w:tcBorders>
            <w:shd w:val="clear" w:color="auto" w:fill="auto"/>
            <w:noWrap/>
            <w:vAlign w:val="center"/>
            <w:hideMark/>
          </w:tcPr>
          <w:p w14:paraId="230349AC" w14:textId="09E78113" w:rsidR="0089647F" w:rsidRPr="004374CA" w:rsidRDefault="0089647F" w:rsidP="009F0CCB">
            <w:pPr>
              <w:widowControl/>
              <w:jc w:val="left"/>
              <w:rPr>
                <w:rFonts w:ascii="Times New Roman" w:eastAsia="等线" w:hAnsi="Times New Roman" w:cs="Times New Roman"/>
                <w:color w:val="000000"/>
                <w:kern w:val="0"/>
                <w:sz w:val="22"/>
              </w:rPr>
            </w:pPr>
            <w:r w:rsidRPr="004374CA">
              <w:rPr>
                <w:rFonts w:ascii="Times New Roman" w:eastAsia="等线" w:hAnsi="Times New Roman" w:cs="Times New Roman"/>
                <w:color w:val="000000"/>
                <w:kern w:val="0"/>
                <w:sz w:val="22"/>
              </w:rPr>
              <w:t xml:space="preserve">Rothwell </w:t>
            </w:r>
            <w:r w:rsidRPr="004374CA">
              <w:rPr>
                <w:rFonts w:ascii="Times New Roman" w:eastAsia="等线" w:hAnsi="Times New Roman" w:cs="Times New Roman"/>
                <w:iCs/>
                <w:color w:val="000000"/>
                <w:kern w:val="0"/>
                <w:sz w:val="22"/>
              </w:rPr>
              <w:t>et al</w:t>
            </w:r>
            <w:r w:rsidR="004374CA">
              <w:rPr>
                <w:rFonts w:ascii="Times New Roman" w:eastAsia="等线" w:hAnsi="Times New Roman" w:cs="Times New Roman"/>
                <w:color w:val="000000"/>
                <w:kern w:val="0"/>
                <w:sz w:val="22"/>
              </w:rPr>
              <w:t>.</w:t>
            </w:r>
            <w:r w:rsidRPr="004374CA">
              <w:rPr>
                <w:rFonts w:ascii="Times New Roman" w:eastAsia="等线" w:hAnsi="Times New Roman" w:cs="Times New Roman"/>
                <w:color w:val="000000"/>
                <w:kern w:val="0"/>
                <w:sz w:val="22"/>
              </w:rPr>
              <w:t xml:space="preserve"> </w:t>
            </w:r>
            <w:r w:rsidRPr="004374CA">
              <w:rPr>
                <w:rFonts w:ascii="Times New Roman" w:hAnsi="Times New Roman" w:cs="Times New Roman"/>
                <w:noProof/>
                <w:sz w:val="22"/>
              </w:rPr>
              <w:t>[</w:t>
            </w:r>
            <w:r w:rsidR="009F0CCB">
              <w:rPr>
                <w:rFonts w:ascii="Times New Roman" w:hAnsi="Times New Roman" w:cs="Times New Roman"/>
                <w:noProof/>
                <w:sz w:val="22"/>
              </w:rPr>
              <w:t>4</w:t>
            </w:r>
            <w:r w:rsidRPr="004374CA">
              <w:rPr>
                <w:rFonts w:ascii="Times New Roman" w:hAnsi="Times New Roman" w:cs="Times New Roman"/>
                <w:noProof/>
                <w:sz w:val="22"/>
              </w:rPr>
              <w:t>]</w:t>
            </w:r>
          </w:p>
        </w:tc>
      </w:tr>
      <w:tr w:rsidR="0089647F" w:rsidRPr="0057240B" w14:paraId="38B7DC25"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140BD1E5"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nil"/>
              <w:right w:val="nil"/>
            </w:tcBorders>
            <w:shd w:val="clear" w:color="auto" w:fill="auto"/>
            <w:noWrap/>
            <w:vAlign w:val="center"/>
            <w:hideMark/>
          </w:tcPr>
          <w:p w14:paraId="247FF1BE"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bottom w:val="nil"/>
              <w:right w:val="nil"/>
            </w:tcBorders>
            <w:shd w:val="clear" w:color="auto" w:fill="auto"/>
            <w:noWrap/>
            <w:vAlign w:val="center"/>
            <w:hideMark/>
          </w:tcPr>
          <w:p w14:paraId="5B69DEAA"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CCCCGGGTTGTGTTGGT</w:t>
            </w:r>
          </w:p>
        </w:tc>
        <w:tc>
          <w:tcPr>
            <w:tcW w:w="2915" w:type="dxa"/>
            <w:vMerge/>
            <w:tcBorders>
              <w:top w:val="nil"/>
              <w:left w:val="nil"/>
              <w:bottom w:val="nil"/>
              <w:right w:val="nil"/>
            </w:tcBorders>
            <w:vAlign w:val="center"/>
            <w:hideMark/>
          </w:tcPr>
          <w:p w14:paraId="078FF508"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29F32B07"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00853FAD"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MIP-1β</w:t>
            </w:r>
          </w:p>
        </w:tc>
        <w:tc>
          <w:tcPr>
            <w:tcW w:w="2122" w:type="dxa"/>
            <w:tcBorders>
              <w:top w:val="nil"/>
              <w:left w:val="nil"/>
              <w:bottom w:val="nil"/>
              <w:right w:val="nil"/>
            </w:tcBorders>
            <w:shd w:val="clear" w:color="auto" w:fill="auto"/>
            <w:noWrap/>
            <w:vAlign w:val="center"/>
            <w:hideMark/>
          </w:tcPr>
          <w:p w14:paraId="12E88739"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NM_001030360.2</w:t>
            </w:r>
          </w:p>
        </w:tc>
        <w:tc>
          <w:tcPr>
            <w:tcW w:w="4116" w:type="dxa"/>
            <w:tcBorders>
              <w:top w:val="nil"/>
              <w:left w:val="nil"/>
              <w:bottom w:val="nil"/>
              <w:right w:val="nil"/>
            </w:tcBorders>
            <w:shd w:val="clear" w:color="auto" w:fill="auto"/>
            <w:noWrap/>
            <w:vAlign w:val="center"/>
            <w:hideMark/>
          </w:tcPr>
          <w:p w14:paraId="7D985219"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CCCTCATGCTGGTGTTGTGTTCAT</w:t>
            </w:r>
          </w:p>
        </w:tc>
        <w:tc>
          <w:tcPr>
            <w:tcW w:w="2915" w:type="dxa"/>
            <w:vMerge w:val="restart"/>
            <w:tcBorders>
              <w:top w:val="nil"/>
              <w:left w:val="nil"/>
              <w:bottom w:val="nil"/>
              <w:right w:val="nil"/>
            </w:tcBorders>
            <w:shd w:val="clear" w:color="auto" w:fill="auto"/>
            <w:noWrap/>
            <w:vAlign w:val="center"/>
            <w:hideMark/>
          </w:tcPr>
          <w:p w14:paraId="57927DDB" w14:textId="2F76354F" w:rsidR="0089647F" w:rsidRPr="004374CA" w:rsidRDefault="0089647F" w:rsidP="009F0CCB">
            <w:pPr>
              <w:widowControl/>
              <w:jc w:val="left"/>
              <w:rPr>
                <w:rFonts w:ascii="Times New Roman" w:eastAsia="等线" w:hAnsi="Times New Roman" w:cs="Times New Roman"/>
                <w:color w:val="000000"/>
                <w:kern w:val="0"/>
                <w:sz w:val="22"/>
              </w:rPr>
            </w:pPr>
            <w:proofErr w:type="spellStart"/>
            <w:r w:rsidRPr="004374CA">
              <w:rPr>
                <w:rFonts w:ascii="Times New Roman" w:eastAsia="等线" w:hAnsi="Times New Roman" w:cs="Times New Roman"/>
                <w:color w:val="000000"/>
                <w:kern w:val="0"/>
                <w:sz w:val="22"/>
              </w:rPr>
              <w:t>Bolha</w:t>
            </w:r>
            <w:proofErr w:type="spellEnd"/>
            <w:r w:rsidRPr="004374CA">
              <w:rPr>
                <w:rFonts w:ascii="Times New Roman" w:eastAsia="等线" w:hAnsi="Times New Roman" w:cs="Times New Roman"/>
                <w:color w:val="000000"/>
                <w:kern w:val="0"/>
                <w:sz w:val="22"/>
              </w:rPr>
              <w:t xml:space="preserve"> </w:t>
            </w:r>
            <w:r w:rsidRPr="004374CA">
              <w:rPr>
                <w:rFonts w:ascii="Times New Roman" w:eastAsia="等线" w:hAnsi="Times New Roman" w:cs="Times New Roman"/>
                <w:iCs/>
                <w:color w:val="000000"/>
                <w:kern w:val="0"/>
                <w:sz w:val="22"/>
              </w:rPr>
              <w:t>et al</w:t>
            </w:r>
            <w:r w:rsidR="004374CA">
              <w:rPr>
                <w:rFonts w:ascii="Times New Roman" w:eastAsia="等线" w:hAnsi="Times New Roman" w:cs="Times New Roman"/>
                <w:color w:val="000000"/>
                <w:kern w:val="0"/>
                <w:sz w:val="22"/>
              </w:rPr>
              <w:t>.</w:t>
            </w:r>
            <w:r w:rsidRPr="004374CA">
              <w:rPr>
                <w:rFonts w:ascii="Times New Roman" w:eastAsia="等线" w:hAnsi="Times New Roman" w:cs="Times New Roman"/>
                <w:color w:val="000000"/>
                <w:kern w:val="0"/>
                <w:sz w:val="22"/>
              </w:rPr>
              <w:t xml:space="preserve"> [</w:t>
            </w:r>
            <w:r w:rsidR="009F0CCB">
              <w:rPr>
                <w:rFonts w:ascii="Times New Roman" w:eastAsia="等线" w:hAnsi="Times New Roman" w:cs="Times New Roman"/>
                <w:color w:val="000000"/>
                <w:kern w:val="0"/>
                <w:sz w:val="22"/>
              </w:rPr>
              <w:t>2</w:t>
            </w:r>
            <w:r w:rsidRPr="004374CA">
              <w:rPr>
                <w:rFonts w:ascii="Times New Roman" w:eastAsia="等线" w:hAnsi="Times New Roman" w:cs="Times New Roman"/>
                <w:color w:val="000000"/>
                <w:kern w:val="0"/>
                <w:sz w:val="22"/>
              </w:rPr>
              <w:t>]</w:t>
            </w:r>
          </w:p>
        </w:tc>
        <w:bookmarkStart w:id="0" w:name="_GoBack"/>
        <w:bookmarkEnd w:id="0"/>
      </w:tr>
      <w:tr w:rsidR="0089647F" w:rsidRPr="0057240B" w14:paraId="509E1712" w14:textId="77777777" w:rsidTr="000B09A4">
        <w:trPr>
          <w:trHeight w:val="133"/>
          <w:jc w:val="center"/>
        </w:trPr>
        <w:tc>
          <w:tcPr>
            <w:tcW w:w="1145" w:type="dxa"/>
            <w:tcBorders>
              <w:top w:val="nil"/>
              <w:left w:val="nil"/>
              <w:bottom w:val="nil"/>
              <w:right w:val="nil"/>
            </w:tcBorders>
            <w:shd w:val="clear" w:color="auto" w:fill="auto"/>
            <w:noWrap/>
            <w:vAlign w:val="center"/>
            <w:hideMark/>
          </w:tcPr>
          <w:p w14:paraId="70C677AB"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w:t>
            </w:r>
            <w:r w:rsidRPr="007944D4">
              <w:rPr>
                <w:rFonts w:ascii="Times New Roman" w:eastAsia="等线" w:hAnsi="Times New Roman" w:cs="Times New Roman"/>
                <w:i/>
                <w:iCs/>
                <w:color w:val="000000"/>
                <w:kern w:val="0"/>
                <w:sz w:val="22"/>
              </w:rPr>
              <w:t>CCL4</w:t>
            </w:r>
            <w:r w:rsidRPr="0057240B">
              <w:rPr>
                <w:rFonts w:ascii="Times New Roman" w:eastAsia="等线" w:hAnsi="Times New Roman" w:cs="Times New Roman"/>
                <w:color w:val="000000"/>
                <w:kern w:val="0"/>
                <w:sz w:val="22"/>
              </w:rPr>
              <w:t>)</w:t>
            </w:r>
          </w:p>
        </w:tc>
        <w:tc>
          <w:tcPr>
            <w:tcW w:w="2122" w:type="dxa"/>
            <w:tcBorders>
              <w:top w:val="nil"/>
              <w:left w:val="nil"/>
              <w:bottom w:val="nil"/>
              <w:right w:val="nil"/>
            </w:tcBorders>
            <w:shd w:val="clear" w:color="auto" w:fill="auto"/>
            <w:noWrap/>
            <w:vAlign w:val="center"/>
            <w:hideMark/>
          </w:tcPr>
          <w:p w14:paraId="08E9C9F2"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4116" w:type="dxa"/>
            <w:tcBorders>
              <w:top w:val="nil"/>
              <w:left w:val="nil"/>
              <w:bottom w:val="nil"/>
              <w:right w:val="nil"/>
            </w:tcBorders>
            <w:shd w:val="clear" w:color="auto" w:fill="auto"/>
            <w:noWrap/>
            <w:vAlign w:val="center"/>
            <w:hideMark/>
          </w:tcPr>
          <w:p w14:paraId="0BF4EEE8"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CATCCCTGGTGCATCAGTTCAGTT</w:t>
            </w:r>
          </w:p>
        </w:tc>
        <w:tc>
          <w:tcPr>
            <w:tcW w:w="2915" w:type="dxa"/>
            <w:vMerge/>
            <w:tcBorders>
              <w:top w:val="nil"/>
              <w:left w:val="nil"/>
              <w:bottom w:val="nil"/>
              <w:right w:val="nil"/>
            </w:tcBorders>
            <w:vAlign w:val="center"/>
            <w:hideMark/>
          </w:tcPr>
          <w:p w14:paraId="4E7DF147"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5DE62773"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5BE7E50E" w14:textId="77777777" w:rsidR="0089647F" w:rsidRPr="0057240B" w:rsidRDefault="0089647F" w:rsidP="007944D4">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CD25</w:t>
            </w:r>
          </w:p>
        </w:tc>
        <w:tc>
          <w:tcPr>
            <w:tcW w:w="2122" w:type="dxa"/>
            <w:tcBorders>
              <w:top w:val="nil"/>
              <w:left w:val="nil"/>
              <w:bottom w:val="nil"/>
              <w:right w:val="nil"/>
            </w:tcBorders>
            <w:shd w:val="clear" w:color="auto" w:fill="auto"/>
            <w:noWrap/>
            <w:vAlign w:val="center"/>
            <w:hideMark/>
          </w:tcPr>
          <w:p w14:paraId="6A4B29EB"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NM_204596.1</w:t>
            </w:r>
          </w:p>
        </w:tc>
        <w:tc>
          <w:tcPr>
            <w:tcW w:w="4116" w:type="dxa"/>
            <w:tcBorders>
              <w:top w:val="nil"/>
              <w:left w:val="nil"/>
              <w:bottom w:val="nil"/>
              <w:right w:val="nil"/>
            </w:tcBorders>
            <w:shd w:val="clear" w:color="auto" w:fill="auto"/>
            <w:noWrap/>
            <w:vAlign w:val="center"/>
            <w:hideMark/>
          </w:tcPr>
          <w:p w14:paraId="6094026C"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CGAAGCAAGCAAACAATTCA</w:t>
            </w:r>
          </w:p>
        </w:tc>
        <w:tc>
          <w:tcPr>
            <w:tcW w:w="2915" w:type="dxa"/>
            <w:vMerge w:val="restart"/>
            <w:tcBorders>
              <w:top w:val="nil"/>
              <w:left w:val="nil"/>
              <w:bottom w:val="nil"/>
              <w:right w:val="nil"/>
            </w:tcBorders>
            <w:shd w:val="clear" w:color="auto" w:fill="auto"/>
            <w:noWrap/>
            <w:vAlign w:val="center"/>
            <w:hideMark/>
          </w:tcPr>
          <w:p w14:paraId="292DD236" w14:textId="3C568B57" w:rsidR="0089647F" w:rsidRPr="004374CA" w:rsidRDefault="0089647F" w:rsidP="004374CA">
            <w:pPr>
              <w:widowControl/>
              <w:jc w:val="left"/>
              <w:rPr>
                <w:rFonts w:ascii="Times New Roman" w:eastAsia="等线" w:hAnsi="Times New Roman" w:cs="Times New Roman"/>
                <w:color w:val="000000"/>
                <w:kern w:val="0"/>
                <w:sz w:val="22"/>
              </w:rPr>
            </w:pPr>
            <w:proofErr w:type="spellStart"/>
            <w:r w:rsidRPr="004374CA">
              <w:rPr>
                <w:rFonts w:ascii="Times New Roman" w:eastAsia="等线" w:hAnsi="Times New Roman" w:cs="Times New Roman"/>
                <w:color w:val="000000"/>
                <w:kern w:val="0"/>
                <w:sz w:val="22"/>
              </w:rPr>
              <w:t>Shanmugasundaram</w:t>
            </w:r>
            <w:proofErr w:type="spellEnd"/>
            <w:r w:rsidRPr="004374CA">
              <w:rPr>
                <w:rFonts w:ascii="Times New Roman" w:eastAsia="等线" w:hAnsi="Times New Roman" w:cs="Times New Roman"/>
                <w:color w:val="000000"/>
                <w:kern w:val="0"/>
                <w:sz w:val="22"/>
              </w:rPr>
              <w:t xml:space="preserve"> </w:t>
            </w:r>
            <w:r w:rsidRPr="004374CA">
              <w:rPr>
                <w:rFonts w:ascii="Times New Roman" w:eastAsia="等线" w:hAnsi="Times New Roman" w:cs="Times New Roman"/>
                <w:iCs/>
                <w:color w:val="000000"/>
                <w:kern w:val="0"/>
                <w:sz w:val="22"/>
              </w:rPr>
              <w:t>et al</w:t>
            </w:r>
            <w:r w:rsidR="004374CA">
              <w:rPr>
                <w:rFonts w:ascii="Times New Roman" w:eastAsia="等线" w:hAnsi="Times New Roman" w:cs="Times New Roman"/>
                <w:color w:val="000000"/>
                <w:kern w:val="0"/>
                <w:sz w:val="22"/>
              </w:rPr>
              <w:t>.</w:t>
            </w:r>
            <w:r w:rsidRPr="004374CA">
              <w:rPr>
                <w:rFonts w:ascii="Times New Roman" w:hAnsi="Times New Roman" w:cs="Times New Roman"/>
                <w:noProof/>
                <w:sz w:val="22"/>
              </w:rPr>
              <w:t>[6]</w:t>
            </w:r>
          </w:p>
        </w:tc>
      </w:tr>
      <w:tr w:rsidR="0089647F" w:rsidRPr="0057240B" w14:paraId="7B09244C" w14:textId="77777777" w:rsidTr="000B09A4">
        <w:trPr>
          <w:trHeight w:val="65"/>
          <w:jc w:val="center"/>
        </w:trPr>
        <w:tc>
          <w:tcPr>
            <w:tcW w:w="1145" w:type="dxa"/>
            <w:tcBorders>
              <w:top w:val="nil"/>
              <w:left w:val="nil"/>
              <w:bottom w:val="nil"/>
              <w:right w:val="nil"/>
            </w:tcBorders>
            <w:shd w:val="clear" w:color="auto" w:fill="auto"/>
            <w:noWrap/>
            <w:vAlign w:val="center"/>
            <w:hideMark/>
          </w:tcPr>
          <w:p w14:paraId="61844BB4" w14:textId="77777777" w:rsidR="0089647F" w:rsidRPr="0057240B" w:rsidRDefault="0089647F" w:rsidP="00B858EE">
            <w:pPr>
              <w:widowControl/>
              <w:spacing w:before="100" w:beforeAutospacing="1" w:after="100" w:afterAutospacing="1"/>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w:t>
            </w:r>
            <w:r w:rsidRPr="007944D4">
              <w:rPr>
                <w:rFonts w:ascii="Times New Roman" w:eastAsia="等线" w:hAnsi="Times New Roman" w:cs="Times New Roman"/>
                <w:i/>
                <w:iCs/>
                <w:color w:val="000000"/>
                <w:kern w:val="0"/>
                <w:sz w:val="22"/>
              </w:rPr>
              <w:t>IL-2Rα</w:t>
            </w:r>
            <w:r w:rsidRPr="0057240B">
              <w:rPr>
                <w:rFonts w:ascii="Times New Roman" w:eastAsia="等线" w:hAnsi="Times New Roman" w:cs="Times New Roman"/>
                <w:color w:val="000000"/>
                <w:kern w:val="0"/>
                <w:sz w:val="22"/>
              </w:rPr>
              <w:t>)</w:t>
            </w:r>
          </w:p>
        </w:tc>
        <w:tc>
          <w:tcPr>
            <w:tcW w:w="2122" w:type="dxa"/>
            <w:tcBorders>
              <w:top w:val="nil"/>
              <w:left w:val="nil"/>
              <w:bottom w:val="nil"/>
              <w:right w:val="nil"/>
            </w:tcBorders>
            <w:shd w:val="clear" w:color="auto" w:fill="auto"/>
            <w:noWrap/>
            <w:vAlign w:val="center"/>
            <w:hideMark/>
          </w:tcPr>
          <w:p w14:paraId="2B592BEE"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4116" w:type="dxa"/>
            <w:tcBorders>
              <w:top w:val="nil"/>
              <w:left w:val="nil"/>
              <w:bottom w:val="nil"/>
              <w:right w:val="nil"/>
            </w:tcBorders>
            <w:shd w:val="clear" w:color="auto" w:fill="auto"/>
            <w:noWrap/>
            <w:vAlign w:val="center"/>
            <w:hideMark/>
          </w:tcPr>
          <w:p w14:paraId="16F726C0"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ATGGTGCCAGTGGTAGGAAG</w:t>
            </w:r>
          </w:p>
        </w:tc>
        <w:tc>
          <w:tcPr>
            <w:tcW w:w="2915" w:type="dxa"/>
            <w:vMerge/>
            <w:tcBorders>
              <w:top w:val="nil"/>
              <w:left w:val="nil"/>
              <w:bottom w:val="nil"/>
              <w:right w:val="nil"/>
            </w:tcBorders>
            <w:vAlign w:val="center"/>
            <w:hideMark/>
          </w:tcPr>
          <w:p w14:paraId="22964CB3"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7F048896" w14:textId="77777777" w:rsidTr="000B09A4">
        <w:trPr>
          <w:trHeight w:val="408"/>
          <w:jc w:val="center"/>
        </w:trPr>
        <w:tc>
          <w:tcPr>
            <w:tcW w:w="1145" w:type="dxa"/>
            <w:tcBorders>
              <w:top w:val="nil"/>
              <w:left w:val="nil"/>
              <w:bottom w:val="nil"/>
              <w:right w:val="nil"/>
            </w:tcBorders>
            <w:shd w:val="clear" w:color="auto" w:fill="auto"/>
            <w:noWrap/>
            <w:vAlign w:val="center"/>
            <w:hideMark/>
          </w:tcPr>
          <w:p w14:paraId="28C27D6F"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CTLA-4</w:t>
            </w:r>
          </w:p>
        </w:tc>
        <w:tc>
          <w:tcPr>
            <w:tcW w:w="2122" w:type="dxa"/>
            <w:tcBorders>
              <w:top w:val="nil"/>
              <w:left w:val="nil"/>
              <w:bottom w:val="nil"/>
              <w:right w:val="nil"/>
            </w:tcBorders>
            <w:shd w:val="clear" w:color="auto" w:fill="auto"/>
            <w:noWrap/>
            <w:vAlign w:val="center"/>
            <w:hideMark/>
          </w:tcPr>
          <w:p w14:paraId="4852CEAF"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NM_001040091.1</w:t>
            </w:r>
          </w:p>
        </w:tc>
        <w:tc>
          <w:tcPr>
            <w:tcW w:w="4116" w:type="dxa"/>
            <w:tcBorders>
              <w:top w:val="nil"/>
              <w:left w:val="nil"/>
              <w:bottom w:val="nil"/>
              <w:right w:val="nil"/>
            </w:tcBorders>
            <w:shd w:val="clear" w:color="auto" w:fill="auto"/>
            <w:noWrap/>
            <w:vAlign w:val="center"/>
            <w:hideMark/>
          </w:tcPr>
          <w:p w14:paraId="2BCFF4BB"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AAATGGGACGCAACTCTACG</w:t>
            </w:r>
          </w:p>
        </w:tc>
        <w:tc>
          <w:tcPr>
            <w:tcW w:w="2915" w:type="dxa"/>
            <w:vMerge w:val="restart"/>
            <w:tcBorders>
              <w:top w:val="nil"/>
              <w:left w:val="nil"/>
              <w:bottom w:val="nil"/>
              <w:right w:val="nil"/>
            </w:tcBorders>
            <w:shd w:val="clear" w:color="auto" w:fill="auto"/>
            <w:noWrap/>
            <w:vAlign w:val="center"/>
            <w:hideMark/>
          </w:tcPr>
          <w:p w14:paraId="63EC65A6" w14:textId="5F2C62F8" w:rsidR="0089647F" w:rsidRPr="004374CA" w:rsidRDefault="0089647F" w:rsidP="004374CA">
            <w:pPr>
              <w:widowControl/>
              <w:jc w:val="left"/>
              <w:rPr>
                <w:rFonts w:ascii="Times New Roman" w:eastAsia="等线" w:hAnsi="Times New Roman" w:cs="Times New Roman"/>
                <w:color w:val="000000"/>
                <w:kern w:val="0"/>
                <w:sz w:val="22"/>
              </w:rPr>
            </w:pPr>
            <w:proofErr w:type="spellStart"/>
            <w:r w:rsidRPr="004374CA">
              <w:rPr>
                <w:rFonts w:ascii="Times New Roman" w:eastAsia="等线" w:hAnsi="Times New Roman" w:cs="Times New Roman"/>
                <w:color w:val="000000"/>
                <w:kern w:val="0"/>
                <w:sz w:val="22"/>
              </w:rPr>
              <w:t>Shanmugasundaram</w:t>
            </w:r>
            <w:proofErr w:type="spellEnd"/>
            <w:r w:rsidRPr="004374CA">
              <w:rPr>
                <w:rFonts w:ascii="Times New Roman" w:eastAsia="等线" w:hAnsi="Times New Roman" w:cs="Times New Roman"/>
                <w:color w:val="000000"/>
                <w:kern w:val="0"/>
                <w:sz w:val="22"/>
              </w:rPr>
              <w:t xml:space="preserve"> </w:t>
            </w:r>
            <w:r w:rsidRPr="004374CA">
              <w:rPr>
                <w:rFonts w:ascii="Times New Roman" w:eastAsia="等线" w:hAnsi="Times New Roman" w:cs="Times New Roman"/>
                <w:iCs/>
                <w:color w:val="000000"/>
                <w:kern w:val="0"/>
                <w:sz w:val="22"/>
              </w:rPr>
              <w:t>et al</w:t>
            </w:r>
            <w:r w:rsidRPr="004374CA">
              <w:rPr>
                <w:rFonts w:ascii="Times New Roman" w:eastAsia="等线" w:hAnsi="Times New Roman" w:cs="Times New Roman"/>
                <w:color w:val="000000"/>
                <w:kern w:val="0"/>
                <w:sz w:val="22"/>
              </w:rPr>
              <w:t xml:space="preserve">. </w:t>
            </w:r>
            <w:r w:rsidRPr="004374CA">
              <w:rPr>
                <w:rFonts w:ascii="Times New Roman" w:hAnsi="Times New Roman" w:cs="Times New Roman"/>
                <w:noProof/>
                <w:sz w:val="22"/>
              </w:rPr>
              <w:t>[6]</w:t>
            </w:r>
          </w:p>
        </w:tc>
      </w:tr>
      <w:tr w:rsidR="0089647F" w:rsidRPr="0057240B" w14:paraId="01D7C296" w14:textId="77777777" w:rsidTr="000B09A4">
        <w:trPr>
          <w:trHeight w:val="408"/>
          <w:jc w:val="center"/>
        </w:trPr>
        <w:tc>
          <w:tcPr>
            <w:tcW w:w="1145" w:type="dxa"/>
            <w:tcBorders>
              <w:top w:val="nil"/>
              <w:left w:val="nil"/>
              <w:right w:val="nil"/>
            </w:tcBorders>
            <w:shd w:val="clear" w:color="auto" w:fill="auto"/>
            <w:noWrap/>
            <w:vAlign w:val="center"/>
            <w:hideMark/>
          </w:tcPr>
          <w:p w14:paraId="6BF8E949"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right w:val="nil"/>
            </w:tcBorders>
            <w:shd w:val="clear" w:color="auto" w:fill="auto"/>
            <w:noWrap/>
            <w:vAlign w:val="center"/>
            <w:hideMark/>
          </w:tcPr>
          <w:p w14:paraId="471A8D08" w14:textId="77777777" w:rsidR="0089647F" w:rsidRPr="0057240B" w:rsidRDefault="0089647F" w:rsidP="0057240B">
            <w:pPr>
              <w:widowControl/>
              <w:jc w:val="left"/>
              <w:rPr>
                <w:rFonts w:ascii="Times New Roman" w:eastAsia="Times New Roman" w:hAnsi="Times New Roman" w:cs="Times New Roman"/>
                <w:kern w:val="0"/>
                <w:sz w:val="22"/>
              </w:rPr>
            </w:pPr>
          </w:p>
        </w:tc>
        <w:tc>
          <w:tcPr>
            <w:tcW w:w="4116" w:type="dxa"/>
            <w:tcBorders>
              <w:top w:val="nil"/>
              <w:left w:val="nil"/>
              <w:right w:val="nil"/>
            </w:tcBorders>
            <w:shd w:val="clear" w:color="auto" w:fill="auto"/>
            <w:noWrap/>
            <w:vAlign w:val="center"/>
            <w:hideMark/>
          </w:tcPr>
          <w:p w14:paraId="60A13AF4"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CGACAATGGCTGAGATGATG</w:t>
            </w:r>
          </w:p>
        </w:tc>
        <w:tc>
          <w:tcPr>
            <w:tcW w:w="2915" w:type="dxa"/>
            <w:vMerge/>
            <w:tcBorders>
              <w:top w:val="nil"/>
              <w:left w:val="nil"/>
              <w:right w:val="nil"/>
            </w:tcBorders>
            <w:vAlign w:val="center"/>
            <w:hideMark/>
          </w:tcPr>
          <w:p w14:paraId="245F94AF" w14:textId="77777777" w:rsidR="0089647F" w:rsidRPr="004374CA" w:rsidRDefault="0089647F" w:rsidP="0057240B">
            <w:pPr>
              <w:widowControl/>
              <w:jc w:val="left"/>
              <w:rPr>
                <w:rFonts w:ascii="Times New Roman" w:eastAsia="等线" w:hAnsi="Times New Roman" w:cs="Times New Roman"/>
                <w:color w:val="000000"/>
                <w:kern w:val="0"/>
                <w:sz w:val="22"/>
              </w:rPr>
            </w:pPr>
          </w:p>
        </w:tc>
      </w:tr>
      <w:tr w:rsidR="0089647F" w:rsidRPr="0057240B" w14:paraId="07D08E96" w14:textId="77777777" w:rsidTr="000B09A4">
        <w:trPr>
          <w:trHeight w:val="408"/>
          <w:jc w:val="center"/>
        </w:trPr>
        <w:tc>
          <w:tcPr>
            <w:tcW w:w="1145" w:type="dxa"/>
            <w:tcBorders>
              <w:top w:val="nil"/>
              <w:left w:val="nil"/>
              <w:right w:val="nil"/>
            </w:tcBorders>
            <w:shd w:val="clear" w:color="auto" w:fill="auto"/>
            <w:noWrap/>
            <w:vAlign w:val="center"/>
            <w:hideMark/>
          </w:tcPr>
          <w:p w14:paraId="4D50B322" w14:textId="77777777" w:rsidR="0089647F" w:rsidRPr="0057240B" w:rsidRDefault="0089647F" w:rsidP="0057240B">
            <w:pPr>
              <w:widowControl/>
              <w:jc w:val="left"/>
              <w:rPr>
                <w:rFonts w:ascii="Times New Roman" w:eastAsia="等线" w:hAnsi="Times New Roman" w:cs="Times New Roman"/>
                <w:color w:val="000000"/>
                <w:kern w:val="0"/>
                <w:sz w:val="22"/>
              </w:rPr>
            </w:pPr>
            <w:r w:rsidRPr="007944D4">
              <w:rPr>
                <w:rFonts w:ascii="Times New Roman" w:eastAsia="等线" w:hAnsi="Times New Roman" w:cs="Times New Roman"/>
                <w:i/>
                <w:iCs/>
                <w:color w:val="000000"/>
                <w:kern w:val="0"/>
                <w:sz w:val="22"/>
              </w:rPr>
              <w:t>LAG-3</w:t>
            </w:r>
          </w:p>
        </w:tc>
        <w:tc>
          <w:tcPr>
            <w:tcW w:w="2122" w:type="dxa"/>
            <w:tcBorders>
              <w:top w:val="nil"/>
              <w:left w:val="nil"/>
              <w:right w:val="nil"/>
            </w:tcBorders>
            <w:shd w:val="clear" w:color="auto" w:fill="auto"/>
            <w:noWrap/>
            <w:vAlign w:val="center"/>
            <w:hideMark/>
          </w:tcPr>
          <w:p w14:paraId="2BF4F380"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XM_025143029.1</w:t>
            </w:r>
          </w:p>
        </w:tc>
        <w:tc>
          <w:tcPr>
            <w:tcW w:w="4116" w:type="dxa"/>
            <w:tcBorders>
              <w:top w:val="nil"/>
              <w:left w:val="nil"/>
              <w:right w:val="nil"/>
            </w:tcBorders>
            <w:shd w:val="clear" w:color="auto" w:fill="auto"/>
            <w:noWrap/>
            <w:vAlign w:val="center"/>
            <w:hideMark/>
          </w:tcPr>
          <w:p w14:paraId="6F2E3F4D"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F: CCACTTTGCAGGAGGACACT</w:t>
            </w:r>
          </w:p>
        </w:tc>
        <w:tc>
          <w:tcPr>
            <w:tcW w:w="2915" w:type="dxa"/>
            <w:vMerge w:val="restart"/>
            <w:tcBorders>
              <w:top w:val="nil"/>
              <w:left w:val="nil"/>
              <w:right w:val="nil"/>
            </w:tcBorders>
            <w:shd w:val="clear" w:color="auto" w:fill="auto"/>
            <w:noWrap/>
            <w:vAlign w:val="center"/>
            <w:hideMark/>
          </w:tcPr>
          <w:p w14:paraId="5C3F69F4" w14:textId="6806A509" w:rsidR="0089647F" w:rsidRPr="004374CA" w:rsidRDefault="0089647F" w:rsidP="004374CA">
            <w:pPr>
              <w:widowControl/>
              <w:jc w:val="left"/>
              <w:rPr>
                <w:rFonts w:ascii="Times New Roman" w:eastAsia="等线" w:hAnsi="Times New Roman" w:cs="Times New Roman"/>
                <w:color w:val="000000"/>
                <w:kern w:val="0"/>
                <w:sz w:val="22"/>
              </w:rPr>
            </w:pPr>
            <w:proofErr w:type="spellStart"/>
            <w:r w:rsidRPr="004374CA">
              <w:rPr>
                <w:rFonts w:ascii="Times New Roman" w:eastAsia="等线" w:hAnsi="Times New Roman" w:cs="Times New Roman"/>
                <w:color w:val="000000"/>
                <w:kern w:val="0"/>
                <w:sz w:val="22"/>
              </w:rPr>
              <w:t>Shanmugasundaram</w:t>
            </w:r>
            <w:proofErr w:type="spellEnd"/>
            <w:r w:rsidRPr="004374CA">
              <w:rPr>
                <w:rFonts w:ascii="Times New Roman" w:eastAsia="等线" w:hAnsi="Times New Roman" w:cs="Times New Roman"/>
                <w:color w:val="000000"/>
                <w:kern w:val="0"/>
                <w:sz w:val="22"/>
              </w:rPr>
              <w:t xml:space="preserve"> </w:t>
            </w:r>
            <w:r w:rsidRPr="004374CA">
              <w:rPr>
                <w:rFonts w:ascii="Times New Roman" w:eastAsia="等线" w:hAnsi="Times New Roman" w:cs="Times New Roman"/>
                <w:iCs/>
                <w:color w:val="000000"/>
                <w:kern w:val="0"/>
                <w:sz w:val="22"/>
              </w:rPr>
              <w:t>et al</w:t>
            </w:r>
            <w:r w:rsidR="004374CA">
              <w:rPr>
                <w:rFonts w:ascii="Times New Roman" w:eastAsia="等线" w:hAnsi="Times New Roman" w:cs="Times New Roman"/>
                <w:color w:val="000000"/>
                <w:kern w:val="0"/>
                <w:sz w:val="22"/>
              </w:rPr>
              <w:t>.</w:t>
            </w:r>
            <w:r w:rsidRPr="004374CA">
              <w:rPr>
                <w:rFonts w:ascii="Times New Roman" w:hAnsi="Times New Roman" w:cs="Times New Roman"/>
                <w:noProof/>
                <w:sz w:val="22"/>
              </w:rPr>
              <w:t>[6]</w:t>
            </w:r>
          </w:p>
        </w:tc>
      </w:tr>
      <w:tr w:rsidR="0089647F" w:rsidRPr="0057240B" w14:paraId="1E9DFB00" w14:textId="77777777" w:rsidTr="000B09A4">
        <w:trPr>
          <w:trHeight w:val="424"/>
          <w:jc w:val="center"/>
        </w:trPr>
        <w:tc>
          <w:tcPr>
            <w:tcW w:w="1145" w:type="dxa"/>
            <w:tcBorders>
              <w:top w:val="nil"/>
              <w:left w:val="nil"/>
              <w:bottom w:val="single" w:sz="12" w:space="0" w:color="auto"/>
              <w:right w:val="nil"/>
            </w:tcBorders>
            <w:shd w:val="clear" w:color="auto" w:fill="auto"/>
            <w:noWrap/>
            <w:vAlign w:val="center"/>
            <w:hideMark/>
          </w:tcPr>
          <w:p w14:paraId="66FAB4E8"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2122" w:type="dxa"/>
            <w:tcBorders>
              <w:top w:val="nil"/>
              <w:left w:val="nil"/>
              <w:bottom w:val="single" w:sz="12" w:space="0" w:color="auto"/>
              <w:right w:val="nil"/>
            </w:tcBorders>
            <w:shd w:val="clear" w:color="auto" w:fill="auto"/>
            <w:noWrap/>
            <w:vAlign w:val="center"/>
            <w:hideMark/>
          </w:tcPr>
          <w:p w14:paraId="3AFB0CC3" w14:textId="77777777" w:rsidR="0089647F" w:rsidRPr="0057240B" w:rsidRDefault="0089647F" w:rsidP="0057240B">
            <w:pPr>
              <w:widowControl/>
              <w:jc w:val="left"/>
              <w:rPr>
                <w:rFonts w:ascii="Times New Roman" w:eastAsia="等线" w:hAnsi="Times New Roman" w:cs="Times New Roman"/>
                <w:color w:val="000000"/>
                <w:kern w:val="0"/>
                <w:sz w:val="22"/>
              </w:rPr>
            </w:pPr>
          </w:p>
        </w:tc>
        <w:tc>
          <w:tcPr>
            <w:tcW w:w="4116" w:type="dxa"/>
            <w:tcBorders>
              <w:top w:val="nil"/>
              <w:left w:val="nil"/>
              <w:bottom w:val="single" w:sz="12" w:space="0" w:color="auto"/>
              <w:right w:val="nil"/>
            </w:tcBorders>
            <w:shd w:val="clear" w:color="auto" w:fill="auto"/>
            <w:noWrap/>
            <w:vAlign w:val="center"/>
            <w:hideMark/>
          </w:tcPr>
          <w:p w14:paraId="4C255E92" w14:textId="77777777" w:rsidR="0089647F" w:rsidRPr="0057240B" w:rsidRDefault="0089647F" w:rsidP="0057240B">
            <w:pPr>
              <w:widowControl/>
              <w:jc w:val="left"/>
              <w:rPr>
                <w:rFonts w:ascii="Times New Roman" w:eastAsia="等线" w:hAnsi="Times New Roman" w:cs="Times New Roman"/>
                <w:color w:val="000000"/>
                <w:kern w:val="0"/>
                <w:sz w:val="22"/>
              </w:rPr>
            </w:pPr>
            <w:r w:rsidRPr="0057240B">
              <w:rPr>
                <w:rFonts w:ascii="Times New Roman" w:eastAsia="等线" w:hAnsi="Times New Roman" w:cs="Times New Roman"/>
                <w:color w:val="000000"/>
                <w:kern w:val="0"/>
                <w:sz w:val="22"/>
              </w:rPr>
              <w:t>R: GTGACAGCACAGCAATACCG</w:t>
            </w:r>
          </w:p>
        </w:tc>
        <w:tc>
          <w:tcPr>
            <w:tcW w:w="2915" w:type="dxa"/>
            <w:vMerge/>
            <w:tcBorders>
              <w:top w:val="nil"/>
              <w:left w:val="nil"/>
              <w:bottom w:val="single" w:sz="12" w:space="0" w:color="auto"/>
              <w:right w:val="nil"/>
            </w:tcBorders>
            <w:vAlign w:val="center"/>
            <w:hideMark/>
          </w:tcPr>
          <w:p w14:paraId="50A9D6B0" w14:textId="77777777" w:rsidR="0089647F" w:rsidRPr="0057240B" w:rsidRDefault="0089647F" w:rsidP="0057240B">
            <w:pPr>
              <w:widowControl/>
              <w:jc w:val="left"/>
              <w:rPr>
                <w:rFonts w:ascii="Times New Roman" w:eastAsia="等线" w:hAnsi="Times New Roman" w:cs="Times New Roman"/>
                <w:color w:val="000000"/>
                <w:kern w:val="0"/>
                <w:sz w:val="22"/>
              </w:rPr>
            </w:pPr>
          </w:p>
        </w:tc>
      </w:tr>
    </w:tbl>
    <w:p w14:paraId="2DB2F968" w14:textId="77777777" w:rsidR="0089647F" w:rsidRPr="00034A39" w:rsidRDefault="0089647F" w:rsidP="00034A39">
      <w:pPr>
        <w:tabs>
          <w:tab w:val="left" w:pos="1985"/>
        </w:tabs>
        <w:ind w:leftChars="-473" w:left="-808" w:rightChars="-432" w:right="-907" w:hangingChars="84" w:hanging="185"/>
        <w:rPr>
          <w:rFonts w:ascii="Times New Roman" w:hAnsi="Times New Roman" w:cs="Times New Roman"/>
          <w:sz w:val="22"/>
        </w:rPr>
      </w:pPr>
      <w:r>
        <w:rPr>
          <w:rFonts w:ascii="Times New Roman" w:hAnsi="Times New Roman" w:cs="Times New Roman"/>
          <w:sz w:val="22"/>
          <w:vertAlign w:val="superscript"/>
        </w:rPr>
        <w:t>a</w:t>
      </w:r>
      <w:r>
        <w:rPr>
          <w:rFonts w:ascii="Times New Roman" w:hAnsi="Times New Roman" w:cs="Times New Roman"/>
          <w:sz w:val="22"/>
        </w:rPr>
        <w:t xml:space="preserve"> </w:t>
      </w:r>
      <w:r w:rsidRPr="0057240B">
        <w:rPr>
          <w:rFonts w:ascii="Times New Roman" w:eastAsia="等线" w:hAnsi="Times New Roman" w:cs="Times New Roman"/>
          <w:color w:val="000000"/>
          <w:kern w:val="0"/>
          <w:sz w:val="22"/>
        </w:rPr>
        <w:t>TNF</w:t>
      </w:r>
      <w:r w:rsidRPr="00034A39">
        <w:rPr>
          <w:rFonts w:ascii="Times New Roman" w:hAnsi="Times New Roman" w:cs="Times New Roman"/>
          <w:sz w:val="22"/>
        </w:rPr>
        <w:t xml:space="preserve"> = </w:t>
      </w:r>
      <w:proofErr w:type="spellStart"/>
      <w:r w:rsidRPr="00034A39">
        <w:rPr>
          <w:rFonts w:ascii="Times New Roman" w:hAnsi="Times New Roman" w:cs="Times New Roman"/>
          <w:sz w:val="22"/>
        </w:rPr>
        <w:t>tumour</w:t>
      </w:r>
      <w:proofErr w:type="spellEnd"/>
      <w:r w:rsidRPr="00034A39">
        <w:rPr>
          <w:rFonts w:ascii="Times New Roman" w:hAnsi="Times New Roman" w:cs="Times New Roman"/>
          <w:sz w:val="22"/>
        </w:rPr>
        <w:t xml:space="preserve"> necrosis factor; IL = interleukin; IFN = interferon; TGF = transforming growth factor; </w:t>
      </w:r>
      <w:r w:rsidRPr="00034A39">
        <w:rPr>
          <w:rFonts w:ascii="Times New Roman" w:eastAsia="等线" w:hAnsi="Times New Roman" w:cs="Times New Roman"/>
          <w:color w:val="000000"/>
          <w:kern w:val="0"/>
          <w:sz w:val="22"/>
        </w:rPr>
        <w:t>M</w:t>
      </w:r>
      <w:r w:rsidRPr="0057240B">
        <w:rPr>
          <w:rFonts w:ascii="Times New Roman" w:eastAsia="等线" w:hAnsi="Times New Roman" w:cs="Times New Roman"/>
          <w:color w:val="000000"/>
          <w:kern w:val="0"/>
          <w:sz w:val="22"/>
        </w:rPr>
        <w:t>IP</w:t>
      </w:r>
      <w:r w:rsidRPr="00034A39">
        <w:rPr>
          <w:rFonts w:ascii="Times New Roman" w:eastAsia="等线" w:hAnsi="Times New Roman" w:cs="Times New Roman"/>
          <w:color w:val="000000"/>
          <w:kern w:val="0"/>
          <w:sz w:val="22"/>
        </w:rPr>
        <w:t xml:space="preserve"> = </w:t>
      </w:r>
      <w:r w:rsidRPr="00034A39">
        <w:rPr>
          <w:rFonts w:ascii="Times New Roman" w:eastAsia="等线" w:hAnsi="Times New Roman" w:cs="Times New Roman" w:hint="eastAsia"/>
          <w:color w:val="000000"/>
          <w:kern w:val="0"/>
          <w:sz w:val="22"/>
        </w:rPr>
        <w:t>m</w:t>
      </w:r>
      <w:r w:rsidRPr="00034A39">
        <w:rPr>
          <w:rFonts w:ascii="Times New Roman" w:eastAsia="等线" w:hAnsi="Times New Roman" w:cs="Times New Roman"/>
          <w:color w:val="000000"/>
          <w:kern w:val="0"/>
          <w:sz w:val="22"/>
        </w:rPr>
        <w:t>acrophage inflammatory proteins</w:t>
      </w:r>
      <w:r w:rsidRPr="00034A39">
        <w:rPr>
          <w:rFonts w:ascii="Times New Roman" w:eastAsia="等线" w:hAnsi="Times New Roman" w:cs="Times New Roman" w:hint="eastAsia"/>
          <w:color w:val="000000"/>
          <w:kern w:val="0"/>
          <w:sz w:val="22"/>
        </w:rPr>
        <w:t>;</w:t>
      </w:r>
      <w:r w:rsidRPr="00034A39">
        <w:rPr>
          <w:rFonts w:ascii="Times New Roman" w:eastAsia="等线" w:hAnsi="Times New Roman" w:cs="Times New Roman"/>
          <w:color w:val="000000"/>
          <w:kern w:val="0"/>
          <w:sz w:val="22"/>
        </w:rPr>
        <w:t xml:space="preserve"> </w:t>
      </w:r>
      <w:r w:rsidRPr="0057240B">
        <w:rPr>
          <w:rFonts w:ascii="Times New Roman" w:eastAsia="等线" w:hAnsi="Times New Roman" w:cs="Times New Roman"/>
          <w:color w:val="000000"/>
          <w:kern w:val="0"/>
          <w:sz w:val="22"/>
        </w:rPr>
        <w:t>CCL</w:t>
      </w:r>
      <w:r w:rsidRPr="00034A39">
        <w:rPr>
          <w:rFonts w:ascii="Times New Roman" w:eastAsia="等线" w:hAnsi="Times New Roman" w:cs="Times New Roman"/>
          <w:color w:val="000000"/>
          <w:kern w:val="0"/>
          <w:sz w:val="22"/>
        </w:rPr>
        <w:t xml:space="preserve"> = C-C motif chemokine ligand; </w:t>
      </w:r>
      <w:r w:rsidRPr="0057240B">
        <w:rPr>
          <w:rFonts w:ascii="Times New Roman" w:eastAsia="等线" w:hAnsi="Times New Roman" w:cs="Times New Roman"/>
          <w:color w:val="000000"/>
          <w:kern w:val="0"/>
          <w:sz w:val="22"/>
        </w:rPr>
        <w:t>CTLA</w:t>
      </w:r>
      <w:r w:rsidRPr="00034A39">
        <w:rPr>
          <w:rFonts w:ascii="Times New Roman" w:eastAsia="等线" w:hAnsi="Times New Roman" w:cs="Times New Roman"/>
          <w:color w:val="000000"/>
          <w:kern w:val="0"/>
          <w:sz w:val="22"/>
        </w:rPr>
        <w:t xml:space="preserve"> = </w:t>
      </w:r>
      <w:r w:rsidRPr="00034A39">
        <w:rPr>
          <w:rFonts w:ascii="Times New Roman" w:hAnsi="Times New Roman" w:cs="Times New Roman"/>
          <w:sz w:val="22"/>
        </w:rPr>
        <w:t>T-lymphocyte antigen 4; LAG = lymphocyte activation gene</w:t>
      </w:r>
      <w:r w:rsidRPr="00034A39">
        <w:rPr>
          <w:rFonts w:ascii="Times New Roman" w:hAnsi="Times New Roman" w:cs="Times New Roman" w:hint="eastAsia"/>
          <w:sz w:val="22"/>
        </w:rPr>
        <w:t>;</w:t>
      </w:r>
      <w:r w:rsidRPr="00034A39">
        <w:rPr>
          <w:rFonts w:ascii="Times New Roman" w:hAnsi="Times New Roman" w:cs="Times New Roman"/>
          <w:sz w:val="22"/>
        </w:rPr>
        <w:t xml:space="preserve"> F = forward primer; R = reverse primer.</w:t>
      </w:r>
    </w:p>
    <w:p w14:paraId="4616CC6B" w14:textId="77777777" w:rsidR="0089647F" w:rsidRPr="001E6E5F" w:rsidRDefault="0089647F" w:rsidP="004D3A47">
      <w:pPr>
        <w:rPr>
          <w:rFonts w:ascii="Times New Roman" w:hAnsi="Times New Roman" w:cs="Times New Roman"/>
          <w:sz w:val="22"/>
        </w:rPr>
      </w:pPr>
    </w:p>
    <w:p w14:paraId="73AD0334" w14:textId="77777777" w:rsidR="0089647F" w:rsidRPr="001E6E5F" w:rsidRDefault="0089647F" w:rsidP="00357ED8">
      <w:pPr>
        <w:spacing w:line="360" w:lineRule="auto"/>
        <w:rPr>
          <w:rFonts w:ascii="Times New Roman" w:hAnsi="Times New Roman" w:cs="Times New Roman"/>
          <w:b/>
          <w:sz w:val="24"/>
          <w:szCs w:val="24"/>
        </w:rPr>
      </w:pPr>
    </w:p>
    <w:p w14:paraId="50FFB95C" w14:textId="72475C45" w:rsidR="0089647F" w:rsidRDefault="0089647F" w:rsidP="004374CA">
      <w:pPr>
        <w:pStyle w:val="EndNoteBibliography"/>
        <w:numPr>
          <w:ilvl w:val="0"/>
          <w:numId w:val="1"/>
        </w:numPr>
        <w:spacing w:line="480" w:lineRule="auto"/>
        <w:rPr>
          <w:rFonts w:ascii="Times New Roman" w:hAnsi="Times New Roman" w:cs="Times New Roman"/>
          <w:sz w:val="22"/>
        </w:rPr>
      </w:pPr>
      <w:r w:rsidRPr="0089647F">
        <w:rPr>
          <w:rFonts w:ascii="Times New Roman" w:hAnsi="Times New Roman" w:cs="Times New Roman"/>
          <w:sz w:val="22"/>
        </w:rPr>
        <w:lastRenderedPageBreak/>
        <w:t>Li R, Li J, Zhang S, Mi Y, Zhang C. Attenuating effect of melatonin on lipopolysaccharide-induced chicken small intestine inflammation. Poultry Sci. 2018;97(7):2295-302.</w:t>
      </w:r>
    </w:p>
    <w:p w14:paraId="133D4B4F" w14:textId="77777777" w:rsidR="004374CA" w:rsidRPr="0089647F" w:rsidRDefault="004374CA" w:rsidP="004374CA">
      <w:pPr>
        <w:pStyle w:val="EndNoteBibliography"/>
        <w:numPr>
          <w:ilvl w:val="0"/>
          <w:numId w:val="1"/>
        </w:numPr>
        <w:spacing w:line="480" w:lineRule="auto"/>
        <w:rPr>
          <w:rFonts w:ascii="Times New Roman" w:hAnsi="Times New Roman" w:cs="Times New Roman"/>
          <w:sz w:val="22"/>
        </w:rPr>
      </w:pPr>
      <w:r w:rsidRPr="0089647F">
        <w:rPr>
          <w:rFonts w:ascii="Times New Roman" w:hAnsi="Times New Roman" w:cs="Times New Roman"/>
          <w:sz w:val="22"/>
        </w:rPr>
        <w:t xml:space="preserve">Bolha L, Benčina D, Cizelj I, Oven I, Slavec B, Rojs OZ, Narat M. Effect of Mycoplasma synoviae and lentogenic Newcastle disease virus coinfection on cytokine and chemokine gene expression in chicken embryos. Poultry </w:t>
      </w:r>
      <w:r>
        <w:rPr>
          <w:rFonts w:ascii="Times New Roman" w:hAnsi="Times New Roman" w:cs="Times New Roman"/>
          <w:sz w:val="22"/>
        </w:rPr>
        <w:t>S</w:t>
      </w:r>
      <w:r w:rsidRPr="0089647F">
        <w:rPr>
          <w:rFonts w:ascii="Times New Roman" w:hAnsi="Times New Roman" w:cs="Times New Roman"/>
          <w:sz w:val="22"/>
        </w:rPr>
        <w:t>ci. 2013;92(12):3134-43.</w:t>
      </w:r>
    </w:p>
    <w:p w14:paraId="7D76F10F" w14:textId="695D04FB" w:rsidR="0089647F" w:rsidRPr="0089647F" w:rsidRDefault="004374CA" w:rsidP="0089647F">
      <w:pPr>
        <w:pStyle w:val="EndNoteBibliography"/>
        <w:spacing w:line="480" w:lineRule="auto"/>
        <w:ind w:left="720" w:hanging="720"/>
        <w:rPr>
          <w:rFonts w:ascii="Times New Roman" w:hAnsi="Times New Roman" w:cs="Times New Roman"/>
          <w:sz w:val="22"/>
        </w:rPr>
      </w:pPr>
      <w:r>
        <w:rPr>
          <w:rFonts w:ascii="Times New Roman" w:hAnsi="Times New Roman" w:cs="Times New Roman"/>
          <w:sz w:val="22"/>
        </w:rPr>
        <w:t>3</w:t>
      </w:r>
      <w:r w:rsidR="0089647F" w:rsidRPr="0089647F">
        <w:rPr>
          <w:rFonts w:ascii="Times New Roman" w:hAnsi="Times New Roman" w:cs="Times New Roman"/>
          <w:sz w:val="22"/>
        </w:rPr>
        <w:t>.</w:t>
      </w:r>
      <w:r w:rsidR="0089647F" w:rsidRPr="0089647F">
        <w:rPr>
          <w:rFonts w:ascii="Times New Roman" w:hAnsi="Times New Roman" w:cs="Times New Roman"/>
          <w:sz w:val="22"/>
        </w:rPr>
        <w:tab/>
        <w:t xml:space="preserve">Liu S, Song M, Yun W, Lee J, Kim H, Cho J. Effect of carvacrol essential oils on immune response and inflammation-related genes expression in broilers challenged by lipopolysaccharide. Poultry </w:t>
      </w:r>
      <w:r w:rsidR="0089647F">
        <w:rPr>
          <w:rFonts w:ascii="Times New Roman" w:hAnsi="Times New Roman" w:cs="Times New Roman"/>
          <w:sz w:val="22"/>
        </w:rPr>
        <w:t>S</w:t>
      </w:r>
      <w:r w:rsidR="0089647F" w:rsidRPr="0089647F">
        <w:rPr>
          <w:rFonts w:ascii="Times New Roman" w:hAnsi="Times New Roman" w:cs="Times New Roman"/>
          <w:sz w:val="22"/>
        </w:rPr>
        <w:t>ci. 2019;98(5):2026-33.</w:t>
      </w:r>
    </w:p>
    <w:p w14:paraId="570AC934" w14:textId="5FE02A9F" w:rsidR="0089647F" w:rsidRPr="0089647F" w:rsidRDefault="004374CA" w:rsidP="0089647F">
      <w:pPr>
        <w:pStyle w:val="EndNoteBibliography"/>
        <w:spacing w:line="480" w:lineRule="auto"/>
        <w:ind w:left="720" w:hanging="720"/>
        <w:rPr>
          <w:rFonts w:ascii="Times New Roman" w:hAnsi="Times New Roman" w:cs="Times New Roman"/>
          <w:sz w:val="22"/>
        </w:rPr>
      </w:pPr>
      <w:r>
        <w:rPr>
          <w:rFonts w:ascii="Times New Roman" w:hAnsi="Times New Roman" w:cs="Times New Roman"/>
          <w:sz w:val="22"/>
        </w:rPr>
        <w:t>4</w:t>
      </w:r>
      <w:r w:rsidR="0089647F" w:rsidRPr="0089647F">
        <w:rPr>
          <w:rFonts w:ascii="Times New Roman" w:hAnsi="Times New Roman" w:cs="Times New Roman"/>
          <w:sz w:val="22"/>
        </w:rPr>
        <w:t>.</w:t>
      </w:r>
      <w:r w:rsidR="0089647F" w:rsidRPr="0089647F">
        <w:rPr>
          <w:rFonts w:ascii="Times New Roman" w:hAnsi="Times New Roman" w:cs="Times New Roman"/>
          <w:sz w:val="22"/>
        </w:rPr>
        <w:tab/>
        <w:t xml:space="preserve">Rothwell L, Young JR, Zoorob R, Whittaker CA, Hesketh P, Archer A, Smith AL, Kaiser P. Cloning and characterization of chicken IL-10 and its role in the immune response to </w:t>
      </w:r>
      <w:r w:rsidR="0089647F" w:rsidRPr="0089647F">
        <w:rPr>
          <w:rFonts w:ascii="Times New Roman" w:hAnsi="Times New Roman" w:cs="Times New Roman"/>
          <w:i/>
          <w:iCs/>
          <w:sz w:val="22"/>
        </w:rPr>
        <w:t>Eimeria maxima</w:t>
      </w:r>
      <w:r w:rsidR="0089647F" w:rsidRPr="0089647F">
        <w:rPr>
          <w:rFonts w:ascii="Times New Roman" w:hAnsi="Times New Roman" w:cs="Times New Roman"/>
          <w:sz w:val="22"/>
        </w:rPr>
        <w:t>.</w:t>
      </w:r>
      <w:r w:rsidR="0089647F">
        <w:rPr>
          <w:rFonts w:ascii="Times New Roman" w:hAnsi="Times New Roman" w:cs="Times New Roman"/>
          <w:sz w:val="22"/>
        </w:rPr>
        <w:t xml:space="preserve"> </w:t>
      </w:r>
      <w:r w:rsidR="0089647F" w:rsidRPr="0089647F">
        <w:rPr>
          <w:rFonts w:ascii="Times New Roman" w:hAnsi="Times New Roman" w:cs="Times New Roman"/>
          <w:sz w:val="22"/>
        </w:rPr>
        <w:t>J Immunol. 2004;173(4):2675-82.</w:t>
      </w:r>
    </w:p>
    <w:p w14:paraId="495B5FE5" w14:textId="14D04602" w:rsidR="0089647F" w:rsidRPr="0089647F" w:rsidRDefault="004374CA" w:rsidP="004374CA">
      <w:pPr>
        <w:pStyle w:val="EndNoteBibliography"/>
        <w:spacing w:line="480" w:lineRule="auto"/>
        <w:ind w:left="720" w:hanging="720"/>
        <w:rPr>
          <w:rFonts w:ascii="Times New Roman" w:hAnsi="Times New Roman" w:cs="Times New Roman" w:hint="eastAsia"/>
          <w:sz w:val="22"/>
        </w:rPr>
      </w:pPr>
      <w:r>
        <w:rPr>
          <w:rFonts w:ascii="Times New Roman" w:hAnsi="Times New Roman" w:cs="Times New Roman"/>
          <w:sz w:val="22"/>
        </w:rPr>
        <w:t>5</w:t>
      </w:r>
      <w:r w:rsidR="0089647F" w:rsidRPr="0089647F">
        <w:rPr>
          <w:rFonts w:ascii="Times New Roman" w:hAnsi="Times New Roman" w:cs="Times New Roman"/>
          <w:sz w:val="22"/>
        </w:rPr>
        <w:t>.</w:t>
      </w:r>
      <w:r w:rsidR="0089647F" w:rsidRPr="0089647F">
        <w:rPr>
          <w:rFonts w:ascii="Times New Roman" w:hAnsi="Times New Roman" w:cs="Times New Roman"/>
          <w:sz w:val="22"/>
        </w:rPr>
        <w:tab/>
        <w:t>Min WI, Lillehoj HS. Isolation and characterization of chicken interleukin-17 cDNA. J Interf Cytok Res. 2002;22(11):1123-28.</w:t>
      </w:r>
    </w:p>
    <w:p w14:paraId="517AB36D" w14:textId="0F496131" w:rsidR="0089647F" w:rsidRPr="0089647F" w:rsidRDefault="0089647F" w:rsidP="0089647F">
      <w:pPr>
        <w:pStyle w:val="EndNoteBibliography"/>
        <w:spacing w:line="480" w:lineRule="auto"/>
        <w:ind w:left="720" w:hanging="720"/>
        <w:rPr>
          <w:rFonts w:ascii="Times New Roman" w:hAnsi="Times New Roman" w:cs="Times New Roman"/>
          <w:sz w:val="22"/>
        </w:rPr>
      </w:pPr>
      <w:r w:rsidRPr="0089647F">
        <w:rPr>
          <w:rFonts w:ascii="Times New Roman" w:hAnsi="Times New Roman" w:cs="Times New Roman"/>
          <w:sz w:val="22"/>
        </w:rPr>
        <w:t>6.</w:t>
      </w:r>
      <w:r w:rsidRPr="0089647F">
        <w:rPr>
          <w:rFonts w:ascii="Times New Roman" w:hAnsi="Times New Roman" w:cs="Times New Roman"/>
          <w:sz w:val="22"/>
        </w:rPr>
        <w:tab/>
        <w:t xml:space="preserve">Shanmugasundaram R, Selvaraj RK. Regulatory T </w:t>
      </w:r>
      <w:r>
        <w:rPr>
          <w:rFonts w:ascii="Times New Roman" w:hAnsi="Times New Roman" w:cs="Times New Roman"/>
          <w:sz w:val="22"/>
        </w:rPr>
        <w:t>c</w:t>
      </w:r>
      <w:r w:rsidRPr="0089647F">
        <w:rPr>
          <w:rFonts w:ascii="Times New Roman" w:hAnsi="Times New Roman" w:cs="Times New Roman"/>
          <w:sz w:val="22"/>
        </w:rPr>
        <w:t xml:space="preserve">ell </w:t>
      </w:r>
      <w:r>
        <w:rPr>
          <w:rFonts w:ascii="Times New Roman" w:hAnsi="Times New Roman" w:cs="Times New Roman"/>
          <w:sz w:val="22"/>
        </w:rPr>
        <w:t>p</w:t>
      </w:r>
      <w:r w:rsidRPr="0089647F">
        <w:rPr>
          <w:rFonts w:ascii="Times New Roman" w:hAnsi="Times New Roman" w:cs="Times New Roman"/>
          <w:sz w:val="22"/>
        </w:rPr>
        <w:t xml:space="preserve">roperties of </w:t>
      </w:r>
      <w:r>
        <w:rPr>
          <w:rFonts w:ascii="Times New Roman" w:hAnsi="Times New Roman" w:cs="Times New Roman"/>
          <w:sz w:val="22"/>
        </w:rPr>
        <w:t>c</w:t>
      </w:r>
      <w:r w:rsidRPr="0089647F">
        <w:rPr>
          <w:rFonts w:ascii="Times New Roman" w:hAnsi="Times New Roman" w:cs="Times New Roman"/>
          <w:sz w:val="22"/>
        </w:rPr>
        <w:t>hicken CD4</w:t>
      </w:r>
      <w:r w:rsidRPr="0089647F">
        <w:rPr>
          <w:rFonts w:ascii="Times New Roman" w:hAnsi="Times New Roman" w:cs="Times New Roman"/>
          <w:sz w:val="22"/>
          <w:vertAlign w:val="superscript"/>
        </w:rPr>
        <w:t>+</w:t>
      </w:r>
      <w:r w:rsidRPr="0089647F">
        <w:rPr>
          <w:rFonts w:ascii="Times New Roman" w:hAnsi="Times New Roman" w:cs="Times New Roman"/>
          <w:sz w:val="22"/>
        </w:rPr>
        <w:t>CD25</w:t>
      </w:r>
      <w:r w:rsidRPr="0089647F">
        <w:rPr>
          <w:rFonts w:ascii="Times New Roman" w:hAnsi="Times New Roman" w:cs="Times New Roman"/>
          <w:sz w:val="22"/>
          <w:vertAlign w:val="superscript"/>
        </w:rPr>
        <w:t>+</w:t>
      </w:r>
      <w:r w:rsidRPr="0089647F">
        <w:rPr>
          <w:rFonts w:ascii="Times New Roman" w:hAnsi="Times New Roman" w:cs="Times New Roman"/>
          <w:sz w:val="22"/>
        </w:rPr>
        <w:t xml:space="preserve"> </w:t>
      </w:r>
      <w:r>
        <w:rPr>
          <w:rFonts w:ascii="Times New Roman" w:hAnsi="Times New Roman" w:cs="Times New Roman"/>
          <w:sz w:val="22"/>
        </w:rPr>
        <w:t>c</w:t>
      </w:r>
      <w:r w:rsidRPr="0089647F">
        <w:rPr>
          <w:rFonts w:ascii="Times New Roman" w:hAnsi="Times New Roman" w:cs="Times New Roman"/>
          <w:sz w:val="22"/>
        </w:rPr>
        <w:t>ells. J Immunol. 2011;186(4):1997-2002.</w:t>
      </w:r>
    </w:p>
    <w:p w14:paraId="6B423144" w14:textId="77777777" w:rsidR="0089647F" w:rsidRPr="001E6E5F" w:rsidRDefault="0089647F" w:rsidP="00D55218">
      <w:pPr>
        <w:pStyle w:val="EndNoteBibliography"/>
        <w:spacing w:line="360" w:lineRule="auto"/>
        <w:ind w:left="720" w:hanging="720"/>
        <w:rPr>
          <w:rFonts w:ascii="Times New Roman" w:hAnsi="Times New Roman" w:cs="Times New Roman"/>
          <w:sz w:val="24"/>
          <w:szCs w:val="24"/>
        </w:rPr>
      </w:pPr>
    </w:p>
    <w:p w14:paraId="6568E148" w14:textId="77777777" w:rsidR="00EB59F3" w:rsidRDefault="00EB59F3"/>
    <w:sectPr w:rsidR="00EB59F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70F53"/>
    <w:multiLevelType w:val="hybridMultilevel"/>
    <w:tmpl w:val="07745026"/>
    <w:lvl w:ilvl="0" w:tplc="7CE4B1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I2NDAyMTM3MTK1MDFU0lEKTi0uzszPAykwrAUAk0KTEiwAAAA="/>
    <w:docVar w:name="EN.InstantFormat" w:val="&lt;ENInstantFormat&gt;&lt;Enabled&gt;1&lt;/Enabled&gt;&lt;ScanUnformatted&gt;1&lt;/ScanUnformatted&gt;&lt;ScanChanges&gt;1&lt;/ScanChanges&gt;&lt;Suspended&gt;1&lt;/Suspended&gt;&lt;/ENInstantFormat&gt;"/>
  </w:docVars>
  <w:rsids>
    <w:rsidRoot w:val="0089647F"/>
    <w:rsid w:val="004374CA"/>
    <w:rsid w:val="007944D4"/>
    <w:rsid w:val="0089647F"/>
    <w:rsid w:val="009F0CCB"/>
    <w:rsid w:val="00B923CF"/>
    <w:rsid w:val="00D67458"/>
    <w:rsid w:val="00EB5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7EDBB"/>
  <w15:chartTrackingRefBased/>
  <w15:docId w15:val="{A9B0BB1C-E75A-42DF-B6ED-4206EA82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64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47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647F"/>
    <w:rPr>
      <w:sz w:val="18"/>
      <w:szCs w:val="18"/>
    </w:rPr>
  </w:style>
  <w:style w:type="paragraph" w:styleId="a5">
    <w:name w:val="footer"/>
    <w:basedOn w:val="a"/>
    <w:link w:val="a6"/>
    <w:uiPriority w:val="99"/>
    <w:unhideWhenUsed/>
    <w:rsid w:val="0089647F"/>
    <w:pPr>
      <w:tabs>
        <w:tab w:val="center" w:pos="4153"/>
        <w:tab w:val="right" w:pos="8306"/>
      </w:tabs>
      <w:snapToGrid w:val="0"/>
      <w:jc w:val="left"/>
    </w:pPr>
    <w:rPr>
      <w:sz w:val="18"/>
      <w:szCs w:val="18"/>
    </w:rPr>
  </w:style>
  <w:style w:type="character" w:customStyle="1" w:styleId="a6">
    <w:name w:val="页脚 字符"/>
    <w:basedOn w:val="a0"/>
    <w:link w:val="a5"/>
    <w:uiPriority w:val="99"/>
    <w:rsid w:val="0089647F"/>
    <w:rPr>
      <w:sz w:val="18"/>
      <w:szCs w:val="18"/>
    </w:rPr>
  </w:style>
  <w:style w:type="paragraph" w:styleId="a7">
    <w:name w:val="Normal (Web)"/>
    <w:basedOn w:val="a"/>
    <w:uiPriority w:val="99"/>
    <w:unhideWhenUsed/>
    <w:rsid w:val="0089647F"/>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89647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9647F"/>
    <w:rPr>
      <w:rFonts w:ascii="等线" w:eastAsia="等线" w:hAnsi="等线"/>
      <w:noProof/>
      <w:sz w:val="20"/>
    </w:rPr>
  </w:style>
  <w:style w:type="paragraph" w:customStyle="1" w:styleId="EndNoteBibliography">
    <w:name w:val="EndNote Bibliography"/>
    <w:basedOn w:val="a"/>
    <w:link w:val="EndNoteBibliography0"/>
    <w:rsid w:val="0089647F"/>
    <w:rPr>
      <w:rFonts w:ascii="等线" w:eastAsia="等线" w:hAnsi="等线"/>
      <w:noProof/>
      <w:sz w:val="20"/>
    </w:rPr>
  </w:style>
  <w:style w:type="character" w:customStyle="1" w:styleId="EndNoteBibliography0">
    <w:name w:val="EndNote Bibliography 字符"/>
    <w:basedOn w:val="a0"/>
    <w:link w:val="EndNoteBibliography"/>
    <w:rsid w:val="0089647F"/>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zhy</cp:lastModifiedBy>
  <cp:revision>4</cp:revision>
  <dcterms:created xsi:type="dcterms:W3CDTF">2020-12-17T00:10:00Z</dcterms:created>
  <dcterms:modified xsi:type="dcterms:W3CDTF">2020-12-17T01:23:00Z</dcterms:modified>
</cp:coreProperties>
</file>