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DFE" w:rsidRPr="003E6DFE" w:rsidRDefault="00DD761B" w:rsidP="003E6DFE">
      <w:pPr>
        <w:spacing w:after="0" w:line="240" w:lineRule="auto"/>
        <w:jc w:val="both"/>
        <w:rPr>
          <w:rFonts w:eastAsia="Calibri" w:cstheme="minorHAnsi"/>
          <w:lang w:eastAsia="en-US"/>
        </w:rPr>
      </w:pPr>
      <w:bookmarkStart w:id="0" w:name="_Hlk66202113"/>
      <w:bookmarkStart w:id="1" w:name="_GoBack"/>
      <w:bookmarkEnd w:id="1"/>
      <w:proofErr w:type="gramStart"/>
      <w:r w:rsidRPr="003E6DFE">
        <w:rPr>
          <w:rFonts w:cstheme="minorHAnsi"/>
        </w:rPr>
        <w:t>Additional table 1.</w:t>
      </w:r>
      <w:proofErr w:type="gramEnd"/>
      <w:r w:rsidRPr="003E6DFE">
        <w:rPr>
          <w:rFonts w:cstheme="minorHAnsi"/>
        </w:rPr>
        <w:t xml:space="preserve"> Overview on LC products used in the different studies</w:t>
      </w:r>
      <w:bookmarkEnd w:id="0"/>
    </w:p>
    <w:tbl>
      <w:tblPr>
        <w:tblStyle w:val="TableGrid1"/>
        <w:tblpPr w:leftFromText="141" w:rightFromText="141" w:vertAnchor="text" w:horzAnchor="margin" w:tblpY="6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5322"/>
        <w:gridCol w:w="3034"/>
      </w:tblGrid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3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LC source</w:t>
            </w:r>
          </w:p>
        </w:tc>
      </w:tr>
      <w:tr w:rsidR="003E6DFE" w:rsidRPr="003E6DFE" w:rsidTr="00BB5B91">
        <w:trPr>
          <w:trHeight w:val="428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Reference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Supplier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Product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[19]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vMerge w:val="restart"/>
            <w:tcBorders>
              <w:top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[22]</w:t>
            </w:r>
          </w:p>
        </w:tc>
        <w:tc>
          <w:tcPr>
            <w:tcW w:w="2779" w:type="pct"/>
            <w:vMerge w:val="restart"/>
            <w:tcBorders>
              <w:top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FibreCell®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vMerge/>
            <w:tcBorders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79" w:type="pct"/>
            <w:vMerge/>
            <w:tcBorders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584" w:type="pct"/>
            <w:tcBorders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[24]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[25]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[28]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[29]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[30]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[31]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[32]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GLOBAL NUTRITECH®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LIGNOCHAR®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[33]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[34]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[35]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GLOBAL NUTRITECH®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LIGNOCHAR®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FD00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[38]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[39]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[51]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[52]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 FINE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[53]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[69]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RC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[70]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J. RETTENMAIER &amp; SÖHNE GmbH + Co KG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ARBOCEL® R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[86]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[96]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Agromed Austria GmbH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OptiCell®</w:t>
            </w:r>
          </w:p>
        </w:tc>
      </w:tr>
      <w:tr w:rsidR="003E6DFE" w:rsidRPr="003E6DFE" w:rsidTr="00BB5B91">
        <w:trPr>
          <w:trHeight w:val="227"/>
        </w:trPr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:rsidR="003E6DFE" w:rsidRPr="003E6DFE" w:rsidRDefault="003E6DFE" w:rsidP="003E6DFE">
            <w:pPr>
              <w:spacing w:after="0" w:line="240" w:lineRule="auto"/>
              <w:rPr>
                <w:rFonts w:cstheme="minorHAnsi"/>
              </w:rPr>
            </w:pPr>
            <w:r w:rsidRPr="003E6DFE">
              <w:rPr>
                <w:rFonts w:cstheme="minorHAnsi"/>
              </w:rPr>
              <w:t>[97]</w:t>
            </w:r>
          </w:p>
        </w:tc>
        <w:tc>
          <w:tcPr>
            <w:tcW w:w="2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DFE" w:rsidRPr="003E6DFE" w:rsidRDefault="003E6DFE" w:rsidP="003E6DFE">
            <w:pPr>
              <w:spacing w:after="0" w:line="240" w:lineRule="auto"/>
              <w:jc w:val="center"/>
              <w:rPr>
                <w:rFonts w:cstheme="minorHAnsi"/>
              </w:rPr>
            </w:pPr>
            <w:r w:rsidRPr="003E6DFE">
              <w:rPr>
                <w:rFonts w:cstheme="minorHAnsi"/>
              </w:rPr>
              <w:t>unspecified</w:t>
            </w:r>
          </w:p>
        </w:tc>
      </w:tr>
    </w:tbl>
    <w:p w:rsidR="003E6DFE" w:rsidRPr="003E6DFE" w:rsidRDefault="003E6DFE" w:rsidP="003E6DFE">
      <w:pPr>
        <w:spacing w:after="160" w:line="259" w:lineRule="auto"/>
        <w:rPr>
          <w:rFonts w:ascii="Calibri" w:eastAsia="Calibri" w:hAnsi="Calibri" w:cs="Times New Roman"/>
          <w:lang w:val="de-DE" w:eastAsia="en-US"/>
        </w:rPr>
      </w:pPr>
    </w:p>
    <w:p w:rsidR="003E6DFE" w:rsidRDefault="003E6DFE" w:rsidP="00DD761B"/>
    <w:p w:rsidR="00DD761B" w:rsidRDefault="00DD761B" w:rsidP="00DD761B"/>
    <w:sectPr w:rsidR="00DD7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E2940"/>
    <w:multiLevelType w:val="hybridMultilevel"/>
    <w:tmpl w:val="1F707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B6F39"/>
    <w:multiLevelType w:val="hybridMultilevel"/>
    <w:tmpl w:val="23ACC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x Verbeek">
    <w15:presenceInfo w15:providerId="AD" w15:userId="S-1-5-21-2763061908-3102728991-3641480467-1323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1A"/>
    <w:rsid w:val="00024557"/>
    <w:rsid w:val="00040BD4"/>
    <w:rsid w:val="000A6EBE"/>
    <w:rsid w:val="002A0AA5"/>
    <w:rsid w:val="003E6DFE"/>
    <w:rsid w:val="00411788"/>
    <w:rsid w:val="004840BE"/>
    <w:rsid w:val="0049468C"/>
    <w:rsid w:val="004C160D"/>
    <w:rsid w:val="004F06BE"/>
    <w:rsid w:val="00646C34"/>
    <w:rsid w:val="00793989"/>
    <w:rsid w:val="007D4A50"/>
    <w:rsid w:val="007E5CE6"/>
    <w:rsid w:val="007E70AF"/>
    <w:rsid w:val="00A63AE2"/>
    <w:rsid w:val="00B26DFE"/>
    <w:rsid w:val="00B84318"/>
    <w:rsid w:val="00C611C9"/>
    <w:rsid w:val="00CE1173"/>
    <w:rsid w:val="00D1081A"/>
    <w:rsid w:val="00DA40BE"/>
    <w:rsid w:val="00DD761B"/>
    <w:rsid w:val="00F5021D"/>
    <w:rsid w:val="00F960AA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8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081A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A6EBE"/>
    <w:rPr>
      <w:b/>
      <w:bCs/>
    </w:rPr>
  </w:style>
  <w:style w:type="table" w:styleId="TableGrid">
    <w:name w:val="Table Grid"/>
    <w:basedOn w:val="TableNormal"/>
    <w:uiPriority w:val="39"/>
    <w:rsid w:val="00DD761B"/>
    <w:pPr>
      <w:spacing w:after="0" w:line="240" w:lineRule="auto"/>
    </w:pPr>
    <w:rPr>
      <w:rFonts w:eastAsiaTheme="minorHAnsi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1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7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E6DFE"/>
    <w:pPr>
      <w:spacing w:after="0" w:line="240" w:lineRule="auto"/>
    </w:pPr>
    <w:rPr>
      <w:rFonts w:eastAsia="Calibri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8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081A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A6EBE"/>
    <w:rPr>
      <w:b/>
      <w:bCs/>
    </w:rPr>
  </w:style>
  <w:style w:type="table" w:styleId="TableGrid">
    <w:name w:val="Table Grid"/>
    <w:basedOn w:val="TableNormal"/>
    <w:uiPriority w:val="39"/>
    <w:rsid w:val="00DD761B"/>
    <w:pPr>
      <w:spacing w:after="0" w:line="240" w:lineRule="auto"/>
    </w:pPr>
    <w:rPr>
      <w:rFonts w:eastAsiaTheme="minorHAnsi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1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7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E6DFE"/>
    <w:pPr>
      <w:spacing w:after="0" w:line="240" w:lineRule="auto"/>
    </w:pPr>
    <w:rPr>
      <w:rFonts w:eastAsia="Calibri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8DF23-CA1C-454F-AF69-F7C663E88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 Nature IT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Ma, Amy</dc:creator>
  <cp:lastModifiedBy>Rosel, Myra</cp:lastModifiedBy>
  <cp:revision>2</cp:revision>
  <dcterms:created xsi:type="dcterms:W3CDTF">2021-08-04T01:58:00Z</dcterms:created>
  <dcterms:modified xsi:type="dcterms:W3CDTF">2021-08-04T01:58:00Z</dcterms:modified>
</cp:coreProperties>
</file>