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21017" w14:textId="44324E17" w:rsidR="00323F27" w:rsidRPr="00957EC4" w:rsidRDefault="00031B52" w:rsidP="000075F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1DCC255" wp14:editId="657AE835">
            <wp:extent cx="6188710" cy="342900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张佳满-Fig.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041F5" w14:textId="77777777" w:rsidR="00323F27" w:rsidRPr="00957EC4" w:rsidRDefault="00323F27" w:rsidP="000075FF">
      <w:pPr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Fig.</w:t>
      </w:r>
      <w:r w:rsidRPr="00957EC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</w:t>
      </w:r>
      <w:r w:rsidRPr="00957EC4">
        <w:rPr>
          <w:rFonts w:ascii="Arial" w:hAnsi="Arial" w:cs="Arial"/>
          <w:b/>
          <w:bCs/>
        </w:rPr>
        <w:t>1 Evaluation of Hi-C data in wild boar and Bama pig adipose tissues.</w:t>
      </w:r>
    </w:p>
    <w:p w14:paraId="4AEF3AA8" w14:textId="6A34E40D" w:rsidR="00323F27" w:rsidRPr="00957EC4" w:rsidRDefault="00323F27" w:rsidP="000075FF">
      <w:pPr>
        <w:spacing w:line="480" w:lineRule="auto"/>
        <w:rPr>
          <w:rFonts w:ascii="Arial" w:hAnsi="Arial" w:cs="Arial"/>
        </w:rPr>
      </w:pPr>
      <w:r w:rsidRPr="00957EC4">
        <w:rPr>
          <w:rFonts w:ascii="Arial" w:hAnsi="Arial" w:cs="Arial" w:hint="eastAsia"/>
        </w:rPr>
        <w:t>(</w:t>
      </w:r>
      <w:r>
        <w:rPr>
          <w:rFonts w:ascii="Arial" w:hAnsi="Arial" w:cs="Arial"/>
        </w:rPr>
        <w:t>a</w:t>
      </w:r>
      <w:r w:rsidRPr="00957EC4">
        <w:rPr>
          <w:rFonts w:ascii="Arial" w:hAnsi="Arial" w:cs="Arial"/>
        </w:rPr>
        <w:t>) Hi-C map resolutions at various bin sizes. The maximum resolution</w:t>
      </w:r>
      <w:r w:rsidRPr="00957EC4">
        <w:rPr>
          <w:rFonts w:ascii="Arial" w:eastAsia="DengXian" w:hAnsi="Arial" w:cs="Arial"/>
        </w:rPr>
        <w:t xml:space="preserve"> was</w:t>
      </w:r>
      <w:r w:rsidRPr="00957EC4">
        <w:rPr>
          <w:rFonts w:ascii="Arial" w:hAnsi="Arial" w:cs="Arial"/>
        </w:rPr>
        <w:t xml:space="preserve"> defined as the smallest bin size at which 80% </w:t>
      </w:r>
      <w:r w:rsidRPr="00957EC4">
        <w:rPr>
          <w:rFonts w:ascii="Arial" w:eastAsia="DengXian" w:hAnsi="Arial" w:cs="Arial"/>
        </w:rPr>
        <w:t xml:space="preserve">of </w:t>
      </w:r>
      <w:r w:rsidRPr="00957EC4">
        <w:rPr>
          <w:rFonts w:ascii="Arial" w:hAnsi="Arial" w:cs="Arial"/>
        </w:rPr>
        <w:t xml:space="preserve">loci </w:t>
      </w:r>
      <w:r w:rsidRPr="00957EC4">
        <w:rPr>
          <w:rFonts w:ascii="Arial" w:eastAsia="DengXian" w:hAnsi="Arial" w:cs="Arial"/>
        </w:rPr>
        <w:t>had</w:t>
      </w:r>
      <w:r w:rsidR="00F865F6">
        <w:rPr>
          <w:rFonts w:ascii="Arial" w:hAnsi="Arial" w:cs="Arial"/>
        </w:rPr>
        <w:t xml:space="preserve"> at least 1</w:t>
      </w:r>
      <w:r w:rsidRPr="00957EC4">
        <w:rPr>
          <w:rFonts w:ascii="Arial" w:hAnsi="Arial" w:cs="Arial"/>
        </w:rPr>
        <w:t xml:space="preserve">000 </w:t>
      </w:r>
      <w:r w:rsidRPr="00957EC4">
        <w:rPr>
          <w:rFonts w:ascii="Arial" w:eastAsia="DengXian" w:hAnsi="Arial" w:cs="Arial"/>
        </w:rPr>
        <w:t>intra</w:t>
      </w:r>
      <w:r w:rsidR="002670DD" w:rsidRPr="00215AE7">
        <w:rPr>
          <w:rFonts w:ascii="Arial" w:eastAsia="DengXian" w:hAnsi="Arial" w:cs="Arial"/>
          <w:color w:val="FF0000"/>
        </w:rPr>
        <w:t>-</w:t>
      </w:r>
      <w:r w:rsidRPr="00957EC4">
        <w:rPr>
          <w:rFonts w:ascii="Arial" w:eastAsia="DengXian" w:hAnsi="Arial" w:cs="Arial"/>
        </w:rPr>
        <w:t>chromosomal</w:t>
      </w:r>
      <w:r w:rsidRPr="00957EC4">
        <w:rPr>
          <w:rFonts w:ascii="Arial" w:hAnsi="Arial" w:cs="Arial"/>
        </w:rPr>
        <w:t xml:space="preserve"> contacts. (</w:t>
      </w:r>
      <w:r>
        <w:rPr>
          <w:rFonts w:ascii="Arial" w:hAnsi="Arial" w:cs="Arial"/>
        </w:rPr>
        <w:t>b</w:t>
      </w:r>
      <w:r w:rsidRPr="00957EC4">
        <w:rPr>
          <w:rFonts w:ascii="Arial" w:hAnsi="Arial" w:cs="Arial"/>
        </w:rPr>
        <w:t xml:space="preserve">) Ratio of </w:t>
      </w:r>
      <w:r w:rsidRPr="00957EC4">
        <w:rPr>
          <w:rFonts w:ascii="Arial" w:hAnsi="Arial" w:cs="Arial"/>
          <w:i/>
          <w:iCs/>
        </w:rPr>
        <w:t>cis</w:t>
      </w:r>
      <w:r w:rsidRPr="00957EC4">
        <w:rPr>
          <w:rFonts w:ascii="Arial" w:hAnsi="Arial" w:cs="Arial"/>
        </w:rPr>
        <w:t xml:space="preserve"> to </w:t>
      </w:r>
      <w:r w:rsidRPr="00957EC4">
        <w:rPr>
          <w:rFonts w:ascii="Arial" w:hAnsi="Arial" w:cs="Arial"/>
          <w:i/>
          <w:iCs/>
        </w:rPr>
        <w:t>trans</w:t>
      </w:r>
      <w:r w:rsidRPr="00957EC4">
        <w:rPr>
          <w:rFonts w:ascii="Arial" w:hAnsi="Arial" w:cs="Arial"/>
        </w:rPr>
        <w:t xml:space="preserve"> interactions in total valid contacts. (</w:t>
      </w:r>
      <w:r>
        <w:rPr>
          <w:rFonts w:ascii="Arial" w:hAnsi="Arial" w:cs="Arial"/>
        </w:rPr>
        <w:t>c</w:t>
      </w:r>
      <w:r w:rsidRPr="00957EC4">
        <w:rPr>
          <w:rFonts w:ascii="Arial" w:hAnsi="Arial" w:cs="Arial"/>
        </w:rPr>
        <w:t>) The proportions of long</w:t>
      </w:r>
      <w:r w:rsidRPr="00957EC4">
        <w:rPr>
          <w:rFonts w:ascii="Arial" w:eastAsia="DengXian" w:hAnsi="Arial" w:cs="Arial"/>
        </w:rPr>
        <w:t>-</w:t>
      </w:r>
      <w:r w:rsidRPr="00957EC4">
        <w:rPr>
          <w:rFonts w:ascii="Arial" w:hAnsi="Arial" w:cs="Arial"/>
        </w:rPr>
        <w:t xml:space="preserve">distance (&gt; 20 kb) components in </w:t>
      </w:r>
      <w:r w:rsidRPr="00957EC4">
        <w:rPr>
          <w:rFonts w:ascii="Arial" w:hAnsi="Arial" w:cs="Arial"/>
          <w:i/>
          <w:iCs/>
        </w:rPr>
        <w:t>cis</w:t>
      </w:r>
      <w:r w:rsidRPr="00957EC4">
        <w:rPr>
          <w:rFonts w:ascii="Arial" w:hAnsi="Arial" w:cs="Arial"/>
        </w:rPr>
        <w:t xml:space="preserve"> interactions. (</w:t>
      </w:r>
      <w:r>
        <w:rPr>
          <w:rFonts w:ascii="Arial" w:hAnsi="Arial" w:cs="Arial"/>
        </w:rPr>
        <w:t>d</w:t>
      </w:r>
      <w:r w:rsidRPr="00957EC4">
        <w:rPr>
          <w:rFonts w:ascii="Arial" w:hAnsi="Arial" w:cs="Arial"/>
        </w:rPr>
        <w:t>) Log-log contact frequency as a function of genomic distance.</w:t>
      </w:r>
    </w:p>
    <w:p w14:paraId="4CAF3FAE" w14:textId="1F5DEB90" w:rsidR="00323F27" w:rsidRPr="00957EC4" w:rsidRDefault="001B04BD" w:rsidP="00215AE7">
      <w:pPr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579F9530" wp14:editId="08FBBD95">
            <wp:extent cx="4603305" cy="8472170"/>
            <wp:effectExtent l="0" t="0" r="6985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张佳满-fig.s3.revised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029" cy="847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AE088" w14:textId="11E145E3" w:rsidR="00323F27" w:rsidRPr="00957EC4" w:rsidRDefault="00323F27" w:rsidP="000075FF">
      <w:pPr>
        <w:spacing w:line="480" w:lineRule="auto"/>
        <w:rPr>
          <w:rFonts w:ascii="Arial" w:hAnsi="Arial" w:cs="Arial"/>
          <w:b/>
          <w:bCs/>
        </w:rPr>
      </w:pPr>
      <w:bookmarkStart w:id="0" w:name="_Hlk81660184"/>
      <w:r>
        <w:rPr>
          <w:rFonts w:ascii="Arial" w:hAnsi="Arial" w:cs="Arial"/>
          <w:b/>
          <w:bCs/>
        </w:rPr>
        <w:t>Fig.</w:t>
      </w:r>
      <w:r w:rsidRPr="00957EC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</w:t>
      </w:r>
      <w:r w:rsidR="0051642E" w:rsidRPr="00215AE7">
        <w:rPr>
          <w:rFonts w:ascii="Arial" w:hAnsi="Arial" w:cs="Arial"/>
          <w:b/>
          <w:bCs/>
          <w:color w:val="FF0000"/>
        </w:rPr>
        <w:t>2</w:t>
      </w:r>
      <w:r w:rsidRPr="00957EC4">
        <w:rPr>
          <w:rFonts w:ascii="Arial" w:hAnsi="Arial" w:cs="Arial"/>
          <w:b/>
          <w:bCs/>
        </w:rPr>
        <w:t xml:space="preserve"> The characteristics of compartments A/B</w:t>
      </w:r>
    </w:p>
    <w:p w14:paraId="1EBDA685" w14:textId="25EF5230" w:rsidR="005114C4" w:rsidRPr="00957EC4" w:rsidRDefault="00323F27" w:rsidP="005114C4">
      <w:pPr>
        <w:spacing w:line="480" w:lineRule="auto"/>
        <w:rPr>
          <w:rFonts w:ascii="Arial" w:hAnsi="Arial" w:cs="Arial"/>
        </w:rPr>
      </w:pPr>
      <w:r w:rsidRPr="00957EC4">
        <w:rPr>
          <w:rFonts w:ascii="Arial" w:hAnsi="Arial" w:cs="Arial" w:hint="eastAsia"/>
        </w:rPr>
        <w:lastRenderedPageBreak/>
        <w:t>(</w:t>
      </w:r>
      <w:r>
        <w:rPr>
          <w:rFonts w:ascii="Arial" w:hAnsi="Arial" w:cs="Arial"/>
        </w:rPr>
        <w:t>a</w:t>
      </w:r>
      <w:r w:rsidRPr="00957EC4">
        <w:rPr>
          <w:rFonts w:ascii="Arial" w:hAnsi="Arial" w:cs="Arial"/>
        </w:rPr>
        <w:t xml:space="preserve">) The proportions of </w:t>
      </w:r>
      <w:r w:rsidRPr="00957EC4">
        <w:rPr>
          <w:rFonts w:ascii="Arial" w:eastAsia="DengXian" w:hAnsi="Arial" w:cs="Arial"/>
        </w:rPr>
        <w:t xml:space="preserve">the </w:t>
      </w:r>
      <w:r w:rsidRPr="00957EC4">
        <w:rPr>
          <w:rFonts w:ascii="Arial" w:hAnsi="Arial" w:cs="Arial"/>
        </w:rPr>
        <w:t xml:space="preserve">A and B </w:t>
      </w:r>
      <w:r w:rsidRPr="00957EC4">
        <w:rPr>
          <w:rFonts w:ascii="Arial" w:eastAsia="DengXian" w:hAnsi="Arial" w:cs="Arial"/>
        </w:rPr>
        <w:t>compartments</w:t>
      </w:r>
      <w:r w:rsidRPr="00957EC4">
        <w:rPr>
          <w:rFonts w:ascii="Arial" w:hAnsi="Arial" w:cs="Arial"/>
        </w:rPr>
        <w:t xml:space="preserve"> in each sample. (</w:t>
      </w:r>
      <w:r>
        <w:rPr>
          <w:rFonts w:ascii="Arial" w:hAnsi="Arial" w:cs="Arial"/>
        </w:rPr>
        <w:t>b</w:t>
      </w:r>
      <w:r w:rsidRPr="00957EC4">
        <w:rPr>
          <w:rFonts w:ascii="Arial" w:hAnsi="Arial" w:cs="Arial"/>
        </w:rPr>
        <w:t xml:space="preserve">) Genomic features (GC content, gene density and gene expression) between </w:t>
      </w:r>
      <w:r w:rsidRPr="00957EC4">
        <w:rPr>
          <w:rFonts w:ascii="Arial" w:eastAsia="DengXian" w:hAnsi="Arial" w:cs="Arial"/>
        </w:rPr>
        <w:t>compartments</w:t>
      </w:r>
      <w:r w:rsidRPr="00957EC4">
        <w:rPr>
          <w:rFonts w:ascii="Arial" w:hAnsi="Arial" w:cs="Arial"/>
        </w:rPr>
        <w:t xml:space="preserve"> A and B in each sample</w:t>
      </w:r>
      <w:r>
        <w:rPr>
          <w:rFonts w:ascii="Arial" w:hAnsi="Arial" w:cs="Arial"/>
        </w:rPr>
        <w:t>.</w:t>
      </w:r>
      <w:r w:rsidR="005114C4">
        <w:rPr>
          <w:rFonts w:ascii="Arial" w:hAnsi="Arial" w:cs="Arial"/>
        </w:rPr>
        <w:t xml:space="preserve"> </w:t>
      </w:r>
      <w:r w:rsidR="005114C4" w:rsidRPr="00215AE7">
        <w:rPr>
          <w:rFonts w:ascii="Arial" w:hAnsi="Arial" w:cs="Arial"/>
          <w:i/>
          <w:iCs/>
          <w:color w:val="FF0000"/>
        </w:rPr>
        <w:t>P</w:t>
      </w:r>
      <w:r w:rsidR="005114C4" w:rsidRPr="00215AE7">
        <w:rPr>
          <w:rFonts w:ascii="Arial" w:hAnsi="Arial" w:cs="Arial"/>
          <w:color w:val="FF0000"/>
        </w:rPr>
        <w:t xml:space="preserve"> values were calculated by Wilcoxon rank-sum test.</w:t>
      </w:r>
      <w:r w:rsidR="005114C4">
        <w:rPr>
          <w:rFonts w:ascii="Arial" w:hAnsi="Arial" w:cs="Arial"/>
          <w:color w:val="FF0000"/>
        </w:rPr>
        <w:t xml:space="preserve"> </w:t>
      </w:r>
      <w:r w:rsidR="0051642E" w:rsidRPr="0051642E">
        <w:rPr>
          <w:rFonts w:ascii="Arial" w:hAnsi="Arial" w:cs="Arial"/>
          <w:color w:val="FF0000"/>
        </w:rPr>
        <w:t>The number represents the</w:t>
      </w:r>
      <w:r w:rsidR="005114C4" w:rsidRPr="005114C4">
        <w:rPr>
          <w:rFonts w:ascii="Arial" w:hAnsi="Arial" w:cs="Arial"/>
          <w:color w:val="FF0000"/>
        </w:rPr>
        <w:t xml:space="preserve"> population size</w:t>
      </w:r>
      <w:r w:rsidR="005114C4">
        <w:rPr>
          <w:rFonts w:ascii="Arial" w:hAnsi="Arial" w:cs="Arial"/>
          <w:color w:val="FF0000"/>
        </w:rPr>
        <w:t xml:space="preserve"> (20 kb bins)</w:t>
      </w:r>
      <w:r w:rsidR="0051642E">
        <w:rPr>
          <w:rFonts w:ascii="Arial" w:hAnsi="Arial" w:cs="Arial"/>
          <w:color w:val="FF0000"/>
        </w:rPr>
        <w:t xml:space="preserve"> </w:t>
      </w:r>
      <w:r w:rsidR="0051642E" w:rsidRPr="0051642E">
        <w:rPr>
          <w:rFonts w:ascii="Arial" w:hAnsi="Arial" w:cs="Arial"/>
          <w:color w:val="FF0000"/>
        </w:rPr>
        <w:t>in comparison</w:t>
      </w:r>
      <w:r w:rsidR="0051642E">
        <w:rPr>
          <w:rFonts w:ascii="Arial" w:hAnsi="Arial" w:cs="Arial"/>
          <w:color w:val="FF0000"/>
        </w:rPr>
        <w:t>.</w:t>
      </w:r>
      <w:r w:rsidR="00585664">
        <w:rPr>
          <w:rFonts w:ascii="Arial" w:hAnsi="Arial" w:cs="Arial"/>
          <w:color w:val="FF0000"/>
        </w:rPr>
        <w:t xml:space="preserve"> (c) </w:t>
      </w:r>
      <w:r w:rsidR="00585664" w:rsidRPr="00585664">
        <w:rPr>
          <w:rFonts w:ascii="Arial" w:hAnsi="Arial" w:cs="Arial"/>
          <w:color w:val="FF0000"/>
        </w:rPr>
        <w:t>The percentage of genomic regions shows stable or changed compartment states between different resolutions in each sample</w:t>
      </w:r>
      <w:r w:rsidR="001B04BD">
        <w:rPr>
          <w:rFonts w:ascii="Arial" w:hAnsi="Arial" w:cs="Arial"/>
          <w:color w:val="FF0000"/>
        </w:rPr>
        <w:t>.</w:t>
      </w:r>
    </w:p>
    <w:p w14:paraId="74E88B20" w14:textId="7DB4DE36" w:rsidR="00DF4137" w:rsidRDefault="00DF4137" w:rsidP="000075FF">
      <w:pPr>
        <w:spacing w:line="480" w:lineRule="auto"/>
        <w:rPr>
          <w:rFonts w:ascii="Arial" w:hAnsi="Arial" w:cs="Arial"/>
        </w:rPr>
      </w:pPr>
    </w:p>
    <w:bookmarkEnd w:id="0"/>
    <w:p w14:paraId="3D51F9A3" w14:textId="1BDFF9BF" w:rsidR="00323F27" w:rsidRDefault="00323F27" w:rsidP="000075FF">
      <w:pPr>
        <w:spacing w:line="480" w:lineRule="auto"/>
      </w:pPr>
    </w:p>
    <w:p w14:paraId="73F93CA4" w14:textId="3B99A6E7" w:rsidR="00323F27" w:rsidRPr="00957EC4" w:rsidRDefault="00CB788E" w:rsidP="000075FF">
      <w:pPr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10A4C5FC" wp14:editId="2F7D1615">
            <wp:extent cx="5410200" cy="6654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849D4" w14:textId="489D7D87" w:rsidR="00323F27" w:rsidRPr="00957EC4" w:rsidRDefault="00323F27" w:rsidP="000075FF">
      <w:pPr>
        <w:spacing w:line="480" w:lineRule="auto"/>
        <w:rPr>
          <w:rFonts w:ascii="Arial" w:hAnsi="Arial" w:cs="Arial"/>
          <w:b/>
          <w:bCs/>
        </w:rPr>
      </w:pPr>
      <w:bookmarkStart w:id="1" w:name="_Hlk81660206"/>
      <w:r>
        <w:rPr>
          <w:rFonts w:ascii="Arial" w:hAnsi="Arial" w:cs="Arial"/>
          <w:b/>
          <w:bCs/>
        </w:rPr>
        <w:t>Fig.</w:t>
      </w:r>
      <w:r w:rsidRPr="00957EC4">
        <w:rPr>
          <w:rFonts w:ascii="Arial" w:hAnsi="Arial" w:cs="Arial"/>
          <w:b/>
          <w:bCs/>
        </w:rPr>
        <w:t xml:space="preserve"> </w:t>
      </w:r>
      <w:r w:rsidR="00087850">
        <w:rPr>
          <w:rFonts w:ascii="Arial" w:hAnsi="Arial" w:cs="Arial"/>
          <w:b/>
          <w:bCs/>
        </w:rPr>
        <w:t>S</w:t>
      </w:r>
      <w:r w:rsidR="00087850" w:rsidRPr="00215AE7">
        <w:rPr>
          <w:rFonts w:ascii="Arial" w:hAnsi="Arial" w:cs="Arial"/>
          <w:b/>
          <w:bCs/>
          <w:color w:val="FF0000"/>
        </w:rPr>
        <w:t>3</w:t>
      </w:r>
      <w:r w:rsidR="00087850" w:rsidRPr="00957EC4">
        <w:rPr>
          <w:rFonts w:ascii="Arial" w:hAnsi="Arial" w:cs="Arial"/>
          <w:b/>
          <w:bCs/>
        </w:rPr>
        <w:t xml:space="preserve"> </w:t>
      </w:r>
      <w:r w:rsidRPr="00957EC4">
        <w:rPr>
          <w:rFonts w:ascii="Arial" w:hAnsi="Arial" w:cs="Arial"/>
          <w:b/>
          <w:bCs/>
        </w:rPr>
        <w:t>Characterization of TADs in wild boar and Bama pig ATs.</w:t>
      </w:r>
    </w:p>
    <w:p w14:paraId="3100EA51" w14:textId="725E4AE9" w:rsidR="002670DD" w:rsidRPr="004B40CC" w:rsidRDefault="00323F27" w:rsidP="00F31E26">
      <w:pPr>
        <w:spacing w:line="360" w:lineRule="auto"/>
        <w:rPr>
          <w:rFonts w:ascii="Arial" w:hAnsi="Arial" w:cs="Arial"/>
          <w:color w:val="FF0000"/>
        </w:rPr>
      </w:pPr>
      <w:r w:rsidRPr="00957EC4">
        <w:rPr>
          <w:rFonts w:ascii="Arial" w:hAnsi="Arial" w:cs="Arial" w:hint="eastAsia"/>
        </w:rPr>
        <w:t>(</w:t>
      </w:r>
      <w:r>
        <w:rPr>
          <w:rFonts w:ascii="Arial" w:hAnsi="Arial" w:cs="Arial"/>
        </w:rPr>
        <w:t>a</w:t>
      </w:r>
      <w:r w:rsidRPr="00957EC4">
        <w:rPr>
          <w:rFonts w:ascii="Arial" w:hAnsi="Arial" w:cs="Arial"/>
        </w:rPr>
        <w:t xml:space="preserve">) Spearman’s correlation heat map of </w:t>
      </w:r>
      <w:r w:rsidRPr="00957EC4">
        <w:rPr>
          <w:rFonts w:ascii="Arial" w:eastAsia="DengXian" w:hAnsi="Arial" w:cs="Arial"/>
        </w:rPr>
        <w:t xml:space="preserve">the </w:t>
      </w:r>
      <w:r w:rsidRPr="00957EC4">
        <w:rPr>
          <w:rFonts w:ascii="Arial" w:hAnsi="Arial" w:cs="Arial"/>
        </w:rPr>
        <w:t xml:space="preserve">directionality index (DI) and insulation score (IS) between WB and BM ATs. </w:t>
      </w:r>
      <w:bookmarkStart w:id="2" w:name="_SAM_R_010"/>
      <w:r w:rsidRPr="00957EC4">
        <w:rPr>
          <w:rFonts w:ascii="Arial" w:hAnsi="Arial" w:cs="Arial"/>
        </w:rPr>
        <w:t>(</w:t>
      </w:r>
      <w:r>
        <w:rPr>
          <w:rFonts w:ascii="Arial" w:hAnsi="Arial" w:cs="Arial"/>
        </w:rPr>
        <w:t>b</w:t>
      </w:r>
      <w:r w:rsidRPr="00957EC4">
        <w:rPr>
          <w:rFonts w:ascii="Arial" w:hAnsi="Arial" w:cs="Arial"/>
        </w:rPr>
        <w:t>) Bar plot showing the TAD number in each AT.</w:t>
      </w:r>
      <w:bookmarkEnd w:id="2"/>
      <w:r w:rsidRPr="00957EC4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c</w:t>
      </w:r>
      <w:r w:rsidRPr="00957EC4">
        <w:rPr>
          <w:rFonts w:ascii="Arial" w:hAnsi="Arial" w:cs="Arial"/>
        </w:rPr>
        <w:t>) Distribution of TAD size in each AT. The horizontal line represents median TAD size, boxes indicate the 25th and 75th percentiles</w:t>
      </w:r>
      <w:r w:rsidRPr="00957EC4">
        <w:rPr>
          <w:rFonts w:ascii="Arial" w:eastAsia="DengXian" w:hAnsi="Arial" w:cs="Arial"/>
        </w:rPr>
        <w:t>,</w:t>
      </w:r>
      <w:r w:rsidRPr="00957EC4">
        <w:rPr>
          <w:rFonts w:ascii="Arial" w:hAnsi="Arial" w:cs="Arial"/>
        </w:rPr>
        <w:t xml:space="preserve"> and whiskers</w:t>
      </w:r>
      <w:r w:rsidRPr="00957EC4">
        <w:t xml:space="preserve"> </w:t>
      </w:r>
      <w:r w:rsidRPr="00957EC4">
        <w:rPr>
          <w:rFonts w:ascii="Arial" w:hAnsi="Arial" w:cs="Arial"/>
        </w:rPr>
        <w:t>correspond to the 1.5</w:t>
      </w:r>
      <w:r w:rsidRPr="00957EC4">
        <w:rPr>
          <w:rFonts w:ascii="Arial" w:hAnsi="Arial" w:cs="Arial" w:hint="eastAsia"/>
        </w:rPr>
        <w:t>×</w:t>
      </w:r>
      <w:r w:rsidRPr="00957EC4">
        <w:rPr>
          <w:rFonts w:ascii="Arial" w:hAnsi="Arial" w:cs="Arial"/>
        </w:rPr>
        <w:t xml:space="preserve"> interquartile range. The median TAD size in each AT is shown above the boxplot.</w:t>
      </w:r>
      <w:r w:rsidR="00F31E26">
        <w:rPr>
          <w:rFonts w:ascii="Arial" w:hAnsi="Arial" w:cs="Arial"/>
        </w:rPr>
        <w:t xml:space="preserve"> </w:t>
      </w:r>
      <w:r w:rsidR="000D451D">
        <w:rPr>
          <w:rFonts w:ascii="Arial" w:hAnsi="Arial" w:cs="Arial"/>
          <w:color w:val="FF0000"/>
        </w:rPr>
        <w:t>(d) The number of protein-coding genes</w:t>
      </w:r>
      <w:r w:rsidR="00F31E26" w:rsidRPr="004B40CC">
        <w:rPr>
          <w:rFonts w:ascii="Arial" w:hAnsi="Arial" w:cs="Arial"/>
          <w:color w:val="FF0000"/>
        </w:rPr>
        <w:t xml:space="preserve"> surrounding boundary regions in each AT. (e)</w:t>
      </w:r>
      <w:r w:rsidR="000D451D">
        <w:rPr>
          <w:rFonts w:ascii="Arial" w:hAnsi="Arial" w:cs="Arial"/>
          <w:color w:val="FF0000"/>
        </w:rPr>
        <w:t xml:space="preserve"> </w:t>
      </w:r>
      <w:r w:rsidR="002670DD" w:rsidRPr="002670DD">
        <w:rPr>
          <w:rFonts w:ascii="Arial" w:hAnsi="Arial" w:cs="Arial"/>
          <w:color w:val="FF0000"/>
        </w:rPr>
        <w:t>Log-log contact frequency that within or out of TAD as a function of the genomic distance</w:t>
      </w:r>
      <w:r w:rsidR="002670DD">
        <w:rPr>
          <w:rFonts w:ascii="Arial" w:hAnsi="Arial" w:cs="Arial"/>
          <w:color w:val="FF0000"/>
        </w:rPr>
        <w:t xml:space="preserve"> </w:t>
      </w:r>
      <w:r w:rsidR="002670DD" w:rsidRPr="004B40CC">
        <w:rPr>
          <w:rFonts w:ascii="Arial" w:hAnsi="Arial" w:cs="Arial"/>
          <w:color w:val="FF0000"/>
        </w:rPr>
        <w:t>(≤</w:t>
      </w:r>
      <w:r w:rsidR="002670DD">
        <w:rPr>
          <w:rFonts w:ascii="Arial" w:hAnsi="Arial" w:cs="Arial"/>
          <w:color w:val="FF0000"/>
        </w:rPr>
        <w:t xml:space="preserve"> 2 Mb) </w:t>
      </w:r>
      <w:r w:rsidR="002670DD" w:rsidRPr="004B40CC">
        <w:rPr>
          <w:rFonts w:ascii="Arial" w:hAnsi="Arial" w:cs="Arial"/>
          <w:color w:val="FF0000"/>
        </w:rPr>
        <w:t>in each AT</w:t>
      </w:r>
      <w:r w:rsidR="002670DD">
        <w:rPr>
          <w:rFonts w:ascii="Arial" w:hAnsi="Arial" w:cs="Arial"/>
          <w:color w:val="FF0000"/>
        </w:rPr>
        <w:t>.</w:t>
      </w:r>
    </w:p>
    <w:p w14:paraId="5C55135E" w14:textId="76BBC623" w:rsidR="00323F27" w:rsidRPr="00F31E26" w:rsidRDefault="00323F27" w:rsidP="000075FF">
      <w:pPr>
        <w:spacing w:line="480" w:lineRule="auto"/>
        <w:rPr>
          <w:rFonts w:ascii="Arial" w:hAnsi="Arial" w:cs="Arial"/>
        </w:rPr>
      </w:pPr>
    </w:p>
    <w:bookmarkEnd w:id="1"/>
    <w:p w14:paraId="0F0DA72E" w14:textId="5D70EA52" w:rsidR="00323F27" w:rsidRPr="00957EC4" w:rsidRDefault="00031B52" w:rsidP="000075FF">
      <w:pPr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1665014" wp14:editId="3665E7EE">
            <wp:extent cx="5013960" cy="5109972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张佳满-Fig.S5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960" cy="5109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33986" w14:textId="7FDBDA6C" w:rsidR="00323F27" w:rsidRPr="00957EC4" w:rsidRDefault="00323F27" w:rsidP="000075FF">
      <w:pPr>
        <w:spacing w:line="480" w:lineRule="auto"/>
        <w:rPr>
          <w:rFonts w:ascii="Arial" w:hAnsi="Arial" w:cs="Arial"/>
          <w:b/>
          <w:bCs/>
        </w:rPr>
      </w:pPr>
      <w:bookmarkStart w:id="3" w:name="_Hlk81660240"/>
      <w:r>
        <w:rPr>
          <w:rFonts w:ascii="Arial" w:hAnsi="Arial" w:cs="Arial"/>
          <w:b/>
          <w:bCs/>
        </w:rPr>
        <w:t>Fig.</w:t>
      </w:r>
      <w:r w:rsidRPr="00957EC4">
        <w:rPr>
          <w:rFonts w:ascii="Arial" w:hAnsi="Arial" w:cs="Arial"/>
          <w:b/>
          <w:bCs/>
        </w:rPr>
        <w:t xml:space="preserve"> </w:t>
      </w:r>
      <w:r w:rsidR="00036610">
        <w:rPr>
          <w:rFonts w:ascii="Arial" w:hAnsi="Arial" w:cs="Arial"/>
          <w:b/>
          <w:bCs/>
        </w:rPr>
        <w:t>S</w:t>
      </w:r>
      <w:r w:rsidR="00036610" w:rsidRPr="00215AE7">
        <w:rPr>
          <w:rFonts w:ascii="Arial" w:hAnsi="Arial" w:cs="Arial"/>
          <w:b/>
          <w:bCs/>
          <w:color w:val="FF0000"/>
        </w:rPr>
        <w:t>4</w:t>
      </w:r>
      <w:r w:rsidR="00036610" w:rsidRPr="00957EC4">
        <w:rPr>
          <w:rFonts w:ascii="Arial" w:hAnsi="Arial" w:cs="Arial"/>
          <w:b/>
          <w:bCs/>
        </w:rPr>
        <w:t xml:space="preserve"> </w:t>
      </w:r>
      <w:r w:rsidRPr="00957EC4">
        <w:rPr>
          <w:rFonts w:ascii="Arial" w:hAnsi="Arial" w:cs="Arial"/>
          <w:b/>
          <w:bCs/>
        </w:rPr>
        <w:t>Characterization of PEIs.</w:t>
      </w:r>
    </w:p>
    <w:p w14:paraId="57528ACB" w14:textId="4D75DBD0" w:rsidR="00323F27" w:rsidRPr="00957EC4" w:rsidRDefault="00323F27" w:rsidP="000075FF">
      <w:pPr>
        <w:spacing w:line="480" w:lineRule="auto"/>
        <w:rPr>
          <w:rFonts w:ascii="Arial" w:hAnsi="Arial" w:cs="Arial"/>
        </w:rPr>
      </w:pPr>
      <w:r w:rsidRPr="00957EC4">
        <w:rPr>
          <w:rFonts w:ascii="Arial" w:hAnsi="Arial" w:cs="Arial"/>
        </w:rPr>
        <w:t>(</w:t>
      </w:r>
      <w:r>
        <w:rPr>
          <w:rFonts w:ascii="Arial" w:hAnsi="Arial" w:cs="Arial"/>
        </w:rPr>
        <w:t>a</w:t>
      </w:r>
      <w:r w:rsidRPr="00957EC4">
        <w:rPr>
          <w:rFonts w:ascii="Arial" w:hAnsi="Arial" w:cs="Arial"/>
        </w:rPr>
        <w:t xml:space="preserve">) </w:t>
      </w:r>
      <w:r w:rsidR="00F56EFF">
        <w:rPr>
          <w:rFonts w:ascii="Arial" w:hAnsi="Arial" w:cs="Arial"/>
        </w:rPr>
        <w:t>P</w:t>
      </w:r>
      <w:r w:rsidRPr="00957EC4">
        <w:rPr>
          <w:rFonts w:ascii="Arial" w:hAnsi="Arial" w:cs="Arial"/>
        </w:rPr>
        <w:t>ercentage of PEIs located within or across TADs. (</w:t>
      </w:r>
      <w:r>
        <w:rPr>
          <w:rFonts w:ascii="Arial" w:hAnsi="Arial" w:cs="Arial"/>
        </w:rPr>
        <w:t>b</w:t>
      </w:r>
      <w:r w:rsidRPr="00957EC4">
        <w:rPr>
          <w:rFonts w:ascii="Arial" w:hAnsi="Arial" w:cs="Arial"/>
        </w:rPr>
        <w:t xml:space="preserve">) </w:t>
      </w:r>
      <w:r w:rsidR="00F56EFF">
        <w:rPr>
          <w:rFonts w:ascii="Arial" w:hAnsi="Arial" w:cs="Arial"/>
        </w:rPr>
        <w:t>P</w:t>
      </w:r>
      <w:r w:rsidRPr="00957EC4">
        <w:rPr>
          <w:rFonts w:ascii="Arial" w:hAnsi="Arial" w:cs="Arial"/>
        </w:rPr>
        <w:t>ercentage of promoters interacting with the nearest putative enhancers (no-skipping) or those that skip at least one enhancer (skipping). (</w:t>
      </w:r>
      <w:r>
        <w:rPr>
          <w:rFonts w:ascii="Arial" w:hAnsi="Arial" w:cs="Arial"/>
        </w:rPr>
        <w:t>c</w:t>
      </w:r>
      <w:r w:rsidRPr="00957EC4">
        <w:rPr>
          <w:rFonts w:ascii="Arial" w:hAnsi="Arial" w:cs="Arial"/>
        </w:rPr>
        <w:t xml:space="preserve">) Expression level of genes with different </w:t>
      </w:r>
      <w:r w:rsidRPr="00957EC4">
        <w:rPr>
          <w:rFonts w:ascii="Arial" w:eastAsia="DengXian" w:hAnsi="Arial" w:cs="Arial"/>
        </w:rPr>
        <w:t>interacting</w:t>
      </w:r>
      <w:r w:rsidRPr="00957EC4">
        <w:rPr>
          <w:rFonts w:ascii="Arial" w:hAnsi="Arial" w:cs="Arial"/>
        </w:rPr>
        <w:t xml:space="preserve"> enhancer numbers in each AT. </w:t>
      </w:r>
      <w:r w:rsidRPr="00957EC4">
        <w:rPr>
          <w:rFonts w:ascii="Arial" w:hAnsi="Arial" w:cs="Arial"/>
          <w:i/>
          <w:iCs/>
        </w:rPr>
        <w:t>P</w:t>
      </w:r>
      <w:r w:rsidRPr="00957EC4">
        <w:rPr>
          <w:rFonts w:ascii="Arial" w:hAnsi="Arial" w:cs="Arial"/>
        </w:rPr>
        <w:t xml:space="preserve"> values were calculated by Wilcoxon rank-sum test. (</w:t>
      </w:r>
      <w:r>
        <w:rPr>
          <w:rFonts w:ascii="Arial" w:hAnsi="Arial" w:cs="Arial"/>
        </w:rPr>
        <w:t>d</w:t>
      </w:r>
      <w:r w:rsidRPr="00957EC4">
        <w:rPr>
          <w:rFonts w:ascii="Arial" w:hAnsi="Arial" w:cs="Arial"/>
        </w:rPr>
        <w:t xml:space="preserve">) Expression of genes in different RPS categories in each AT. </w:t>
      </w:r>
      <w:r w:rsidRPr="00957EC4">
        <w:rPr>
          <w:rFonts w:ascii="Arial" w:hAnsi="Arial" w:cs="Arial"/>
          <w:i/>
          <w:iCs/>
        </w:rPr>
        <w:t>P</w:t>
      </w:r>
      <w:r w:rsidRPr="00957EC4">
        <w:rPr>
          <w:rFonts w:ascii="Arial" w:hAnsi="Arial" w:cs="Arial"/>
        </w:rPr>
        <w:t xml:space="preserve"> values were calculated by Wilcoxon rank-sum test.</w:t>
      </w:r>
    </w:p>
    <w:bookmarkEnd w:id="3"/>
    <w:p w14:paraId="5AE6A161" w14:textId="1DFBE4E0" w:rsidR="00323F27" w:rsidRPr="00957EC4" w:rsidRDefault="00DD59F3" w:rsidP="000075F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388370C" wp14:editId="207E915F">
            <wp:simplePos x="0" y="0"/>
            <wp:positionH relativeFrom="column">
              <wp:posOffset>234427</wp:posOffset>
            </wp:positionH>
            <wp:positionV relativeFrom="paragraph">
              <wp:posOffset>19685</wp:posOffset>
            </wp:positionV>
            <wp:extent cx="5791200" cy="7061200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F27">
        <w:rPr>
          <w:rFonts w:ascii="Arial" w:hAnsi="Arial" w:cs="Arial"/>
          <w:b/>
          <w:bCs/>
        </w:rPr>
        <w:t>Fig.</w:t>
      </w:r>
      <w:r w:rsidR="00323F27" w:rsidRPr="00957EC4">
        <w:rPr>
          <w:rFonts w:ascii="Arial" w:hAnsi="Arial" w:cs="Arial"/>
          <w:b/>
          <w:bCs/>
        </w:rPr>
        <w:t xml:space="preserve"> </w:t>
      </w:r>
      <w:r w:rsidR="00036610">
        <w:rPr>
          <w:rFonts w:ascii="Arial" w:hAnsi="Arial" w:cs="Arial"/>
          <w:b/>
          <w:bCs/>
        </w:rPr>
        <w:t>S</w:t>
      </w:r>
      <w:r w:rsidR="00036610" w:rsidRPr="00215AE7">
        <w:rPr>
          <w:rFonts w:ascii="Arial" w:hAnsi="Arial" w:cs="Arial"/>
          <w:b/>
          <w:bCs/>
          <w:color w:val="FF0000"/>
        </w:rPr>
        <w:t>5</w:t>
      </w:r>
      <w:r w:rsidR="00036610" w:rsidRPr="00957EC4">
        <w:rPr>
          <w:rFonts w:ascii="Arial" w:hAnsi="Arial" w:cs="Arial"/>
        </w:rPr>
        <w:t xml:space="preserve"> </w:t>
      </w:r>
      <w:r w:rsidR="00323F27" w:rsidRPr="00957EC4">
        <w:rPr>
          <w:rFonts w:ascii="Arial" w:hAnsi="Arial" w:cs="Arial"/>
        </w:rPr>
        <w:t>Function</w:t>
      </w:r>
      <w:r w:rsidR="00323F27">
        <w:rPr>
          <w:rFonts w:ascii="Arial" w:hAnsi="Arial" w:cs="Arial"/>
        </w:rPr>
        <w:t xml:space="preserve"> of</w:t>
      </w:r>
      <w:r w:rsidR="00323F27" w:rsidRPr="00957EC4">
        <w:rPr>
          <w:rFonts w:ascii="Arial" w:hAnsi="Arial" w:cs="Arial"/>
        </w:rPr>
        <w:t xml:space="preserve"> genes with ULB-specific or GOM-specific RPS </w:t>
      </w:r>
      <w:r w:rsidR="00323F27" w:rsidRPr="00957EC4">
        <w:rPr>
          <w:rFonts w:ascii="Arial" w:eastAsia="DengXian" w:hAnsi="Arial" w:cs="Arial"/>
        </w:rPr>
        <w:t>changes</w:t>
      </w:r>
      <w:r w:rsidR="00323F27" w:rsidRPr="00957EC4">
        <w:rPr>
          <w:rFonts w:ascii="Arial" w:hAnsi="Arial" w:cs="Arial"/>
        </w:rPr>
        <w:t xml:space="preserve"> </w:t>
      </w:r>
      <w:r w:rsidR="00323F27">
        <w:rPr>
          <w:rFonts w:ascii="Arial" w:hAnsi="Arial" w:cs="Arial"/>
        </w:rPr>
        <w:t>cross</w:t>
      </w:r>
      <w:r w:rsidR="00323F27" w:rsidRPr="00957EC4">
        <w:rPr>
          <w:rFonts w:ascii="Arial" w:hAnsi="Arial" w:cs="Arial"/>
        </w:rPr>
        <w:t xml:space="preserve"> wild boar and Bama </w:t>
      </w:r>
      <w:r w:rsidR="00323F27" w:rsidRPr="00957EC4">
        <w:rPr>
          <w:rFonts w:ascii="Arial" w:eastAsia="DengXian" w:hAnsi="Arial" w:cs="Arial"/>
        </w:rPr>
        <w:t>pigs</w:t>
      </w:r>
      <w:r w:rsidR="00323F27" w:rsidRPr="00957EC4">
        <w:rPr>
          <w:rFonts w:ascii="Arial" w:hAnsi="Arial" w:cs="Arial"/>
        </w:rPr>
        <w:t>.</w:t>
      </w:r>
    </w:p>
    <w:p w14:paraId="7A7CC5FC" w14:textId="77777777" w:rsidR="00323F27" w:rsidRPr="00323F27" w:rsidRDefault="00323F27" w:rsidP="000075FF">
      <w:pPr>
        <w:spacing w:line="480" w:lineRule="auto"/>
      </w:pPr>
    </w:p>
    <w:sectPr w:rsidR="00323F27" w:rsidRPr="00323F27" w:rsidSect="00E17A8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3C494" w14:textId="77777777" w:rsidR="00ED1EC9" w:rsidRDefault="00ED1EC9" w:rsidP="000075FF">
      <w:r>
        <w:separator/>
      </w:r>
    </w:p>
  </w:endnote>
  <w:endnote w:type="continuationSeparator" w:id="0">
    <w:p w14:paraId="6875378F" w14:textId="77777777" w:rsidR="00ED1EC9" w:rsidRDefault="00ED1EC9" w:rsidP="00007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2855C" w14:textId="77777777" w:rsidR="00ED1EC9" w:rsidRDefault="00ED1EC9" w:rsidP="000075FF">
      <w:r>
        <w:separator/>
      </w:r>
    </w:p>
  </w:footnote>
  <w:footnote w:type="continuationSeparator" w:id="0">
    <w:p w14:paraId="4EA8CB98" w14:textId="77777777" w:rsidR="00ED1EC9" w:rsidRDefault="00ED1EC9" w:rsidP="000075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F27"/>
    <w:rsid w:val="000075FF"/>
    <w:rsid w:val="00031B52"/>
    <w:rsid w:val="00036610"/>
    <w:rsid w:val="00087850"/>
    <w:rsid w:val="000B7B57"/>
    <w:rsid w:val="000D451D"/>
    <w:rsid w:val="001B04BD"/>
    <w:rsid w:val="00215AE7"/>
    <w:rsid w:val="002670DD"/>
    <w:rsid w:val="002A118D"/>
    <w:rsid w:val="00323F27"/>
    <w:rsid w:val="00357EAF"/>
    <w:rsid w:val="003D41CE"/>
    <w:rsid w:val="005114C4"/>
    <w:rsid w:val="0051642E"/>
    <w:rsid w:val="00585664"/>
    <w:rsid w:val="005E1AB2"/>
    <w:rsid w:val="0066126D"/>
    <w:rsid w:val="0077332D"/>
    <w:rsid w:val="008113A6"/>
    <w:rsid w:val="008C0FFA"/>
    <w:rsid w:val="00A11DC7"/>
    <w:rsid w:val="00B021CE"/>
    <w:rsid w:val="00B8187D"/>
    <w:rsid w:val="00C23413"/>
    <w:rsid w:val="00C82BA8"/>
    <w:rsid w:val="00CB788E"/>
    <w:rsid w:val="00D408F6"/>
    <w:rsid w:val="00D80456"/>
    <w:rsid w:val="00D96A4E"/>
    <w:rsid w:val="00DD59F3"/>
    <w:rsid w:val="00DF4137"/>
    <w:rsid w:val="00E121E7"/>
    <w:rsid w:val="00E132EA"/>
    <w:rsid w:val="00E17A83"/>
    <w:rsid w:val="00E77815"/>
    <w:rsid w:val="00ED1EC9"/>
    <w:rsid w:val="00F31E26"/>
    <w:rsid w:val="00F4606D"/>
    <w:rsid w:val="00F56EFF"/>
    <w:rsid w:val="00F8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BD46FD"/>
  <w15:chartTrackingRefBased/>
  <w15:docId w15:val="{9B2194C2-2912-461A-9251-A23420856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F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F27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075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075F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075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075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349</Words>
  <Characters>1859</Characters>
  <Application>Microsoft Office Word</Application>
  <DocSecurity>0</DocSecurity>
  <Lines>32</Lines>
  <Paragraphs>8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 L</dc:creator>
  <cp:keywords/>
  <dc:description/>
  <cp:lastModifiedBy>878284349@qq.com</cp:lastModifiedBy>
  <cp:revision>13</cp:revision>
  <dcterms:created xsi:type="dcterms:W3CDTF">2021-12-13T23:50:00Z</dcterms:created>
  <dcterms:modified xsi:type="dcterms:W3CDTF">2021-12-18T13:34:00Z</dcterms:modified>
</cp:coreProperties>
</file>